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BFFE4" w14:textId="77777777" w:rsidR="00990A17" w:rsidRPr="005C3592" w:rsidRDefault="00990A17" w:rsidP="00990A17">
      <w:pPr>
        <w:jc w:val="center"/>
        <w:rPr>
          <w:rFonts w:ascii="Times New Roman" w:hAnsi="Times New Roman"/>
          <w:b/>
        </w:rPr>
      </w:pPr>
      <w:bookmarkStart w:id="0" w:name="_Toc140831426"/>
      <w:bookmarkStart w:id="1" w:name="_Toc140410974"/>
      <w:bookmarkStart w:id="2" w:name="_Toc140848511"/>
      <w:r w:rsidRPr="005C3592">
        <w:rPr>
          <w:rFonts w:ascii="Times New Roman" w:hAnsi="Times New Roman"/>
          <w:b/>
          <w:noProof/>
        </w:rPr>
        <w:drawing>
          <wp:inline distT="0" distB="0" distL="0" distR="0" wp14:anchorId="24843A48" wp14:editId="7FBCA941">
            <wp:extent cx="1543050" cy="14859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1485900"/>
                    </a:xfrm>
                    <a:prstGeom prst="rect">
                      <a:avLst/>
                    </a:prstGeom>
                    <a:noFill/>
                    <a:ln>
                      <a:noFill/>
                    </a:ln>
                  </pic:spPr>
                </pic:pic>
              </a:graphicData>
            </a:graphic>
          </wp:inline>
        </w:drawing>
      </w:r>
    </w:p>
    <w:p w14:paraId="5B44A3EB" w14:textId="77777777" w:rsidR="00990A17" w:rsidRPr="005C3592" w:rsidRDefault="00990A17" w:rsidP="00990A17">
      <w:pPr>
        <w:jc w:val="center"/>
        <w:rPr>
          <w:rFonts w:ascii="Times New Roman" w:hAnsi="Times New Roman"/>
          <w:b/>
          <w:color w:val="000000"/>
          <w:sz w:val="36"/>
          <w:szCs w:val="36"/>
        </w:rPr>
      </w:pPr>
      <w:r w:rsidRPr="005C3592">
        <w:rPr>
          <w:rFonts w:ascii="Times New Roman" w:hAnsi="Times New Roman"/>
          <w:b/>
          <w:color w:val="000000"/>
          <w:sz w:val="36"/>
          <w:szCs w:val="36"/>
        </w:rPr>
        <w:t>FEDERAL REPUBLIC OF SOMALIA</w:t>
      </w:r>
    </w:p>
    <w:p w14:paraId="73516342" w14:textId="77777777" w:rsidR="00990A17" w:rsidRPr="005C3592" w:rsidRDefault="00990A17" w:rsidP="00990A17">
      <w:pPr>
        <w:jc w:val="center"/>
        <w:rPr>
          <w:rFonts w:ascii="Times New Roman" w:hAnsi="Times New Roman"/>
          <w:b/>
          <w:color w:val="000000"/>
          <w:sz w:val="36"/>
          <w:szCs w:val="36"/>
        </w:rPr>
      </w:pPr>
      <w:r w:rsidRPr="005C3592">
        <w:rPr>
          <w:rFonts w:ascii="Times New Roman" w:hAnsi="Times New Roman"/>
          <w:b/>
          <w:color w:val="000000"/>
          <w:sz w:val="36"/>
          <w:szCs w:val="36"/>
        </w:rPr>
        <w:t>MINISTRY OF ENERGY AND WATER RESOURCES (MoEWR)</w:t>
      </w:r>
    </w:p>
    <w:p w14:paraId="1459C29B" w14:textId="77777777" w:rsidR="00990A17" w:rsidRPr="005C3592" w:rsidRDefault="00990A17" w:rsidP="00990A17">
      <w:pPr>
        <w:jc w:val="center"/>
        <w:rPr>
          <w:rFonts w:ascii="Times New Roman" w:hAnsi="Times New Roman"/>
          <w:b/>
        </w:rPr>
      </w:pPr>
    </w:p>
    <w:p w14:paraId="528B6FE0" w14:textId="77777777" w:rsidR="00990A17" w:rsidRPr="005C3592" w:rsidRDefault="00990A17" w:rsidP="00990A17">
      <w:pPr>
        <w:pBdr>
          <w:top w:val="single" w:sz="4" w:space="1" w:color="auto"/>
          <w:bottom w:val="single" w:sz="4" w:space="1" w:color="auto"/>
        </w:pBdr>
        <w:shd w:val="clear" w:color="auto" w:fill="D9E2F3"/>
        <w:jc w:val="center"/>
        <w:rPr>
          <w:rFonts w:ascii="Times New Roman" w:hAnsi="Times New Roman"/>
          <w:b/>
          <w:color w:val="000000"/>
        </w:rPr>
      </w:pPr>
    </w:p>
    <w:p w14:paraId="4A4FCDB9" w14:textId="0D97398F" w:rsidR="00990A17" w:rsidRPr="005C3592" w:rsidRDefault="00722BD9" w:rsidP="00990A17">
      <w:pPr>
        <w:shd w:val="clear" w:color="auto" w:fill="E2EFD9"/>
        <w:jc w:val="center"/>
        <w:rPr>
          <w:rFonts w:ascii="Times New Roman" w:hAnsi="Times New Roman"/>
          <w:b/>
          <w:color w:val="002060"/>
          <w:sz w:val="36"/>
          <w:szCs w:val="36"/>
        </w:rPr>
      </w:pPr>
      <w:r>
        <w:rPr>
          <w:rFonts w:ascii="Times New Roman" w:hAnsi="Times New Roman"/>
          <w:b/>
          <w:color w:val="002060"/>
          <w:sz w:val="36"/>
          <w:szCs w:val="36"/>
        </w:rPr>
        <w:t>FINAL</w:t>
      </w:r>
      <w:r w:rsidR="00990A17" w:rsidRPr="005C3592">
        <w:rPr>
          <w:rFonts w:ascii="Times New Roman" w:hAnsi="Times New Roman"/>
          <w:b/>
          <w:color w:val="002060"/>
          <w:sz w:val="36"/>
          <w:szCs w:val="36"/>
        </w:rPr>
        <w:t xml:space="preserve"> REPORT: </w:t>
      </w:r>
    </w:p>
    <w:p w14:paraId="72941AE1" w14:textId="77777777" w:rsidR="00990A17" w:rsidRPr="005C3592" w:rsidRDefault="00990A17" w:rsidP="00990A17">
      <w:pPr>
        <w:shd w:val="clear" w:color="auto" w:fill="E2EFD9"/>
        <w:jc w:val="center"/>
        <w:rPr>
          <w:rFonts w:ascii="Times New Roman" w:hAnsi="Times New Roman"/>
          <w:b/>
          <w:color w:val="002060"/>
          <w:sz w:val="36"/>
          <w:szCs w:val="36"/>
        </w:rPr>
      </w:pPr>
      <w:r w:rsidRPr="005C3592">
        <w:rPr>
          <w:rFonts w:ascii="Times New Roman" w:hAnsi="Times New Roman"/>
          <w:b/>
          <w:color w:val="002060"/>
          <w:sz w:val="36"/>
          <w:szCs w:val="36"/>
        </w:rPr>
        <w:t>Component 3: Stand-Alone Solar PV System Access to Public Institutions (Education &amp; Health)</w:t>
      </w:r>
    </w:p>
    <w:p w14:paraId="36D8206D" w14:textId="77777777" w:rsidR="00990A17" w:rsidRPr="005C3592" w:rsidRDefault="00990A17" w:rsidP="00990A17">
      <w:pPr>
        <w:pBdr>
          <w:top w:val="single" w:sz="4" w:space="9" w:color="auto"/>
          <w:bottom w:val="single" w:sz="4" w:space="1" w:color="auto"/>
        </w:pBdr>
        <w:shd w:val="clear" w:color="auto" w:fill="D9E2F3"/>
        <w:jc w:val="center"/>
        <w:rPr>
          <w:rFonts w:ascii="Times New Roman" w:hAnsi="Times New Roman"/>
          <w:b/>
          <w:color w:val="000000"/>
        </w:rPr>
      </w:pPr>
    </w:p>
    <w:p w14:paraId="1C60C4A6" w14:textId="77777777" w:rsidR="00990A17" w:rsidRPr="005C3592" w:rsidRDefault="00990A17" w:rsidP="00990A17">
      <w:pPr>
        <w:rPr>
          <w:rFonts w:ascii="Times New Roman" w:hAnsi="Times New Roman"/>
          <w:b/>
          <w:color w:val="000000"/>
        </w:rPr>
      </w:pPr>
    </w:p>
    <w:p w14:paraId="4764DFFB" w14:textId="0B6FB35A" w:rsidR="00990A17" w:rsidRPr="005C3592" w:rsidRDefault="00990A17" w:rsidP="00990A17">
      <w:pPr>
        <w:jc w:val="center"/>
        <w:rPr>
          <w:rFonts w:ascii="Times New Roman" w:hAnsi="Times New Roman"/>
          <w:b/>
          <w:color w:val="000000"/>
          <w:sz w:val="36"/>
          <w:szCs w:val="36"/>
        </w:rPr>
      </w:pPr>
      <w:r w:rsidRPr="005C3592">
        <w:rPr>
          <w:rFonts w:ascii="Times New Roman" w:hAnsi="Times New Roman"/>
          <w:b/>
          <w:color w:val="000000"/>
          <w:sz w:val="36"/>
          <w:szCs w:val="36"/>
        </w:rPr>
        <w:t xml:space="preserve">Environmental and Social Management Plan (ESMP) for the Health Facilities in </w:t>
      </w:r>
      <w:r w:rsidR="007D30DB" w:rsidRPr="005C3592">
        <w:rPr>
          <w:rFonts w:ascii="Times New Roman" w:hAnsi="Times New Roman"/>
          <w:b/>
          <w:color w:val="000000"/>
          <w:sz w:val="36"/>
          <w:szCs w:val="36"/>
        </w:rPr>
        <w:t>Galmudug</w:t>
      </w:r>
    </w:p>
    <w:p w14:paraId="03F18B8F" w14:textId="77777777" w:rsidR="00990A17" w:rsidRPr="005C3592" w:rsidRDefault="00990A17" w:rsidP="00990A17">
      <w:pPr>
        <w:rPr>
          <w:rFonts w:ascii="Times New Roman" w:hAnsi="Times New Roman"/>
          <w:b/>
        </w:rPr>
      </w:pPr>
    </w:p>
    <w:p w14:paraId="6483AB96" w14:textId="6D5EA53D" w:rsidR="00990A17" w:rsidRPr="005C3592" w:rsidRDefault="00BA0DDD" w:rsidP="00990A17">
      <w:pPr>
        <w:jc w:val="center"/>
        <w:rPr>
          <w:rFonts w:ascii="Times New Roman" w:hAnsi="Times New Roman"/>
          <w:bCs/>
        </w:rPr>
      </w:pPr>
      <w:r w:rsidRPr="005C3592">
        <w:rPr>
          <w:rFonts w:ascii="Times New Roman" w:hAnsi="Times New Roman"/>
          <w:bCs/>
        </w:rPr>
        <w:t xml:space="preserve">October </w:t>
      </w:r>
      <w:r w:rsidR="00990A17" w:rsidRPr="005C3592">
        <w:rPr>
          <w:rFonts w:ascii="Times New Roman" w:hAnsi="Times New Roman"/>
          <w:bCs/>
        </w:rPr>
        <w:t>2023</w:t>
      </w:r>
    </w:p>
    <w:p w14:paraId="2A5A9400" w14:textId="77777777" w:rsidR="00990A17" w:rsidRPr="005C3592" w:rsidRDefault="00990A17" w:rsidP="00990A17">
      <w:pPr>
        <w:jc w:val="center"/>
        <w:rPr>
          <w:rFonts w:ascii="Times New Roman" w:hAnsi="Times New Roman"/>
          <w:bCs/>
          <w:i/>
          <w:iCs/>
          <w:color w:val="002060"/>
        </w:rPr>
      </w:pPr>
    </w:p>
    <w:p w14:paraId="6FEC9D29" w14:textId="77777777" w:rsidR="00990A17" w:rsidRPr="005C3592" w:rsidRDefault="00990A17" w:rsidP="00990A17">
      <w:pPr>
        <w:jc w:val="center"/>
        <w:rPr>
          <w:rFonts w:ascii="Times New Roman" w:hAnsi="Times New Roman"/>
          <w:bCs/>
          <w:i/>
          <w:iCs/>
          <w:color w:val="002060"/>
        </w:rPr>
      </w:pPr>
      <w:r w:rsidRPr="005C3592">
        <w:rPr>
          <w:rFonts w:ascii="Times New Roman" w:hAnsi="Times New Roman"/>
          <w:bCs/>
          <w:i/>
          <w:iCs/>
          <w:color w:val="002060"/>
        </w:rPr>
        <w:t>Prepared and submitted by:</w:t>
      </w:r>
    </w:p>
    <w:p w14:paraId="635633F0" w14:textId="77777777" w:rsidR="00990A17" w:rsidRPr="005C3592" w:rsidRDefault="00990A17" w:rsidP="00990A17">
      <w:pPr>
        <w:jc w:val="center"/>
        <w:rPr>
          <w:rFonts w:ascii="Times New Roman" w:hAnsi="Times New Roman"/>
          <w:bCs/>
          <w:i/>
          <w:iCs/>
          <w:color w:val="002060"/>
        </w:rPr>
      </w:pPr>
      <w:r w:rsidRPr="005C3592">
        <w:rPr>
          <w:rFonts w:ascii="Times New Roman" w:hAnsi="Times New Roman"/>
          <w:bCs/>
          <w:i/>
          <w:iCs/>
          <w:color w:val="002060"/>
        </w:rPr>
        <w:t xml:space="preserve">Horizon Development </w:t>
      </w:r>
    </w:p>
    <w:p w14:paraId="7D137CBD" w14:textId="77777777" w:rsidR="00990A17" w:rsidRPr="005C3592" w:rsidRDefault="00990A17" w:rsidP="00990A17">
      <w:pPr>
        <w:jc w:val="center"/>
        <w:rPr>
          <w:rFonts w:ascii="Times New Roman" w:hAnsi="Times New Roman"/>
          <w:bCs/>
          <w:i/>
          <w:iCs/>
          <w:color w:val="002060"/>
        </w:rPr>
      </w:pPr>
      <w:r w:rsidRPr="005C3592">
        <w:rPr>
          <w:rFonts w:ascii="Times New Roman" w:hAnsi="Times New Roman"/>
          <w:bCs/>
          <w:i/>
          <w:iCs/>
          <w:color w:val="002060"/>
        </w:rPr>
        <w:t>SESRP - PI</w:t>
      </w:r>
      <w:bookmarkEnd w:id="0"/>
      <w:r w:rsidRPr="005C3592">
        <w:rPr>
          <w:rFonts w:ascii="Times New Roman" w:hAnsi="Times New Roman"/>
          <w:bCs/>
          <w:i/>
          <w:iCs/>
          <w:color w:val="002060"/>
        </w:rPr>
        <w:t>U</w:t>
      </w:r>
    </w:p>
    <w:p w14:paraId="6FA556D8" w14:textId="77777777" w:rsidR="00990A17" w:rsidRPr="005C3592" w:rsidRDefault="00990A17" w:rsidP="00990A17">
      <w:pPr>
        <w:rPr>
          <w:rFonts w:ascii="Times New Roman" w:hAnsi="Times New Roman"/>
          <w:color w:val="000000"/>
          <w:lang w:val="en-GB" w:eastAsia="ko-KR"/>
        </w:rPr>
      </w:pPr>
    </w:p>
    <w:p w14:paraId="1A766F14" w14:textId="77777777" w:rsidR="00B52879" w:rsidRPr="005C3592" w:rsidRDefault="00B52879" w:rsidP="00990A17">
      <w:pPr>
        <w:rPr>
          <w:rFonts w:ascii="Times New Roman" w:hAnsi="Times New Roman"/>
          <w:color w:val="000000"/>
          <w:lang w:val="en-GB" w:eastAsia="ko-KR"/>
        </w:rPr>
      </w:pPr>
    </w:p>
    <w:p w14:paraId="4B41E6D1" w14:textId="77777777" w:rsidR="00B52879" w:rsidRPr="005C3592" w:rsidRDefault="00B52879" w:rsidP="00990A17">
      <w:pPr>
        <w:rPr>
          <w:rFonts w:ascii="Times New Roman" w:hAnsi="Times New Roman"/>
          <w:color w:val="000000"/>
          <w:lang w:val="en-GB" w:eastAsia="ko-KR"/>
        </w:rPr>
      </w:pPr>
    </w:p>
    <w:p w14:paraId="6170D6DF" w14:textId="7EEF752B" w:rsidR="000D4D70" w:rsidRDefault="000D4D70">
      <w:pPr>
        <w:spacing w:after="0" w:line="240" w:lineRule="auto"/>
        <w:rPr>
          <w:rFonts w:ascii="Times New Roman" w:hAnsi="Times New Roman"/>
          <w:color w:val="000000"/>
          <w:lang w:val="en-GB" w:eastAsia="ko-KR"/>
        </w:rPr>
      </w:pPr>
      <w:r>
        <w:rPr>
          <w:rFonts w:ascii="Times New Roman" w:hAnsi="Times New Roman"/>
          <w:color w:val="000000"/>
          <w:lang w:val="en-GB" w:eastAsia="ko-KR"/>
        </w:rPr>
        <w:br w:type="page"/>
      </w:r>
    </w:p>
    <w:p w14:paraId="436EF7B2" w14:textId="77777777" w:rsidR="00B52879" w:rsidRPr="005C3592" w:rsidRDefault="00B52879" w:rsidP="00990A17">
      <w:pPr>
        <w:rPr>
          <w:rFonts w:ascii="Times New Roman" w:hAnsi="Times New Roman"/>
          <w:color w:val="000000"/>
          <w:lang w:val="en-GB" w:eastAsia="ko-KR"/>
        </w:rPr>
      </w:pPr>
    </w:p>
    <w:sdt>
      <w:sdtPr>
        <w:rPr>
          <w:rFonts w:ascii="Times New Roman" w:eastAsia="Calibri" w:hAnsi="Times New Roman"/>
          <w:color w:val="auto"/>
          <w:sz w:val="20"/>
          <w:szCs w:val="20"/>
        </w:rPr>
        <w:id w:val="-1483767067"/>
        <w:docPartObj>
          <w:docPartGallery w:val="Table of Contents"/>
          <w:docPartUnique/>
        </w:docPartObj>
      </w:sdtPr>
      <w:sdtEndPr>
        <w:rPr>
          <w:b/>
          <w:bCs/>
          <w:noProof/>
        </w:rPr>
      </w:sdtEndPr>
      <w:sdtContent>
        <w:p w14:paraId="350183CC" w14:textId="77777777" w:rsidR="00990A17" w:rsidRPr="000D4D70" w:rsidRDefault="00990A17" w:rsidP="00990A17">
          <w:pPr>
            <w:pStyle w:val="TOCHeading"/>
            <w:rPr>
              <w:rFonts w:ascii="Times New Roman" w:hAnsi="Times New Roman"/>
              <w:sz w:val="20"/>
              <w:szCs w:val="20"/>
            </w:rPr>
          </w:pPr>
          <w:r w:rsidRPr="000D4D70">
            <w:rPr>
              <w:rFonts w:ascii="Times New Roman" w:hAnsi="Times New Roman"/>
              <w:sz w:val="20"/>
              <w:szCs w:val="20"/>
            </w:rPr>
            <w:t>Table of Contents</w:t>
          </w:r>
        </w:p>
        <w:p w14:paraId="007DEA45" w14:textId="2B65AA7B" w:rsidR="000D4D70" w:rsidRPr="000D4D70" w:rsidRDefault="00990A17">
          <w:pPr>
            <w:pStyle w:val="TOC1"/>
            <w:rPr>
              <w:rFonts w:ascii="Times New Roman" w:eastAsiaTheme="minorEastAsia" w:hAnsi="Times New Roman" w:cs="Times New Roman"/>
              <w:b w:val="0"/>
              <w:bCs w:val="0"/>
              <w:i w:val="0"/>
              <w:iCs w:val="0"/>
              <w:noProof/>
              <w:sz w:val="20"/>
              <w:szCs w:val="20"/>
            </w:rPr>
          </w:pPr>
          <w:r w:rsidRPr="000D4D70">
            <w:rPr>
              <w:rFonts w:ascii="Times New Roman" w:hAnsi="Times New Roman" w:cs="Times New Roman"/>
              <w:b w:val="0"/>
              <w:bCs w:val="0"/>
              <w:sz w:val="20"/>
              <w:szCs w:val="20"/>
            </w:rPr>
            <w:fldChar w:fldCharType="begin"/>
          </w:r>
          <w:r w:rsidRPr="000D4D70">
            <w:rPr>
              <w:rFonts w:ascii="Times New Roman" w:hAnsi="Times New Roman" w:cs="Times New Roman"/>
              <w:sz w:val="20"/>
              <w:szCs w:val="20"/>
            </w:rPr>
            <w:instrText xml:space="preserve"> TOC \o "1-3" \h \z \u </w:instrText>
          </w:r>
          <w:r w:rsidRPr="000D4D70">
            <w:rPr>
              <w:rFonts w:ascii="Times New Roman" w:hAnsi="Times New Roman" w:cs="Times New Roman"/>
              <w:b w:val="0"/>
              <w:bCs w:val="0"/>
              <w:sz w:val="20"/>
              <w:szCs w:val="20"/>
            </w:rPr>
            <w:fldChar w:fldCharType="separate"/>
          </w:r>
          <w:hyperlink w:anchor="_Toc150525003" w:history="1">
            <w:r w:rsidR="000D4D70" w:rsidRPr="000D4D70">
              <w:rPr>
                <w:rStyle w:val="Hyperlink"/>
                <w:rFonts w:ascii="Times New Roman" w:hAnsi="Times New Roman" w:cs="Times New Roman"/>
                <w:noProof/>
                <w:sz w:val="20"/>
                <w:szCs w:val="20"/>
              </w:rPr>
              <w:t>LIST OF TABLES</w:t>
            </w:r>
            <w:r w:rsidR="000D4D70" w:rsidRPr="000D4D70">
              <w:rPr>
                <w:rFonts w:ascii="Times New Roman" w:hAnsi="Times New Roman" w:cs="Times New Roman"/>
                <w:noProof/>
                <w:webHidden/>
                <w:sz w:val="20"/>
                <w:szCs w:val="20"/>
              </w:rPr>
              <w:tab/>
            </w:r>
            <w:r w:rsidR="000D4D70" w:rsidRPr="000D4D70">
              <w:rPr>
                <w:rFonts w:ascii="Times New Roman" w:hAnsi="Times New Roman" w:cs="Times New Roman"/>
                <w:noProof/>
                <w:webHidden/>
                <w:sz w:val="20"/>
                <w:szCs w:val="20"/>
              </w:rPr>
              <w:fldChar w:fldCharType="begin"/>
            </w:r>
            <w:r w:rsidR="000D4D70" w:rsidRPr="000D4D70">
              <w:rPr>
                <w:rFonts w:ascii="Times New Roman" w:hAnsi="Times New Roman" w:cs="Times New Roman"/>
                <w:noProof/>
                <w:webHidden/>
                <w:sz w:val="20"/>
                <w:szCs w:val="20"/>
              </w:rPr>
              <w:instrText xml:space="preserve"> PAGEREF _Toc150525003 \h </w:instrText>
            </w:r>
            <w:r w:rsidR="000D4D70" w:rsidRPr="000D4D70">
              <w:rPr>
                <w:rFonts w:ascii="Times New Roman" w:hAnsi="Times New Roman" w:cs="Times New Roman"/>
                <w:noProof/>
                <w:webHidden/>
                <w:sz w:val="20"/>
                <w:szCs w:val="20"/>
              </w:rPr>
            </w:r>
            <w:r w:rsidR="000D4D70" w:rsidRPr="000D4D70">
              <w:rPr>
                <w:rFonts w:ascii="Times New Roman" w:hAnsi="Times New Roman" w:cs="Times New Roman"/>
                <w:noProof/>
                <w:webHidden/>
                <w:sz w:val="20"/>
                <w:szCs w:val="20"/>
              </w:rPr>
              <w:fldChar w:fldCharType="separate"/>
            </w:r>
            <w:r w:rsidR="000D4D70" w:rsidRPr="000D4D70">
              <w:rPr>
                <w:rFonts w:ascii="Times New Roman" w:hAnsi="Times New Roman" w:cs="Times New Roman"/>
                <w:noProof/>
                <w:webHidden/>
                <w:sz w:val="20"/>
                <w:szCs w:val="20"/>
              </w:rPr>
              <w:t>iv</w:t>
            </w:r>
            <w:r w:rsidR="000D4D70" w:rsidRPr="000D4D70">
              <w:rPr>
                <w:rFonts w:ascii="Times New Roman" w:hAnsi="Times New Roman" w:cs="Times New Roman"/>
                <w:noProof/>
                <w:webHidden/>
                <w:sz w:val="20"/>
                <w:szCs w:val="20"/>
              </w:rPr>
              <w:fldChar w:fldCharType="end"/>
            </w:r>
          </w:hyperlink>
        </w:p>
        <w:p w14:paraId="799106EB" w14:textId="7D2EEB8C" w:rsidR="000D4D70" w:rsidRPr="000D4D70" w:rsidRDefault="00000000">
          <w:pPr>
            <w:pStyle w:val="TOC1"/>
            <w:rPr>
              <w:rFonts w:ascii="Times New Roman" w:eastAsiaTheme="minorEastAsia" w:hAnsi="Times New Roman" w:cs="Times New Roman"/>
              <w:b w:val="0"/>
              <w:bCs w:val="0"/>
              <w:i w:val="0"/>
              <w:iCs w:val="0"/>
              <w:noProof/>
              <w:sz w:val="20"/>
              <w:szCs w:val="20"/>
            </w:rPr>
          </w:pPr>
          <w:hyperlink w:anchor="_Toc150525004" w:history="1">
            <w:r w:rsidR="000D4D70" w:rsidRPr="000D4D70">
              <w:rPr>
                <w:rStyle w:val="Hyperlink"/>
                <w:rFonts w:ascii="Times New Roman" w:hAnsi="Times New Roman" w:cs="Times New Roman"/>
                <w:noProof/>
                <w:sz w:val="20"/>
                <w:szCs w:val="20"/>
              </w:rPr>
              <w:t>LIST OF FIGURES</w:t>
            </w:r>
            <w:r w:rsidR="000D4D70" w:rsidRPr="000D4D70">
              <w:rPr>
                <w:rFonts w:ascii="Times New Roman" w:hAnsi="Times New Roman" w:cs="Times New Roman"/>
                <w:noProof/>
                <w:webHidden/>
                <w:sz w:val="20"/>
                <w:szCs w:val="20"/>
              </w:rPr>
              <w:tab/>
            </w:r>
            <w:r w:rsidR="000D4D70" w:rsidRPr="000D4D70">
              <w:rPr>
                <w:rFonts w:ascii="Times New Roman" w:hAnsi="Times New Roman" w:cs="Times New Roman"/>
                <w:noProof/>
                <w:webHidden/>
                <w:sz w:val="20"/>
                <w:szCs w:val="20"/>
              </w:rPr>
              <w:fldChar w:fldCharType="begin"/>
            </w:r>
            <w:r w:rsidR="000D4D70" w:rsidRPr="000D4D70">
              <w:rPr>
                <w:rFonts w:ascii="Times New Roman" w:hAnsi="Times New Roman" w:cs="Times New Roman"/>
                <w:noProof/>
                <w:webHidden/>
                <w:sz w:val="20"/>
                <w:szCs w:val="20"/>
              </w:rPr>
              <w:instrText xml:space="preserve"> PAGEREF _Toc150525004 \h </w:instrText>
            </w:r>
            <w:r w:rsidR="000D4D70" w:rsidRPr="000D4D70">
              <w:rPr>
                <w:rFonts w:ascii="Times New Roman" w:hAnsi="Times New Roman" w:cs="Times New Roman"/>
                <w:noProof/>
                <w:webHidden/>
                <w:sz w:val="20"/>
                <w:szCs w:val="20"/>
              </w:rPr>
            </w:r>
            <w:r w:rsidR="000D4D70" w:rsidRPr="000D4D70">
              <w:rPr>
                <w:rFonts w:ascii="Times New Roman" w:hAnsi="Times New Roman" w:cs="Times New Roman"/>
                <w:noProof/>
                <w:webHidden/>
                <w:sz w:val="20"/>
                <w:szCs w:val="20"/>
              </w:rPr>
              <w:fldChar w:fldCharType="separate"/>
            </w:r>
            <w:r w:rsidR="000D4D70" w:rsidRPr="000D4D70">
              <w:rPr>
                <w:rFonts w:ascii="Times New Roman" w:hAnsi="Times New Roman" w:cs="Times New Roman"/>
                <w:noProof/>
                <w:webHidden/>
                <w:sz w:val="20"/>
                <w:szCs w:val="20"/>
              </w:rPr>
              <w:t>iv</w:t>
            </w:r>
            <w:r w:rsidR="000D4D70" w:rsidRPr="000D4D70">
              <w:rPr>
                <w:rFonts w:ascii="Times New Roman" w:hAnsi="Times New Roman" w:cs="Times New Roman"/>
                <w:noProof/>
                <w:webHidden/>
                <w:sz w:val="20"/>
                <w:szCs w:val="20"/>
              </w:rPr>
              <w:fldChar w:fldCharType="end"/>
            </w:r>
          </w:hyperlink>
        </w:p>
        <w:p w14:paraId="4BC36BDE" w14:textId="2BA610E8" w:rsidR="000D4D70" w:rsidRPr="000D4D70" w:rsidRDefault="00000000">
          <w:pPr>
            <w:pStyle w:val="TOC1"/>
            <w:rPr>
              <w:rFonts w:ascii="Times New Roman" w:eastAsiaTheme="minorEastAsia" w:hAnsi="Times New Roman" w:cs="Times New Roman"/>
              <w:b w:val="0"/>
              <w:bCs w:val="0"/>
              <w:i w:val="0"/>
              <w:iCs w:val="0"/>
              <w:noProof/>
              <w:sz w:val="20"/>
              <w:szCs w:val="20"/>
            </w:rPr>
          </w:pPr>
          <w:hyperlink w:anchor="_Toc150525005" w:history="1">
            <w:r w:rsidR="000D4D70" w:rsidRPr="000D4D70">
              <w:rPr>
                <w:rStyle w:val="Hyperlink"/>
                <w:rFonts w:ascii="Times New Roman" w:hAnsi="Times New Roman" w:cs="Times New Roman"/>
                <w:noProof/>
                <w:sz w:val="20"/>
                <w:szCs w:val="20"/>
              </w:rPr>
              <w:t>LIST OF ABBREVIATIONS</w:t>
            </w:r>
            <w:r w:rsidR="000D4D70" w:rsidRPr="000D4D70">
              <w:rPr>
                <w:rFonts w:ascii="Times New Roman" w:hAnsi="Times New Roman" w:cs="Times New Roman"/>
                <w:noProof/>
                <w:webHidden/>
                <w:sz w:val="20"/>
                <w:szCs w:val="20"/>
              </w:rPr>
              <w:tab/>
            </w:r>
            <w:r w:rsidR="000D4D70" w:rsidRPr="000D4D70">
              <w:rPr>
                <w:rFonts w:ascii="Times New Roman" w:hAnsi="Times New Roman" w:cs="Times New Roman"/>
                <w:noProof/>
                <w:webHidden/>
                <w:sz w:val="20"/>
                <w:szCs w:val="20"/>
              </w:rPr>
              <w:fldChar w:fldCharType="begin"/>
            </w:r>
            <w:r w:rsidR="000D4D70" w:rsidRPr="000D4D70">
              <w:rPr>
                <w:rFonts w:ascii="Times New Roman" w:hAnsi="Times New Roman" w:cs="Times New Roman"/>
                <w:noProof/>
                <w:webHidden/>
                <w:sz w:val="20"/>
                <w:szCs w:val="20"/>
              </w:rPr>
              <w:instrText xml:space="preserve"> PAGEREF _Toc150525005 \h </w:instrText>
            </w:r>
            <w:r w:rsidR="000D4D70" w:rsidRPr="000D4D70">
              <w:rPr>
                <w:rFonts w:ascii="Times New Roman" w:hAnsi="Times New Roman" w:cs="Times New Roman"/>
                <w:noProof/>
                <w:webHidden/>
                <w:sz w:val="20"/>
                <w:szCs w:val="20"/>
              </w:rPr>
            </w:r>
            <w:r w:rsidR="000D4D70" w:rsidRPr="000D4D70">
              <w:rPr>
                <w:rFonts w:ascii="Times New Roman" w:hAnsi="Times New Roman" w:cs="Times New Roman"/>
                <w:noProof/>
                <w:webHidden/>
                <w:sz w:val="20"/>
                <w:szCs w:val="20"/>
              </w:rPr>
              <w:fldChar w:fldCharType="separate"/>
            </w:r>
            <w:r w:rsidR="000D4D70" w:rsidRPr="000D4D70">
              <w:rPr>
                <w:rFonts w:ascii="Times New Roman" w:hAnsi="Times New Roman" w:cs="Times New Roman"/>
                <w:noProof/>
                <w:webHidden/>
                <w:sz w:val="20"/>
                <w:szCs w:val="20"/>
              </w:rPr>
              <w:t>v</w:t>
            </w:r>
            <w:r w:rsidR="000D4D70" w:rsidRPr="000D4D70">
              <w:rPr>
                <w:rFonts w:ascii="Times New Roman" w:hAnsi="Times New Roman" w:cs="Times New Roman"/>
                <w:noProof/>
                <w:webHidden/>
                <w:sz w:val="20"/>
                <w:szCs w:val="20"/>
              </w:rPr>
              <w:fldChar w:fldCharType="end"/>
            </w:r>
          </w:hyperlink>
        </w:p>
        <w:p w14:paraId="230E0AD4" w14:textId="43290DDC" w:rsidR="000D4D70" w:rsidRPr="000D4D70" w:rsidRDefault="00000000">
          <w:pPr>
            <w:pStyle w:val="TOC1"/>
            <w:tabs>
              <w:tab w:val="left" w:pos="440"/>
            </w:tabs>
            <w:rPr>
              <w:rFonts w:ascii="Times New Roman" w:eastAsiaTheme="minorEastAsia" w:hAnsi="Times New Roman" w:cs="Times New Roman"/>
              <w:b w:val="0"/>
              <w:bCs w:val="0"/>
              <w:i w:val="0"/>
              <w:iCs w:val="0"/>
              <w:noProof/>
              <w:sz w:val="20"/>
              <w:szCs w:val="20"/>
            </w:rPr>
          </w:pPr>
          <w:hyperlink w:anchor="_Toc150525006" w:history="1">
            <w:r w:rsidR="000D4D70" w:rsidRPr="000D4D70">
              <w:rPr>
                <w:rStyle w:val="Hyperlink"/>
                <w:rFonts w:ascii="Times New Roman" w:hAnsi="Times New Roman" w:cs="Times New Roman"/>
                <w:noProof/>
                <w:sz w:val="20"/>
                <w:szCs w:val="20"/>
              </w:rPr>
              <w:t>1.</w:t>
            </w:r>
            <w:r w:rsidR="000D4D70" w:rsidRPr="000D4D70">
              <w:rPr>
                <w:rFonts w:ascii="Times New Roman" w:eastAsiaTheme="minorEastAsia" w:hAnsi="Times New Roman" w:cs="Times New Roman"/>
                <w:b w:val="0"/>
                <w:bCs w:val="0"/>
                <w:i w:val="0"/>
                <w:iCs w:val="0"/>
                <w:noProof/>
                <w:sz w:val="20"/>
                <w:szCs w:val="20"/>
              </w:rPr>
              <w:tab/>
            </w:r>
            <w:r w:rsidR="000D4D70" w:rsidRPr="000D4D70">
              <w:rPr>
                <w:rStyle w:val="Hyperlink"/>
                <w:rFonts w:ascii="Times New Roman" w:hAnsi="Times New Roman" w:cs="Times New Roman"/>
                <w:noProof/>
                <w:sz w:val="20"/>
                <w:szCs w:val="20"/>
              </w:rPr>
              <w:t>INTRODUCTION</w:t>
            </w:r>
            <w:r w:rsidR="000D4D70" w:rsidRPr="000D4D70">
              <w:rPr>
                <w:rFonts w:ascii="Times New Roman" w:hAnsi="Times New Roman" w:cs="Times New Roman"/>
                <w:noProof/>
                <w:webHidden/>
                <w:sz w:val="20"/>
                <w:szCs w:val="20"/>
              </w:rPr>
              <w:tab/>
            </w:r>
            <w:r w:rsidR="000D4D70" w:rsidRPr="000D4D70">
              <w:rPr>
                <w:rFonts w:ascii="Times New Roman" w:hAnsi="Times New Roman" w:cs="Times New Roman"/>
                <w:noProof/>
                <w:webHidden/>
                <w:sz w:val="20"/>
                <w:szCs w:val="20"/>
              </w:rPr>
              <w:fldChar w:fldCharType="begin"/>
            </w:r>
            <w:r w:rsidR="000D4D70" w:rsidRPr="000D4D70">
              <w:rPr>
                <w:rFonts w:ascii="Times New Roman" w:hAnsi="Times New Roman" w:cs="Times New Roman"/>
                <w:noProof/>
                <w:webHidden/>
                <w:sz w:val="20"/>
                <w:szCs w:val="20"/>
              </w:rPr>
              <w:instrText xml:space="preserve"> PAGEREF _Toc150525006 \h </w:instrText>
            </w:r>
            <w:r w:rsidR="000D4D70" w:rsidRPr="000D4D70">
              <w:rPr>
                <w:rFonts w:ascii="Times New Roman" w:hAnsi="Times New Roman" w:cs="Times New Roman"/>
                <w:noProof/>
                <w:webHidden/>
                <w:sz w:val="20"/>
                <w:szCs w:val="20"/>
              </w:rPr>
            </w:r>
            <w:r w:rsidR="000D4D70" w:rsidRPr="000D4D70">
              <w:rPr>
                <w:rFonts w:ascii="Times New Roman" w:hAnsi="Times New Roman" w:cs="Times New Roman"/>
                <w:noProof/>
                <w:webHidden/>
                <w:sz w:val="20"/>
                <w:szCs w:val="20"/>
              </w:rPr>
              <w:fldChar w:fldCharType="separate"/>
            </w:r>
            <w:r w:rsidR="000D4D70" w:rsidRPr="000D4D70">
              <w:rPr>
                <w:rFonts w:ascii="Times New Roman" w:hAnsi="Times New Roman" w:cs="Times New Roman"/>
                <w:noProof/>
                <w:webHidden/>
                <w:sz w:val="20"/>
                <w:szCs w:val="20"/>
              </w:rPr>
              <w:t>1</w:t>
            </w:r>
            <w:r w:rsidR="000D4D70" w:rsidRPr="000D4D70">
              <w:rPr>
                <w:rFonts w:ascii="Times New Roman" w:hAnsi="Times New Roman" w:cs="Times New Roman"/>
                <w:noProof/>
                <w:webHidden/>
                <w:sz w:val="20"/>
                <w:szCs w:val="20"/>
              </w:rPr>
              <w:fldChar w:fldCharType="end"/>
            </w:r>
          </w:hyperlink>
        </w:p>
        <w:p w14:paraId="6CC21F0F" w14:textId="26A07835" w:rsidR="000D4D70" w:rsidRPr="000D4D70" w:rsidRDefault="00000000">
          <w:pPr>
            <w:pStyle w:val="TOC2"/>
            <w:rPr>
              <w:rFonts w:ascii="Times New Roman" w:eastAsiaTheme="minorEastAsia" w:hAnsi="Times New Roman" w:cs="Times New Roman"/>
              <w:b w:val="0"/>
              <w:bCs w:val="0"/>
              <w:noProof/>
              <w:sz w:val="20"/>
              <w:szCs w:val="20"/>
            </w:rPr>
          </w:pPr>
          <w:hyperlink w:anchor="_Toc150525007" w:history="1">
            <w:r w:rsidR="000D4D70" w:rsidRPr="000D4D70">
              <w:rPr>
                <w:rStyle w:val="Hyperlink"/>
                <w:rFonts w:ascii="Times New Roman" w:hAnsi="Times New Roman" w:cs="Times New Roman"/>
                <w:noProof/>
                <w:sz w:val="20"/>
                <w:szCs w:val="20"/>
              </w:rPr>
              <w:t>1.1</w:t>
            </w:r>
            <w:r w:rsidR="000D4D70" w:rsidRPr="000D4D70">
              <w:rPr>
                <w:rFonts w:ascii="Times New Roman" w:eastAsiaTheme="minorEastAsia" w:hAnsi="Times New Roman" w:cs="Times New Roman"/>
                <w:b w:val="0"/>
                <w:bCs w:val="0"/>
                <w:noProof/>
                <w:sz w:val="20"/>
                <w:szCs w:val="20"/>
              </w:rPr>
              <w:tab/>
            </w:r>
            <w:r w:rsidR="000D4D70" w:rsidRPr="000D4D70">
              <w:rPr>
                <w:rStyle w:val="Hyperlink"/>
                <w:rFonts w:ascii="Times New Roman" w:hAnsi="Times New Roman" w:cs="Times New Roman"/>
                <w:noProof/>
                <w:sz w:val="20"/>
                <w:szCs w:val="20"/>
              </w:rPr>
              <w:t>Project Background</w:t>
            </w:r>
            <w:r w:rsidR="000D4D70" w:rsidRPr="000D4D70">
              <w:rPr>
                <w:rFonts w:ascii="Times New Roman" w:hAnsi="Times New Roman" w:cs="Times New Roman"/>
                <w:noProof/>
                <w:webHidden/>
                <w:sz w:val="20"/>
                <w:szCs w:val="20"/>
              </w:rPr>
              <w:tab/>
            </w:r>
            <w:r w:rsidR="000D4D70" w:rsidRPr="000D4D70">
              <w:rPr>
                <w:rFonts w:ascii="Times New Roman" w:hAnsi="Times New Roman" w:cs="Times New Roman"/>
                <w:noProof/>
                <w:webHidden/>
                <w:sz w:val="20"/>
                <w:szCs w:val="20"/>
              </w:rPr>
              <w:fldChar w:fldCharType="begin"/>
            </w:r>
            <w:r w:rsidR="000D4D70" w:rsidRPr="000D4D70">
              <w:rPr>
                <w:rFonts w:ascii="Times New Roman" w:hAnsi="Times New Roman" w:cs="Times New Roman"/>
                <w:noProof/>
                <w:webHidden/>
                <w:sz w:val="20"/>
                <w:szCs w:val="20"/>
              </w:rPr>
              <w:instrText xml:space="preserve"> PAGEREF _Toc150525007 \h </w:instrText>
            </w:r>
            <w:r w:rsidR="000D4D70" w:rsidRPr="000D4D70">
              <w:rPr>
                <w:rFonts w:ascii="Times New Roman" w:hAnsi="Times New Roman" w:cs="Times New Roman"/>
                <w:noProof/>
                <w:webHidden/>
                <w:sz w:val="20"/>
                <w:szCs w:val="20"/>
              </w:rPr>
            </w:r>
            <w:r w:rsidR="000D4D70" w:rsidRPr="000D4D70">
              <w:rPr>
                <w:rFonts w:ascii="Times New Roman" w:hAnsi="Times New Roman" w:cs="Times New Roman"/>
                <w:noProof/>
                <w:webHidden/>
                <w:sz w:val="20"/>
                <w:szCs w:val="20"/>
              </w:rPr>
              <w:fldChar w:fldCharType="separate"/>
            </w:r>
            <w:r w:rsidR="000D4D70" w:rsidRPr="000D4D70">
              <w:rPr>
                <w:rFonts w:ascii="Times New Roman" w:hAnsi="Times New Roman" w:cs="Times New Roman"/>
                <w:noProof/>
                <w:webHidden/>
                <w:sz w:val="20"/>
                <w:szCs w:val="20"/>
              </w:rPr>
              <w:t>1</w:t>
            </w:r>
            <w:r w:rsidR="000D4D70" w:rsidRPr="000D4D70">
              <w:rPr>
                <w:rFonts w:ascii="Times New Roman" w:hAnsi="Times New Roman" w:cs="Times New Roman"/>
                <w:noProof/>
                <w:webHidden/>
                <w:sz w:val="20"/>
                <w:szCs w:val="20"/>
              </w:rPr>
              <w:fldChar w:fldCharType="end"/>
            </w:r>
          </w:hyperlink>
        </w:p>
        <w:p w14:paraId="6E2E7D8E" w14:textId="04EA0434" w:rsidR="000D4D70" w:rsidRPr="000D4D70" w:rsidRDefault="00000000">
          <w:pPr>
            <w:pStyle w:val="TOC2"/>
            <w:rPr>
              <w:rFonts w:ascii="Times New Roman" w:eastAsiaTheme="minorEastAsia" w:hAnsi="Times New Roman" w:cs="Times New Roman"/>
              <w:b w:val="0"/>
              <w:bCs w:val="0"/>
              <w:noProof/>
              <w:sz w:val="20"/>
              <w:szCs w:val="20"/>
            </w:rPr>
          </w:pPr>
          <w:hyperlink w:anchor="_Toc150525008" w:history="1">
            <w:r w:rsidR="000D4D70" w:rsidRPr="000D4D70">
              <w:rPr>
                <w:rStyle w:val="Hyperlink"/>
                <w:rFonts w:ascii="Times New Roman" w:hAnsi="Times New Roman" w:cs="Times New Roman"/>
                <w:noProof/>
                <w:sz w:val="20"/>
                <w:szCs w:val="20"/>
              </w:rPr>
              <w:t>1.2</w:t>
            </w:r>
            <w:r w:rsidR="000D4D70" w:rsidRPr="000D4D70">
              <w:rPr>
                <w:rFonts w:ascii="Times New Roman" w:eastAsiaTheme="minorEastAsia" w:hAnsi="Times New Roman" w:cs="Times New Roman"/>
                <w:b w:val="0"/>
                <w:bCs w:val="0"/>
                <w:noProof/>
                <w:sz w:val="20"/>
                <w:szCs w:val="20"/>
              </w:rPr>
              <w:tab/>
            </w:r>
            <w:r w:rsidR="000D4D70" w:rsidRPr="000D4D70">
              <w:rPr>
                <w:rStyle w:val="Hyperlink"/>
                <w:rFonts w:ascii="Times New Roman" w:hAnsi="Times New Roman" w:cs="Times New Roman"/>
                <w:noProof/>
                <w:sz w:val="20"/>
                <w:szCs w:val="20"/>
              </w:rPr>
              <w:t>Solar PV Systems for Existing Health Institutions</w:t>
            </w:r>
            <w:r w:rsidR="000D4D70" w:rsidRPr="000D4D70">
              <w:rPr>
                <w:rFonts w:ascii="Times New Roman" w:hAnsi="Times New Roman" w:cs="Times New Roman"/>
                <w:noProof/>
                <w:webHidden/>
                <w:sz w:val="20"/>
                <w:szCs w:val="20"/>
              </w:rPr>
              <w:tab/>
            </w:r>
            <w:r w:rsidR="000D4D70" w:rsidRPr="000D4D70">
              <w:rPr>
                <w:rFonts w:ascii="Times New Roman" w:hAnsi="Times New Roman" w:cs="Times New Roman"/>
                <w:noProof/>
                <w:webHidden/>
                <w:sz w:val="20"/>
                <w:szCs w:val="20"/>
              </w:rPr>
              <w:fldChar w:fldCharType="begin"/>
            </w:r>
            <w:r w:rsidR="000D4D70" w:rsidRPr="000D4D70">
              <w:rPr>
                <w:rFonts w:ascii="Times New Roman" w:hAnsi="Times New Roman" w:cs="Times New Roman"/>
                <w:noProof/>
                <w:webHidden/>
                <w:sz w:val="20"/>
                <w:szCs w:val="20"/>
              </w:rPr>
              <w:instrText xml:space="preserve"> PAGEREF _Toc150525008 \h </w:instrText>
            </w:r>
            <w:r w:rsidR="000D4D70" w:rsidRPr="000D4D70">
              <w:rPr>
                <w:rFonts w:ascii="Times New Roman" w:hAnsi="Times New Roman" w:cs="Times New Roman"/>
                <w:noProof/>
                <w:webHidden/>
                <w:sz w:val="20"/>
                <w:szCs w:val="20"/>
              </w:rPr>
            </w:r>
            <w:r w:rsidR="000D4D70" w:rsidRPr="000D4D70">
              <w:rPr>
                <w:rFonts w:ascii="Times New Roman" w:hAnsi="Times New Roman" w:cs="Times New Roman"/>
                <w:noProof/>
                <w:webHidden/>
                <w:sz w:val="20"/>
                <w:szCs w:val="20"/>
              </w:rPr>
              <w:fldChar w:fldCharType="separate"/>
            </w:r>
            <w:r w:rsidR="000D4D70" w:rsidRPr="000D4D70">
              <w:rPr>
                <w:rFonts w:ascii="Times New Roman" w:hAnsi="Times New Roman" w:cs="Times New Roman"/>
                <w:noProof/>
                <w:webHidden/>
                <w:sz w:val="20"/>
                <w:szCs w:val="20"/>
              </w:rPr>
              <w:t>1</w:t>
            </w:r>
            <w:r w:rsidR="000D4D70" w:rsidRPr="000D4D70">
              <w:rPr>
                <w:rFonts w:ascii="Times New Roman" w:hAnsi="Times New Roman" w:cs="Times New Roman"/>
                <w:noProof/>
                <w:webHidden/>
                <w:sz w:val="20"/>
                <w:szCs w:val="20"/>
              </w:rPr>
              <w:fldChar w:fldCharType="end"/>
            </w:r>
          </w:hyperlink>
        </w:p>
        <w:p w14:paraId="08939B36" w14:textId="7639A3E2" w:rsidR="000D4D70" w:rsidRPr="000D4D70" w:rsidRDefault="00000000">
          <w:pPr>
            <w:pStyle w:val="TOC2"/>
            <w:rPr>
              <w:rFonts w:ascii="Times New Roman" w:eastAsiaTheme="minorEastAsia" w:hAnsi="Times New Roman" w:cs="Times New Roman"/>
              <w:b w:val="0"/>
              <w:bCs w:val="0"/>
              <w:noProof/>
              <w:sz w:val="20"/>
              <w:szCs w:val="20"/>
            </w:rPr>
          </w:pPr>
          <w:hyperlink w:anchor="_Toc150525009" w:history="1">
            <w:r w:rsidR="000D4D70" w:rsidRPr="000D4D70">
              <w:rPr>
                <w:rStyle w:val="Hyperlink"/>
                <w:rFonts w:ascii="Times New Roman" w:hAnsi="Times New Roman" w:cs="Times New Roman"/>
                <w:noProof/>
                <w:sz w:val="20"/>
                <w:szCs w:val="20"/>
              </w:rPr>
              <w:t>1.3</w:t>
            </w:r>
            <w:r w:rsidR="000D4D70" w:rsidRPr="000D4D70">
              <w:rPr>
                <w:rFonts w:ascii="Times New Roman" w:eastAsiaTheme="minorEastAsia" w:hAnsi="Times New Roman" w:cs="Times New Roman"/>
                <w:b w:val="0"/>
                <w:bCs w:val="0"/>
                <w:noProof/>
                <w:sz w:val="20"/>
                <w:szCs w:val="20"/>
              </w:rPr>
              <w:tab/>
            </w:r>
            <w:r w:rsidR="000D4D70" w:rsidRPr="000D4D70">
              <w:rPr>
                <w:rStyle w:val="Hyperlink"/>
                <w:rFonts w:ascii="Times New Roman" w:hAnsi="Times New Roman" w:cs="Times New Roman"/>
                <w:noProof/>
                <w:sz w:val="20"/>
                <w:szCs w:val="20"/>
              </w:rPr>
              <w:t>Environmental and Social Management Plan (ESMP)</w:t>
            </w:r>
            <w:r w:rsidR="000D4D70" w:rsidRPr="000D4D70">
              <w:rPr>
                <w:rFonts w:ascii="Times New Roman" w:hAnsi="Times New Roman" w:cs="Times New Roman"/>
                <w:noProof/>
                <w:webHidden/>
                <w:sz w:val="20"/>
                <w:szCs w:val="20"/>
              </w:rPr>
              <w:tab/>
            </w:r>
            <w:r w:rsidR="000D4D70" w:rsidRPr="000D4D70">
              <w:rPr>
                <w:rFonts w:ascii="Times New Roman" w:hAnsi="Times New Roman" w:cs="Times New Roman"/>
                <w:noProof/>
                <w:webHidden/>
                <w:sz w:val="20"/>
                <w:szCs w:val="20"/>
              </w:rPr>
              <w:fldChar w:fldCharType="begin"/>
            </w:r>
            <w:r w:rsidR="000D4D70" w:rsidRPr="000D4D70">
              <w:rPr>
                <w:rFonts w:ascii="Times New Roman" w:hAnsi="Times New Roman" w:cs="Times New Roman"/>
                <w:noProof/>
                <w:webHidden/>
                <w:sz w:val="20"/>
                <w:szCs w:val="20"/>
              </w:rPr>
              <w:instrText xml:space="preserve"> PAGEREF _Toc150525009 \h </w:instrText>
            </w:r>
            <w:r w:rsidR="000D4D70" w:rsidRPr="000D4D70">
              <w:rPr>
                <w:rFonts w:ascii="Times New Roman" w:hAnsi="Times New Roman" w:cs="Times New Roman"/>
                <w:noProof/>
                <w:webHidden/>
                <w:sz w:val="20"/>
                <w:szCs w:val="20"/>
              </w:rPr>
            </w:r>
            <w:r w:rsidR="000D4D70" w:rsidRPr="000D4D70">
              <w:rPr>
                <w:rFonts w:ascii="Times New Roman" w:hAnsi="Times New Roman" w:cs="Times New Roman"/>
                <w:noProof/>
                <w:webHidden/>
                <w:sz w:val="20"/>
                <w:szCs w:val="20"/>
              </w:rPr>
              <w:fldChar w:fldCharType="separate"/>
            </w:r>
            <w:r w:rsidR="000D4D70" w:rsidRPr="000D4D70">
              <w:rPr>
                <w:rFonts w:ascii="Times New Roman" w:hAnsi="Times New Roman" w:cs="Times New Roman"/>
                <w:noProof/>
                <w:webHidden/>
                <w:sz w:val="20"/>
                <w:szCs w:val="20"/>
              </w:rPr>
              <w:t>2</w:t>
            </w:r>
            <w:r w:rsidR="000D4D70" w:rsidRPr="000D4D70">
              <w:rPr>
                <w:rFonts w:ascii="Times New Roman" w:hAnsi="Times New Roman" w:cs="Times New Roman"/>
                <w:noProof/>
                <w:webHidden/>
                <w:sz w:val="20"/>
                <w:szCs w:val="20"/>
              </w:rPr>
              <w:fldChar w:fldCharType="end"/>
            </w:r>
          </w:hyperlink>
        </w:p>
        <w:p w14:paraId="21B62C61" w14:textId="06DFD1F5" w:rsidR="000D4D70" w:rsidRPr="000D4D70" w:rsidRDefault="00000000">
          <w:pPr>
            <w:pStyle w:val="TOC3"/>
            <w:rPr>
              <w:rFonts w:ascii="Times New Roman" w:eastAsiaTheme="minorEastAsia" w:hAnsi="Times New Roman" w:cs="Times New Roman"/>
              <w:noProof/>
            </w:rPr>
          </w:pPr>
          <w:hyperlink w:anchor="_Toc150525010" w:history="1">
            <w:r w:rsidR="000D4D70" w:rsidRPr="000D4D70">
              <w:rPr>
                <w:rStyle w:val="Hyperlink"/>
                <w:rFonts w:ascii="Times New Roman" w:hAnsi="Times New Roman" w:cs="Times New Roman"/>
                <w:noProof/>
              </w:rPr>
              <w:t>1.3.1</w:t>
            </w:r>
            <w:r w:rsidR="000D4D70" w:rsidRPr="000D4D70">
              <w:rPr>
                <w:rFonts w:ascii="Times New Roman" w:eastAsiaTheme="minorEastAsia" w:hAnsi="Times New Roman" w:cs="Times New Roman"/>
                <w:noProof/>
              </w:rPr>
              <w:tab/>
            </w:r>
            <w:r w:rsidR="000D4D70" w:rsidRPr="000D4D70">
              <w:rPr>
                <w:rStyle w:val="Hyperlink"/>
                <w:rFonts w:ascii="Times New Roman" w:hAnsi="Times New Roman" w:cs="Times New Roman"/>
                <w:noProof/>
              </w:rPr>
              <w:t>Justification for the ESMP</w:t>
            </w:r>
            <w:r w:rsidR="000D4D70" w:rsidRPr="000D4D70">
              <w:rPr>
                <w:rFonts w:ascii="Times New Roman" w:hAnsi="Times New Roman" w:cs="Times New Roman"/>
                <w:noProof/>
                <w:webHidden/>
              </w:rPr>
              <w:tab/>
            </w:r>
            <w:r w:rsidR="000D4D70" w:rsidRPr="000D4D70">
              <w:rPr>
                <w:rFonts w:ascii="Times New Roman" w:hAnsi="Times New Roman" w:cs="Times New Roman"/>
                <w:noProof/>
                <w:webHidden/>
              </w:rPr>
              <w:fldChar w:fldCharType="begin"/>
            </w:r>
            <w:r w:rsidR="000D4D70" w:rsidRPr="000D4D70">
              <w:rPr>
                <w:rFonts w:ascii="Times New Roman" w:hAnsi="Times New Roman" w:cs="Times New Roman"/>
                <w:noProof/>
                <w:webHidden/>
              </w:rPr>
              <w:instrText xml:space="preserve"> PAGEREF _Toc150525010 \h </w:instrText>
            </w:r>
            <w:r w:rsidR="000D4D70" w:rsidRPr="000D4D70">
              <w:rPr>
                <w:rFonts w:ascii="Times New Roman" w:hAnsi="Times New Roman" w:cs="Times New Roman"/>
                <w:noProof/>
                <w:webHidden/>
              </w:rPr>
            </w:r>
            <w:r w:rsidR="000D4D70" w:rsidRPr="000D4D70">
              <w:rPr>
                <w:rFonts w:ascii="Times New Roman" w:hAnsi="Times New Roman" w:cs="Times New Roman"/>
                <w:noProof/>
                <w:webHidden/>
              </w:rPr>
              <w:fldChar w:fldCharType="separate"/>
            </w:r>
            <w:r w:rsidR="000D4D70" w:rsidRPr="000D4D70">
              <w:rPr>
                <w:rFonts w:ascii="Times New Roman" w:hAnsi="Times New Roman" w:cs="Times New Roman"/>
                <w:noProof/>
                <w:webHidden/>
              </w:rPr>
              <w:t>2</w:t>
            </w:r>
            <w:r w:rsidR="000D4D70" w:rsidRPr="000D4D70">
              <w:rPr>
                <w:rFonts w:ascii="Times New Roman" w:hAnsi="Times New Roman" w:cs="Times New Roman"/>
                <w:noProof/>
                <w:webHidden/>
              </w:rPr>
              <w:fldChar w:fldCharType="end"/>
            </w:r>
          </w:hyperlink>
        </w:p>
        <w:p w14:paraId="64D13CD5" w14:textId="3EF55F42" w:rsidR="000D4D70" w:rsidRPr="000D4D70" w:rsidRDefault="00000000">
          <w:pPr>
            <w:pStyle w:val="TOC3"/>
            <w:rPr>
              <w:rFonts w:ascii="Times New Roman" w:eastAsiaTheme="minorEastAsia" w:hAnsi="Times New Roman" w:cs="Times New Roman"/>
              <w:noProof/>
            </w:rPr>
          </w:pPr>
          <w:hyperlink w:anchor="_Toc150525011" w:history="1">
            <w:r w:rsidR="000D4D70" w:rsidRPr="000D4D70">
              <w:rPr>
                <w:rStyle w:val="Hyperlink"/>
                <w:rFonts w:ascii="Times New Roman" w:hAnsi="Times New Roman" w:cs="Times New Roman"/>
                <w:noProof/>
              </w:rPr>
              <w:t>1.3.2</w:t>
            </w:r>
            <w:r w:rsidR="000D4D70" w:rsidRPr="000D4D70">
              <w:rPr>
                <w:rFonts w:ascii="Times New Roman" w:eastAsiaTheme="minorEastAsia" w:hAnsi="Times New Roman" w:cs="Times New Roman"/>
                <w:noProof/>
              </w:rPr>
              <w:tab/>
            </w:r>
            <w:r w:rsidR="000D4D70" w:rsidRPr="000D4D70">
              <w:rPr>
                <w:rStyle w:val="Hyperlink"/>
                <w:rFonts w:ascii="Times New Roman" w:hAnsi="Times New Roman" w:cs="Times New Roman"/>
                <w:noProof/>
              </w:rPr>
              <w:t>ESMP Approach and Methodology</w:t>
            </w:r>
            <w:r w:rsidR="000D4D70" w:rsidRPr="000D4D70">
              <w:rPr>
                <w:rFonts w:ascii="Times New Roman" w:hAnsi="Times New Roman" w:cs="Times New Roman"/>
                <w:noProof/>
                <w:webHidden/>
              </w:rPr>
              <w:tab/>
            </w:r>
            <w:r w:rsidR="000D4D70" w:rsidRPr="000D4D70">
              <w:rPr>
                <w:rFonts w:ascii="Times New Roman" w:hAnsi="Times New Roman" w:cs="Times New Roman"/>
                <w:noProof/>
                <w:webHidden/>
              </w:rPr>
              <w:fldChar w:fldCharType="begin"/>
            </w:r>
            <w:r w:rsidR="000D4D70" w:rsidRPr="000D4D70">
              <w:rPr>
                <w:rFonts w:ascii="Times New Roman" w:hAnsi="Times New Roman" w:cs="Times New Roman"/>
                <w:noProof/>
                <w:webHidden/>
              </w:rPr>
              <w:instrText xml:space="preserve"> PAGEREF _Toc150525011 \h </w:instrText>
            </w:r>
            <w:r w:rsidR="000D4D70" w:rsidRPr="000D4D70">
              <w:rPr>
                <w:rFonts w:ascii="Times New Roman" w:hAnsi="Times New Roman" w:cs="Times New Roman"/>
                <w:noProof/>
                <w:webHidden/>
              </w:rPr>
            </w:r>
            <w:r w:rsidR="000D4D70" w:rsidRPr="000D4D70">
              <w:rPr>
                <w:rFonts w:ascii="Times New Roman" w:hAnsi="Times New Roman" w:cs="Times New Roman"/>
                <w:noProof/>
                <w:webHidden/>
              </w:rPr>
              <w:fldChar w:fldCharType="separate"/>
            </w:r>
            <w:r w:rsidR="000D4D70" w:rsidRPr="000D4D70">
              <w:rPr>
                <w:rFonts w:ascii="Times New Roman" w:hAnsi="Times New Roman" w:cs="Times New Roman"/>
                <w:noProof/>
                <w:webHidden/>
              </w:rPr>
              <w:t>2</w:t>
            </w:r>
            <w:r w:rsidR="000D4D70" w:rsidRPr="000D4D70">
              <w:rPr>
                <w:rFonts w:ascii="Times New Roman" w:hAnsi="Times New Roman" w:cs="Times New Roman"/>
                <w:noProof/>
                <w:webHidden/>
              </w:rPr>
              <w:fldChar w:fldCharType="end"/>
            </w:r>
          </w:hyperlink>
        </w:p>
        <w:p w14:paraId="4A17AF0A" w14:textId="7E6F0BFA" w:rsidR="000D4D70" w:rsidRPr="000D4D70" w:rsidRDefault="00000000">
          <w:pPr>
            <w:pStyle w:val="TOC3"/>
            <w:rPr>
              <w:rFonts w:ascii="Times New Roman" w:eastAsiaTheme="minorEastAsia" w:hAnsi="Times New Roman" w:cs="Times New Roman"/>
              <w:noProof/>
            </w:rPr>
          </w:pPr>
          <w:hyperlink w:anchor="_Toc150525012" w:history="1">
            <w:r w:rsidR="000D4D70" w:rsidRPr="000D4D70">
              <w:rPr>
                <w:rStyle w:val="Hyperlink"/>
                <w:rFonts w:ascii="Times New Roman" w:hAnsi="Times New Roman" w:cs="Times New Roman"/>
                <w:noProof/>
              </w:rPr>
              <w:t>1.3.3</w:t>
            </w:r>
            <w:r w:rsidR="000D4D70" w:rsidRPr="000D4D70">
              <w:rPr>
                <w:rFonts w:ascii="Times New Roman" w:eastAsiaTheme="minorEastAsia" w:hAnsi="Times New Roman" w:cs="Times New Roman"/>
                <w:noProof/>
              </w:rPr>
              <w:tab/>
            </w:r>
            <w:r w:rsidR="000D4D70" w:rsidRPr="000D4D70">
              <w:rPr>
                <w:rStyle w:val="Hyperlink"/>
                <w:rFonts w:ascii="Times New Roman" w:hAnsi="Times New Roman" w:cs="Times New Roman"/>
                <w:noProof/>
              </w:rPr>
              <w:t>ESMP Content</w:t>
            </w:r>
            <w:r w:rsidR="000D4D70" w:rsidRPr="000D4D70">
              <w:rPr>
                <w:rFonts w:ascii="Times New Roman" w:hAnsi="Times New Roman" w:cs="Times New Roman"/>
                <w:noProof/>
                <w:webHidden/>
              </w:rPr>
              <w:tab/>
            </w:r>
            <w:r w:rsidR="000D4D70" w:rsidRPr="000D4D70">
              <w:rPr>
                <w:rFonts w:ascii="Times New Roman" w:hAnsi="Times New Roman" w:cs="Times New Roman"/>
                <w:noProof/>
                <w:webHidden/>
              </w:rPr>
              <w:fldChar w:fldCharType="begin"/>
            </w:r>
            <w:r w:rsidR="000D4D70" w:rsidRPr="000D4D70">
              <w:rPr>
                <w:rFonts w:ascii="Times New Roman" w:hAnsi="Times New Roman" w:cs="Times New Roman"/>
                <w:noProof/>
                <w:webHidden/>
              </w:rPr>
              <w:instrText xml:space="preserve"> PAGEREF _Toc150525012 \h </w:instrText>
            </w:r>
            <w:r w:rsidR="000D4D70" w:rsidRPr="000D4D70">
              <w:rPr>
                <w:rFonts w:ascii="Times New Roman" w:hAnsi="Times New Roman" w:cs="Times New Roman"/>
                <w:noProof/>
                <w:webHidden/>
              </w:rPr>
            </w:r>
            <w:r w:rsidR="000D4D70" w:rsidRPr="000D4D70">
              <w:rPr>
                <w:rFonts w:ascii="Times New Roman" w:hAnsi="Times New Roman" w:cs="Times New Roman"/>
                <w:noProof/>
                <w:webHidden/>
              </w:rPr>
              <w:fldChar w:fldCharType="separate"/>
            </w:r>
            <w:r w:rsidR="000D4D70" w:rsidRPr="000D4D70">
              <w:rPr>
                <w:rFonts w:ascii="Times New Roman" w:hAnsi="Times New Roman" w:cs="Times New Roman"/>
                <w:noProof/>
                <w:webHidden/>
              </w:rPr>
              <w:t>3</w:t>
            </w:r>
            <w:r w:rsidR="000D4D70" w:rsidRPr="000D4D70">
              <w:rPr>
                <w:rFonts w:ascii="Times New Roman" w:hAnsi="Times New Roman" w:cs="Times New Roman"/>
                <w:noProof/>
                <w:webHidden/>
              </w:rPr>
              <w:fldChar w:fldCharType="end"/>
            </w:r>
          </w:hyperlink>
        </w:p>
        <w:p w14:paraId="09A2EF8C" w14:textId="56EC7E7C" w:rsidR="000D4D70" w:rsidRPr="000D4D70" w:rsidRDefault="00000000">
          <w:pPr>
            <w:pStyle w:val="TOC1"/>
            <w:tabs>
              <w:tab w:val="left" w:pos="440"/>
            </w:tabs>
            <w:rPr>
              <w:rFonts w:ascii="Times New Roman" w:eastAsiaTheme="minorEastAsia" w:hAnsi="Times New Roman" w:cs="Times New Roman"/>
              <w:b w:val="0"/>
              <w:bCs w:val="0"/>
              <w:i w:val="0"/>
              <w:iCs w:val="0"/>
              <w:noProof/>
              <w:sz w:val="20"/>
              <w:szCs w:val="20"/>
            </w:rPr>
          </w:pPr>
          <w:hyperlink w:anchor="_Toc150525013" w:history="1">
            <w:r w:rsidR="000D4D70" w:rsidRPr="000D4D70">
              <w:rPr>
                <w:rStyle w:val="Hyperlink"/>
                <w:rFonts w:ascii="Times New Roman" w:hAnsi="Times New Roman" w:cs="Times New Roman"/>
                <w:noProof/>
                <w:sz w:val="20"/>
                <w:szCs w:val="20"/>
              </w:rPr>
              <w:t>2.</w:t>
            </w:r>
            <w:r w:rsidR="000D4D70" w:rsidRPr="000D4D70">
              <w:rPr>
                <w:rFonts w:ascii="Times New Roman" w:eastAsiaTheme="minorEastAsia" w:hAnsi="Times New Roman" w:cs="Times New Roman"/>
                <w:b w:val="0"/>
                <w:bCs w:val="0"/>
                <w:i w:val="0"/>
                <w:iCs w:val="0"/>
                <w:noProof/>
                <w:sz w:val="20"/>
                <w:szCs w:val="20"/>
              </w:rPr>
              <w:tab/>
            </w:r>
            <w:r w:rsidR="000D4D70" w:rsidRPr="000D4D70">
              <w:rPr>
                <w:rStyle w:val="Hyperlink"/>
                <w:rFonts w:ascii="Times New Roman" w:hAnsi="Times New Roman" w:cs="Times New Roman"/>
                <w:noProof/>
                <w:sz w:val="20"/>
                <w:szCs w:val="20"/>
              </w:rPr>
              <w:t>SUB-PROJECT DESCRIPTION</w:t>
            </w:r>
            <w:r w:rsidR="000D4D70" w:rsidRPr="000D4D70">
              <w:rPr>
                <w:rFonts w:ascii="Times New Roman" w:hAnsi="Times New Roman" w:cs="Times New Roman"/>
                <w:noProof/>
                <w:webHidden/>
                <w:sz w:val="20"/>
                <w:szCs w:val="20"/>
              </w:rPr>
              <w:tab/>
            </w:r>
            <w:r w:rsidR="000D4D70" w:rsidRPr="000D4D70">
              <w:rPr>
                <w:rFonts w:ascii="Times New Roman" w:hAnsi="Times New Roman" w:cs="Times New Roman"/>
                <w:noProof/>
                <w:webHidden/>
                <w:sz w:val="20"/>
                <w:szCs w:val="20"/>
              </w:rPr>
              <w:fldChar w:fldCharType="begin"/>
            </w:r>
            <w:r w:rsidR="000D4D70" w:rsidRPr="000D4D70">
              <w:rPr>
                <w:rFonts w:ascii="Times New Roman" w:hAnsi="Times New Roman" w:cs="Times New Roman"/>
                <w:noProof/>
                <w:webHidden/>
                <w:sz w:val="20"/>
                <w:szCs w:val="20"/>
              </w:rPr>
              <w:instrText xml:space="preserve"> PAGEREF _Toc150525013 \h </w:instrText>
            </w:r>
            <w:r w:rsidR="000D4D70" w:rsidRPr="000D4D70">
              <w:rPr>
                <w:rFonts w:ascii="Times New Roman" w:hAnsi="Times New Roman" w:cs="Times New Roman"/>
                <w:noProof/>
                <w:webHidden/>
                <w:sz w:val="20"/>
                <w:szCs w:val="20"/>
              </w:rPr>
            </w:r>
            <w:r w:rsidR="000D4D70" w:rsidRPr="000D4D70">
              <w:rPr>
                <w:rFonts w:ascii="Times New Roman" w:hAnsi="Times New Roman" w:cs="Times New Roman"/>
                <w:noProof/>
                <w:webHidden/>
                <w:sz w:val="20"/>
                <w:szCs w:val="20"/>
              </w:rPr>
              <w:fldChar w:fldCharType="separate"/>
            </w:r>
            <w:r w:rsidR="000D4D70" w:rsidRPr="000D4D70">
              <w:rPr>
                <w:rFonts w:ascii="Times New Roman" w:hAnsi="Times New Roman" w:cs="Times New Roman"/>
                <w:noProof/>
                <w:webHidden/>
                <w:sz w:val="20"/>
                <w:szCs w:val="20"/>
              </w:rPr>
              <w:t>4</w:t>
            </w:r>
            <w:r w:rsidR="000D4D70" w:rsidRPr="000D4D70">
              <w:rPr>
                <w:rFonts w:ascii="Times New Roman" w:hAnsi="Times New Roman" w:cs="Times New Roman"/>
                <w:noProof/>
                <w:webHidden/>
                <w:sz w:val="20"/>
                <w:szCs w:val="20"/>
              </w:rPr>
              <w:fldChar w:fldCharType="end"/>
            </w:r>
          </w:hyperlink>
        </w:p>
        <w:p w14:paraId="4ACC8A54" w14:textId="5399723B" w:rsidR="000D4D70" w:rsidRPr="000D4D70" w:rsidRDefault="00000000">
          <w:pPr>
            <w:pStyle w:val="TOC2"/>
            <w:rPr>
              <w:rFonts w:ascii="Times New Roman" w:eastAsiaTheme="minorEastAsia" w:hAnsi="Times New Roman" w:cs="Times New Roman"/>
              <w:b w:val="0"/>
              <w:bCs w:val="0"/>
              <w:noProof/>
              <w:sz w:val="20"/>
              <w:szCs w:val="20"/>
            </w:rPr>
          </w:pPr>
          <w:hyperlink w:anchor="_Toc150525014" w:history="1">
            <w:r w:rsidR="000D4D70" w:rsidRPr="000D4D70">
              <w:rPr>
                <w:rStyle w:val="Hyperlink"/>
                <w:rFonts w:ascii="Times New Roman" w:hAnsi="Times New Roman" w:cs="Times New Roman"/>
                <w:noProof/>
                <w:sz w:val="20"/>
                <w:szCs w:val="20"/>
              </w:rPr>
              <w:t>2.1</w:t>
            </w:r>
            <w:r w:rsidR="000D4D70" w:rsidRPr="000D4D70">
              <w:rPr>
                <w:rFonts w:ascii="Times New Roman" w:eastAsiaTheme="minorEastAsia" w:hAnsi="Times New Roman" w:cs="Times New Roman"/>
                <w:b w:val="0"/>
                <w:bCs w:val="0"/>
                <w:noProof/>
                <w:sz w:val="20"/>
                <w:szCs w:val="20"/>
              </w:rPr>
              <w:tab/>
            </w:r>
            <w:r w:rsidR="000D4D70" w:rsidRPr="000D4D70">
              <w:rPr>
                <w:rStyle w:val="Hyperlink"/>
                <w:rFonts w:ascii="Times New Roman" w:hAnsi="Times New Roman" w:cs="Times New Roman"/>
                <w:noProof/>
                <w:sz w:val="20"/>
                <w:szCs w:val="20"/>
              </w:rPr>
              <w:t>Site Reconnaissance</w:t>
            </w:r>
            <w:r w:rsidR="000D4D70" w:rsidRPr="000D4D70">
              <w:rPr>
                <w:rFonts w:ascii="Times New Roman" w:hAnsi="Times New Roman" w:cs="Times New Roman"/>
                <w:noProof/>
                <w:webHidden/>
                <w:sz w:val="20"/>
                <w:szCs w:val="20"/>
              </w:rPr>
              <w:tab/>
            </w:r>
            <w:r w:rsidR="000D4D70" w:rsidRPr="000D4D70">
              <w:rPr>
                <w:rFonts w:ascii="Times New Roman" w:hAnsi="Times New Roman" w:cs="Times New Roman"/>
                <w:noProof/>
                <w:webHidden/>
                <w:sz w:val="20"/>
                <w:szCs w:val="20"/>
              </w:rPr>
              <w:fldChar w:fldCharType="begin"/>
            </w:r>
            <w:r w:rsidR="000D4D70" w:rsidRPr="000D4D70">
              <w:rPr>
                <w:rFonts w:ascii="Times New Roman" w:hAnsi="Times New Roman" w:cs="Times New Roman"/>
                <w:noProof/>
                <w:webHidden/>
                <w:sz w:val="20"/>
                <w:szCs w:val="20"/>
              </w:rPr>
              <w:instrText xml:space="preserve"> PAGEREF _Toc150525014 \h </w:instrText>
            </w:r>
            <w:r w:rsidR="000D4D70" w:rsidRPr="000D4D70">
              <w:rPr>
                <w:rFonts w:ascii="Times New Roman" w:hAnsi="Times New Roman" w:cs="Times New Roman"/>
                <w:noProof/>
                <w:webHidden/>
                <w:sz w:val="20"/>
                <w:szCs w:val="20"/>
              </w:rPr>
            </w:r>
            <w:r w:rsidR="000D4D70" w:rsidRPr="000D4D70">
              <w:rPr>
                <w:rFonts w:ascii="Times New Roman" w:hAnsi="Times New Roman" w:cs="Times New Roman"/>
                <w:noProof/>
                <w:webHidden/>
                <w:sz w:val="20"/>
                <w:szCs w:val="20"/>
              </w:rPr>
              <w:fldChar w:fldCharType="separate"/>
            </w:r>
            <w:r w:rsidR="000D4D70" w:rsidRPr="000D4D70">
              <w:rPr>
                <w:rFonts w:ascii="Times New Roman" w:hAnsi="Times New Roman" w:cs="Times New Roman"/>
                <w:noProof/>
                <w:webHidden/>
                <w:sz w:val="20"/>
                <w:szCs w:val="20"/>
              </w:rPr>
              <w:t>4</w:t>
            </w:r>
            <w:r w:rsidR="000D4D70" w:rsidRPr="000D4D70">
              <w:rPr>
                <w:rFonts w:ascii="Times New Roman" w:hAnsi="Times New Roman" w:cs="Times New Roman"/>
                <w:noProof/>
                <w:webHidden/>
                <w:sz w:val="20"/>
                <w:szCs w:val="20"/>
              </w:rPr>
              <w:fldChar w:fldCharType="end"/>
            </w:r>
          </w:hyperlink>
        </w:p>
        <w:p w14:paraId="23E38266" w14:textId="74AFDA4F" w:rsidR="000D4D70" w:rsidRPr="000D4D70" w:rsidRDefault="00000000">
          <w:pPr>
            <w:pStyle w:val="TOC2"/>
            <w:rPr>
              <w:rFonts w:ascii="Times New Roman" w:eastAsiaTheme="minorEastAsia" w:hAnsi="Times New Roman" w:cs="Times New Roman"/>
              <w:b w:val="0"/>
              <w:bCs w:val="0"/>
              <w:noProof/>
              <w:sz w:val="20"/>
              <w:szCs w:val="20"/>
            </w:rPr>
          </w:pPr>
          <w:hyperlink w:anchor="_Toc150525015" w:history="1">
            <w:r w:rsidR="000D4D70" w:rsidRPr="000D4D70">
              <w:rPr>
                <w:rStyle w:val="Hyperlink"/>
                <w:rFonts w:ascii="Times New Roman" w:hAnsi="Times New Roman" w:cs="Times New Roman"/>
                <w:noProof/>
                <w:sz w:val="20"/>
                <w:szCs w:val="20"/>
              </w:rPr>
              <w:t>2.2</w:t>
            </w:r>
            <w:r w:rsidR="000D4D70" w:rsidRPr="000D4D70">
              <w:rPr>
                <w:rFonts w:ascii="Times New Roman" w:eastAsiaTheme="minorEastAsia" w:hAnsi="Times New Roman" w:cs="Times New Roman"/>
                <w:b w:val="0"/>
                <w:bCs w:val="0"/>
                <w:noProof/>
                <w:sz w:val="20"/>
                <w:szCs w:val="20"/>
              </w:rPr>
              <w:tab/>
            </w:r>
            <w:r w:rsidR="000D4D70" w:rsidRPr="000D4D70">
              <w:rPr>
                <w:rStyle w:val="Hyperlink"/>
                <w:rFonts w:ascii="Times New Roman" w:hAnsi="Times New Roman" w:cs="Times New Roman"/>
                <w:noProof/>
                <w:sz w:val="20"/>
                <w:szCs w:val="20"/>
              </w:rPr>
              <w:t>The PV System</w:t>
            </w:r>
            <w:r w:rsidR="000D4D70" w:rsidRPr="000D4D70">
              <w:rPr>
                <w:rFonts w:ascii="Times New Roman" w:hAnsi="Times New Roman" w:cs="Times New Roman"/>
                <w:noProof/>
                <w:webHidden/>
                <w:sz w:val="20"/>
                <w:szCs w:val="20"/>
              </w:rPr>
              <w:tab/>
            </w:r>
            <w:r w:rsidR="000D4D70" w:rsidRPr="000D4D70">
              <w:rPr>
                <w:rFonts w:ascii="Times New Roman" w:hAnsi="Times New Roman" w:cs="Times New Roman"/>
                <w:noProof/>
                <w:webHidden/>
                <w:sz w:val="20"/>
                <w:szCs w:val="20"/>
              </w:rPr>
              <w:fldChar w:fldCharType="begin"/>
            </w:r>
            <w:r w:rsidR="000D4D70" w:rsidRPr="000D4D70">
              <w:rPr>
                <w:rFonts w:ascii="Times New Roman" w:hAnsi="Times New Roman" w:cs="Times New Roman"/>
                <w:noProof/>
                <w:webHidden/>
                <w:sz w:val="20"/>
                <w:szCs w:val="20"/>
              </w:rPr>
              <w:instrText xml:space="preserve"> PAGEREF _Toc150525015 \h </w:instrText>
            </w:r>
            <w:r w:rsidR="000D4D70" w:rsidRPr="000D4D70">
              <w:rPr>
                <w:rFonts w:ascii="Times New Roman" w:hAnsi="Times New Roman" w:cs="Times New Roman"/>
                <w:noProof/>
                <w:webHidden/>
                <w:sz w:val="20"/>
                <w:szCs w:val="20"/>
              </w:rPr>
            </w:r>
            <w:r w:rsidR="000D4D70" w:rsidRPr="000D4D70">
              <w:rPr>
                <w:rFonts w:ascii="Times New Roman" w:hAnsi="Times New Roman" w:cs="Times New Roman"/>
                <w:noProof/>
                <w:webHidden/>
                <w:sz w:val="20"/>
                <w:szCs w:val="20"/>
              </w:rPr>
              <w:fldChar w:fldCharType="separate"/>
            </w:r>
            <w:r w:rsidR="000D4D70" w:rsidRPr="000D4D70">
              <w:rPr>
                <w:rFonts w:ascii="Times New Roman" w:hAnsi="Times New Roman" w:cs="Times New Roman"/>
                <w:noProof/>
                <w:webHidden/>
                <w:sz w:val="20"/>
                <w:szCs w:val="20"/>
              </w:rPr>
              <w:t>9</w:t>
            </w:r>
            <w:r w:rsidR="000D4D70" w:rsidRPr="000D4D70">
              <w:rPr>
                <w:rFonts w:ascii="Times New Roman" w:hAnsi="Times New Roman" w:cs="Times New Roman"/>
                <w:noProof/>
                <w:webHidden/>
                <w:sz w:val="20"/>
                <w:szCs w:val="20"/>
              </w:rPr>
              <w:fldChar w:fldCharType="end"/>
            </w:r>
          </w:hyperlink>
        </w:p>
        <w:p w14:paraId="6A0E3A46" w14:textId="75203346" w:rsidR="000D4D70" w:rsidRPr="000D4D70" w:rsidRDefault="00000000">
          <w:pPr>
            <w:pStyle w:val="TOC2"/>
            <w:rPr>
              <w:rFonts w:ascii="Times New Roman" w:eastAsiaTheme="minorEastAsia" w:hAnsi="Times New Roman" w:cs="Times New Roman"/>
              <w:b w:val="0"/>
              <w:bCs w:val="0"/>
              <w:noProof/>
              <w:sz w:val="20"/>
              <w:szCs w:val="20"/>
            </w:rPr>
          </w:pPr>
          <w:hyperlink w:anchor="_Toc150525016" w:history="1">
            <w:r w:rsidR="000D4D70" w:rsidRPr="000D4D70">
              <w:rPr>
                <w:rStyle w:val="Hyperlink"/>
                <w:rFonts w:ascii="Times New Roman" w:hAnsi="Times New Roman" w:cs="Times New Roman"/>
                <w:noProof/>
                <w:sz w:val="20"/>
                <w:szCs w:val="20"/>
              </w:rPr>
              <w:t>2.3</w:t>
            </w:r>
            <w:r w:rsidR="000D4D70" w:rsidRPr="000D4D70">
              <w:rPr>
                <w:rFonts w:ascii="Times New Roman" w:eastAsiaTheme="minorEastAsia" w:hAnsi="Times New Roman" w:cs="Times New Roman"/>
                <w:b w:val="0"/>
                <w:bCs w:val="0"/>
                <w:noProof/>
                <w:sz w:val="20"/>
                <w:szCs w:val="20"/>
              </w:rPr>
              <w:tab/>
            </w:r>
            <w:r w:rsidR="000D4D70" w:rsidRPr="000D4D70">
              <w:rPr>
                <w:rStyle w:val="Hyperlink"/>
                <w:rFonts w:ascii="Times New Roman" w:hAnsi="Times New Roman" w:cs="Times New Roman"/>
                <w:noProof/>
                <w:sz w:val="20"/>
                <w:szCs w:val="20"/>
              </w:rPr>
              <w:t>Construction Phase Activities</w:t>
            </w:r>
            <w:r w:rsidR="000D4D70" w:rsidRPr="000D4D70">
              <w:rPr>
                <w:rFonts w:ascii="Times New Roman" w:hAnsi="Times New Roman" w:cs="Times New Roman"/>
                <w:noProof/>
                <w:webHidden/>
                <w:sz w:val="20"/>
                <w:szCs w:val="20"/>
              </w:rPr>
              <w:tab/>
            </w:r>
            <w:r w:rsidR="000D4D70" w:rsidRPr="000D4D70">
              <w:rPr>
                <w:rFonts w:ascii="Times New Roman" w:hAnsi="Times New Roman" w:cs="Times New Roman"/>
                <w:noProof/>
                <w:webHidden/>
                <w:sz w:val="20"/>
                <w:szCs w:val="20"/>
              </w:rPr>
              <w:fldChar w:fldCharType="begin"/>
            </w:r>
            <w:r w:rsidR="000D4D70" w:rsidRPr="000D4D70">
              <w:rPr>
                <w:rFonts w:ascii="Times New Roman" w:hAnsi="Times New Roman" w:cs="Times New Roman"/>
                <w:noProof/>
                <w:webHidden/>
                <w:sz w:val="20"/>
                <w:szCs w:val="20"/>
              </w:rPr>
              <w:instrText xml:space="preserve"> PAGEREF _Toc150525016 \h </w:instrText>
            </w:r>
            <w:r w:rsidR="000D4D70" w:rsidRPr="000D4D70">
              <w:rPr>
                <w:rFonts w:ascii="Times New Roman" w:hAnsi="Times New Roman" w:cs="Times New Roman"/>
                <w:noProof/>
                <w:webHidden/>
                <w:sz w:val="20"/>
                <w:szCs w:val="20"/>
              </w:rPr>
            </w:r>
            <w:r w:rsidR="000D4D70" w:rsidRPr="000D4D70">
              <w:rPr>
                <w:rFonts w:ascii="Times New Roman" w:hAnsi="Times New Roman" w:cs="Times New Roman"/>
                <w:noProof/>
                <w:webHidden/>
                <w:sz w:val="20"/>
                <w:szCs w:val="20"/>
              </w:rPr>
              <w:fldChar w:fldCharType="separate"/>
            </w:r>
            <w:r w:rsidR="000D4D70" w:rsidRPr="000D4D70">
              <w:rPr>
                <w:rFonts w:ascii="Times New Roman" w:hAnsi="Times New Roman" w:cs="Times New Roman"/>
                <w:noProof/>
                <w:webHidden/>
                <w:sz w:val="20"/>
                <w:szCs w:val="20"/>
              </w:rPr>
              <w:t>10</w:t>
            </w:r>
            <w:r w:rsidR="000D4D70" w:rsidRPr="000D4D70">
              <w:rPr>
                <w:rFonts w:ascii="Times New Roman" w:hAnsi="Times New Roman" w:cs="Times New Roman"/>
                <w:noProof/>
                <w:webHidden/>
                <w:sz w:val="20"/>
                <w:szCs w:val="20"/>
              </w:rPr>
              <w:fldChar w:fldCharType="end"/>
            </w:r>
          </w:hyperlink>
        </w:p>
        <w:p w14:paraId="3EDE8A9D" w14:textId="5B3A747C" w:rsidR="000D4D70" w:rsidRPr="000D4D70" w:rsidRDefault="00000000">
          <w:pPr>
            <w:pStyle w:val="TOC2"/>
            <w:rPr>
              <w:rFonts w:ascii="Times New Roman" w:eastAsiaTheme="minorEastAsia" w:hAnsi="Times New Roman" w:cs="Times New Roman"/>
              <w:b w:val="0"/>
              <w:bCs w:val="0"/>
              <w:noProof/>
              <w:sz w:val="20"/>
              <w:szCs w:val="20"/>
            </w:rPr>
          </w:pPr>
          <w:hyperlink w:anchor="_Toc150525017" w:history="1">
            <w:r w:rsidR="000D4D70" w:rsidRPr="000D4D70">
              <w:rPr>
                <w:rStyle w:val="Hyperlink"/>
                <w:rFonts w:ascii="Times New Roman" w:hAnsi="Times New Roman" w:cs="Times New Roman"/>
                <w:noProof/>
                <w:sz w:val="20"/>
                <w:szCs w:val="20"/>
              </w:rPr>
              <w:t>2.4</w:t>
            </w:r>
            <w:r w:rsidR="000D4D70" w:rsidRPr="000D4D70">
              <w:rPr>
                <w:rFonts w:ascii="Times New Roman" w:eastAsiaTheme="minorEastAsia" w:hAnsi="Times New Roman" w:cs="Times New Roman"/>
                <w:b w:val="0"/>
                <w:bCs w:val="0"/>
                <w:noProof/>
                <w:sz w:val="20"/>
                <w:szCs w:val="20"/>
              </w:rPr>
              <w:tab/>
            </w:r>
            <w:r w:rsidR="000D4D70" w:rsidRPr="000D4D70">
              <w:rPr>
                <w:rStyle w:val="Hyperlink"/>
                <w:rFonts w:ascii="Times New Roman" w:hAnsi="Times New Roman" w:cs="Times New Roman"/>
                <w:noProof/>
                <w:sz w:val="20"/>
                <w:szCs w:val="20"/>
              </w:rPr>
              <w:t>Construction Supervision and Safety</w:t>
            </w:r>
            <w:r w:rsidR="000D4D70" w:rsidRPr="000D4D70">
              <w:rPr>
                <w:rFonts w:ascii="Times New Roman" w:hAnsi="Times New Roman" w:cs="Times New Roman"/>
                <w:noProof/>
                <w:webHidden/>
                <w:sz w:val="20"/>
                <w:szCs w:val="20"/>
              </w:rPr>
              <w:tab/>
            </w:r>
            <w:r w:rsidR="000D4D70" w:rsidRPr="000D4D70">
              <w:rPr>
                <w:rFonts w:ascii="Times New Roman" w:hAnsi="Times New Roman" w:cs="Times New Roman"/>
                <w:noProof/>
                <w:webHidden/>
                <w:sz w:val="20"/>
                <w:szCs w:val="20"/>
              </w:rPr>
              <w:fldChar w:fldCharType="begin"/>
            </w:r>
            <w:r w:rsidR="000D4D70" w:rsidRPr="000D4D70">
              <w:rPr>
                <w:rFonts w:ascii="Times New Roman" w:hAnsi="Times New Roman" w:cs="Times New Roman"/>
                <w:noProof/>
                <w:webHidden/>
                <w:sz w:val="20"/>
                <w:szCs w:val="20"/>
              </w:rPr>
              <w:instrText xml:space="preserve"> PAGEREF _Toc150525017 \h </w:instrText>
            </w:r>
            <w:r w:rsidR="000D4D70" w:rsidRPr="000D4D70">
              <w:rPr>
                <w:rFonts w:ascii="Times New Roman" w:hAnsi="Times New Roman" w:cs="Times New Roman"/>
                <w:noProof/>
                <w:webHidden/>
                <w:sz w:val="20"/>
                <w:szCs w:val="20"/>
              </w:rPr>
            </w:r>
            <w:r w:rsidR="000D4D70" w:rsidRPr="000D4D70">
              <w:rPr>
                <w:rFonts w:ascii="Times New Roman" w:hAnsi="Times New Roman" w:cs="Times New Roman"/>
                <w:noProof/>
                <w:webHidden/>
                <w:sz w:val="20"/>
                <w:szCs w:val="20"/>
              </w:rPr>
              <w:fldChar w:fldCharType="separate"/>
            </w:r>
            <w:r w:rsidR="000D4D70" w:rsidRPr="000D4D70">
              <w:rPr>
                <w:rFonts w:ascii="Times New Roman" w:hAnsi="Times New Roman" w:cs="Times New Roman"/>
                <w:noProof/>
                <w:webHidden/>
                <w:sz w:val="20"/>
                <w:szCs w:val="20"/>
              </w:rPr>
              <w:t>11</w:t>
            </w:r>
            <w:r w:rsidR="000D4D70" w:rsidRPr="000D4D70">
              <w:rPr>
                <w:rFonts w:ascii="Times New Roman" w:hAnsi="Times New Roman" w:cs="Times New Roman"/>
                <w:noProof/>
                <w:webHidden/>
                <w:sz w:val="20"/>
                <w:szCs w:val="20"/>
              </w:rPr>
              <w:fldChar w:fldCharType="end"/>
            </w:r>
          </w:hyperlink>
        </w:p>
        <w:p w14:paraId="7A78742F" w14:textId="50940751" w:rsidR="000D4D70" w:rsidRPr="000D4D70" w:rsidRDefault="00000000">
          <w:pPr>
            <w:pStyle w:val="TOC2"/>
            <w:rPr>
              <w:rFonts w:ascii="Times New Roman" w:eastAsiaTheme="minorEastAsia" w:hAnsi="Times New Roman" w:cs="Times New Roman"/>
              <w:b w:val="0"/>
              <w:bCs w:val="0"/>
              <w:noProof/>
              <w:sz w:val="20"/>
              <w:szCs w:val="20"/>
            </w:rPr>
          </w:pPr>
          <w:hyperlink w:anchor="_Toc150525018" w:history="1">
            <w:r w:rsidR="000D4D70" w:rsidRPr="000D4D70">
              <w:rPr>
                <w:rStyle w:val="Hyperlink"/>
                <w:rFonts w:ascii="Times New Roman" w:hAnsi="Times New Roman" w:cs="Times New Roman"/>
                <w:noProof/>
                <w:sz w:val="20"/>
                <w:szCs w:val="20"/>
              </w:rPr>
              <w:t>2.5</w:t>
            </w:r>
            <w:r w:rsidR="000D4D70" w:rsidRPr="000D4D70">
              <w:rPr>
                <w:rFonts w:ascii="Times New Roman" w:eastAsiaTheme="minorEastAsia" w:hAnsi="Times New Roman" w:cs="Times New Roman"/>
                <w:b w:val="0"/>
                <w:bCs w:val="0"/>
                <w:noProof/>
                <w:sz w:val="20"/>
                <w:szCs w:val="20"/>
              </w:rPr>
              <w:tab/>
            </w:r>
            <w:r w:rsidR="000D4D70" w:rsidRPr="000D4D70">
              <w:rPr>
                <w:rStyle w:val="Hyperlink"/>
                <w:rFonts w:ascii="Times New Roman" w:hAnsi="Times New Roman" w:cs="Times New Roman"/>
                <w:noProof/>
                <w:sz w:val="20"/>
                <w:szCs w:val="20"/>
              </w:rPr>
              <w:t>Operation Phase Activities</w:t>
            </w:r>
            <w:r w:rsidR="000D4D70" w:rsidRPr="000D4D70">
              <w:rPr>
                <w:rFonts w:ascii="Times New Roman" w:hAnsi="Times New Roman" w:cs="Times New Roman"/>
                <w:noProof/>
                <w:webHidden/>
                <w:sz w:val="20"/>
                <w:szCs w:val="20"/>
              </w:rPr>
              <w:tab/>
            </w:r>
            <w:r w:rsidR="000D4D70" w:rsidRPr="000D4D70">
              <w:rPr>
                <w:rFonts w:ascii="Times New Roman" w:hAnsi="Times New Roman" w:cs="Times New Roman"/>
                <w:noProof/>
                <w:webHidden/>
                <w:sz w:val="20"/>
                <w:szCs w:val="20"/>
              </w:rPr>
              <w:fldChar w:fldCharType="begin"/>
            </w:r>
            <w:r w:rsidR="000D4D70" w:rsidRPr="000D4D70">
              <w:rPr>
                <w:rFonts w:ascii="Times New Roman" w:hAnsi="Times New Roman" w:cs="Times New Roman"/>
                <w:noProof/>
                <w:webHidden/>
                <w:sz w:val="20"/>
                <w:szCs w:val="20"/>
              </w:rPr>
              <w:instrText xml:space="preserve"> PAGEREF _Toc150525018 \h </w:instrText>
            </w:r>
            <w:r w:rsidR="000D4D70" w:rsidRPr="000D4D70">
              <w:rPr>
                <w:rFonts w:ascii="Times New Roman" w:hAnsi="Times New Roman" w:cs="Times New Roman"/>
                <w:noProof/>
                <w:webHidden/>
                <w:sz w:val="20"/>
                <w:szCs w:val="20"/>
              </w:rPr>
            </w:r>
            <w:r w:rsidR="000D4D70" w:rsidRPr="000D4D70">
              <w:rPr>
                <w:rFonts w:ascii="Times New Roman" w:hAnsi="Times New Roman" w:cs="Times New Roman"/>
                <w:noProof/>
                <w:webHidden/>
                <w:sz w:val="20"/>
                <w:szCs w:val="20"/>
              </w:rPr>
              <w:fldChar w:fldCharType="separate"/>
            </w:r>
            <w:r w:rsidR="000D4D70" w:rsidRPr="000D4D70">
              <w:rPr>
                <w:rFonts w:ascii="Times New Roman" w:hAnsi="Times New Roman" w:cs="Times New Roman"/>
                <w:noProof/>
                <w:webHidden/>
                <w:sz w:val="20"/>
                <w:szCs w:val="20"/>
              </w:rPr>
              <w:t>11</w:t>
            </w:r>
            <w:r w:rsidR="000D4D70" w:rsidRPr="000D4D70">
              <w:rPr>
                <w:rFonts w:ascii="Times New Roman" w:hAnsi="Times New Roman" w:cs="Times New Roman"/>
                <w:noProof/>
                <w:webHidden/>
                <w:sz w:val="20"/>
                <w:szCs w:val="20"/>
              </w:rPr>
              <w:fldChar w:fldCharType="end"/>
            </w:r>
          </w:hyperlink>
        </w:p>
        <w:p w14:paraId="7A0E3664" w14:textId="61F016A5" w:rsidR="000D4D70" w:rsidRPr="000D4D70" w:rsidRDefault="00000000">
          <w:pPr>
            <w:pStyle w:val="TOC2"/>
            <w:rPr>
              <w:rFonts w:ascii="Times New Roman" w:eastAsiaTheme="minorEastAsia" w:hAnsi="Times New Roman" w:cs="Times New Roman"/>
              <w:b w:val="0"/>
              <w:bCs w:val="0"/>
              <w:noProof/>
              <w:sz w:val="20"/>
              <w:szCs w:val="20"/>
            </w:rPr>
          </w:pPr>
          <w:hyperlink w:anchor="_Toc150525019" w:history="1">
            <w:r w:rsidR="000D4D70" w:rsidRPr="000D4D70">
              <w:rPr>
                <w:rStyle w:val="Hyperlink"/>
                <w:rFonts w:ascii="Times New Roman" w:hAnsi="Times New Roman" w:cs="Times New Roman"/>
                <w:noProof/>
                <w:sz w:val="20"/>
                <w:szCs w:val="20"/>
              </w:rPr>
              <w:t>2.6</w:t>
            </w:r>
            <w:r w:rsidR="000D4D70" w:rsidRPr="000D4D70">
              <w:rPr>
                <w:rFonts w:ascii="Times New Roman" w:eastAsiaTheme="minorEastAsia" w:hAnsi="Times New Roman" w:cs="Times New Roman"/>
                <w:b w:val="0"/>
                <w:bCs w:val="0"/>
                <w:noProof/>
                <w:sz w:val="20"/>
                <w:szCs w:val="20"/>
              </w:rPr>
              <w:tab/>
            </w:r>
            <w:r w:rsidR="000D4D70" w:rsidRPr="000D4D70">
              <w:rPr>
                <w:rStyle w:val="Hyperlink"/>
                <w:rFonts w:ascii="Times New Roman" w:hAnsi="Times New Roman" w:cs="Times New Roman"/>
                <w:noProof/>
                <w:sz w:val="20"/>
                <w:szCs w:val="20"/>
              </w:rPr>
              <w:t>Decommissioning Phase Activities</w:t>
            </w:r>
            <w:r w:rsidR="000D4D70" w:rsidRPr="000D4D70">
              <w:rPr>
                <w:rFonts w:ascii="Times New Roman" w:hAnsi="Times New Roman" w:cs="Times New Roman"/>
                <w:noProof/>
                <w:webHidden/>
                <w:sz w:val="20"/>
                <w:szCs w:val="20"/>
              </w:rPr>
              <w:tab/>
            </w:r>
            <w:r w:rsidR="000D4D70" w:rsidRPr="000D4D70">
              <w:rPr>
                <w:rFonts w:ascii="Times New Roman" w:hAnsi="Times New Roman" w:cs="Times New Roman"/>
                <w:noProof/>
                <w:webHidden/>
                <w:sz w:val="20"/>
                <w:szCs w:val="20"/>
              </w:rPr>
              <w:fldChar w:fldCharType="begin"/>
            </w:r>
            <w:r w:rsidR="000D4D70" w:rsidRPr="000D4D70">
              <w:rPr>
                <w:rFonts w:ascii="Times New Roman" w:hAnsi="Times New Roman" w:cs="Times New Roman"/>
                <w:noProof/>
                <w:webHidden/>
                <w:sz w:val="20"/>
                <w:szCs w:val="20"/>
              </w:rPr>
              <w:instrText xml:space="preserve"> PAGEREF _Toc150525019 \h </w:instrText>
            </w:r>
            <w:r w:rsidR="000D4D70" w:rsidRPr="000D4D70">
              <w:rPr>
                <w:rFonts w:ascii="Times New Roman" w:hAnsi="Times New Roman" w:cs="Times New Roman"/>
                <w:noProof/>
                <w:webHidden/>
                <w:sz w:val="20"/>
                <w:szCs w:val="20"/>
              </w:rPr>
            </w:r>
            <w:r w:rsidR="000D4D70" w:rsidRPr="000D4D70">
              <w:rPr>
                <w:rFonts w:ascii="Times New Roman" w:hAnsi="Times New Roman" w:cs="Times New Roman"/>
                <w:noProof/>
                <w:webHidden/>
                <w:sz w:val="20"/>
                <w:szCs w:val="20"/>
              </w:rPr>
              <w:fldChar w:fldCharType="separate"/>
            </w:r>
            <w:r w:rsidR="000D4D70" w:rsidRPr="000D4D70">
              <w:rPr>
                <w:rFonts w:ascii="Times New Roman" w:hAnsi="Times New Roman" w:cs="Times New Roman"/>
                <w:noProof/>
                <w:webHidden/>
                <w:sz w:val="20"/>
                <w:szCs w:val="20"/>
              </w:rPr>
              <w:t>12</w:t>
            </w:r>
            <w:r w:rsidR="000D4D70" w:rsidRPr="000D4D70">
              <w:rPr>
                <w:rFonts w:ascii="Times New Roman" w:hAnsi="Times New Roman" w:cs="Times New Roman"/>
                <w:noProof/>
                <w:webHidden/>
                <w:sz w:val="20"/>
                <w:szCs w:val="20"/>
              </w:rPr>
              <w:fldChar w:fldCharType="end"/>
            </w:r>
          </w:hyperlink>
        </w:p>
        <w:p w14:paraId="0E499C55" w14:textId="0167E9A5" w:rsidR="000D4D70" w:rsidRPr="000D4D70" w:rsidRDefault="00000000">
          <w:pPr>
            <w:pStyle w:val="TOC2"/>
            <w:rPr>
              <w:rFonts w:ascii="Times New Roman" w:eastAsiaTheme="minorEastAsia" w:hAnsi="Times New Roman" w:cs="Times New Roman"/>
              <w:b w:val="0"/>
              <w:bCs w:val="0"/>
              <w:noProof/>
              <w:sz w:val="20"/>
              <w:szCs w:val="20"/>
            </w:rPr>
          </w:pPr>
          <w:hyperlink w:anchor="_Toc150525020" w:history="1">
            <w:r w:rsidR="000D4D70" w:rsidRPr="000D4D70">
              <w:rPr>
                <w:rStyle w:val="Hyperlink"/>
                <w:rFonts w:ascii="Times New Roman" w:hAnsi="Times New Roman" w:cs="Times New Roman"/>
                <w:noProof/>
                <w:sz w:val="20"/>
                <w:szCs w:val="20"/>
              </w:rPr>
              <w:t>2.7</w:t>
            </w:r>
            <w:r w:rsidR="000D4D70" w:rsidRPr="000D4D70">
              <w:rPr>
                <w:rFonts w:ascii="Times New Roman" w:eastAsiaTheme="minorEastAsia" w:hAnsi="Times New Roman" w:cs="Times New Roman"/>
                <w:b w:val="0"/>
                <w:bCs w:val="0"/>
                <w:noProof/>
                <w:sz w:val="20"/>
                <w:szCs w:val="20"/>
              </w:rPr>
              <w:tab/>
            </w:r>
            <w:r w:rsidR="000D4D70" w:rsidRPr="000D4D70">
              <w:rPr>
                <w:rStyle w:val="Hyperlink"/>
                <w:rFonts w:ascii="Times New Roman" w:hAnsi="Times New Roman" w:cs="Times New Roman"/>
                <w:noProof/>
                <w:sz w:val="20"/>
                <w:szCs w:val="20"/>
              </w:rPr>
              <w:t>Use of Services and Resources</w:t>
            </w:r>
            <w:r w:rsidR="000D4D70" w:rsidRPr="000D4D70">
              <w:rPr>
                <w:rFonts w:ascii="Times New Roman" w:hAnsi="Times New Roman" w:cs="Times New Roman"/>
                <w:noProof/>
                <w:webHidden/>
                <w:sz w:val="20"/>
                <w:szCs w:val="20"/>
              </w:rPr>
              <w:tab/>
            </w:r>
            <w:r w:rsidR="000D4D70" w:rsidRPr="000D4D70">
              <w:rPr>
                <w:rFonts w:ascii="Times New Roman" w:hAnsi="Times New Roman" w:cs="Times New Roman"/>
                <w:noProof/>
                <w:webHidden/>
                <w:sz w:val="20"/>
                <w:szCs w:val="20"/>
              </w:rPr>
              <w:fldChar w:fldCharType="begin"/>
            </w:r>
            <w:r w:rsidR="000D4D70" w:rsidRPr="000D4D70">
              <w:rPr>
                <w:rFonts w:ascii="Times New Roman" w:hAnsi="Times New Roman" w:cs="Times New Roman"/>
                <w:noProof/>
                <w:webHidden/>
                <w:sz w:val="20"/>
                <w:szCs w:val="20"/>
              </w:rPr>
              <w:instrText xml:space="preserve"> PAGEREF _Toc150525020 \h </w:instrText>
            </w:r>
            <w:r w:rsidR="000D4D70" w:rsidRPr="000D4D70">
              <w:rPr>
                <w:rFonts w:ascii="Times New Roman" w:hAnsi="Times New Roman" w:cs="Times New Roman"/>
                <w:noProof/>
                <w:webHidden/>
                <w:sz w:val="20"/>
                <w:szCs w:val="20"/>
              </w:rPr>
            </w:r>
            <w:r w:rsidR="000D4D70" w:rsidRPr="000D4D70">
              <w:rPr>
                <w:rFonts w:ascii="Times New Roman" w:hAnsi="Times New Roman" w:cs="Times New Roman"/>
                <w:noProof/>
                <w:webHidden/>
                <w:sz w:val="20"/>
                <w:szCs w:val="20"/>
              </w:rPr>
              <w:fldChar w:fldCharType="separate"/>
            </w:r>
            <w:r w:rsidR="000D4D70" w:rsidRPr="000D4D70">
              <w:rPr>
                <w:rFonts w:ascii="Times New Roman" w:hAnsi="Times New Roman" w:cs="Times New Roman"/>
                <w:noProof/>
                <w:webHidden/>
                <w:sz w:val="20"/>
                <w:szCs w:val="20"/>
              </w:rPr>
              <w:t>12</w:t>
            </w:r>
            <w:r w:rsidR="000D4D70" w:rsidRPr="000D4D70">
              <w:rPr>
                <w:rFonts w:ascii="Times New Roman" w:hAnsi="Times New Roman" w:cs="Times New Roman"/>
                <w:noProof/>
                <w:webHidden/>
                <w:sz w:val="20"/>
                <w:szCs w:val="20"/>
              </w:rPr>
              <w:fldChar w:fldCharType="end"/>
            </w:r>
          </w:hyperlink>
        </w:p>
        <w:p w14:paraId="38FF220D" w14:textId="774F09ED" w:rsidR="000D4D70" w:rsidRPr="000D4D70" w:rsidRDefault="00000000">
          <w:pPr>
            <w:pStyle w:val="TOC2"/>
            <w:rPr>
              <w:rFonts w:ascii="Times New Roman" w:eastAsiaTheme="minorEastAsia" w:hAnsi="Times New Roman" w:cs="Times New Roman"/>
              <w:b w:val="0"/>
              <w:bCs w:val="0"/>
              <w:noProof/>
              <w:sz w:val="20"/>
              <w:szCs w:val="20"/>
            </w:rPr>
          </w:pPr>
          <w:hyperlink w:anchor="_Toc150525021" w:history="1">
            <w:r w:rsidR="000D4D70" w:rsidRPr="000D4D70">
              <w:rPr>
                <w:rStyle w:val="Hyperlink"/>
                <w:rFonts w:ascii="Times New Roman" w:hAnsi="Times New Roman" w:cs="Times New Roman"/>
                <w:noProof/>
                <w:sz w:val="20"/>
                <w:szCs w:val="20"/>
              </w:rPr>
              <w:t>2.8</w:t>
            </w:r>
            <w:r w:rsidR="000D4D70" w:rsidRPr="000D4D70">
              <w:rPr>
                <w:rFonts w:ascii="Times New Roman" w:eastAsiaTheme="minorEastAsia" w:hAnsi="Times New Roman" w:cs="Times New Roman"/>
                <w:b w:val="0"/>
                <w:bCs w:val="0"/>
                <w:noProof/>
                <w:sz w:val="20"/>
                <w:szCs w:val="20"/>
              </w:rPr>
              <w:tab/>
            </w:r>
            <w:r w:rsidR="000D4D70" w:rsidRPr="000D4D70">
              <w:rPr>
                <w:rStyle w:val="Hyperlink"/>
                <w:rFonts w:ascii="Times New Roman" w:hAnsi="Times New Roman" w:cs="Times New Roman"/>
                <w:noProof/>
                <w:sz w:val="20"/>
                <w:szCs w:val="20"/>
              </w:rPr>
              <w:t>Products, By-Products, and Waste</w:t>
            </w:r>
            <w:r w:rsidR="000D4D70" w:rsidRPr="000D4D70">
              <w:rPr>
                <w:rFonts w:ascii="Times New Roman" w:hAnsi="Times New Roman" w:cs="Times New Roman"/>
                <w:noProof/>
                <w:webHidden/>
                <w:sz w:val="20"/>
                <w:szCs w:val="20"/>
              </w:rPr>
              <w:tab/>
            </w:r>
            <w:r w:rsidR="000D4D70" w:rsidRPr="000D4D70">
              <w:rPr>
                <w:rFonts w:ascii="Times New Roman" w:hAnsi="Times New Roman" w:cs="Times New Roman"/>
                <w:noProof/>
                <w:webHidden/>
                <w:sz w:val="20"/>
                <w:szCs w:val="20"/>
              </w:rPr>
              <w:fldChar w:fldCharType="begin"/>
            </w:r>
            <w:r w:rsidR="000D4D70" w:rsidRPr="000D4D70">
              <w:rPr>
                <w:rFonts w:ascii="Times New Roman" w:hAnsi="Times New Roman" w:cs="Times New Roman"/>
                <w:noProof/>
                <w:webHidden/>
                <w:sz w:val="20"/>
                <w:szCs w:val="20"/>
              </w:rPr>
              <w:instrText xml:space="preserve"> PAGEREF _Toc150525021 \h </w:instrText>
            </w:r>
            <w:r w:rsidR="000D4D70" w:rsidRPr="000D4D70">
              <w:rPr>
                <w:rFonts w:ascii="Times New Roman" w:hAnsi="Times New Roman" w:cs="Times New Roman"/>
                <w:noProof/>
                <w:webHidden/>
                <w:sz w:val="20"/>
                <w:szCs w:val="20"/>
              </w:rPr>
            </w:r>
            <w:r w:rsidR="000D4D70" w:rsidRPr="000D4D70">
              <w:rPr>
                <w:rFonts w:ascii="Times New Roman" w:hAnsi="Times New Roman" w:cs="Times New Roman"/>
                <w:noProof/>
                <w:webHidden/>
                <w:sz w:val="20"/>
                <w:szCs w:val="20"/>
              </w:rPr>
              <w:fldChar w:fldCharType="separate"/>
            </w:r>
            <w:r w:rsidR="000D4D70" w:rsidRPr="000D4D70">
              <w:rPr>
                <w:rFonts w:ascii="Times New Roman" w:hAnsi="Times New Roman" w:cs="Times New Roman"/>
                <w:noProof/>
                <w:webHidden/>
                <w:sz w:val="20"/>
                <w:szCs w:val="20"/>
              </w:rPr>
              <w:t>13</w:t>
            </w:r>
            <w:r w:rsidR="000D4D70" w:rsidRPr="000D4D70">
              <w:rPr>
                <w:rFonts w:ascii="Times New Roman" w:hAnsi="Times New Roman" w:cs="Times New Roman"/>
                <w:noProof/>
                <w:webHidden/>
                <w:sz w:val="20"/>
                <w:szCs w:val="20"/>
              </w:rPr>
              <w:fldChar w:fldCharType="end"/>
            </w:r>
          </w:hyperlink>
        </w:p>
        <w:p w14:paraId="2ECA16E7" w14:textId="3FB23A70" w:rsidR="000D4D70" w:rsidRPr="000D4D70" w:rsidRDefault="00000000">
          <w:pPr>
            <w:pStyle w:val="TOC1"/>
            <w:tabs>
              <w:tab w:val="left" w:pos="440"/>
            </w:tabs>
            <w:rPr>
              <w:rFonts w:ascii="Times New Roman" w:eastAsiaTheme="minorEastAsia" w:hAnsi="Times New Roman" w:cs="Times New Roman"/>
              <w:b w:val="0"/>
              <w:bCs w:val="0"/>
              <w:i w:val="0"/>
              <w:iCs w:val="0"/>
              <w:noProof/>
              <w:sz w:val="20"/>
              <w:szCs w:val="20"/>
            </w:rPr>
          </w:pPr>
          <w:hyperlink w:anchor="_Toc150525022" w:history="1">
            <w:r w:rsidR="000D4D70" w:rsidRPr="000D4D70">
              <w:rPr>
                <w:rStyle w:val="Hyperlink"/>
                <w:rFonts w:ascii="Times New Roman" w:hAnsi="Times New Roman" w:cs="Times New Roman"/>
                <w:noProof/>
                <w:sz w:val="20"/>
                <w:szCs w:val="20"/>
              </w:rPr>
              <w:t>3.</w:t>
            </w:r>
            <w:r w:rsidR="000D4D70" w:rsidRPr="000D4D70">
              <w:rPr>
                <w:rFonts w:ascii="Times New Roman" w:eastAsiaTheme="minorEastAsia" w:hAnsi="Times New Roman" w:cs="Times New Roman"/>
                <w:b w:val="0"/>
                <w:bCs w:val="0"/>
                <w:i w:val="0"/>
                <w:iCs w:val="0"/>
                <w:noProof/>
                <w:sz w:val="20"/>
                <w:szCs w:val="20"/>
              </w:rPr>
              <w:tab/>
            </w:r>
            <w:r w:rsidR="000D4D70" w:rsidRPr="000D4D70">
              <w:rPr>
                <w:rStyle w:val="Hyperlink"/>
                <w:rFonts w:ascii="Times New Roman" w:hAnsi="Times New Roman" w:cs="Times New Roman"/>
                <w:noProof/>
                <w:sz w:val="20"/>
                <w:szCs w:val="20"/>
              </w:rPr>
              <w:t>LEGAL FRAMEWORK</w:t>
            </w:r>
            <w:r w:rsidR="000D4D70" w:rsidRPr="000D4D70">
              <w:rPr>
                <w:rFonts w:ascii="Times New Roman" w:hAnsi="Times New Roman" w:cs="Times New Roman"/>
                <w:noProof/>
                <w:webHidden/>
                <w:sz w:val="20"/>
                <w:szCs w:val="20"/>
              </w:rPr>
              <w:tab/>
            </w:r>
            <w:r w:rsidR="000D4D70" w:rsidRPr="000D4D70">
              <w:rPr>
                <w:rFonts w:ascii="Times New Roman" w:hAnsi="Times New Roman" w:cs="Times New Roman"/>
                <w:noProof/>
                <w:webHidden/>
                <w:sz w:val="20"/>
                <w:szCs w:val="20"/>
              </w:rPr>
              <w:fldChar w:fldCharType="begin"/>
            </w:r>
            <w:r w:rsidR="000D4D70" w:rsidRPr="000D4D70">
              <w:rPr>
                <w:rFonts w:ascii="Times New Roman" w:hAnsi="Times New Roman" w:cs="Times New Roman"/>
                <w:noProof/>
                <w:webHidden/>
                <w:sz w:val="20"/>
                <w:szCs w:val="20"/>
              </w:rPr>
              <w:instrText xml:space="preserve"> PAGEREF _Toc150525022 \h </w:instrText>
            </w:r>
            <w:r w:rsidR="000D4D70" w:rsidRPr="000D4D70">
              <w:rPr>
                <w:rFonts w:ascii="Times New Roman" w:hAnsi="Times New Roman" w:cs="Times New Roman"/>
                <w:noProof/>
                <w:webHidden/>
                <w:sz w:val="20"/>
                <w:szCs w:val="20"/>
              </w:rPr>
            </w:r>
            <w:r w:rsidR="000D4D70" w:rsidRPr="000D4D70">
              <w:rPr>
                <w:rFonts w:ascii="Times New Roman" w:hAnsi="Times New Roman" w:cs="Times New Roman"/>
                <w:noProof/>
                <w:webHidden/>
                <w:sz w:val="20"/>
                <w:szCs w:val="20"/>
              </w:rPr>
              <w:fldChar w:fldCharType="separate"/>
            </w:r>
            <w:r w:rsidR="000D4D70" w:rsidRPr="000D4D70">
              <w:rPr>
                <w:rFonts w:ascii="Times New Roman" w:hAnsi="Times New Roman" w:cs="Times New Roman"/>
                <w:noProof/>
                <w:webHidden/>
                <w:sz w:val="20"/>
                <w:szCs w:val="20"/>
              </w:rPr>
              <w:t>14</w:t>
            </w:r>
            <w:r w:rsidR="000D4D70" w:rsidRPr="000D4D70">
              <w:rPr>
                <w:rFonts w:ascii="Times New Roman" w:hAnsi="Times New Roman" w:cs="Times New Roman"/>
                <w:noProof/>
                <w:webHidden/>
                <w:sz w:val="20"/>
                <w:szCs w:val="20"/>
              </w:rPr>
              <w:fldChar w:fldCharType="end"/>
            </w:r>
          </w:hyperlink>
        </w:p>
        <w:p w14:paraId="19DD6F04" w14:textId="67CDB95E" w:rsidR="000D4D70" w:rsidRPr="000D4D70" w:rsidRDefault="00000000">
          <w:pPr>
            <w:pStyle w:val="TOC2"/>
            <w:rPr>
              <w:rFonts w:ascii="Times New Roman" w:eastAsiaTheme="minorEastAsia" w:hAnsi="Times New Roman" w:cs="Times New Roman"/>
              <w:b w:val="0"/>
              <w:bCs w:val="0"/>
              <w:noProof/>
              <w:sz w:val="20"/>
              <w:szCs w:val="20"/>
            </w:rPr>
          </w:pPr>
          <w:hyperlink w:anchor="_Toc150525023" w:history="1">
            <w:r w:rsidR="000D4D70" w:rsidRPr="000D4D70">
              <w:rPr>
                <w:rStyle w:val="Hyperlink"/>
                <w:rFonts w:ascii="Times New Roman" w:hAnsi="Times New Roman" w:cs="Times New Roman"/>
                <w:noProof/>
                <w:sz w:val="20"/>
                <w:szCs w:val="20"/>
              </w:rPr>
              <w:t>3.1</w:t>
            </w:r>
            <w:r w:rsidR="000D4D70" w:rsidRPr="000D4D70">
              <w:rPr>
                <w:rFonts w:ascii="Times New Roman" w:eastAsiaTheme="minorEastAsia" w:hAnsi="Times New Roman" w:cs="Times New Roman"/>
                <w:b w:val="0"/>
                <w:bCs w:val="0"/>
                <w:noProof/>
                <w:sz w:val="20"/>
                <w:szCs w:val="20"/>
              </w:rPr>
              <w:tab/>
            </w:r>
            <w:r w:rsidR="000D4D70" w:rsidRPr="000D4D70">
              <w:rPr>
                <w:rStyle w:val="Hyperlink"/>
                <w:rFonts w:ascii="Times New Roman" w:hAnsi="Times New Roman" w:cs="Times New Roman"/>
                <w:noProof/>
                <w:sz w:val="20"/>
                <w:szCs w:val="20"/>
              </w:rPr>
              <w:t>Somali Legal Framework and Conventions</w:t>
            </w:r>
            <w:r w:rsidR="000D4D70" w:rsidRPr="000D4D70">
              <w:rPr>
                <w:rFonts w:ascii="Times New Roman" w:hAnsi="Times New Roman" w:cs="Times New Roman"/>
                <w:noProof/>
                <w:webHidden/>
                <w:sz w:val="20"/>
                <w:szCs w:val="20"/>
              </w:rPr>
              <w:tab/>
            </w:r>
            <w:r w:rsidR="000D4D70" w:rsidRPr="000D4D70">
              <w:rPr>
                <w:rFonts w:ascii="Times New Roman" w:hAnsi="Times New Roman" w:cs="Times New Roman"/>
                <w:noProof/>
                <w:webHidden/>
                <w:sz w:val="20"/>
                <w:szCs w:val="20"/>
              </w:rPr>
              <w:fldChar w:fldCharType="begin"/>
            </w:r>
            <w:r w:rsidR="000D4D70" w:rsidRPr="000D4D70">
              <w:rPr>
                <w:rFonts w:ascii="Times New Roman" w:hAnsi="Times New Roman" w:cs="Times New Roman"/>
                <w:noProof/>
                <w:webHidden/>
                <w:sz w:val="20"/>
                <w:szCs w:val="20"/>
              </w:rPr>
              <w:instrText xml:space="preserve"> PAGEREF _Toc150525023 \h </w:instrText>
            </w:r>
            <w:r w:rsidR="000D4D70" w:rsidRPr="000D4D70">
              <w:rPr>
                <w:rFonts w:ascii="Times New Roman" w:hAnsi="Times New Roman" w:cs="Times New Roman"/>
                <w:noProof/>
                <w:webHidden/>
                <w:sz w:val="20"/>
                <w:szCs w:val="20"/>
              </w:rPr>
            </w:r>
            <w:r w:rsidR="000D4D70" w:rsidRPr="000D4D70">
              <w:rPr>
                <w:rFonts w:ascii="Times New Roman" w:hAnsi="Times New Roman" w:cs="Times New Roman"/>
                <w:noProof/>
                <w:webHidden/>
                <w:sz w:val="20"/>
                <w:szCs w:val="20"/>
              </w:rPr>
              <w:fldChar w:fldCharType="separate"/>
            </w:r>
            <w:r w:rsidR="000D4D70" w:rsidRPr="000D4D70">
              <w:rPr>
                <w:rFonts w:ascii="Times New Roman" w:hAnsi="Times New Roman" w:cs="Times New Roman"/>
                <w:noProof/>
                <w:webHidden/>
                <w:sz w:val="20"/>
                <w:szCs w:val="20"/>
              </w:rPr>
              <w:t>14</w:t>
            </w:r>
            <w:r w:rsidR="000D4D70" w:rsidRPr="000D4D70">
              <w:rPr>
                <w:rFonts w:ascii="Times New Roman" w:hAnsi="Times New Roman" w:cs="Times New Roman"/>
                <w:noProof/>
                <w:webHidden/>
                <w:sz w:val="20"/>
                <w:szCs w:val="20"/>
              </w:rPr>
              <w:fldChar w:fldCharType="end"/>
            </w:r>
          </w:hyperlink>
        </w:p>
        <w:p w14:paraId="5EF8B0C9" w14:textId="16A7DCFB" w:rsidR="000D4D70" w:rsidRPr="000D4D70" w:rsidRDefault="00000000">
          <w:pPr>
            <w:pStyle w:val="TOC2"/>
            <w:rPr>
              <w:rFonts w:ascii="Times New Roman" w:eastAsiaTheme="minorEastAsia" w:hAnsi="Times New Roman" w:cs="Times New Roman"/>
              <w:b w:val="0"/>
              <w:bCs w:val="0"/>
              <w:noProof/>
              <w:sz w:val="20"/>
              <w:szCs w:val="20"/>
            </w:rPr>
          </w:pPr>
          <w:hyperlink w:anchor="_Toc150525024" w:history="1">
            <w:r w:rsidR="000D4D70" w:rsidRPr="000D4D70">
              <w:rPr>
                <w:rStyle w:val="Hyperlink"/>
                <w:rFonts w:ascii="Times New Roman" w:hAnsi="Times New Roman" w:cs="Times New Roman"/>
                <w:noProof/>
                <w:sz w:val="20"/>
                <w:szCs w:val="20"/>
              </w:rPr>
              <w:t>3.2</w:t>
            </w:r>
            <w:r w:rsidR="000D4D70" w:rsidRPr="000D4D70">
              <w:rPr>
                <w:rFonts w:ascii="Times New Roman" w:eastAsiaTheme="minorEastAsia" w:hAnsi="Times New Roman" w:cs="Times New Roman"/>
                <w:b w:val="0"/>
                <w:bCs w:val="0"/>
                <w:noProof/>
                <w:sz w:val="20"/>
                <w:szCs w:val="20"/>
              </w:rPr>
              <w:tab/>
            </w:r>
            <w:r w:rsidR="000D4D70" w:rsidRPr="000D4D70">
              <w:rPr>
                <w:rStyle w:val="Hyperlink"/>
                <w:rFonts w:ascii="Times New Roman" w:hAnsi="Times New Roman" w:cs="Times New Roman"/>
                <w:noProof/>
                <w:sz w:val="20"/>
                <w:szCs w:val="20"/>
              </w:rPr>
              <w:t>World Bank Group’s Environment and Social Framework</w:t>
            </w:r>
            <w:r w:rsidR="000D4D70" w:rsidRPr="000D4D70">
              <w:rPr>
                <w:rFonts w:ascii="Times New Roman" w:hAnsi="Times New Roman" w:cs="Times New Roman"/>
                <w:noProof/>
                <w:webHidden/>
                <w:sz w:val="20"/>
                <w:szCs w:val="20"/>
              </w:rPr>
              <w:tab/>
            </w:r>
            <w:r w:rsidR="000D4D70" w:rsidRPr="000D4D70">
              <w:rPr>
                <w:rFonts w:ascii="Times New Roman" w:hAnsi="Times New Roman" w:cs="Times New Roman"/>
                <w:noProof/>
                <w:webHidden/>
                <w:sz w:val="20"/>
                <w:szCs w:val="20"/>
              </w:rPr>
              <w:fldChar w:fldCharType="begin"/>
            </w:r>
            <w:r w:rsidR="000D4D70" w:rsidRPr="000D4D70">
              <w:rPr>
                <w:rFonts w:ascii="Times New Roman" w:hAnsi="Times New Roman" w:cs="Times New Roman"/>
                <w:noProof/>
                <w:webHidden/>
                <w:sz w:val="20"/>
                <w:szCs w:val="20"/>
              </w:rPr>
              <w:instrText xml:space="preserve"> PAGEREF _Toc150525024 \h </w:instrText>
            </w:r>
            <w:r w:rsidR="000D4D70" w:rsidRPr="000D4D70">
              <w:rPr>
                <w:rFonts w:ascii="Times New Roman" w:hAnsi="Times New Roman" w:cs="Times New Roman"/>
                <w:noProof/>
                <w:webHidden/>
                <w:sz w:val="20"/>
                <w:szCs w:val="20"/>
              </w:rPr>
            </w:r>
            <w:r w:rsidR="000D4D70" w:rsidRPr="000D4D70">
              <w:rPr>
                <w:rFonts w:ascii="Times New Roman" w:hAnsi="Times New Roman" w:cs="Times New Roman"/>
                <w:noProof/>
                <w:webHidden/>
                <w:sz w:val="20"/>
                <w:szCs w:val="20"/>
              </w:rPr>
              <w:fldChar w:fldCharType="separate"/>
            </w:r>
            <w:r w:rsidR="000D4D70" w:rsidRPr="000D4D70">
              <w:rPr>
                <w:rFonts w:ascii="Times New Roman" w:hAnsi="Times New Roman" w:cs="Times New Roman"/>
                <w:noProof/>
                <w:webHidden/>
                <w:sz w:val="20"/>
                <w:szCs w:val="20"/>
              </w:rPr>
              <w:t>15</w:t>
            </w:r>
            <w:r w:rsidR="000D4D70" w:rsidRPr="000D4D70">
              <w:rPr>
                <w:rFonts w:ascii="Times New Roman" w:hAnsi="Times New Roman" w:cs="Times New Roman"/>
                <w:noProof/>
                <w:webHidden/>
                <w:sz w:val="20"/>
                <w:szCs w:val="20"/>
              </w:rPr>
              <w:fldChar w:fldCharType="end"/>
            </w:r>
          </w:hyperlink>
        </w:p>
        <w:p w14:paraId="05A3020A" w14:textId="35987BCC" w:rsidR="000D4D70" w:rsidRPr="000D4D70" w:rsidRDefault="00000000">
          <w:pPr>
            <w:pStyle w:val="TOC1"/>
            <w:tabs>
              <w:tab w:val="left" w:pos="440"/>
            </w:tabs>
            <w:rPr>
              <w:rFonts w:ascii="Times New Roman" w:eastAsiaTheme="minorEastAsia" w:hAnsi="Times New Roman" w:cs="Times New Roman"/>
              <w:b w:val="0"/>
              <w:bCs w:val="0"/>
              <w:i w:val="0"/>
              <w:iCs w:val="0"/>
              <w:noProof/>
              <w:sz w:val="20"/>
              <w:szCs w:val="20"/>
            </w:rPr>
          </w:pPr>
          <w:hyperlink w:anchor="_Toc150525025" w:history="1">
            <w:r w:rsidR="000D4D70" w:rsidRPr="000D4D70">
              <w:rPr>
                <w:rStyle w:val="Hyperlink"/>
                <w:rFonts w:ascii="Times New Roman" w:hAnsi="Times New Roman" w:cs="Times New Roman"/>
                <w:noProof/>
                <w:sz w:val="20"/>
                <w:szCs w:val="20"/>
              </w:rPr>
              <w:t>4.</w:t>
            </w:r>
            <w:r w:rsidR="000D4D70" w:rsidRPr="000D4D70">
              <w:rPr>
                <w:rFonts w:ascii="Times New Roman" w:eastAsiaTheme="minorEastAsia" w:hAnsi="Times New Roman" w:cs="Times New Roman"/>
                <w:b w:val="0"/>
                <w:bCs w:val="0"/>
                <w:i w:val="0"/>
                <w:iCs w:val="0"/>
                <w:noProof/>
                <w:sz w:val="20"/>
                <w:szCs w:val="20"/>
              </w:rPr>
              <w:tab/>
            </w:r>
            <w:r w:rsidR="000D4D70" w:rsidRPr="000D4D70">
              <w:rPr>
                <w:rStyle w:val="Hyperlink"/>
                <w:rFonts w:ascii="Times New Roman" w:hAnsi="Times New Roman" w:cs="Times New Roman"/>
                <w:noProof/>
                <w:sz w:val="20"/>
                <w:szCs w:val="20"/>
              </w:rPr>
              <w:t>STAKEHOLDER CONSULTATIONS</w:t>
            </w:r>
            <w:r w:rsidR="000D4D70" w:rsidRPr="000D4D70">
              <w:rPr>
                <w:rFonts w:ascii="Times New Roman" w:hAnsi="Times New Roman" w:cs="Times New Roman"/>
                <w:noProof/>
                <w:webHidden/>
                <w:sz w:val="20"/>
                <w:szCs w:val="20"/>
              </w:rPr>
              <w:tab/>
            </w:r>
            <w:r w:rsidR="000D4D70" w:rsidRPr="000D4D70">
              <w:rPr>
                <w:rFonts w:ascii="Times New Roman" w:hAnsi="Times New Roman" w:cs="Times New Roman"/>
                <w:noProof/>
                <w:webHidden/>
                <w:sz w:val="20"/>
                <w:szCs w:val="20"/>
              </w:rPr>
              <w:fldChar w:fldCharType="begin"/>
            </w:r>
            <w:r w:rsidR="000D4D70" w:rsidRPr="000D4D70">
              <w:rPr>
                <w:rFonts w:ascii="Times New Roman" w:hAnsi="Times New Roman" w:cs="Times New Roman"/>
                <w:noProof/>
                <w:webHidden/>
                <w:sz w:val="20"/>
                <w:szCs w:val="20"/>
              </w:rPr>
              <w:instrText xml:space="preserve"> PAGEREF _Toc150525025 \h </w:instrText>
            </w:r>
            <w:r w:rsidR="000D4D70" w:rsidRPr="000D4D70">
              <w:rPr>
                <w:rFonts w:ascii="Times New Roman" w:hAnsi="Times New Roman" w:cs="Times New Roman"/>
                <w:noProof/>
                <w:webHidden/>
                <w:sz w:val="20"/>
                <w:szCs w:val="20"/>
              </w:rPr>
            </w:r>
            <w:r w:rsidR="000D4D70" w:rsidRPr="000D4D70">
              <w:rPr>
                <w:rFonts w:ascii="Times New Roman" w:hAnsi="Times New Roman" w:cs="Times New Roman"/>
                <w:noProof/>
                <w:webHidden/>
                <w:sz w:val="20"/>
                <w:szCs w:val="20"/>
              </w:rPr>
              <w:fldChar w:fldCharType="separate"/>
            </w:r>
            <w:r w:rsidR="000D4D70" w:rsidRPr="000D4D70">
              <w:rPr>
                <w:rFonts w:ascii="Times New Roman" w:hAnsi="Times New Roman" w:cs="Times New Roman"/>
                <w:noProof/>
                <w:webHidden/>
                <w:sz w:val="20"/>
                <w:szCs w:val="20"/>
              </w:rPr>
              <w:t>18</w:t>
            </w:r>
            <w:r w:rsidR="000D4D70" w:rsidRPr="000D4D70">
              <w:rPr>
                <w:rFonts w:ascii="Times New Roman" w:hAnsi="Times New Roman" w:cs="Times New Roman"/>
                <w:noProof/>
                <w:webHidden/>
                <w:sz w:val="20"/>
                <w:szCs w:val="20"/>
              </w:rPr>
              <w:fldChar w:fldCharType="end"/>
            </w:r>
          </w:hyperlink>
        </w:p>
        <w:p w14:paraId="5991E624" w14:textId="0E3655B7" w:rsidR="000D4D70" w:rsidRPr="000D4D70" w:rsidRDefault="00000000">
          <w:pPr>
            <w:pStyle w:val="TOC2"/>
            <w:rPr>
              <w:rFonts w:ascii="Times New Roman" w:eastAsiaTheme="minorEastAsia" w:hAnsi="Times New Roman" w:cs="Times New Roman"/>
              <w:b w:val="0"/>
              <w:bCs w:val="0"/>
              <w:noProof/>
              <w:sz w:val="20"/>
              <w:szCs w:val="20"/>
            </w:rPr>
          </w:pPr>
          <w:hyperlink w:anchor="_Toc150525026" w:history="1">
            <w:r w:rsidR="000D4D70" w:rsidRPr="000D4D70">
              <w:rPr>
                <w:rStyle w:val="Hyperlink"/>
                <w:rFonts w:ascii="Times New Roman" w:hAnsi="Times New Roman" w:cs="Times New Roman"/>
                <w:noProof/>
                <w:sz w:val="20"/>
                <w:szCs w:val="20"/>
              </w:rPr>
              <w:t>4.1</w:t>
            </w:r>
            <w:r w:rsidR="000D4D70" w:rsidRPr="000D4D70">
              <w:rPr>
                <w:rFonts w:ascii="Times New Roman" w:eastAsiaTheme="minorEastAsia" w:hAnsi="Times New Roman" w:cs="Times New Roman"/>
                <w:b w:val="0"/>
                <w:bCs w:val="0"/>
                <w:noProof/>
                <w:sz w:val="20"/>
                <w:szCs w:val="20"/>
              </w:rPr>
              <w:tab/>
            </w:r>
            <w:r w:rsidR="000D4D70" w:rsidRPr="000D4D70">
              <w:rPr>
                <w:rStyle w:val="Hyperlink"/>
                <w:rFonts w:ascii="Times New Roman" w:hAnsi="Times New Roman" w:cs="Times New Roman"/>
                <w:noProof/>
                <w:sz w:val="20"/>
                <w:szCs w:val="20"/>
              </w:rPr>
              <w:t>Introduction</w:t>
            </w:r>
            <w:r w:rsidR="000D4D70" w:rsidRPr="000D4D70">
              <w:rPr>
                <w:rFonts w:ascii="Times New Roman" w:hAnsi="Times New Roman" w:cs="Times New Roman"/>
                <w:noProof/>
                <w:webHidden/>
                <w:sz w:val="20"/>
                <w:szCs w:val="20"/>
              </w:rPr>
              <w:tab/>
            </w:r>
            <w:r w:rsidR="000D4D70" w:rsidRPr="000D4D70">
              <w:rPr>
                <w:rFonts w:ascii="Times New Roman" w:hAnsi="Times New Roman" w:cs="Times New Roman"/>
                <w:noProof/>
                <w:webHidden/>
                <w:sz w:val="20"/>
                <w:szCs w:val="20"/>
              </w:rPr>
              <w:fldChar w:fldCharType="begin"/>
            </w:r>
            <w:r w:rsidR="000D4D70" w:rsidRPr="000D4D70">
              <w:rPr>
                <w:rFonts w:ascii="Times New Roman" w:hAnsi="Times New Roman" w:cs="Times New Roman"/>
                <w:noProof/>
                <w:webHidden/>
                <w:sz w:val="20"/>
                <w:szCs w:val="20"/>
              </w:rPr>
              <w:instrText xml:space="preserve"> PAGEREF _Toc150525026 \h </w:instrText>
            </w:r>
            <w:r w:rsidR="000D4D70" w:rsidRPr="000D4D70">
              <w:rPr>
                <w:rFonts w:ascii="Times New Roman" w:hAnsi="Times New Roman" w:cs="Times New Roman"/>
                <w:noProof/>
                <w:webHidden/>
                <w:sz w:val="20"/>
                <w:szCs w:val="20"/>
              </w:rPr>
            </w:r>
            <w:r w:rsidR="000D4D70" w:rsidRPr="000D4D70">
              <w:rPr>
                <w:rFonts w:ascii="Times New Roman" w:hAnsi="Times New Roman" w:cs="Times New Roman"/>
                <w:noProof/>
                <w:webHidden/>
                <w:sz w:val="20"/>
                <w:szCs w:val="20"/>
              </w:rPr>
              <w:fldChar w:fldCharType="separate"/>
            </w:r>
            <w:r w:rsidR="000D4D70" w:rsidRPr="000D4D70">
              <w:rPr>
                <w:rFonts w:ascii="Times New Roman" w:hAnsi="Times New Roman" w:cs="Times New Roman"/>
                <w:noProof/>
                <w:webHidden/>
                <w:sz w:val="20"/>
                <w:szCs w:val="20"/>
              </w:rPr>
              <w:t>18</w:t>
            </w:r>
            <w:r w:rsidR="000D4D70" w:rsidRPr="000D4D70">
              <w:rPr>
                <w:rFonts w:ascii="Times New Roman" w:hAnsi="Times New Roman" w:cs="Times New Roman"/>
                <w:noProof/>
                <w:webHidden/>
                <w:sz w:val="20"/>
                <w:szCs w:val="20"/>
              </w:rPr>
              <w:fldChar w:fldCharType="end"/>
            </w:r>
          </w:hyperlink>
        </w:p>
        <w:p w14:paraId="4D36C8DF" w14:textId="707AF66B" w:rsidR="000D4D70" w:rsidRPr="000D4D70" w:rsidRDefault="00000000">
          <w:pPr>
            <w:pStyle w:val="TOC2"/>
            <w:rPr>
              <w:rFonts w:ascii="Times New Roman" w:eastAsiaTheme="minorEastAsia" w:hAnsi="Times New Roman" w:cs="Times New Roman"/>
              <w:b w:val="0"/>
              <w:bCs w:val="0"/>
              <w:noProof/>
              <w:sz w:val="20"/>
              <w:szCs w:val="20"/>
            </w:rPr>
          </w:pPr>
          <w:hyperlink w:anchor="_Toc150525027" w:history="1">
            <w:r w:rsidR="000D4D70" w:rsidRPr="000D4D70">
              <w:rPr>
                <w:rStyle w:val="Hyperlink"/>
                <w:rFonts w:ascii="Times New Roman" w:hAnsi="Times New Roman" w:cs="Times New Roman"/>
                <w:noProof/>
                <w:sz w:val="20"/>
                <w:szCs w:val="20"/>
              </w:rPr>
              <w:t>4.2</w:t>
            </w:r>
            <w:r w:rsidR="000D4D70" w:rsidRPr="000D4D70">
              <w:rPr>
                <w:rFonts w:ascii="Times New Roman" w:eastAsiaTheme="minorEastAsia" w:hAnsi="Times New Roman" w:cs="Times New Roman"/>
                <w:b w:val="0"/>
                <w:bCs w:val="0"/>
                <w:noProof/>
                <w:sz w:val="20"/>
                <w:szCs w:val="20"/>
              </w:rPr>
              <w:tab/>
            </w:r>
            <w:r w:rsidR="000D4D70" w:rsidRPr="000D4D70">
              <w:rPr>
                <w:rStyle w:val="Hyperlink"/>
                <w:rFonts w:ascii="Times New Roman" w:hAnsi="Times New Roman" w:cs="Times New Roman"/>
                <w:noProof/>
                <w:sz w:val="20"/>
                <w:szCs w:val="20"/>
              </w:rPr>
              <w:t>Stakeholder Concerns</w:t>
            </w:r>
            <w:r w:rsidR="000D4D70" w:rsidRPr="000D4D70">
              <w:rPr>
                <w:rFonts w:ascii="Times New Roman" w:hAnsi="Times New Roman" w:cs="Times New Roman"/>
                <w:noProof/>
                <w:webHidden/>
                <w:sz w:val="20"/>
                <w:szCs w:val="20"/>
              </w:rPr>
              <w:tab/>
            </w:r>
            <w:r w:rsidR="000D4D70" w:rsidRPr="000D4D70">
              <w:rPr>
                <w:rFonts w:ascii="Times New Roman" w:hAnsi="Times New Roman" w:cs="Times New Roman"/>
                <w:noProof/>
                <w:webHidden/>
                <w:sz w:val="20"/>
                <w:szCs w:val="20"/>
              </w:rPr>
              <w:fldChar w:fldCharType="begin"/>
            </w:r>
            <w:r w:rsidR="000D4D70" w:rsidRPr="000D4D70">
              <w:rPr>
                <w:rFonts w:ascii="Times New Roman" w:hAnsi="Times New Roman" w:cs="Times New Roman"/>
                <w:noProof/>
                <w:webHidden/>
                <w:sz w:val="20"/>
                <w:szCs w:val="20"/>
              </w:rPr>
              <w:instrText xml:space="preserve"> PAGEREF _Toc150525027 \h </w:instrText>
            </w:r>
            <w:r w:rsidR="000D4D70" w:rsidRPr="000D4D70">
              <w:rPr>
                <w:rFonts w:ascii="Times New Roman" w:hAnsi="Times New Roman" w:cs="Times New Roman"/>
                <w:noProof/>
                <w:webHidden/>
                <w:sz w:val="20"/>
                <w:szCs w:val="20"/>
              </w:rPr>
            </w:r>
            <w:r w:rsidR="000D4D70" w:rsidRPr="000D4D70">
              <w:rPr>
                <w:rFonts w:ascii="Times New Roman" w:hAnsi="Times New Roman" w:cs="Times New Roman"/>
                <w:noProof/>
                <w:webHidden/>
                <w:sz w:val="20"/>
                <w:szCs w:val="20"/>
              </w:rPr>
              <w:fldChar w:fldCharType="separate"/>
            </w:r>
            <w:r w:rsidR="000D4D70" w:rsidRPr="000D4D70">
              <w:rPr>
                <w:rFonts w:ascii="Times New Roman" w:hAnsi="Times New Roman" w:cs="Times New Roman"/>
                <w:noProof/>
                <w:webHidden/>
                <w:sz w:val="20"/>
                <w:szCs w:val="20"/>
              </w:rPr>
              <w:t>18</w:t>
            </w:r>
            <w:r w:rsidR="000D4D70" w:rsidRPr="000D4D70">
              <w:rPr>
                <w:rFonts w:ascii="Times New Roman" w:hAnsi="Times New Roman" w:cs="Times New Roman"/>
                <w:noProof/>
                <w:webHidden/>
                <w:sz w:val="20"/>
                <w:szCs w:val="20"/>
              </w:rPr>
              <w:fldChar w:fldCharType="end"/>
            </w:r>
          </w:hyperlink>
        </w:p>
        <w:p w14:paraId="49C4EC07" w14:textId="3CBF15AB" w:rsidR="000D4D70" w:rsidRPr="000D4D70" w:rsidRDefault="00000000">
          <w:pPr>
            <w:pStyle w:val="TOC1"/>
            <w:tabs>
              <w:tab w:val="left" w:pos="440"/>
            </w:tabs>
            <w:rPr>
              <w:rFonts w:ascii="Times New Roman" w:eastAsiaTheme="minorEastAsia" w:hAnsi="Times New Roman" w:cs="Times New Roman"/>
              <w:b w:val="0"/>
              <w:bCs w:val="0"/>
              <w:i w:val="0"/>
              <w:iCs w:val="0"/>
              <w:noProof/>
              <w:sz w:val="20"/>
              <w:szCs w:val="20"/>
            </w:rPr>
          </w:pPr>
          <w:hyperlink w:anchor="_Toc150525028" w:history="1">
            <w:r w:rsidR="000D4D70" w:rsidRPr="000D4D70">
              <w:rPr>
                <w:rStyle w:val="Hyperlink"/>
                <w:rFonts w:ascii="Times New Roman" w:hAnsi="Times New Roman" w:cs="Times New Roman"/>
                <w:noProof/>
                <w:sz w:val="20"/>
                <w:szCs w:val="20"/>
              </w:rPr>
              <w:t>5.</w:t>
            </w:r>
            <w:r w:rsidR="000D4D70" w:rsidRPr="000D4D70">
              <w:rPr>
                <w:rFonts w:ascii="Times New Roman" w:eastAsiaTheme="minorEastAsia" w:hAnsi="Times New Roman" w:cs="Times New Roman"/>
                <w:b w:val="0"/>
                <w:bCs w:val="0"/>
                <w:i w:val="0"/>
                <w:iCs w:val="0"/>
                <w:noProof/>
                <w:sz w:val="20"/>
                <w:szCs w:val="20"/>
              </w:rPr>
              <w:tab/>
            </w:r>
            <w:r w:rsidR="000D4D70" w:rsidRPr="000D4D70">
              <w:rPr>
                <w:rStyle w:val="Hyperlink"/>
                <w:rFonts w:ascii="Times New Roman" w:hAnsi="Times New Roman" w:cs="Times New Roman"/>
                <w:noProof/>
                <w:sz w:val="20"/>
                <w:szCs w:val="20"/>
              </w:rPr>
              <w:t>ENVIRONMENTAL AND SOCIAL RISKS AND IMPACTS</w:t>
            </w:r>
            <w:r w:rsidR="000D4D70" w:rsidRPr="000D4D70">
              <w:rPr>
                <w:rFonts w:ascii="Times New Roman" w:hAnsi="Times New Roman" w:cs="Times New Roman"/>
                <w:noProof/>
                <w:webHidden/>
                <w:sz w:val="20"/>
                <w:szCs w:val="20"/>
              </w:rPr>
              <w:tab/>
            </w:r>
            <w:r w:rsidR="000D4D70" w:rsidRPr="000D4D70">
              <w:rPr>
                <w:rFonts w:ascii="Times New Roman" w:hAnsi="Times New Roman" w:cs="Times New Roman"/>
                <w:noProof/>
                <w:webHidden/>
                <w:sz w:val="20"/>
                <w:szCs w:val="20"/>
              </w:rPr>
              <w:fldChar w:fldCharType="begin"/>
            </w:r>
            <w:r w:rsidR="000D4D70" w:rsidRPr="000D4D70">
              <w:rPr>
                <w:rFonts w:ascii="Times New Roman" w:hAnsi="Times New Roman" w:cs="Times New Roman"/>
                <w:noProof/>
                <w:webHidden/>
                <w:sz w:val="20"/>
                <w:szCs w:val="20"/>
              </w:rPr>
              <w:instrText xml:space="preserve"> PAGEREF _Toc150525028 \h </w:instrText>
            </w:r>
            <w:r w:rsidR="000D4D70" w:rsidRPr="000D4D70">
              <w:rPr>
                <w:rFonts w:ascii="Times New Roman" w:hAnsi="Times New Roman" w:cs="Times New Roman"/>
                <w:noProof/>
                <w:webHidden/>
                <w:sz w:val="20"/>
                <w:szCs w:val="20"/>
              </w:rPr>
            </w:r>
            <w:r w:rsidR="000D4D70" w:rsidRPr="000D4D70">
              <w:rPr>
                <w:rFonts w:ascii="Times New Roman" w:hAnsi="Times New Roman" w:cs="Times New Roman"/>
                <w:noProof/>
                <w:webHidden/>
                <w:sz w:val="20"/>
                <w:szCs w:val="20"/>
              </w:rPr>
              <w:fldChar w:fldCharType="separate"/>
            </w:r>
            <w:r w:rsidR="000D4D70" w:rsidRPr="000D4D70">
              <w:rPr>
                <w:rFonts w:ascii="Times New Roman" w:hAnsi="Times New Roman" w:cs="Times New Roman"/>
                <w:noProof/>
                <w:webHidden/>
                <w:sz w:val="20"/>
                <w:szCs w:val="20"/>
              </w:rPr>
              <w:t>20</w:t>
            </w:r>
            <w:r w:rsidR="000D4D70" w:rsidRPr="000D4D70">
              <w:rPr>
                <w:rFonts w:ascii="Times New Roman" w:hAnsi="Times New Roman" w:cs="Times New Roman"/>
                <w:noProof/>
                <w:webHidden/>
                <w:sz w:val="20"/>
                <w:szCs w:val="20"/>
              </w:rPr>
              <w:fldChar w:fldCharType="end"/>
            </w:r>
          </w:hyperlink>
        </w:p>
        <w:p w14:paraId="229F9A4B" w14:textId="28B53C6E" w:rsidR="000D4D70" w:rsidRPr="000D4D70" w:rsidRDefault="00000000">
          <w:pPr>
            <w:pStyle w:val="TOC2"/>
            <w:rPr>
              <w:rFonts w:ascii="Times New Roman" w:eastAsiaTheme="minorEastAsia" w:hAnsi="Times New Roman" w:cs="Times New Roman"/>
              <w:b w:val="0"/>
              <w:bCs w:val="0"/>
              <w:noProof/>
              <w:sz w:val="20"/>
              <w:szCs w:val="20"/>
            </w:rPr>
          </w:pPr>
          <w:hyperlink w:anchor="_Toc150525029" w:history="1">
            <w:r w:rsidR="000D4D70" w:rsidRPr="000D4D70">
              <w:rPr>
                <w:rStyle w:val="Hyperlink"/>
                <w:rFonts w:ascii="Times New Roman" w:hAnsi="Times New Roman" w:cs="Times New Roman"/>
                <w:noProof/>
                <w:sz w:val="20"/>
                <w:szCs w:val="20"/>
              </w:rPr>
              <w:t>5.1</w:t>
            </w:r>
            <w:r w:rsidR="000D4D70" w:rsidRPr="000D4D70">
              <w:rPr>
                <w:rFonts w:ascii="Times New Roman" w:eastAsiaTheme="minorEastAsia" w:hAnsi="Times New Roman" w:cs="Times New Roman"/>
                <w:b w:val="0"/>
                <w:bCs w:val="0"/>
                <w:noProof/>
                <w:sz w:val="20"/>
                <w:szCs w:val="20"/>
              </w:rPr>
              <w:tab/>
            </w:r>
            <w:r w:rsidR="000D4D70" w:rsidRPr="000D4D70">
              <w:rPr>
                <w:rStyle w:val="Hyperlink"/>
                <w:rFonts w:ascii="Times New Roman" w:hAnsi="Times New Roman" w:cs="Times New Roman"/>
                <w:noProof/>
                <w:sz w:val="20"/>
                <w:szCs w:val="20"/>
              </w:rPr>
              <w:t>Positive Impacts during the Construction Phase</w:t>
            </w:r>
            <w:r w:rsidR="000D4D70" w:rsidRPr="000D4D70">
              <w:rPr>
                <w:rFonts w:ascii="Times New Roman" w:hAnsi="Times New Roman" w:cs="Times New Roman"/>
                <w:noProof/>
                <w:webHidden/>
                <w:sz w:val="20"/>
                <w:szCs w:val="20"/>
              </w:rPr>
              <w:tab/>
            </w:r>
            <w:r w:rsidR="000D4D70" w:rsidRPr="000D4D70">
              <w:rPr>
                <w:rFonts w:ascii="Times New Roman" w:hAnsi="Times New Roman" w:cs="Times New Roman"/>
                <w:noProof/>
                <w:webHidden/>
                <w:sz w:val="20"/>
                <w:szCs w:val="20"/>
              </w:rPr>
              <w:fldChar w:fldCharType="begin"/>
            </w:r>
            <w:r w:rsidR="000D4D70" w:rsidRPr="000D4D70">
              <w:rPr>
                <w:rFonts w:ascii="Times New Roman" w:hAnsi="Times New Roman" w:cs="Times New Roman"/>
                <w:noProof/>
                <w:webHidden/>
                <w:sz w:val="20"/>
                <w:szCs w:val="20"/>
              </w:rPr>
              <w:instrText xml:space="preserve"> PAGEREF _Toc150525029 \h </w:instrText>
            </w:r>
            <w:r w:rsidR="000D4D70" w:rsidRPr="000D4D70">
              <w:rPr>
                <w:rFonts w:ascii="Times New Roman" w:hAnsi="Times New Roman" w:cs="Times New Roman"/>
                <w:noProof/>
                <w:webHidden/>
                <w:sz w:val="20"/>
                <w:szCs w:val="20"/>
              </w:rPr>
            </w:r>
            <w:r w:rsidR="000D4D70" w:rsidRPr="000D4D70">
              <w:rPr>
                <w:rFonts w:ascii="Times New Roman" w:hAnsi="Times New Roman" w:cs="Times New Roman"/>
                <w:noProof/>
                <w:webHidden/>
                <w:sz w:val="20"/>
                <w:szCs w:val="20"/>
              </w:rPr>
              <w:fldChar w:fldCharType="separate"/>
            </w:r>
            <w:r w:rsidR="000D4D70" w:rsidRPr="000D4D70">
              <w:rPr>
                <w:rFonts w:ascii="Times New Roman" w:hAnsi="Times New Roman" w:cs="Times New Roman"/>
                <w:noProof/>
                <w:webHidden/>
                <w:sz w:val="20"/>
                <w:szCs w:val="20"/>
              </w:rPr>
              <w:t>20</w:t>
            </w:r>
            <w:r w:rsidR="000D4D70" w:rsidRPr="000D4D70">
              <w:rPr>
                <w:rFonts w:ascii="Times New Roman" w:hAnsi="Times New Roman" w:cs="Times New Roman"/>
                <w:noProof/>
                <w:webHidden/>
                <w:sz w:val="20"/>
                <w:szCs w:val="20"/>
              </w:rPr>
              <w:fldChar w:fldCharType="end"/>
            </w:r>
          </w:hyperlink>
        </w:p>
        <w:p w14:paraId="5FEEE93D" w14:textId="7CAED2CD" w:rsidR="000D4D70" w:rsidRPr="000D4D70" w:rsidRDefault="00000000">
          <w:pPr>
            <w:pStyle w:val="TOC2"/>
            <w:rPr>
              <w:rFonts w:ascii="Times New Roman" w:eastAsiaTheme="minorEastAsia" w:hAnsi="Times New Roman" w:cs="Times New Roman"/>
              <w:b w:val="0"/>
              <w:bCs w:val="0"/>
              <w:noProof/>
              <w:sz w:val="20"/>
              <w:szCs w:val="20"/>
            </w:rPr>
          </w:pPr>
          <w:hyperlink w:anchor="_Toc150525030" w:history="1">
            <w:r w:rsidR="000D4D70" w:rsidRPr="000D4D70">
              <w:rPr>
                <w:rStyle w:val="Hyperlink"/>
                <w:rFonts w:ascii="Times New Roman" w:hAnsi="Times New Roman" w:cs="Times New Roman"/>
                <w:noProof/>
                <w:sz w:val="20"/>
                <w:szCs w:val="20"/>
              </w:rPr>
              <w:t>5.2</w:t>
            </w:r>
            <w:r w:rsidR="000D4D70" w:rsidRPr="000D4D70">
              <w:rPr>
                <w:rFonts w:ascii="Times New Roman" w:eastAsiaTheme="minorEastAsia" w:hAnsi="Times New Roman" w:cs="Times New Roman"/>
                <w:b w:val="0"/>
                <w:bCs w:val="0"/>
                <w:noProof/>
                <w:sz w:val="20"/>
                <w:szCs w:val="20"/>
              </w:rPr>
              <w:tab/>
            </w:r>
            <w:r w:rsidR="000D4D70" w:rsidRPr="000D4D70">
              <w:rPr>
                <w:rStyle w:val="Hyperlink"/>
                <w:rFonts w:ascii="Times New Roman" w:hAnsi="Times New Roman" w:cs="Times New Roman"/>
                <w:noProof/>
                <w:sz w:val="20"/>
                <w:szCs w:val="20"/>
              </w:rPr>
              <w:t>Positive Impacts during the Operating Phase</w:t>
            </w:r>
            <w:r w:rsidR="000D4D70" w:rsidRPr="000D4D70">
              <w:rPr>
                <w:rFonts w:ascii="Times New Roman" w:hAnsi="Times New Roman" w:cs="Times New Roman"/>
                <w:noProof/>
                <w:webHidden/>
                <w:sz w:val="20"/>
                <w:szCs w:val="20"/>
              </w:rPr>
              <w:tab/>
            </w:r>
            <w:r w:rsidR="000D4D70" w:rsidRPr="000D4D70">
              <w:rPr>
                <w:rFonts w:ascii="Times New Roman" w:hAnsi="Times New Roman" w:cs="Times New Roman"/>
                <w:noProof/>
                <w:webHidden/>
                <w:sz w:val="20"/>
                <w:szCs w:val="20"/>
              </w:rPr>
              <w:fldChar w:fldCharType="begin"/>
            </w:r>
            <w:r w:rsidR="000D4D70" w:rsidRPr="000D4D70">
              <w:rPr>
                <w:rFonts w:ascii="Times New Roman" w:hAnsi="Times New Roman" w:cs="Times New Roman"/>
                <w:noProof/>
                <w:webHidden/>
                <w:sz w:val="20"/>
                <w:szCs w:val="20"/>
              </w:rPr>
              <w:instrText xml:space="preserve"> PAGEREF _Toc150525030 \h </w:instrText>
            </w:r>
            <w:r w:rsidR="000D4D70" w:rsidRPr="000D4D70">
              <w:rPr>
                <w:rFonts w:ascii="Times New Roman" w:hAnsi="Times New Roman" w:cs="Times New Roman"/>
                <w:noProof/>
                <w:webHidden/>
                <w:sz w:val="20"/>
                <w:szCs w:val="20"/>
              </w:rPr>
            </w:r>
            <w:r w:rsidR="000D4D70" w:rsidRPr="000D4D70">
              <w:rPr>
                <w:rFonts w:ascii="Times New Roman" w:hAnsi="Times New Roman" w:cs="Times New Roman"/>
                <w:noProof/>
                <w:webHidden/>
                <w:sz w:val="20"/>
                <w:szCs w:val="20"/>
              </w:rPr>
              <w:fldChar w:fldCharType="separate"/>
            </w:r>
            <w:r w:rsidR="000D4D70" w:rsidRPr="000D4D70">
              <w:rPr>
                <w:rFonts w:ascii="Times New Roman" w:hAnsi="Times New Roman" w:cs="Times New Roman"/>
                <w:noProof/>
                <w:webHidden/>
                <w:sz w:val="20"/>
                <w:szCs w:val="20"/>
              </w:rPr>
              <w:t>20</w:t>
            </w:r>
            <w:r w:rsidR="000D4D70" w:rsidRPr="000D4D70">
              <w:rPr>
                <w:rFonts w:ascii="Times New Roman" w:hAnsi="Times New Roman" w:cs="Times New Roman"/>
                <w:noProof/>
                <w:webHidden/>
                <w:sz w:val="20"/>
                <w:szCs w:val="20"/>
              </w:rPr>
              <w:fldChar w:fldCharType="end"/>
            </w:r>
          </w:hyperlink>
        </w:p>
        <w:p w14:paraId="6B76B9A0" w14:textId="55776974" w:rsidR="000D4D70" w:rsidRPr="000D4D70" w:rsidRDefault="00000000">
          <w:pPr>
            <w:pStyle w:val="TOC2"/>
            <w:rPr>
              <w:rFonts w:ascii="Times New Roman" w:eastAsiaTheme="minorEastAsia" w:hAnsi="Times New Roman" w:cs="Times New Roman"/>
              <w:b w:val="0"/>
              <w:bCs w:val="0"/>
              <w:noProof/>
              <w:sz w:val="20"/>
              <w:szCs w:val="20"/>
            </w:rPr>
          </w:pPr>
          <w:hyperlink w:anchor="_Toc150525031" w:history="1">
            <w:r w:rsidR="000D4D70" w:rsidRPr="000D4D70">
              <w:rPr>
                <w:rStyle w:val="Hyperlink"/>
                <w:rFonts w:ascii="Times New Roman" w:hAnsi="Times New Roman" w:cs="Times New Roman"/>
                <w:noProof/>
                <w:sz w:val="20"/>
                <w:szCs w:val="20"/>
              </w:rPr>
              <w:t>5.3</w:t>
            </w:r>
            <w:r w:rsidR="000D4D70" w:rsidRPr="000D4D70">
              <w:rPr>
                <w:rFonts w:ascii="Times New Roman" w:eastAsiaTheme="minorEastAsia" w:hAnsi="Times New Roman" w:cs="Times New Roman"/>
                <w:b w:val="0"/>
                <w:bCs w:val="0"/>
                <w:noProof/>
                <w:sz w:val="20"/>
                <w:szCs w:val="20"/>
              </w:rPr>
              <w:tab/>
            </w:r>
            <w:r w:rsidR="000D4D70" w:rsidRPr="000D4D70">
              <w:rPr>
                <w:rStyle w:val="Hyperlink"/>
                <w:rFonts w:ascii="Times New Roman" w:hAnsi="Times New Roman" w:cs="Times New Roman"/>
                <w:noProof/>
                <w:sz w:val="20"/>
                <w:szCs w:val="20"/>
              </w:rPr>
              <w:t>Positive Impacts during Decommissioning Phase</w:t>
            </w:r>
            <w:r w:rsidR="000D4D70" w:rsidRPr="000D4D70">
              <w:rPr>
                <w:rFonts w:ascii="Times New Roman" w:hAnsi="Times New Roman" w:cs="Times New Roman"/>
                <w:noProof/>
                <w:webHidden/>
                <w:sz w:val="20"/>
                <w:szCs w:val="20"/>
              </w:rPr>
              <w:tab/>
            </w:r>
            <w:r w:rsidR="000D4D70" w:rsidRPr="000D4D70">
              <w:rPr>
                <w:rFonts w:ascii="Times New Roman" w:hAnsi="Times New Roman" w:cs="Times New Roman"/>
                <w:noProof/>
                <w:webHidden/>
                <w:sz w:val="20"/>
                <w:szCs w:val="20"/>
              </w:rPr>
              <w:fldChar w:fldCharType="begin"/>
            </w:r>
            <w:r w:rsidR="000D4D70" w:rsidRPr="000D4D70">
              <w:rPr>
                <w:rFonts w:ascii="Times New Roman" w:hAnsi="Times New Roman" w:cs="Times New Roman"/>
                <w:noProof/>
                <w:webHidden/>
                <w:sz w:val="20"/>
                <w:szCs w:val="20"/>
              </w:rPr>
              <w:instrText xml:space="preserve"> PAGEREF _Toc150525031 \h </w:instrText>
            </w:r>
            <w:r w:rsidR="000D4D70" w:rsidRPr="000D4D70">
              <w:rPr>
                <w:rFonts w:ascii="Times New Roman" w:hAnsi="Times New Roman" w:cs="Times New Roman"/>
                <w:noProof/>
                <w:webHidden/>
                <w:sz w:val="20"/>
                <w:szCs w:val="20"/>
              </w:rPr>
            </w:r>
            <w:r w:rsidR="000D4D70" w:rsidRPr="000D4D70">
              <w:rPr>
                <w:rFonts w:ascii="Times New Roman" w:hAnsi="Times New Roman" w:cs="Times New Roman"/>
                <w:noProof/>
                <w:webHidden/>
                <w:sz w:val="20"/>
                <w:szCs w:val="20"/>
              </w:rPr>
              <w:fldChar w:fldCharType="separate"/>
            </w:r>
            <w:r w:rsidR="000D4D70" w:rsidRPr="000D4D70">
              <w:rPr>
                <w:rFonts w:ascii="Times New Roman" w:hAnsi="Times New Roman" w:cs="Times New Roman"/>
                <w:noProof/>
                <w:webHidden/>
                <w:sz w:val="20"/>
                <w:szCs w:val="20"/>
              </w:rPr>
              <w:t>20</w:t>
            </w:r>
            <w:r w:rsidR="000D4D70" w:rsidRPr="000D4D70">
              <w:rPr>
                <w:rFonts w:ascii="Times New Roman" w:hAnsi="Times New Roman" w:cs="Times New Roman"/>
                <w:noProof/>
                <w:webHidden/>
                <w:sz w:val="20"/>
                <w:szCs w:val="20"/>
              </w:rPr>
              <w:fldChar w:fldCharType="end"/>
            </w:r>
          </w:hyperlink>
        </w:p>
        <w:p w14:paraId="44BC219E" w14:textId="41BCF54B" w:rsidR="000D4D70" w:rsidRPr="000D4D70" w:rsidRDefault="00000000">
          <w:pPr>
            <w:pStyle w:val="TOC1"/>
            <w:tabs>
              <w:tab w:val="left" w:pos="440"/>
            </w:tabs>
            <w:rPr>
              <w:rFonts w:ascii="Times New Roman" w:eastAsiaTheme="minorEastAsia" w:hAnsi="Times New Roman" w:cs="Times New Roman"/>
              <w:b w:val="0"/>
              <w:bCs w:val="0"/>
              <w:i w:val="0"/>
              <w:iCs w:val="0"/>
              <w:noProof/>
              <w:sz w:val="20"/>
              <w:szCs w:val="20"/>
            </w:rPr>
          </w:pPr>
          <w:hyperlink w:anchor="_Toc150525032" w:history="1">
            <w:r w:rsidR="000D4D70" w:rsidRPr="000D4D70">
              <w:rPr>
                <w:rStyle w:val="Hyperlink"/>
                <w:rFonts w:ascii="Times New Roman" w:hAnsi="Times New Roman" w:cs="Times New Roman"/>
                <w:noProof/>
                <w:sz w:val="20"/>
                <w:szCs w:val="20"/>
              </w:rPr>
              <w:t>6.</w:t>
            </w:r>
            <w:r w:rsidR="000D4D70" w:rsidRPr="000D4D70">
              <w:rPr>
                <w:rFonts w:ascii="Times New Roman" w:eastAsiaTheme="minorEastAsia" w:hAnsi="Times New Roman" w:cs="Times New Roman"/>
                <w:b w:val="0"/>
                <w:bCs w:val="0"/>
                <w:i w:val="0"/>
                <w:iCs w:val="0"/>
                <w:noProof/>
                <w:sz w:val="20"/>
                <w:szCs w:val="20"/>
              </w:rPr>
              <w:tab/>
            </w:r>
            <w:r w:rsidR="000D4D70" w:rsidRPr="000D4D70">
              <w:rPr>
                <w:rStyle w:val="Hyperlink"/>
                <w:rFonts w:ascii="Times New Roman" w:hAnsi="Times New Roman" w:cs="Times New Roman"/>
                <w:noProof/>
                <w:sz w:val="20"/>
                <w:szCs w:val="20"/>
              </w:rPr>
              <w:t>ENVIRONMENTAL and SOCIAL MANAGEMENT AND MONITORING PLAN</w:t>
            </w:r>
            <w:r w:rsidR="000D4D70" w:rsidRPr="000D4D70">
              <w:rPr>
                <w:rFonts w:ascii="Times New Roman" w:hAnsi="Times New Roman" w:cs="Times New Roman"/>
                <w:noProof/>
                <w:webHidden/>
                <w:sz w:val="20"/>
                <w:szCs w:val="20"/>
              </w:rPr>
              <w:tab/>
            </w:r>
            <w:r w:rsidR="000D4D70" w:rsidRPr="000D4D70">
              <w:rPr>
                <w:rFonts w:ascii="Times New Roman" w:hAnsi="Times New Roman" w:cs="Times New Roman"/>
                <w:noProof/>
                <w:webHidden/>
                <w:sz w:val="20"/>
                <w:szCs w:val="20"/>
              </w:rPr>
              <w:fldChar w:fldCharType="begin"/>
            </w:r>
            <w:r w:rsidR="000D4D70" w:rsidRPr="000D4D70">
              <w:rPr>
                <w:rFonts w:ascii="Times New Roman" w:hAnsi="Times New Roman" w:cs="Times New Roman"/>
                <w:noProof/>
                <w:webHidden/>
                <w:sz w:val="20"/>
                <w:szCs w:val="20"/>
              </w:rPr>
              <w:instrText xml:space="preserve"> PAGEREF _Toc150525032 \h </w:instrText>
            </w:r>
            <w:r w:rsidR="000D4D70" w:rsidRPr="000D4D70">
              <w:rPr>
                <w:rFonts w:ascii="Times New Roman" w:hAnsi="Times New Roman" w:cs="Times New Roman"/>
                <w:noProof/>
                <w:webHidden/>
                <w:sz w:val="20"/>
                <w:szCs w:val="20"/>
              </w:rPr>
            </w:r>
            <w:r w:rsidR="000D4D70" w:rsidRPr="000D4D70">
              <w:rPr>
                <w:rFonts w:ascii="Times New Roman" w:hAnsi="Times New Roman" w:cs="Times New Roman"/>
                <w:noProof/>
                <w:webHidden/>
                <w:sz w:val="20"/>
                <w:szCs w:val="20"/>
              </w:rPr>
              <w:fldChar w:fldCharType="separate"/>
            </w:r>
            <w:r w:rsidR="000D4D70" w:rsidRPr="000D4D70">
              <w:rPr>
                <w:rFonts w:ascii="Times New Roman" w:hAnsi="Times New Roman" w:cs="Times New Roman"/>
                <w:noProof/>
                <w:webHidden/>
                <w:sz w:val="20"/>
                <w:szCs w:val="20"/>
              </w:rPr>
              <w:t>22</w:t>
            </w:r>
            <w:r w:rsidR="000D4D70" w:rsidRPr="000D4D70">
              <w:rPr>
                <w:rFonts w:ascii="Times New Roman" w:hAnsi="Times New Roman" w:cs="Times New Roman"/>
                <w:noProof/>
                <w:webHidden/>
                <w:sz w:val="20"/>
                <w:szCs w:val="20"/>
              </w:rPr>
              <w:fldChar w:fldCharType="end"/>
            </w:r>
          </w:hyperlink>
        </w:p>
        <w:p w14:paraId="006272DC" w14:textId="62EF5CD3" w:rsidR="000D4D70" w:rsidRPr="000D4D70" w:rsidRDefault="00000000">
          <w:pPr>
            <w:pStyle w:val="TOC2"/>
            <w:rPr>
              <w:rFonts w:ascii="Times New Roman" w:eastAsiaTheme="minorEastAsia" w:hAnsi="Times New Roman" w:cs="Times New Roman"/>
              <w:b w:val="0"/>
              <w:bCs w:val="0"/>
              <w:noProof/>
              <w:sz w:val="20"/>
              <w:szCs w:val="20"/>
            </w:rPr>
          </w:pPr>
          <w:hyperlink w:anchor="_Toc150525033" w:history="1">
            <w:r w:rsidR="000D4D70" w:rsidRPr="000D4D70">
              <w:rPr>
                <w:rStyle w:val="Hyperlink"/>
                <w:rFonts w:ascii="Times New Roman" w:hAnsi="Times New Roman" w:cs="Times New Roman"/>
                <w:noProof/>
                <w:sz w:val="20"/>
                <w:szCs w:val="20"/>
              </w:rPr>
              <w:t>6.1</w:t>
            </w:r>
            <w:r w:rsidR="000D4D70" w:rsidRPr="000D4D70">
              <w:rPr>
                <w:rFonts w:ascii="Times New Roman" w:eastAsiaTheme="minorEastAsia" w:hAnsi="Times New Roman" w:cs="Times New Roman"/>
                <w:b w:val="0"/>
                <w:bCs w:val="0"/>
                <w:noProof/>
                <w:sz w:val="20"/>
                <w:szCs w:val="20"/>
              </w:rPr>
              <w:tab/>
            </w:r>
            <w:r w:rsidR="000D4D70" w:rsidRPr="000D4D70">
              <w:rPr>
                <w:rStyle w:val="Hyperlink"/>
                <w:rFonts w:ascii="Times New Roman" w:hAnsi="Times New Roman" w:cs="Times New Roman"/>
                <w:noProof/>
                <w:sz w:val="20"/>
                <w:szCs w:val="20"/>
              </w:rPr>
              <w:t>Mitigation Measures</w:t>
            </w:r>
            <w:r w:rsidR="000D4D70" w:rsidRPr="000D4D70">
              <w:rPr>
                <w:rFonts w:ascii="Times New Roman" w:hAnsi="Times New Roman" w:cs="Times New Roman"/>
                <w:noProof/>
                <w:webHidden/>
                <w:sz w:val="20"/>
                <w:szCs w:val="20"/>
              </w:rPr>
              <w:tab/>
            </w:r>
            <w:r w:rsidR="000D4D70" w:rsidRPr="000D4D70">
              <w:rPr>
                <w:rFonts w:ascii="Times New Roman" w:hAnsi="Times New Roman" w:cs="Times New Roman"/>
                <w:noProof/>
                <w:webHidden/>
                <w:sz w:val="20"/>
                <w:szCs w:val="20"/>
              </w:rPr>
              <w:fldChar w:fldCharType="begin"/>
            </w:r>
            <w:r w:rsidR="000D4D70" w:rsidRPr="000D4D70">
              <w:rPr>
                <w:rFonts w:ascii="Times New Roman" w:hAnsi="Times New Roman" w:cs="Times New Roman"/>
                <w:noProof/>
                <w:webHidden/>
                <w:sz w:val="20"/>
                <w:szCs w:val="20"/>
              </w:rPr>
              <w:instrText xml:space="preserve"> PAGEREF _Toc150525033 \h </w:instrText>
            </w:r>
            <w:r w:rsidR="000D4D70" w:rsidRPr="000D4D70">
              <w:rPr>
                <w:rFonts w:ascii="Times New Roman" w:hAnsi="Times New Roman" w:cs="Times New Roman"/>
                <w:noProof/>
                <w:webHidden/>
                <w:sz w:val="20"/>
                <w:szCs w:val="20"/>
              </w:rPr>
            </w:r>
            <w:r w:rsidR="000D4D70" w:rsidRPr="000D4D70">
              <w:rPr>
                <w:rFonts w:ascii="Times New Roman" w:hAnsi="Times New Roman" w:cs="Times New Roman"/>
                <w:noProof/>
                <w:webHidden/>
                <w:sz w:val="20"/>
                <w:szCs w:val="20"/>
              </w:rPr>
              <w:fldChar w:fldCharType="separate"/>
            </w:r>
            <w:r w:rsidR="000D4D70" w:rsidRPr="000D4D70">
              <w:rPr>
                <w:rFonts w:ascii="Times New Roman" w:hAnsi="Times New Roman" w:cs="Times New Roman"/>
                <w:noProof/>
                <w:webHidden/>
                <w:sz w:val="20"/>
                <w:szCs w:val="20"/>
              </w:rPr>
              <w:t>22</w:t>
            </w:r>
            <w:r w:rsidR="000D4D70" w:rsidRPr="000D4D70">
              <w:rPr>
                <w:rFonts w:ascii="Times New Roman" w:hAnsi="Times New Roman" w:cs="Times New Roman"/>
                <w:noProof/>
                <w:webHidden/>
                <w:sz w:val="20"/>
                <w:szCs w:val="20"/>
              </w:rPr>
              <w:fldChar w:fldCharType="end"/>
            </w:r>
          </w:hyperlink>
        </w:p>
        <w:p w14:paraId="5BDD07D6" w14:textId="4BFA6021" w:rsidR="000D4D70" w:rsidRPr="000D4D70" w:rsidRDefault="00000000">
          <w:pPr>
            <w:pStyle w:val="TOC2"/>
            <w:rPr>
              <w:rFonts w:ascii="Times New Roman" w:eastAsiaTheme="minorEastAsia" w:hAnsi="Times New Roman" w:cs="Times New Roman"/>
              <w:b w:val="0"/>
              <w:bCs w:val="0"/>
              <w:noProof/>
              <w:sz w:val="20"/>
              <w:szCs w:val="20"/>
            </w:rPr>
          </w:pPr>
          <w:hyperlink w:anchor="_Toc150525034" w:history="1">
            <w:r w:rsidR="000D4D70" w:rsidRPr="000D4D70">
              <w:rPr>
                <w:rStyle w:val="Hyperlink"/>
                <w:rFonts w:ascii="Times New Roman" w:hAnsi="Times New Roman" w:cs="Times New Roman"/>
                <w:noProof/>
                <w:sz w:val="20"/>
                <w:szCs w:val="20"/>
              </w:rPr>
              <w:t>6.2</w:t>
            </w:r>
            <w:r w:rsidR="000D4D70" w:rsidRPr="000D4D70">
              <w:rPr>
                <w:rFonts w:ascii="Times New Roman" w:eastAsiaTheme="minorEastAsia" w:hAnsi="Times New Roman" w:cs="Times New Roman"/>
                <w:b w:val="0"/>
                <w:bCs w:val="0"/>
                <w:noProof/>
                <w:sz w:val="20"/>
                <w:szCs w:val="20"/>
              </w:rPr>
              <w:tab/>
            </w:r>
            <w:r w:rsidR="000D4D70" w:rsidRPr="000D4D70">
              <w:rPr>
                <w:rStyle w:val="Hyperlink"/>
                <w:rFonts w:ascii="Times New Roman" w:hAnsi="Times New Roman" w:cs="Times New Roman"/>
                <w:noProof/>
                <w:sz w:val="20"/>
                <w:szCs w:val="20"/>
              </w:rPr>
              <w:t>Monitoring Measures</w:t>
            </w:r>
            <w:r w:rsidR="000D4D70" w:rsidRPr="000D4D70">
              <w:rPr>
                <w:rFonts w:ascii="Times New Roman" w:hAnsi="Times New Roman" w:cs="Times New Roman"/>
                <w:noProof/>
                <w:webHidden/>
                <w:sz w:val="20"/>
                <w:szCs w:val="20"/>
              </w:rPr>
              <w:tab/>
            </w:r>
            <w:r w:rsidR="000D4D70" w:rsidRPr="000D4D70">
              <w:rPr>
                <w:rFonts w:ascii="Times New Roman" w:hAnsi="Times New Roman" w:cs="Times New Roman"/>
                <w:noProof/>
                <w:webHidden/>
                <w:sz w:val="20"/>
                <w:szCs w:val="20"/>
              </w:rPr>
              <w:fldChar w:fldCharType="begin"/>
            </w:r>
            <w:r w:rsidR="000D4D70" w:rsidRPr="000D4D70">
              <w:rPr>
                <w:rFonts w:ascii="Times New Roman" w:hAnsi="Times New Roman" w:cs="Times New Roman"/>
                <w:noProof/>
                <w:webHidden/>
                <w:sz w:val="20"/>
                <w:szCs w:val="20"/>
              </w:rPr>
              <w:instrText xml:space="preserve"> PAGEREF _Toc150525034 \h </w:instrText>
            </w:r>
            <w:r w:rsidR="000D4D70" w:rsidRPr="000D4D70">
              <w:rPr>
                <w:rFonts w:ascii="Times New Roman" w:hAnsi="Times New Roman" w:cs="Times New Roman"/>
                <w:noProof/>
                <w:webHidden/>
                <w:sz w:val="20"/>
                <w:szCs w:val="20"/>
              </w:rPr>
            </w:r>
            <w:r w:rsidR="000D4D70" w:rsidRPr="000D4D70">
              <w:rPr>
                <w:rFonts w:ascii="Times New Roman" w:hAnsi="Times New Roman" w:cs="Times New Roman"/>
                <w:noProof/>
                <w:webHidden/>
                <w:sz w:val="20"/>
                <w:szCs w:val="20"/>
              </w:rPr>
              <w:fldChar w:fldCharType="separate"/>
            </w:r>
            <w:r w:rsidR="000D4D70" w:rsidRPr="000D4D70">
              <w:rPr>
                <w:rFonts w:ascii="Times New Roman" w:hAnsi="Times New Roman" w:cs="Times New Roman"/>
                <w:noProof/>
                <w:webHidden/>
                <w:sz w:val="20"/>
                <w:szCs w:val="20"/>
              </w:rPr>
              <w:t>22</w:t>
            </w:r>
            <w:r w:rsidR="000D4D70" w:rsidRPr="000D4D70">
              <w:rPr>
                <w:rFonts w:ascii="Times New Roman" w:hAnsi="Times New Roman" w:cs="Times New Roman"/>
                <w:noProof/>
                <w:webHidden/>
                <w:sz w:val="20"/>
                <w:szCs w:val="20"/>
              </w:rPr>
              <w:fldChar w:fldCharType="end"/>
            </w:r>
          </w:hyperlink>
        </w:p>
        <w:p w14:paraId="49827323" w14:textId="1CD084D7" w:rsidR="000D4D70" w:rsidRPr="000D4D70" w:rsidRDefault="00000000">
          <w:pPr>
            <w:pStyle w:val="TOC2"/>
            <w:rPr>
              <w:rFonts w:ascii="Times New Roman" w:eastAsiaTheme="minorEastAsia" w:hAnsi="Times New Roman" w:cs="Times New Roman"/>
              <w:b w:val="0"/>
              <w:bCs w:val="0"/>
              <w:noProof/>
              <w:sz w:val="20"/>
              <w:szCs w:val="20"/>
            </w:rPr>
          </w:pPr>
          <w:hyperlink w:anchor="_Toc150525035" w:history="1">
            <w:r w:rsidR="000D4D70" w:rsidRPr="000D4D70">
              <w:rPr>
                <w:rStyle w:val="Hyperlink"/>
                <w:rFonts w:ascii="Times New Roman" w:hAnsi="Times New Roman" w:cs="Times New Roman"/>
                <w:noProof/>
                <w:sz w:val="20"/>
                <w:szCs w:val="20"/>
              </w:rPr>
              <w:t>6.3</w:t>
            </w:r>
            <w:r w:rsidR="000D4D70" w:rsidRPr="000D4D70">
              <w:rPr>
                <w:rFonts w:ascii="Times New Roman" w:eastAsiaTheme="minorEastAsia" w:hAnsi="Times New Roman" w:cs="Times New Roman"/>
                <w:b w:val="0"/>
                <w:bCs w:val="0"/>
                <w:noProof/>
                <w:sz w:val="20"/>
                <w:szCs w:val="20"/>
              </w:rPr>
              <w:tab/>
            </w:r>
            <w:r w:rsidR="000D4D70" w:rsidRPr="000D4D70">
              <w:rPr>
                <w:rStyle w:val="Hyperlink"/>
                <w:rFonts w:ascii="Times New Roman" w:hAnsi="Times New Roman" w:cs="Times New Roman"/>
                <w:noProof/>
                <w:sz w:val="20"/>
                <w:szCs w:val="20"/>
              </w:rPr>
              <w:t>Incident Reporting</w:t>
            </w:r>
            <w:r w:rsidR="000D4D70" w:rsidRPr="000D4D70">
              <w:rPr>
                <w:rFonts w:ascii="Times New Roman" w:hAnsi="Times New Roman" w:cs="Times New Roman"/>
                <w:noProof/>
                <w:webHidden/>
                <w:sz w:val="20"/>
                <w:szCs w:val="20"/>
              </w:rPr>
              <w:tab/>
            </w:r>
            <w:r w:rsidR="000D4D70" w:rsidRPr="000D4D70">
              <w:rPr>
                <w:rFonts w:ascii="Times New Roman" w:hAnsi="Times New Roman" w:cs="Times New Roman"/>
                <w:noProof/>
                <w:webHidden/>
                <w:sz w:val="20"/>
                <w:szCs w:val="20"/>
              </w:rPr>
              <w:fldChar w:fldCharType="begin"/>
            </w:r>
            <w:r w:rsidR="000D4D70" w:rsidRPr="000D4D70">
              <w:rPr>
                <w:rFonts w:ascii="Times New Roman" w:hAnsi="Times New Roman" w:cs="Times New Roman"/>
                <w:noProof/>
                <w:webHidden/>
                <w:sz w:val="20"/>
                <w:szCs w:val="20"/>
              </w:rPr>
              <w:instrText xml:space="preserve"> PAGEREF _Toc150525035 \h </w:instrText>
            </w:r>
            <w:r w:rsidR="000D4D70" w:rsidRPr="000D4D70">
              <w:rPr>
                <w:rFonts w:ascii="Times New Roman" w:hAnsi="Times New Roman" w:cs="Times New Roman"/>
                <w:noProof/>
                <w:webHidden/>
                <w:sz w:val="20"/>
                <w:szCs w:val="20"/>
              </w:rPr>
            </w:r>
            <w:r w:rsidR="000D4D70" w:rsidRPr="000D4D70">
              <w:rPr>
                <w:rFonts w:ascii="Times New Roman" w:hAnsi="Times New Roman" w:cs="Times New Roman"/>
                <w:noProof/>
                <w:webHidden/>
                <w:sz w:val="20"/>
                <w:szCs w:val="20"/>
              </w:rPr>
              <w:fldChar w:fldCharType="separate"/>
            </w:r>
            <w:r w:rsidR="000D4D70" w:rsidRPr="000D4D70">
              <w:rPr>
                <w:rFonts w:ascii="Times New Roman" w:hAnsi="Times New Roman" w:cs="Times New Roman"/>
                <w:noProof/>
                <w:webHidden/>
                <w:sz w:val="20"/>
                <w:szCs w:val="20"/>
              </w:rPr>
              <w:t>37</w:t>
            </w:r>
            <w:r w:rsidR="000D4D70" w:rsidRPr="000D4D70">
              <w:rPr>
                <w:rFonts w:ascii="Times New Roman" w:hAnsi="Times New Roman" w:cs="Times New Roman"/>
                <w:noProof/>
                <w:webHidden/>
                <w:sz w:val="20"/>
                <w:szCs w:val="20"/>
              </w:rPr>
              <w:fldChar w:fldCharType="end"/>
            </w:r>
          </w:hyperlink>
        </w:p>
        <w:p w14:paraId="2C87D823" w14:textId="61BF4165" w:rsidR="000D4D70" w:rsidRPr="000D4D70" w:rsidRDefault="00000000">
          <w:pPr>
            <w:pStyle w:val="TOC3"/>
            <w:rPr>
              <w:rFonts w:ascii="Times New Roman" w:eastAsiaTheme="minorEastAsia" w:hAnsi="Times New Roman" w:cs="Times New Roman"/>
              <w:noProof/>
            </w:rPr>
          </w:pPr>
          <w:hyperlink w:anchor="_Toc150525036" w:history="1">
            <w:r w:rsidR="000D4D70" w:rsidRPr="000D4D70">
              <w:rPr>
                <w:rStyle w:val="Hyperlink"/>
                <w:rFonts w:ascii="Times New Roman" w:eastAsia="Times New Roman" w:hAnsi="Times New Roman" w:cs="Times New Roman"/>
                <w:noProof/>
              </w:rPr>
              <w:t>6.3.1</w:t>
            </w:r>
            <w:r w:rsidR="000D4D70" w:rsidRPr="000D4D70">
              <w:rPr>
                <w:rFonts w:ascii="Times New Roman" w:eastAsiaTheme="minorEastAsia" w:hAnsi="Times New Roman" w:cs="Times New Roman"/>
                <w:noProof/>
              </w:rPr>
              <w:tab/>
            </w:r>
            <w:r w:rsidR="000D4D70" w:rsidRPr="000D4D70">
              <w:rPr>
                <w:rStyle w:val="Hyperlink"/>
                <w:rFonts w:ascii="Times New Roman" w:hAnsi="Times New Roman" w:cs="Times New Roman"/>
                <w:noProof/>
              </w:rPr>
              <w:t>Incident Reporting and Initial Communications</w:t>
            </w:r>
            <w:r w:rsidR="000D4D70" w:rsidRPr="000D4D70">
              <w:rPr>
                <w:rFonts w:ascii="Times New Roman" w:hAnsi="Times New Roman" w:cs="Times New Roman"/>
                <w:noProof/>
                <w:webHidden/>
              </w:rPr>
              <w:tab/>
            </w:r>
            <w:r w:rsidR="000D4D70" w:rsidRPr="000D4D70">
              <w:rPr>
                <w:rFonts w:ascii="Times New Roman" w:hAnsi="Times New Roman" w:cs="Times New Roman"/>
                <w:noProof/>
                <w:webHidden/>
              </w:rPr>
              <w:fldChar w:fldCharType="begin"/>
            </w:r>
            <w:r w:rsidR="000D4D70" w:rsidRPr="000D4D70">
              <w:rPr>
                <w:rFonts w:ascii="Times New Roman" w:hAnsi="Times New Roman" w:cs="Times New Roman"/>
                <w:noProof/>
                <w:webHidden/>
              </w:rPr>
              <w:instrText xml:space="preserve"> PAGEREF _Toc150525036 \h </w:instrText>
            </w:r>
            <w:r w:rsidR="000D4D70" w:rsidRPr="000D4D70">
              <w:rPr>
                <w:rFonts w:ascii="Times New Roman" w:hAnsi="Times New Roman" w:cs="Times New Roman"/>
                <w:noProof/>
                <w:webHidden/>
              </w:rPr>
            </w:r>
            <w:r w:rsidR="000D4D70" w:rsidRPr="000D4D70">
              <w:rPr>
                <w:rFonts w:ascii="Times New Roman" w:hAnsi="Times New Roman" w:cs="Times New Roman"/>
                <w:noProof/>
                <w:webHidden/>
              </w:rPr>
              <w:fldChar w:fldCharType="separate"/>
            </w:r>
            <w:r w:rsidR="000D4D70" w:rsidRPr="000D4D70">
              <w:rPr>
                <w:rFonts w:ascii="Times New Roman" w:hAnsi="Times New Roman" w:cs="Times New Roman"/>
                <w:noProof/>
                <w:webHidden/>
              </w:rPr>
              <w:t>37</w:t>
            </w:r>
            <w:r w:rsidR="000D4D70" w:rsidRPr="000D4D70">
              <w:rPr>
                <w:rFonts w:ascii="Times New Roman" w:hAnsi="Times New Roman" w:cs="Times New Roman"/>
                <w:noProof/>
                <w:webHidden/>
              </w:rPr>
              <w:fldChar w:fldCharType="end"/>
            </w:r>
          </w:hyperlink>
        </w:p>
        <w:p w14:paraId="727B890F" w14:textId="04602949" w:rsidR="000D4D70" w:rsidRPr="000D4D70" w:rsidRDefault="00000000">
          <w:pPr>
            <w:pStyle w:val="TOC2"/>
            <w:rPr>
              <w:rFonts w:ascii="Times New Roman" w:eastAsiaTheme="minorEastAsia" w:hAnsi="Times New Roman" w:cs="Times New Roman"/>
              <w:b w:val="0"/>
              <w:bCs w:val="0"/>
              <w:noProof/>
              <w:sz w:val="20"/>
              <w:szCs w:val="20"/>
            </w:rPr>
          </w:pPr>
          <w:hyperlink w:anchor="_Toc150525037" w:history="1">
            <w:r w:rsidR="000D4D70" w:rsidRPr="000D4D70">
              <w:rPr>
                <w:rStyle w:val="Hyperlink"/>
                <w:rFonts w:ascii="Times New Roman" w:hAnsi="Times New Roman" w:cs="Times New Roman"/>
                <w:noProof/>
                <w:sz w:val="20"/>
                <w:szCs w:val="20"/>
              </w:rPr>
              <w:t>6.4</w:t>
            </w:r>
            <w:r w:rsidR="000D4D70" w:rsidRPr="000D4D70">
              <w:rPr>
                <w:rFonts w:ascii="Times New Roman" w:eastAsiaTheme="minorEastAsia" w:hAnsi="Times New Roman" w:cs="Times New Roman"/>
                <w:b w:val="0"/>
                <w:bCs w:val="0"/>
                <w:noProof/>
                <w:sz w:val="20"/>
                <w:szCs w:val="20"/>
              </w:rPr>
              <w:tab/>
            </w:r>
            <w:r w:rsidR="000D4D70" w:rsidRPr="000D4D70">
              <w:rPr>
                <w:rStyle w:val="Hyperlink"/>
                <w:rFonts w:ascii="Times New Roman" w:hAnsi="Times New Roman" w:cs="Times New Roman"/>
                <w:noProof/>
                <w:sz w:val="20"/>
                <w:szCs w:val="20"/>
              </w:rPr>
              <w:t>Grievance Redress Mechanism</w:t>
            </w:r>
            <w:r w:rsidR="000D4D70" w:rsidRPr="000D4D70">
              <w:rPr>
                <w:rFonts w:ascii="Times New Roman" w:hAnsi="Times New Roman" w:cs="Times New Roman"/>
                <w:noProof/>
                <w:webHidden/>
                <w:sz w:val="20"/>
                <w:szCs w:val="20"/>
              </w:rPr>
              <w:tab/>
            </w:r>
            <w:r w:rsidR="000D4D70" w:rsidRPr="000D4D70">
              <w:rPr>
                <w:rFonts w:ascii="Times New Roman" w:hAnsi="Times New Roman" w:cs="Times New Roman"/>
                <w:noProof/>
                <w:webHidden/>
                <w:sz w:val="20"/>
                <w:szCs w:val="20"/>
              </w:rPr>
              <w:fldChar w:fldCharType="begin"/>
            </w:r>
            <w:r w:rsidR="000D4D70" w:rsidRPr="000D4D70">
              <w:rPr>
                <w:rFonts w:ascii="Times New Roman" w:hAnsi="Times New Roman" w:cs="Times New Roman"/>
                <w:noProof/>
                <w:webHidden/>
                <w:sz w:val="20"/>
                <w:szCs w:val="20"/>
              </w:rPr>
              <w:instrText xml:space="preserve"> PAGEREF _Toc150525037 \h </w:instrText>
            </w:r>
            <w:r w:rsidR="000D4D70" w:rsidRPr="000D4D70">
              <w:rPr>
                <w:rFonts w:ascii="Times New Roman" w:hAnsi="Times New Roman" w:cs="Times New Roman"/>
                <w:noProof/>
                <w:webHidden/>
                <w:sz w:val="20"/>
                <w:szCs w:val="20"/>
              </w:rPr>
            </w:r>
            <w:r w:rsidR="000D4D70" w:rsidRPr="000D4D70">
              <w:rPr>
                <w:rFonts w:ascii="Times New Roman" w:hAnsi="Times New Roman" w:cs="Times New Roman"/>
                <w:noProof/>
                <w:webHidden/>
                <w:sz w:val="20"/>
                <w:szCs w:val="20"/>
              </w:rPr>
              <w:fldChar w:fldCharType="separate"/>
            </w:r>
            <w:r w:rsidR="000D4D70" w:rsidRPr="000D4D70">
              <w:rPr>
                <w:rFonts w:ascii="Times New Roman" w:hAnsi="Times New Roman" w:cs="Times New Roman"/>
                <w:noProof/>
                <w:webHidden/>
                <w:sz w:val="20"/>
                <w:szCs w:val="20"/>
              </w:rPr>
              <w:t>39</w:t>
            </w:r>
            <w:r w:rsidR="000D4D70" w:rsidRPr="000D4D70">
              <w:rPr>
                <w:rFonts w:ascii="Times New Roman" w:hAnsi="Times New Roman" w:cs="Times New Roman"/>
                <w:noProof/>
                <w:webHidden/>
                <w:sz w:val="20"/>
                <w:szCs w:val="20"/>
              </w:rPr>
              <w:fldChar w:fldCharType="end"/>
            </w:r>
          </w:hyperlink>
        </w:p>
        <w:p w14:paraId="0845F632" w14:textId="62A4EC56" w:rsidR="000D4D70" w:rsidRPr="000D4D70" w:rsidRDefault="00000000">
          <w:pPr>
            <w:pStyle w:val="TOC3"/>
            <w:rPr>
              <w:rFonts w:ascii="Times New Roman" w:eastAsiaTheme="minorEastAsia" w:hAnsi="Times New Roman" w:cs="Times New Roman"/>
              <w:noProof/>
            </w:rPr>
          </w:pPr>
          <w:hyperlink w:anchor="_Toc150525038" w:history="1">
            <w:r w:rsidR="000D4D70" w:rsidRPr="000D4D70">
              <w:rPr>
                <w:rStyle w:val="Hyperlink"/>
                <w:rFonts w:ascii="Times New Roman" w:hAnsi="Times New Roman" w:cs="Times New Roman"/>
                <w:noProof/>
              </w:rPr>
              <w:t>6.4.1</w:t>
            </w:r>
            <w:r w:rsidR="000D4D70" w:rsidRPr="000D4D70">
              <w:rPr>
                <w:rFonts w:ascii="Times New Roman" w:eastAsiaTheme="minorEastAsia" w:hAnsi="Times New Roman" w:cs="Times New Roman"/>
                <w:noProof/>
              </w:rPr>
              <w:tab/>
            </w:r>
            <w:r w:rsidR="000D4D70" w:rsidRPr="000D4D70">
              <w:rPr>
                <w:rStyle w:val="Hyperlink"/>
                <w:rFonts w:ascii="Times New Roman" w:hAnsi="Times New Roman" w:cs="Times New Roman"/>
                <w:noProof/>
              </w:rPr>
              <w:t>GRM Institutional Framework</w:t>
            </w:r>
            <w:r w:rsidR="000D4D70" w:rsidRPr="000D4D70">
              <w:rPr>
                <w:rFonts w:ascii="Times New Roman" w:hAnsi="Times New Roman" w:cs="Times New Roman"/>
                <w:noProof/>
                <w:webHidden/>
              </w:rPr>
              <w:tab/>
            </w:r>
            <w:r w:rsidR="000D4D70" w:rsidRPr="000D4D70">
              <w:rPr>
                <w:rFonts w:ascii="Times New Roman" w:hAnsi="Times New Roman" w:cs="Times New Roman"/>
                <w:noProof/>
                <w:webHidden/>
              </w:rPr>
              <w:fldChar w:fldCharType="begin"/>
            </w:r>
            <w:r w:rsidR="000D4D70" w:rsidRPr="000D4D70">
              <w:rPr>
                <w:rFonts w:ascii="Times New Roman" w:hAnsi="Times New Roman" w:cs="Times New Roman"/>
                <w:noProof/>
                <w:webHidden/>
              </w:rPr>
              <w:instrText xml:space="preserve"> PAGEREF _Toc150525038 \h </w:instrText>
            </w:r>
            <w:r w:rsidR="000D4D70" w:rsidRPr="000D4D70">
              <w:rPr>
                <w:rFonts w:ascii="Times New Roman" w:hAnsi="Times New Roman" w:cs="Times New Roman"/>
                <w:noProof/>
                <w:webHidden/>
              </w:rPr>
            </w:r>
            <w:r w:rsidR="000D4D70" w:rsidRPr="000D4D70">
              <w:rPr>
                <w:rFonts w:ascii="Times New Roman" w:hAnsi="Times New Roman" w:cs="Times New Roman"/>
                <w:noProof/>
                <w:webHidden/>
              </w:rPr>
              <w:fldChar w:fldCharType="separate"/>
            </w:r>
            <w:r w:rsidR="000D4D70" w:rsidRPr="000D4D70">
              <w:rPr>
                <w:rFonts w:ascii="Times New Roman" w:hAnsi="Times New Roman" w:cs="Times New Roman"/>
                <w:noProof/>
                <w:webHidden/>
              </w:rPr>
              <w:t>39</w:t>
            </w:r>
            <w:r w:rsidR="000D4D70" w:rsidRPr="000D4D70">
              <w:rPr>
                <w:rFonts w:ascii="Times New Roman" w:hAnsi="Times New Roman" w:cs="Times New Roman"/>
                <w:noProof/>
                <w:webHidden/>
              </w:rPr>
              <w:fldChar w:fldCharType="end"/>
            </w:r>
          </w:hyperlink>
        </w:p>
        <w:p w14:paraId="7F028572" w14:textId="46D04956" w:rsidR="000D4D70" w:rsidRPr="000D4D70" w:rsidRDefault="00000000">
          <w:pPr>
            <w:pStyle w:val="TOC2"/>
            <w:rPr>
              <w:rFonts w:ascii="Times New Roman" w:eastAsiaTheme="minorEastAsia" w:hAnsi="Times New Roman" w:cs="Times New Roman"/>
              <w:b w:val="0"/>
              <w:bCs w:val="0"/>
              <w:noProof/>
              <w:sz w:val="20"/>
              <w:szCs w:val="20"/>
            </w:rPr>
          </w:pPr>
          <w:hyperlink w:anchor="_Toc150525039" w:history="1">
            <w:r w:rsidR="000D4D70" w:rsidRPr="000D4D70">
              <w:rPr>
                <w:rStyle w:val="Hyperlink"/>
                <w:rFonts w:ascii="Times New Roman" w:hAnsi="Times New Roman" w:cs="Times New Roman"/>
                <w:noProof/>
                <w:sz w:val="20"/>
                <w:szCs w:val="20"/>
              </w:rPr>
              <w:t>6.5</w:t>
            </w:r>
            <w:r w:rsidR="000D4D70" w:rsidRPr="000D4D70">
              <w:rPr>
                <w:rFonts w:ascii="Times New Roman" w:eastAsiaTheme="minorEastAsia" w:hAnsi="Times New Roman" w:cs="Times New Roman"/>
                <w:b w:val="0"/>
                <w:bCs w:val="0"/>
                <w:noProof/>
                <w:sz w:val="20"/>
                <w:szCs w:val="20"/>
              </w:rPr>
              <w:tab/>
            </w:r>
            <w:r w:rsidR="000D4D70" w:rsidRPr="000D4D70">
              <w:rPr>
                <w:rStyle w:val="Hyperlink"/>
                <w:rFonts w:ascii="Times New Roman" w:hAnsi="Times New Roman" w:cs="Times New Roman"/>
                <w:noProof/>
                <w:sz w:val="20"/>
                <w:szCs w:val="20"/>
              </w:rPr>
              <w:t>Security Management Plan</w:t>
            </w:r>
            <w:r w:rsidR="000D4D70" w:rsidRPr="000D4D70">
              <w:rPr>
                <w:rFonts w:ascii="Times New Roman" w:hAnsi="Times New Roman" w:cs="Times New Roman"/>
                <w:noProof/>
                <w:webHidden/>
                <w:sz w:val="20"/>
                <w:szCs w:val="20"/>
              </w:rPr>
              <w:tab/>
            </w:r>
            <w:r w:rsidR="000D4D70" w:rsidRPr="000D4D70">
              <w:rPr>
                <w:rFonts w:ascii="Times New Roman" w:hAnsi="Times New Roman" w:cs="Times New Roman"/>
                <w:noProof/>
                <w:webHidden/>
                <w:sz w:val="20"/>
                <w:szCs w:val="20"/>
              </w:rPr>
              <w:fldChar w:fldCharType="begin"/>
            </w:r>
            <w:r w:rsidR="000D4D70" w:rsidRPr="000D4D70">
              <w:rPr>
                <w:rFonts w:ascii="Times New Roman" w:hAnsi="Times New Roman" w:cs="Times New Roman"/>
                <w:noProof/>
                <w:webHidden/>
                <w:sz w:val="20"/>
                <w:szCs w:val="20"/>
              </w:rPr>
              <w:instrText xml:space="preserve"> PAGEREF _Toc150525039 \h </w:instrText>
            </w:r>
            <w:r w:rsidR="000D4D70" w:rsidRPr="000D4D70">
              <w:rPr>
                <w:rFonts w:ascii="Times New Roman" w:hAnsi="Times New Roman" w:cs="Times New Roman"/>
                <w:noProof/>
                <w:webHidden/>
                <w:sz w:val="20"/>
                <w:szCs w:val="20"/>
              </w:rPr>
            </w:r>
            <w:r w:rsidR="000D4D70" w:rsidRPr="000D4D70">
              <w:rPr>
                <w:rFonts w:ascii="Times New Roman" w:hAnsi="Times New Roman" w:cs="Times New Roman"/>
                <w:noProof/>
                <w:webHidden/>
                <w:sz w:val="20"/>
                <w:szCs w:val="20"/>
              </w:rPr>
              <w:fldChar w:fldCharType="separate"/>
            </w:r>
            <w:r w:rsidR="000D4D70" w:rsidRPr="000D4D70">
              <w:rPr>
                <w:rFonts w:ascii="Times New Roman" w:hAnsi="Times New Roman" w:cs="Times New Roman"/>
                <w:noProof/>
                <w:webHidden/>
                <w:sz w:val="20"/>
                <w:szCs w:val="20"/>
              </w:rPr>
              <w:t>42</w:t>
            </w:r>
            <w:r w:rsidR="000D4D70" w:rsidRPr="000D4D70">
              <w:rPr>
                <w:rFonts w:ascii="Times New Roman" w:hAnsi="Times New Roman" w:cs="Times New Roman"/>
                <w:noProof/>
                <w:webHidden/>
                <w:sz w:val="20"/>
                <w:szCs w:val="20"/>
              </w:rPr>
              <w:fldChar w:fldCharType="end"/>
            </w:r>
          </w:hyperlink>
        </w:p>
        <w:p w14:paraId="1EC669D7" w14:textId="07053C08" w:rsidR="000D4D70" w:rsidRPr="000D4D70" w:rsidRDefault="00000000">
          <w:pPr>
            <w:pStyle w:val="TOC1"/>
            <w:tabs>
              <w:tab w:val="left" w:pos="440"/>
            </w:tabs>
            <w:rPr>
              <w:rFonts w:ascii="Times New Roman" w:eastAsiaTheme="minorEastAsia" w:hAnsi="Times New Roman" w:cs="Times New Roman"/>
              <w:b w:val="0"/>
              <w:bCs w:val="0"/>
              <w:i w:val="0"/>
              <w:iCs w:val="0"/>
              <w:noProof/>
              <w:sz w:val="20"/>
              <w:szCs w:val="20"/>
            </w:rPr>
          </w:pPr>
          <w:hyperlink w:anchor="_Toc150525040" w:history="1">
            <w:r w:rsidR="000D4D70" w:rsidRPr="000D4D70">
              <w:rPr>
                <w:rStyle w:val="Hyperlink"/>
                <w:rFonts w:ascii="Times New Roman" w:hAnsi="Times New Roman" w:cs="Times New Roman"/>
                <w:noProof/>
                <w:sz w:val="20"/>
                <w:szCs w:val="20"/>
              </w:rPr>
              <w:t>7.</w:t>
            </w:r>
            <w:r w:rsidR="000D4D70" w:rsidRPr="000D4D70">
              <w:rPr>
                <w:rFonts w:ascii="Times New Roman" w:eastAsiaTheme="minorEastAsia" w:hAnsi="Times New Roman" w:cs="Times New Roman"/>
                <w:b w:val="0"/>
                <w:bCs w:val="0"/>
                <w:i w:val="0"/>
                <w:iCs w:val="0"/>
                <w:noProof/>
                <w:sz w:val="20"/>
                <w:szCs w:val="20"/>
              </w:rPr>
              <w:tab/>
            </w:r>
            <w:r w:rsidR="000D4D70" w:rsidRPr="000D4D70">
              <w:rPr>
                <w:rStyle w:val="Hyperlink"/>
                <w:rFonts w:ascii="Times New Roman" w:hAnsi="Times New Roman" w:cs="Times New Roman"/>
                <w:noProof/>
                <w:sz w:val="20"/>
                <w:szCs w:val="20"/>
              </w:rPr>
              <w:t>E&amp;S Liabilities of the Contractor</w:t>
            </w:r>
            <w:r w:rsidR="000D4D70" w:rsidRPr="000D4D70">
              <w:rPr>
                <w:rFonts w:ascii="Times New Roman" w:hAnsi="Times New Roman" w:cs="Times New Roman"/>
                <w:noProof/>
                <w:webHidden/>
                <w:sz w:val="20"/>
                <w:szCs w:val="20"/>
              </w:rPr>
              <w:tab/>
            </w:r>
            <w:r w:rsidR="000D4D70" w:rsidRPr="000D4D70">
              <w:rPr>
                <w:rFonts w:ascii="Times New Roman" w:hAnsi="Times New Roman" w:cs="Times New Roman"/>
                <w:noProof/>
                <w:webHidden/>
                <w:sz w:val="20"/>
                <w:szCs w:val="20"/>
              </w:rPr>
              <w:fldChar w:fldCharType="begin"/>
            </w:r>
            <w:r w:rsidR="000D4D70" w:rsidRPr="000D4D70">
              <w:rPr>
                <w:rFonts w:ascii="Times New Roman" w:hAnsi="Times New Roman" w:cs="Times New Roman"/>
                <w:noProof/>
                <w:webHidden/>
                <w:sz w:val="20"/>
                <w:szCs w:val="20"/>
              </w:rPr>
              <w:instrText xml:space="preserve"> PAGEREF _Toc150525040 \h </w:instrText>
            </w:r>
            <w:r w:rsidR="000D4D70" w:rsidRPr="000D4D70">
              <w:rPr>
                <w:rFonts w:ascii="Times New Roman" w:hAnsi="Times New Roman" w:cs="Times New Roman"/>
                <w:noProof/>
                <w:webHidden/>
                <w:sz w:val="20"/>
                <w:szCs w:val="20"/>
              </w:rPr>
            </w:r>
            <w:r w:rsidR="000D4D70" w:rsidRPr="000D4D70">
              <w:rPr>
                <w:rFonts w:ascii="Times New Roman" w:hAnsi="Times New Roman" w:cs="Times New Roman"/>
                <w:noProof/>
                <w:webHidden/>
                <w:sz w:val="20"/>
                <w:szCs w:val="20"/>
              </w:rPr>
              <w:fldChar w:fldCharType="separate"/>
            </w:r>
            <w:r w:rsidR="000D4D70" w:rsidRPr="000D4D70">
              <w:rPr>
                <w:rFonts w:ascii="Times New Roman" w:hAnsi="Times New Roman" w:cs="Times New Roman"/>
                <w:noProof/>
                <w:webHidden/>
                <w:sz w:val="20"/>
                <w:szCs w:val="20"/>
              </w:rPr>
              <w:t>44</w:t>
            </w:r>
            <w:r w:rsidR="000D4D70" w:rsidRPr="000D4D70">
              <w:rPr>
                <w:rFonts w:ascii="Times New Roman" w:hAnsi="Times New Roman" w:cs="Times New Roman"/>
                <w:noProof/>
                <w:webHidden/>
                <w:sz w:val="20"/>
                <w:szCs w:val="20"/>
              </w:rPr>
              <w:fldChar w:fldCharType="end"/>
            </w:r>
          </w:hyperlink>
        </w:p>
        <w:p w14:paraId="3CD727A9" w14:textId="6D09E34A" w:rsidR="000D4D70" w:rsidRPr="000D4D70" w:rsidRDefault="00000000">
          <w:pPr>
            <w:pStyle w:val="TOC2"/>
            <w:rPr>
              <w:rFonts w:ascii="Times New Roman" w:eastAsiaTheme="minorEastAsia" w:hAnsi="Times New Roman" w:cs="Times New Roman"/>
              <w:b w:val="0"/>
              <w:bCs w:val="0"/>
              <w:noProof/>
              <w:sz w:val="20"/>
              <w:szCs w:val="20"/>
            </w:rPr>
          </w:pPr>
          <w:hyperlink w:anchor="_Toc150525041" w:history="1">
            <w:r w:rsidR="000D4D70" w:rsidRPr="000D4D70">
              <w:rPr>
                <w:rStyle w:val="Hyperlink"/>
                <w:rFonts w:ascii="Times New Roman" w:hAnsi="Times New Roman" w:cs="Times New Roman"/>
                <w:noProof/>
                <w:sz w:val="20"/>
                <w:szCs w:val="20"/>
              </w:rPr>
              <w:t>7.1</w:t>
            </w:r>
            <w:r w:rsidR="000D4D70" w:rsidRPr="000D4D70">
              <w:rPr>
                <w:rFonts w:ascii="Times New Roman" w:eastAsiaTheme="minorEastAsia" w:hAnsi="Times New Roman" w:cs="Times New Roman"/>
                <w:b w:val="0"/>
                <w:bCs w:val="0"/>
                <w:noProof/>
                <w:sz w:val="20"/>
                <w:szCs w:val="20"/>
              </w:rPr>
              <w:tab/>
            </w:r>
            <w:r w:rsidR="000D4D70" w:rsidRPr="000D4D70">
              <w:rPr>
                <w:rStyle w:val="Hyperlink"/>
                <w:rFonts w:ascii="Times New Roman" w:hAnsi="Times New Roman" w:cs="Times New Roman"/>
                <w:noProof/>
                <w:sz w:val="20"/>
                <w:szCs w:val="20"/>
              </w:rPr>
              <w:t>Contractor’s General Responsibilities</w:t>
            </w:r>
            <w:r w:rsidR="000D4D70" w:rsidRPr="000D4D70">
              <w:rPr>
                <w:rFonts w:ascii="Times New Roman" w:hAnsi="Times New Roman" w:cs="Times New Roman"/>
                <w:noProof/>
                <w:webHidden/>
                <w:sz w:val="20"/>
                <w:szCs w:val="20"/>
              </w:rPr>
              <w:tab/>
            </w:r>
            <w:r w:rsidR="000D4D70" w:rsidRPr="000D4D70">
              <w:rPr>
                <w:rFonts w:ascii="Times New Roman" w:hAnsi="Times New Roman" w:cs="Times New Roman"/>
                <w:noProof/>
                <w:webHidden/>
                <w:sz w:val="20"/>
                <w:szCs w:val="20"/>
              </w:rPr>
              <w:fldChar w:fldCharType="begin"/>
            </w:r>
            <w:r w:rsidR="000D4D70" w:rsidRPr="000D4D70">
              <w:rPr>
                <w:rFonts w:ascii="Times New Roman" w:hAnsi="Times New Roman" w:cs="Times New Roman"/>
                <w:noProof/>
                <w:webHidden/>
                <w:sz w:val="20"/>
                <w:szCs w:val="20"/>
              </w:rPr>
              <w:instrText xml:space="preserve"> PAGEREF _Toc150525041 \h </w:instrText>
            </w:r>
            <w:r w:rsidR="000D4D70" w:rsidRPr="000D4D70">
              <w:rPr>
                <w:rFonts w:ascii="Times New Roman" w:hAnsi="Times New Roman" w:cs="Times New Roman"/>
                <w:noProof/>
                <w:webHidden/>
                <w:sz w:val="20"/>
                <w:szCs w:val="20"/>
              </w:rPr>
            </w:r>
            <w:r w:rsidR="000D4D70" w:rsidRPr="000D4D70">
              <w:rPr>
                <w:rFonts w:ascii="Times New Roman" w:hAnsi="Times New Roman" w:cs="Times New Roman"/>
                <w:noProof/>
                <w:webHidden/>
                <w:sz w:val="20"/>
                <w:szCs w:val="20"/>
              </w:rPr>
              <w:fldChar w:fldCharType="separate"/>
            </w:r>
            <w:r w:rsidR="000D4D70" w:rsidRPr="000D4D70">
              <w:rPr>
                <w:rFonts w:ascii="Times New Roman" w:hAnsi="Times New Roman" w:cs="Times New Roman"/>
                <w:noProof/>
                <w:webHidden/>
                <w:sz w:val="20"/>
                <w:szCs w:val="20"/>
              </w:rPr>
              <w:t>44</w:t>
            </w:r>
            <w:r w:rsidR="000D4D70" w:rsidRPr="000D4D70">
              <w:rPr>
                <w:rFonts w:ascii="Times New Roman" w:hAnsi="Times New Roman" w:cs="Times New Roman"/>
                <w:noProof/>
                <w:webHidden/>
                <w:sz w:val="20"/>
                <w:szCs w:val="20"/>
              </w:rPr>
              <w:fldChar w:fldCharType="end"/>
            </w:r>
          </w:hyperlink>
        </w:p>
        <w:p w14:paraId="25194DF8" w14:textId="3B5F370D" w:rsidR="000D4D70" w:rsidRPr="000D4D70" w:rsidRDefault="00000000">
          <w:pPr>
            <w:pStyle w:val="TOC2"/>
            <w:rPr>
              <w:rFonts w:ascii="Times New Roman" w:eastAsiaTheme="minorEastAsia" w:hAnsi="Times New Roman" w:cs="Times New Roman"/>
              <w:b w:val="0"/>
              <w:bCs w:val="0"/>
              <w:noProof/>
              <w:sz w:val="20"/>
              <w:szCs w:val="20"/>
            </w:rPr>
          </w:pPr>
          <w:hyperlink w:anchor="_Toc150525042" w:history="1">
            <w:r w:rsidR="000D4D70" w:rsidRPr="000D4D70">
              <w:rPr>
                <w:rStyle w:val="Hyperlink"/>
                <w:rFonts w:ascii="Times New Roman" w:hAnsi="Times New Roman" w:cs="Times New Roman"/>
                <w:noProof/>
                <w:sz w:val="20"/>
                <w:szCs w:val="20"/>
              </w:rPr>
              <w:t>7.2</w:t>
            </w:r>
            <w:r w:rsidR="000D4D70" w:rsidRPr="000D4D70">
              <w:rPr>
                <w:rFonts w:ascii="Times New Roman" w:eastAsiaTheme="minorEastAsia" w:hAnsi="Times New Roman" w:cs="Times New Roman"/>
                <w:b w:val="0"/>
                <w:bCs w:val="0"/>
                <w:noProof/>
                <w:sz w:val="20"/>
                <w:szCs w:val="20"/>
              </w:rPr>
              <w:tab/>
            </w:r>
            <w:r w:rsidR="000D4D70" w:rsidRPr="000D4D70">
              <w:rPr>
                <w:rStyle w:val="Hyperlink"/>
                <w:rFonts w:ascii="Times New Roman" w:hAnsi="Times New Roman" w:cs="Times New Roman"/>
                <w:noProof/>
                <w:sz w:val="20"/>
                <w:szCs w:val="20"/>
              </w:rPr>
              <w:t>Contractor’s Liabilities Onsite</w:t>
            </w:r>
            <w:r w:rsidR="000D4D70" w:rsidRPr="000D4D70">
              <w:rPr>
                <w:rFonts w:ascii="Times New Roman" w:hAnsi="Times New Roman" w:cs="Times New Roman"/>
                <w:noProof/>
                <w:webHidden/>
                <w:sz w:val="20"/>
                <w:szCs w:val="20"/>
              </w:rPr>
              <w:tab/>
            </w:r>
            <w:r w:rsidR="000D4D70" w:rsidRPr="000D4D70">
              <w:rPr>
                <w:rFonts w:ascii="Times New Roman" w:hAnsi="Times New Roman" w:cs="Times New Roman"/>
                <w:noProof/>
                <w:webHidden/>
                <w:sz w:val="20"/>
                <w:szCs w:val="20"/>
              </w:rPr>
              <w:fldChar w:fldCharType="begin"/>
            </w:r>
            <w:r w:rsidR="000D4D70" w:rsidRPr="000D4D70">
              <w:rPr>
                <w:rFonts w:ascii="Times New Roman" w:hAnsi="Times New Roman" w:cs="Times New Roman"/>
                <w:noProof/>
                <w:webHidden/>
                <w:sz w:val="20"/>
                <w:szCs w:val="20"/>
              </w:rPr>
              <w:instrText xml:space="preserve"> PAGEREF _Toc150525042 \h </w:instrText>
            </w:r>
            <w:r w:rsidR="000D4D70" w:rsidRPr="000D4D70">
              <w:rPr>
                <w:rFonts w:ascii="Times New Roman" w:hAnsi="Times New Roman" w:cs="Times New Roman"/>
                <w:noProof/>
                <w:webHidden/>
                <w:sz w:val="20"/>
                <w:szCs w:val="20"/>
              </w:rPr>
            </w:r>
            <w:r w:rsidR="000D4D70" w:rsidRPr="000D4D70">
              <w:rPr>
                <w:rFonts w:ascii="Times New Roman" w:hAnsi="Times New Roman" w:cs="Times New Roman"/>
                <w:noProof/>
                <w:webHidden/>
                <w:sz w:val="20"/>
                <w:szCs w:val="20"/>
              </w:rPr>
              <w:fldChar w:fldCharType="separate"/>
            </w:r>
            <w:r w:rsidR="000D4D70" w:rsidRPr="000D4D70">
              <w:rPr>
                <w:rFonts w:ascii="Times New Roman" w:hAnsi="Times New Roman" w:cs="Times New Roman"/>
                <w:noProof/>
                <w:webHidden/>
                <w:sz w:val="20"/>
                <w:szCs w:val="20"/>
              </w:rPr>
              <w:t>46</w:t>
            </w:r>
            <w:r w:rsidR="000D4D70" w:rsidRPr="000D4D70">
              <w:rPr>
                <w:rFonts w:ascii="Times New Roman" w:hAnsi="Times New Roman" w:cs="Times New Roman"/>
                <w:noProof/>
                <w:webHidden/>
                <w:sz w:val="20"/>
                <w:szCs w:val="20"/>
              </w:rPr>
              <w:fldChar w:fldCharType="end"/>
            </w:r>
          </w:hyperlink>
        </w:p>
        <w:p w14:paraId="56D0F92F" w14:textId="7B61D9C5" w:rsidR="000D4D70" w:rsidRPr="000D4D70" w:rsidRDefault="00000000">
          <w:pPr>
            <w:pStyle w:val="TOC1"/>
            <w:tabs>
              <w:tab w:val="left" w:pos="440"/>
            </w:tabs>
            <w:rPr>
              <w:rFonts w:ascii="Times New Roman" w:eastAsiaTheme="minorEastAsia" w:hAnsi="Times New Roman" w:cs="Times New Roman"/>
              <w:b w:val="0"/>
              <w:bCs w:val="0"/>
              <w:i w:val="0"/>
              <w:iCs w:val="0"/>
              <w:noProof/>
              <w:sz w:val="20"/>
              <w:szCs w:val="20"/>
            </w:rPr>
          </w:pPr>
          <w:hyperlink w:anchor="_Toc150525043" w:history="1">
            <w:r w:rsidR="000D4D70" w:rsidRPr="000D4D70">
              <w:rPr>
                <w:rStyle w:val="Hyperlink"/>
                <w:rFonts w:ascii="Times New Roman" w:hAnsi="Times New Roman" w:cs="Times New Roman"/>
                <w:noProof/>
                <w:sz w:val="20"/>
                <w:szCs w:val="20"/>
              </w:rPr>
              <w:t>8.</w:t>
            </w:r>
            <w:r w:rsidR="000D4D70" w:rsidRPr="000D4D70">
              <w:rPr>
                <w:rFonts w:ascii="Times New Roman" w:eastAsiaTheme="minorEastAsia" w:hAnsi="Times New Roman" w:cs="Times New Roman"/>
                <w:b w:val="0"/>
                <w:bCs w:val="0"/>
                <w:i w:val="0"/>
                <w:iCs w:val="0"/>
                <w:noProof/>
                <w:sz w:val="20"/>
                <w:szCs w:val="20"/>
              </w:rPr>
              <w:tab/>
            </w:r>
            <w:r w:rsidR="000D4D70" w:rsidRPr="000D4D70">
              <w:rPr>
                <w:rStyle w:val="Hyperlink"/>
                <w:rFonts w:ascii="Times New Roman" w:hAnsi="Times New Roman" w:cs="Times New Roman"/>
                <w:noProof/>
                <w:sz w:val="20"/>
                <w:szCs w:val="20"/>
              </w:rPr>
              <w:t>Roles and Capabilities</w:t>
            </w:r>
            <w:r w:rsidR="000D4D70" w:rsidRPr="000D4D70">
              <w:rPr>
                <w:rFonts w:ascii="Times New Roman" w:hAnsi="Times New Roman" w:cs="Times New Roman"/>
                <w:noProof/>
                <w:webHidden/>
                <w:sz w:val="20"/>
                <w:szCs w:val="20"/>
              </w:rPr>
              <w:tab/>
            </w:r>
            <w:r w:rsidR="000D4D70" w:rsidRPr="000D4D70">
              <w:rPr>
                <w:rFonts w:ascii="Times New Roman" w:hAnsi="Times New Roman" w:cs="Times New Roman"/>
                <w:noProof/>
                <w:webHidden/>
                <w:sz w:val="20"/>
                <w:szCs w:val="20"/>
              </w:rPr>
              <w:fldChar w:fldCharType="begin"/>
            </w:r>
            <w:r w:rsidR="000D4D70" w:rsidRPr="000D4D70">
              <w:rPr>
                <w:rFonts w:ascii="Times New Roman" w:hAnsi="Times New Roman" w:cs="Times New Roman"/>
                <w:noProof/>
                <w:webHidden/>
                <w:sz w:val="20"/>
                <w:szCs w:val="20"/>
              </w:rPr>
              <w:instrText xml:space="preserve"> PAGEREF _Toc150525043 \h </w:instrText>
            </w:r>
            <w:r w:rsidR="000D4D70" w:rsidRPr="000D4D70">
              <w:rPr>
                <w:rFonts w:ascii="Times New Roman" w:hAnsi="Times New Roman" w:cs="Times New Roman"/>
                <w:noProof/>
                <w:webHidden/>
                <w:sz w:val="20"/>
                <w:szCs w:val="20"/>
              </w:rPr>
            </w:r>
            <w:r w:rsidR="000D4D70" w:rsidRPr="000D4D70">
              <w:rPr>
                <w:rFonts w:ascii="Times New Roman" w:hAnsi="Times New Roman" w:cs="Times New Roman"/>
                <w:noProof/>
                <w:webHidden/>
                <w:sz w:val="20"/>
                <w:szCs w:val="20"/>
              </w:rPr>
              <w:fldChar w:fldCharType="separate"/>
            </w:r>
            <w:r w:rsidR="000D4D70" w:rsidRPr="000D4D70">
              <w:rPr>
                <w:rFonts w:ascii="Times New Roman" w:hAnsi="Times New Roman" w:cs="Times New Roman"/>
                <w:noProof/>
                <w:webHidden/>
                <w:sz w:val="20"/>
                <w:szCs w:val="20"/>
              </w:rPr>
              <w:t>48</w:t>
            </w:r>
            <w:r w:rsidR="000D4D70" w:rsidRPr="000D4D70">
              <w:rPr>
                <w:rFonts w:ascii="Times New Roman" w:hAnsi="Times New Roman" w:cs="Times New Roman"/>
                <w:noProof/>
                <w:webHidden/>
                <w:sz w:val="20"/>
                <w:szCs w:val="20"/>
              </w:rPr>
              <w:fldChar w:fldCharType="end"/>
            </w:r>
          </w:hyperlink>
        </w:p>
        <w:p w14:paraId="29F474F7" w14:textId="10A6F58B" w:rsidR="000D4D70" w:rsidRPr="000D4D70" w:rsidRDefault="00000000">
          <w:pPr>
            <w:pStyle w:val="TOC2"/>
            <w:rPr>
              <w:rFonts w:ascii="Times New Roman" w:eastAsiaTheme="minorEastAsia" w:hAnsi="Times New Roman" w:cs="Times New Roman"/>
              <w:b w:val="0"/>
              <w:bCs w:val="0"/>
              <w:noProof/>
              <w:sz w:val="20"/>
              <w:szCs w:val="20"/>
            </w:rPr>
          </w:pPr>
          <w:hyperlink w:anchor="_Toc150525044" w:history="1">
            <w:r w:rsidR="000D4D70" w:rsidRPr="000D4D70">
              <w:rPr>
                <w:rStyle w:val="Hyperlink"/>
                <w:rFonts w:ascii="Times New Roman" w:hAnsi="Times New Roman" w:cs="Times New Roman"/>
                <w:noProof/>
                <w:sz w:val="20"/>
                <w:szCs w:val="20"/>
              </w:rPr>
              <w:t>8.1</w:t>
            </w:r>
            <w:r w:rsidR="000D4D70" w:rsidRPr="000D4D70">
              <w:rPr>
                <w:rFonts w:ascii="Times New Roman" w:eastAsiaTheme="minorEastAsia" w:hAnsi="Times New Roman" w:cs="Times New Roman"/>
                <w:b w:val="0"/>
                <w:bCs w:val="0"/>
                <w:noProof/>
                <w:sz w:val="20"/>
                <w:szCs w:val="20"/>
              </w:rPr>
              <w:tab/>
            </w:r>
            <w:r w:rsidR="000D4D70" w:rsidRPr="000D4D70">
              <w:rPr>
                <w:rStyle w:val="Hyperlink"/>
                <w:rFonts w:ascii="Times New Roman" w:hAnsi="Times New Roman" w:cs="Times New Roman"/>
                <w:noProof/>
                <w:sz w:val="20"/>
                <w:szCs w:val="20"/>
              </w:rPr>
              <w:t>Roles and Capabilities at the Ministerial/ PIU Levels</w:t>
            </w:r>
            <w:r w:rsidR="000D4D70" w:rsidRPr="000D4D70">
              <w:rPr>
                <w:rFonts w:ascii="Times New Roman" w:hAnsi="Times New Roman" w:cs="Times New Roman"/>
                <w:noProof/>
                <w:webHidden/>
                <w:sz w:val="20"/>
                <w:szCs w:val="20"/>
              </w:rPr>
              <w:tab/>
            </w:r>
            <w:r w:rsidR="000D4D70" w:rsidRPr="000D4D70">
              <w:rPr>
                <w:rFonts w:ascii="Times New Roman" w:hAnsi="Times New Roman" w:cs="Times New Roman"/>
                <w:noProof/>
                <w:webHidden/>
                <w:sz w:val="20"/>
                <w:szCs w:val="20"/>
              </w:rPr>
              <w:fldChar w:fldCharType="begin"/>
            </w:r>
            <w:r w:rsidR="000D4D70" w:rsidRPr="000D4D70">
              <w:rPr>
                <w:rFonts w:ascii="Times New Roman" w:hAnsi="Times New Roman" w:cs="Times New Roman"/>
                <w:noProof/>
                <w:webHidden/>
                <w:sz w:val="20"/>
                <w:szCs w:val="20"/>
              </w:rPr>
              <w:instrText xml:space="preserve"> PAGEREF _Toc150525044 \h </w:instrText>
            </w:r>
            <w:r w:rsidR="000D4D70" w:rsidRPr="000D4D70">
              <w:rPr>
                <w:rFonts w:ascii="Times New Roman" w:hAnsi="Times New Roman" w:cs="Times New Roman"/>
                <w:noProof/>
                <w:webHidden/>
                <w:sz w:val="20"/>
                <w:szCs w:val="20"/>
              </w:rPr>
            </w:r>
            <w:r w:rsidR="000D4D70" w:rsidRPr="000D4D70">
              <w:rPr>
                <w:rFonts w:ascii="Times New Roman" w:hAnsi="Times New Roman" w:cs="Times New Roman"/>
                <w:noProof/>
                <w:webHidden/>
                <w:sz w:val="20"/>
                <w:szCs w:val="20"/>
              </w:rPr>
              <w:fldChar w:fldCharType="separate"/>
            </w:r>
            <w:r w:rsidR="000D4D70" w:rsidRPr="000D4D70">
              <w:rPr>
                <w:rFonts w:ascii="Times New Roman" w:hAnsi="Times New Roman" w:cs="Times New Roman"/>
                <w:noProof/>
                <w:webHidden/>
                <w:sz w:val="20"/>
                <w:szCs w:val="20"/>
              </w:rPr>
              <w:t>48</w:t>
            </w:r>
            <w:r w:rsidR="000D4D70" w:rsidRPr="000D4D70">
              <w:rPr>
                <w:rFonts w:ascii="Times New Roman" w:hAnsi="Times New Roman" w:cs="Times New Roman"/>
                <w:noProof/>
                <w:webHidden/>
                <w:sz w:val="20"/>
                <w:szCs w:val="20"/>
              </w:rPr>
              <w:fldChar w:fldCharType="end"/>
            </w:r>
          </w:hyperlink>
        </w:p>
        <w:p w14:paraId="2237E8FF" w14:textId="08D48824" w:rsidR="000D4D70" w:rsidRPr="000D4D70" w:rsidRDefault="00000000">
          <w:pPr>
            <w:pStyle w:val="TOC2"/>
            <w:rPr>
              <w:rFonts w:ascii="Times New Roman" w:eastAsiaTheme="minorEastAsia" w:hAnsi="Times New Roman" w:cs="Times New Roman"/>
              <w:b w:val="0"/>
              <w:bCs w:val="0"/>
              <w:noProof/>
              <w:sz w:val="20"/>
              <w:szCs w:val="20"/>
            </w:rPr>
          </w:pPr>
          <w:hyperlink w:anchor="_Toc150525045" w:history="1">
            <w:r w:rsidR="000D4D70" w:rsidRPr="000D4D70">
              <w:rPr>
                <w:rStyle w:val="Hyperlink"/>
                <w:rFonts w:ascii="Times New Roman" w:hAnsi="Times New Roman" w:cs="Times New Roman"/>
                <w:noProof/>
                <w:sz w:val="20"/>
                <w:szCs w:val="20"/>
              </w:rPr>
              <w:t>8.2</w:t>
            </w:r>
            <w:r w:rsidR="000D4D70" w:rsidRPr="000D4D70">
              <w:rPr>
                <w:rFonts w:ascii="Times New Roman" w:eastAsiaTheme="minorEastAsia" w:hAnsi="Times New Roman" w:cs="Times New Roman"/>
                <w:b w:val="0"/>
                <w:bCs w:val="0"/>
                <w:noProof/>
                <w:sz w:val="20"/>
                <w:szCs w:val="20"/>
              </w:rPr>
              <w:tab/>
            </w:r>
            <w:r w:rsidR="000D4D70" w:rsidRPr="000D4D70">
              <w:rPr>
                <w:rStyle w:val="Hyperlink"/>
                <w:rFonts w:ascii="Times New Roman" w:hAnsi="Times New Roman" w:cs="Times New Roman"/>
                <w:noProof/>
                <w:sz w:val="20"/>
                <w:szCs w:val="20"/>
              </w:rPr>
              <w:t>Proposed Training Plan for this ESMP.</w:t>
            </w:r>
            <w:r w:rsidR="000D4D70" w:rsidRPr="000D4D70">
              <w:rPr>
                <w:rFonts w:ascii="Times New Roman" w:hAnsi="Times New Roman" w:cs="Times New Roman"/>
                <w:noProof/>
                <w:webHidden/>
                <w:sz w:val="20"/>
                <w:szCs w:val="20"/>
              </w:rPr>
              <w:tab/>
            </w:r>
            <w:r w:rsidR="000D4D70" w:rsidRPr="000D4D70">
              <w:rPr>
                <w:rFonts w:ascii="Times New Roman" w:hAnsi="Times New Roman" w:cs="Times New Roman"/>
                <w:noProof/>
                <w:webHidden/>
                <w:sz w:val="20"/>
                <w:szCs w:val="20"/>
              </w:rPr>
              <w:fldChar w:fldCharType="begin"/>
            </w:r>
            <w:r w:rsidR="000D4D70" w:rsidRPr="000D4D70">
              <w:rPr>
                <w:rFonts w:ascii="Times New Roman" w:hAnsi="Times New Roman" w:cs="Times New Roman"/>
                <w:noProof/>
                <w:webHidden/>
                <w:sz w:val="20"/>
                <w:szCs w:val="20"/>
              </w:rPr>
              <w:instrText xml:space="preserve"> PAGEREF _Toc150525045 \h </w:instrText>
            </w:r>
            <w:r w:rsidR="000D4D70" w:rsidRPr="000D4D70">
              <w:rPr>
                <w:rFonts w:ascii="Times New Roman" w:hAnsi="Times New Roman" w:cs="Times New Roman"/>
                <w:noProof/>
                <w:webHidden/>
                <w:sz w:val="20"/>
                <w:szCs w:val="20"/>
              </w:rPr>
            </w:r>
            <w:r w:rsidR="000D4D70" w:rsidRPr="000D4D70">
              <w:rPr>
                <w:rFonts w:ascii="Times New Roman" w:hAnsi="Times New Roman" w:cs="Times New Roman"/>
                <w:noProof/>
                <w:webHidden/>
                <w:sz w:val="20"/>
                <w:szCs w:val="20"/>
              </w:rPr>
              <w:fldChar w:fldCharType="separate"/>
            </w:r>
            <w:r w:rsidR="000D4D70" w:rsidRPr="000D4D70">
              <w:rPr>
                <w:rFonts w:ascii="Times New Roman" w:hAnsi="Times New Roman" w:cs="Times New Roman"/>
                <w:noProof/>
                <w:webHidden/>
                <w:sz w:val="20"/>
                <w:szCs w:val="20"/>
              </w:rPr>
              <w:t>49</w:t>
            </w:r>
            <w:r w:rsidR="000D4D70" w:rsidRPr="000D4D70">
              <w:rPr>
                <w:rFonts w:ascii="Times New Roman" w:hAnsi="Times New Roman" w:cs="Times New Roman"/>
                <w:noProof/>
                <w:webHidden/>
                <w:sz w:val="20"/>
                <w:szCs w:val="20"/>
              </w:rPr>
              <w:fldChar w:fldCharType="end"/>
            </w:r>
          </w:hyperlink>
        </w:p>
        <w:p w14:paraId="55F23A21" w14:textId="2C305A82" w:rsidR="000D4D70" w:rsidRPr="000D4D70" w:rsidRDefault="00000000">
          <w:pPr>
            <w:pStyle w:val="TOC1"/>
            <w:tabs>
              <w:tab w:val="left" w:pos="440"/>
            </w:tabs>
            <w:rPr>
              <w:rFonts w:ascii="Times New Roman" w:eastAsiaTheme="minorEastAsia" w:hAnsi="Times New Roman" w:cs="Times New Roman"/>
              <w:b w:val="0"/>
              <w:bCs w:val="0"/>
              <w:i w:val="0"/>
              <w:iCs w:val="0"/>
              <w:noProof/>
              <w:sz w:val="20"/>
              <w:szCs w:val="20"/>
            </w:rPr>
          </w:pPr>
          <w:hyperlink w:anchor="_Toc150525046" w:history="1">
            <w:r w:rsidR="000D4D70" w:rsidRPr="000D4D70">
              <w:rPr>
                <w:rStyle w:val="Hyperlink"/>
                <w:rFonts w:ascii="Times New Roman" w:hAnsi="Times New Roman" w:cs="Times New Roman"/>
                <w:noProof/>
                <w:sz w:val="20"/>
                <w:szCs w:val="20"/>
              </w:rPr>
              <w:t>9.</w:t>
            </w:r>
            <w:r w:rsidR="000D4D70" w:rsidRPr="000D4D70">
              <w:rPr>
                <w:rFonts w:ascii="Times New Roman" w:eastAsiaTheme="minorEastAsia" w:hAnsi="Times New Roman" w:cs="Times New Roman"/>
                <w:b w:val="0"/>
                <w:bCs w:val="0"/>
                <w:i w:val="0"/>
                <w:iCs w:val="0"/>
                <w:noProof/>
                <w:sz w:val="20"/>
                <w:szCs w:val="20"/>
              </w:rPr>
              <w:tab/>
            </w:r>
            <w:r w:rsidR="000D4D70" w:rsidRPr="000D4D70">
              <w:rPr>
                <w:rStyle w:val="Hyperlink"/>
                <w:rFonts w:ascii="Times New Roman" w:hAnsi="Times New Roman" w:cs="Times New Roman"/>
                <w:noProof/>
                <w:sz w:val="20"/>
                <w:szCs w:val="20"/>
              </w:rPr>
              <w:t>Annexes</w:t>
            </w:r>
            <w:r w:rsidR="000D4D70" w:rsidRPr="000D4D70">
              <w:rPr>
                <w:rFonts w:ascii="Times New Roman" w:hAnsi="Times New Roman" w:cs="Times New Roman"/>
                <w:noProof/>
                <w:webHidden/>
                <w:sz w:val="20"/>
                <w:szCs w:val="20"/>
              </w:rPr>
              <w:tab/>
            </w:r>
            <w:r w:rsidR="000D4D70" w:rsidRPr="000D4D70">
              <w:rPr>
                <w:rFonts w:ascii="Times New Roman" w:hAnsi="Times New Roman" w:cs="Times New Roman"/>
                <w:noProof/>
                <w:webHidden/>
                <w:sz w:val="20"/>
                <w:szCs w:val="20"/>
              </w:rPr>
              <w:fldChar w:fldCharType="begin"/>
            </w:r>
            <w:r w:rsidR="000D4D70" w:rsidRPr="000D4D70">
              <w:rPr>
                <w:rFonts w:ascii="Times New Roman" w:hAnsi="Times New Roman" w:cs="Times New Roman"/>
                <w:noProof/>
                <w:webHidden/>
                <w:sz w:val="20"/>
                <w:szCs w:val="20"/>
              </w:rPr>
              <w:instrText xml:space="preserve"> PAGEREF _Toc150525046 \h </w:instrText>
            </w:r>
            <w:r w:rsidR="000D4D70" w:rsidRPr="000D4D70">
              <w:rPr>
                <w:rFonts w:ascii="Times New Roman" w:hAnsi="Times New Roman" w:cs="Times New Roman"/>
                <w:noProof/>
                <w:webHidden/>
                <w:sz w:val="20"/>
                <w:szCs w:val="20"/>
              </w:rPr>
            </w:r>
            <w:r w:rsidR="000D4D70" w:rsidRPr="000D4D70">
              <w:rPr>
                <w:rFonts w:ascii="Times New Roman" w:hAnsi="Times New Roman" w:cs="Times New Roman"/>
                <w:noProof/>
                <w:webHidden/>
                <w:sz w:val="20"/>
                <w:szCs w:val="20"/>
              </w:rPr>
              <w:fldChar w:fldCharType="separate"/>
            </w:r>
            <w:r w:rsidR="000D4D70" w:rsidRPr="000D4D70">
              <w:rPr>
                <w:rFonts w:ascii="Times New Roman" w:hAnsi="Times New Roman" w:cs="Times New Roman"/>
                <w:noProof/>
                <w:webHidden/>
                <w:sz w:val="20"/>
                <w:szCs w:val="20"/>
              </w:rPr>
              <w:t>51</w:t>
            </w:r>
            <w:r w:rsidR="000D4D70" w:rsidRPr="000D4D70">
              <w:rPr>
                <w:rFonts w:ascii="Times New Roman" w:hAnsi="Times New Roman" w:cs="Times New Roman"/>
                <w:noProof/>
                <w:webHidden/>
                <w:sz w:val="20"/>
                <w:szCs w:val="20"/>
              </w:rPr>
              <w:fldChar w:fldCharType="end"/>
            </w:r>
          </w:hyperlink>
        </w:p>
        <w:p w14:paraId="48ACE65E" w14:textId="544185A8" w:rsidR="000D4D70" w:rsidRPr="000D4D70" w:rsidRDefault="00000000">
          <w:pPr>
            <w:pStyle w:val="TOC2"/>
            <w:rPr>
              <w:rFonts w:ascii="Times New Roman" w:eastAsiaTheme="minorEastAsia" w:hAnsi="Times New Roman" w:cs="Times New Roman"/>
              <w:b w:val="0"/>
              <w:bCs w:val="0"/>
              <w:noProof/>
              <w:sz w:val="20"/>
              <w:szCs w:val="20"/>
            </w:rPr>
          </w:pPr>
          <w:hyperlink w:anchor="_Toc150525047" w:history="1">
            <w:r w:rsidR="000D4D70" w:rsidRPr="000D4D70">
              <w:rPr>
                <w:rStyle w:val="Hyperlink"/>
                <w:rFonts w:ascii="Times New Roman" w:hAnsi="Times New Roman" w:cs="Times New Roman"/>
                <w:noProof/>
                <w:sz w:val="20"/>
                <w:szCs w:val="20"/>
              </w:rPr>
              <w:t>Annex I: WHO Ambient Air Quality Guidelines</w:t>
            </w:r>
            <w:r w:rsidR="000D4D70" w:rsidRPr="000D4D70">
              <w:rPr>
                <w:rFonts w:ascii="Times New Roman" w:hAnsi="Times New Roman" w:cs="Times New Roman"/>
                <w:noProof/>
                <w:webHidden/>
                <w:sz w:val="20"/>
                <w:szCs w:val="20"/>
              </w:rPr>
              <w:tab/>
            </w:r>
            <w:r w:rsidR="000D4D70" w:rsidRPr="000D4D70">
              <w:rPr>
                <w:rFonts w:ascii="Times New Roman" w:hAnsi="Times New Roman" w:cs="Times New Roman"/>
                <w:noProof/>
                <w:webHidden/>
                <w:sz w:val="20"/>
                <w:szCs w:val="20"/>
              </w:rPr>
              <w:fldChar w:fldCharType="begin"/>
            </w:r>
            <w:r w:rsidR="000D4D70" w:rsidRPr="000D4D70">
              <w:rPr>
                <w:rFonts w:ascii="Times New Roman" w:hAnsi="Times New Roman" w:cs="Times New Roman"/>
                <w:noProof/>
                <w:webHidden/>
                <w:sz w:val="20"/>
                <w:szCs w:val="20"/>
              </w:rPr>
              <w:instrText xml:space="preserve"> PAGEREF _Toc150525047 \h </w:instrText>
            </w:r>
            <w:r w:rsidR="000D4D70" w:rsidRPr="000D4D70">
              <w:rPr>
                <w:rFonts w:ascii="Times New Roman" w:hAnsi="Times New Roman" w:cs="Times New Roman"/>
                <w:noProof/>
                <w:webHidden/>
                <w:sz w:val="20"/>
                <w:szCs w:val="20"/>
              </w:rPr>
            </w:r>
            <w:r w:rsidR="000D4D70" w:rsidRPr="000D4D70">
              <w:rPr>
                <w:rFonts w:ascii="Times New Roman" w:hAnsi="Times New Roman" w:cs="Times New Roman"/>
                <w:noProof/>
                <w:webHidden/>
                <w:sz w:val="20"/>
                <w:szCs w:val="20"/>
              </w:rPr>
              <w:fldChar w:fldCharType="separate"/>
            </w:r>
            <w:r w:rsidR="000D4D70" w:rsidRPr="000D4D70">
              <w:rPr>
                <w:rFonts w:ascii="Times New Roman" w:hAnsi="Times New Roman" w:cs="Times New Roman"/>
                <w:noProof/>
                <w:webHidden/>
                <w:sz w:val="20"/>
                <w:szCs w:val="20"/>
              </w:rPr>
              <w:t>51</w:t>
            </w:r>
            <w:r w:rsidR="000D4D70" w:rsidRPr="000D4D70">
              <w:rPr>
                <w:rFonts w:ascii="Times New Roman" w:hAnsi="Times New Roman" w:cs="Times New Roman"/>
                <w:noProof/>
                <w:webHidden/>
                <w:sz w:val="20"/>
                <w:szCs w:val="20"/>
              </w:rPr>
              <w:fldChar w:fldCharType="end"/>
            </w:r>
          </w:hyperlink>
        </w:p>
        <w:p w14:paraId="2C0E90F2" w14:textId="7C00362D" w:rsidR="000D4D70" w:rsidRPr="000D4D70" w:rsidRDefault="00000000">
          <w:pPr>
            <w:pStyle w:val="TOC2"/>
            <w:rPr>
              <w:rFonts w:ascii="Times New Roman" w:eastAsiaTheme="minorEastAsia" w:hAnsi="Times New Roman" w:cs="Times New Roman"/>
              <w:b w:val="0"/>
              <w:bCs w:val="0"/>
              <w:noProof/>
              <w:sz w:val="20"/>
              <w:szCs w:val="20"/>
            </w:rPr>
          </w:pPr>
          <w:hyperlink w:anchor="_Toc150525048" w:history="1">
            <w:r w:rsidR="000D4D70" w:rsidRPr="000D4D70">
              <w:rPr>
                <w:rStyle w:val="Hyperlink"/>
                <w:rFonts w:ascii="Times New Roman" w:hAnsi="Times New Roman" w:cs="Times New Roman"/>
                <w:noProof/>
                <w:sz w:val="20"/>
                <w:szCs w:val="20"/>
              </w:rPr>
              <w:t>Annex II: General Noise Guidelines</w:t>
            </w:r>
            <w:r w:rsidR="000D4D70" w:rsidRPr="000D4D70">
              <w:rPr>
                <w:rFonts w:ascii="Times New Roman" w:hAnsi="Times New Roman" w:cs="Times New Roman"/>
                <w:noProof/>
                <w:webHidden/>
                <w:sz w:val="20"/>
                <w:szCs w:val="20"/>
              </w:rPr>
              <w:tab/>
            </w:r>
            <w:r w:rsidR="000D4D70" w:rsidRPr="000D4D70">
              <w:rPr>
                <w:rFonts w:ascii="Times New Roman" w:hAnsi="Times New Roman" w:cs="Times New Roman"/>
                <w:noProof/>
                <w:webHidden/>
                <w:sz w:val="20"/>
                <w:szCs w:val="20"/>
              </w:rPr>
              <w:fldChar w:fldCharType="begin"/>
            </w:r>
            <w:r w:rsidR="000D4D70" w:rsidRPr="000D4D70">
              <w:rPr>
                <w:rFonts w:ascii="Times New Roman" w:hAnsi="Times New Roman" w:cs="Times New Roman"/>
                <w:noProof/>
                <w:webHidden/>
                <w:sz w:val="20"/>
                <w:szCs w:val="20"/>
              </w:rPr>
              <w:instrText xml:space="preserve"> PAGEREF _Toc150525048 \h </w:instrText>
            </w:r>
            <w:r w:rsidR="000D4D70" w:rsidRPr="000D4D70">
              <w:rPr>
                <w:rFonts w:ascii="Times New Roman" w:hAnsi="Times New Roman" w:cs="Times New Roman"/>
                <w:noProof/>
                <w:webHidden/>
                <w:sz w:val="20"/>
                <w:szCs w:val="20"/>
              </w:rPr>
            </w:r>
            <w:r w:rsidR="000D4D70" w:rsidRPr="000D4D70">
              <w:rPr>
                <w:rFonts w:ascii="Times New Roman" w:hAnsi="Times New Roman" w:cs="Times New Roman"/>
                <w:noProof/>
                <w:webHidden/>
                <w:sz w:val="20"/>
                <w:szCs w:val="20"/>
              </w:rPr>
              <w:fldChar w:fldCharType="separate"/>
            </w:r>
            <w:r w:rsidR="000D4D70" w:rsidRPr="000D4D70">
              <w:rPr>
                <w:rFonts w:ascii="Times New Roman" w:hAnsi="Times New Roman" w:cs="Times New Roman"/>
                <w:noProof/>
                <w:webHidden/>
                <w:sz w:val="20"/>
                <w:szCs w:val="20"/>
              </w:rPr>
              <w:t>52</w:t>
            </w:r>
            <w:r w:rsidR="000D4D70" w:rsidRPr="000D4D70">
              <w:rPr>
                <w:rFonts w:ascii="Times New Roman" w:hAnsi="Times New Roman" w:cs="Times New Roman"/>
                <w:noProof/>
                <w:webHidden/>
                <w:sz w:val="20"/>
                <w:szCs w:val="20"/>
              </w:rPr>
              <w:fldChar w:fldCharType="end"/>
            </w:r>
          </w:hyperlink>
        </w:p>
        <w:p w14:paraId="45DB63DD" w14:textId="18C093CF" w:rsidR="000D4D70" w:rsidRPr="000D4D70" w:rsidRDefault="00000000">
          <w:pPr>
            <w:pStyle w:val="TOC2"/>
            <w:rPr>
              <w:rFonts w:ascii="Times New Roman" w:eastAsiaTheme="minorEastAsia" w:hAnsi="Times New Roman" w:cs="Times New Roman"/>
              <w:b w:val="0"/>
              <w:bCs w:val="0"/>
              <w:noProof/>
              <w:sz w:val="20"/>
              <w:szCs w:val="20"/>
            </w:rPr>
          </w:pPr>
          <w:hyperlink w:anchor="_Toc150525049" w:history="1">
            <w:r w:rsidR="000D4D70" w:rsidRPr="000D4D70">
              <w:rPr>
                <w:rStyle w:val="Hyperlink"/>
                <w:rFonts w:ascii="Times New Roman" w:hAnsi="Times New Roman" w:cs="Times New Roman"/>
                <w:noProof/>
                <w:sz w:val="20"/>
                <w:szCs w:val="20"/>
              </w:rPr>
              <w:t>Annex III: Noise Limits for Various Working Environments</w:t>
            </w:r>
            <w:r w:rsidR="000D4D70" w:rsidRPr="000D4D70">
              <w:rPr>
                <w:rFonts w:ascii="Times New Roman" w:hAnsi="Times New Roman" w:cs="Times New Roman"/>
                <w:noProof/>
                <w:webHidden/>
                <w:sz w:val="20"/>
                <w:szCs w:val="20"/>
              </w:rPr>
              <w:tab/>
            </w:r>
            <w:r w:rsidR="000D4D70" w:rsidRPr="000D4D70">
              <w:rPr>
                <w:rFonts w:ascii="Times New Roman" w:hAnsi="Times New Roman" w:cs="Times New Roman"/>
                <w:noProof/>
                <w:webHidden/>
                <w:sz w:val="20"/>
                <w:szCs w:val="20"/>
              </w:rPr>
              <w:fldChar w:fldCharType="begin"/>
            </w:r>
            <w:r w:rsidR="000D4D70" w:rsidRPr="000D4D70">
              <w:rPr>
                <w:rFonts w:ascii="Times New Roman" w:hAnsi="Times New Roman" w:cs="Times New Roman"/>
                <w:noProof/>
                <w:webHidden/>
                <w:sz w:val="20"/>
                <w:szCs w:val="20"/>
              </w:rPr>
              <w:instrText xml:space="preserve"> PAGEREF _Toc150525049 \h </w:instrText>
            </w:r>
            <w:r w:rsidR="000D4D70" w:rsidRPr="000D4D70">
              <w:rPr>
                <w:rFonts w:ascii="Times New Roman" w:hAnsi="Times New Roman" w:cs="Times New Roman"/>
                <w:noProof/>
                <w:webHidden/>
                <w:sz w:val="20"/>
                <w:szCs w:val="20"/>
              </w:rPr>
            </w:r>
            <w:r w:rsidR="000D4D70" w:rsidRPr="000D4D70">
              <w:rPr>
                <w:rFonts w:ascii="Times New Roman" w:hAnsi="Times New Roman" w:cs="Times New Roman"/>
                <w:noProof/>
                <w:webHidden/>
                <w:sz w:val="20"/>
                <w:szCs w:val="20"/>
              </w:rPr>
              <w:fldChar w:fldCharType="separate"/>
            </w:r>
            <w:r w:rsidR="000D4D70" w:rsidRPr="000D4D70">
              <w:rPr>
                <w:rFonts w:ascii="Times New Roman" w:hAnsi="Times New Roman" w:cs="Times New Roman"/>
                <w:noProof/>
                <w:webHidden/>
                <w:sz w:val="20"/>
                <w:szCs w:val="20"/>
              </w:rPr>
              <w:t>52</w:t>
            </w:r>
            <w:r w:rsidR="000D4D70" w:rsidRPr="000D4D70">
              <w:rPr>
                <w:rFonts w:ascii="Times New Roman" w:hAnsi="Times New Roman" w:cs="Times New Roman"/>
                <w:noProof/>
                <w:webHidden/>
                <w:sz w:val="20"/>
                <w:szCs w:val="20"/>
              </w:rPr>
              <w:fldChar w:fldCharType="end"/>
            </w:r>
          </w:hyperlink>
        </w:p>
        <w:p w14:paraId="0C92E7DC" w14:textId="23BFE121" w:rsidR="000D4D70" w:rsidRPr="000D4D70" w:rsidRDefault="00000000">
          <w:pPr>
            <w:pStyle w:val="TOC2"/>
            <w:rPr>
              <w:rFonts w:ascii="Times New Roman" w:eastAsiaTheme="minorEastAsia" w:hAnsi="Times New Roman" w:cs="Times New Roman"/>
              <w:b w:val="0"/>
              <w:bCs w:val="0"/>
              <w:noProof/>
              <w:sz w:val="20"/>
              <w:szCs w:val="20"/>
            </w:rPr>
          </w:pPr>
          <w:hyperlink w:anchor="_Toc150525050" w:history="1">
            <w:r w:rsidR="000D4D70" w:rsidRPr="000D4D70">
              <w:rPr>
                <w:rStyle w:val="Hyperlink"/>
                <w:rFonts w:ascii="Times New Roman" w:hAnsi="Times New Roman" w:cs="Times New Roman"/>
                <w:noProof/>
                <w:sz w:val="20"/>
                <w:szCs w:val="20"/>
              </w:rPr>
              <w:t>Annex IV: Summary of Recommended PPE According to Hazard</w:t>
            </w:r>
            <w:r w:rsidR="000D4D70" w:rsidRPr="000D4D70">
              <w:rPr>
                <w:rFonts w:ascii="Times New Roman" w:hAnsi="Times New Roman" w:cs="Times New Roman"/>
                <w:noProof/>
                <w:webHidden/>
                <w:sz w:val="20"/>
                <w:szCs w:val="20"/>
              </w:rPr>
              <w:tab/>
            </w:r>
            <w:r w:rsidR="000D4D70" w:rsidRPr="000D4D70">
              <w:rPr>
                <w:rFonts w:ascii="Times New Roman" w:hAnsi="Times New Roman" w:cs="Times New Roman"/>
                <w:noProof/>
                <w:webHidden/>
                <w:sz w:val="20"/>
                <w:szCs w:val="20"/>
              </w:rPr>
              <w:fldChar w:fldCharType="begin"/>
            </w:r>
            <w:r w:rsidR="000D4D70" w:rsidRPr="000D4D70">
              <w:rPr>
                <w:rFonts w:ascii="Times New Roman" w:hAnsi="Times New Roman" w:cs="Times New Roman"/>
                <w:noProof/>
                <w:webHidden/>
                <w:sz w:val="20"/>
                <w:szCs w:val="20"/>
              </w:rPr>
              <w:instrText xml:space="preserve"> PAGEREF _Toc150525050 \h </w:instrText>
            </w:r>
            <w:r w:rsidR="000D4D70" w:rsidRPr="000D4D70">
              <w:rPr>
                <w:rFonts w:ascii="Times New Roman" w:hAnsi="Times New Roman" w:cs="Times New Roman"/>
                <w:noProof/>
                <w:webHidden/>
                <w:sz w:val="20"/>
                <w:szCs w:val="20"/>
              </w:rPr>
            </w:r>
            <w:r w:rsidR="000D4D70" w:rsidRPr="000D4D70">
              <w:rPr>
                <w:rFonts w:ascii="Times New Roman" w:hAnsi="Times New Roman" w:cs="Times New Roman"/>
                <w:noProof/>
                <w:webHidden/>
                <w:sz w:val="20"/>
                <w:szCs w:val="20"/>
              </w:rPr>
              <w:fldChar w:fldCharType="separate"/>
            </w:r>
            <w:r w:rsidR="000D4D70" w:rsidRPr="000D4D70">
              <w:rPr>
                <w:rFonts w:ascii="Times New Roman" w:hAnsi="Times New Roman" w:cs="Times New Roman"/>
                <w:noProof/>
                <w:webHidden/>
                <w:sz w:val="20"/>
                <w:szCs w:val="20"/>
              </w:rPr>
              <w:t>52</w:t>
            </w:r>
            <w:r w:rsidR="000D4D70" w:rsidRPr="000D4D70">
              <w:rPr>
                <w:rFonts w:ascii="Times New Roman" w:hAnsi="Times New Roman" w:cs="Times New Roman"/>
                <w:noProof/>
                <w:webHidden/>
                <w:sz w:val="20"/>
                <w:szCs w:val="20"/>
              </w:rPr>
              <w:fldChar w:fldCharType="end"/>
            </w:r>
          </w:hyperlink>
        </w:p>
        <w:p w14:paraId="7AD59CD7" w14:textId="34E3F04C" w:rsidR="000D4D70" w:rsidRPr="000D4D70" w:rsidRDefault="00000000">
          <w:pPr>
            <w:pStyle w:val="TOC2"/>
            <w:rPr>
              <w:rFonts w:ascii="Times New Roman" w:eastAsiaTheme="minorEastAsia" w:hAnsi="Times New Roman" w:cs="Times New Roman"/>
              <w:b w:val="0"/>
              <w:bCs w:val="0"/>
              <w:noProof/>
              <w:sz w:val="20"/>
              <w:szCs w:val="20"/>
            </w:rPr>
          </w:pPr>
          <w:hyperlink w:anchor="_Toc150525051" w:history="1">
            <w:r w:rsidR="000D4D70" w:rsidRPr="000D4D70">
              <w:rPr>
                <w:rStyle w:val="Hyperlink"/>
                <w:rFonts w:ascii="Times New Roman" w:hAnsi="Times New Roman" w:cs="Times New Roman"/>
                <w:noProof/>
                <w:sz w:val="20"/>
                <w:szCs w:val="20"/>
              </w:rPr>
              <w:t>Annex V: Galmudug Health Facility Management Stakeholders</w:t>
            </w:r>
            <w:r w:rsidR="000D4D70" w:rsidRPr="000D4D70">
              <w:rPr>
                <w:rFonts w:ascii="Times New Roman" w:hAnsi="Times New Roman" w:cs="Times New Roman"/>
                <w:noProof/>
                <w:webHidden/>
                <w:sz w:val="20"/>
                <w:szCs w:val="20"/>
              </w:rPr>
              <w:tab/>
            </w:r>
            <w:r w:rsidR="000D4D70" w:rsidRPr="000D4D70">
              <w:rPr>
                <w:rFonts w:ascii="Times New Roman" w:hAnsi="Times New Roman" w:cs="Times New Roman"/>
                <w:noProof/>
                <w:webHidden/>
                <w:sz w:val="20"/>
                <w:szCs w:val="20"/>
              </w:rPr>
              <w:fldChar w:fldCharType="begin"/>
            </w:r>
            <w:r w:rsidR="000D4D70" w:rsidRPr="000D4D70">
              <w:rPr>
                <w:rFonts w:ascii="Times New Roman" w:hAnsi="Times New Roman" w:cs="Times New Roman"/>
                <w:noProof/>
                <w:webHidden/>
                <w:sz w:val="20"/>
                <w:szCs w:val="20"/>
              </w:rPr>
              <w:instrText xml:space="preserve"> PAGEREF _Toc150525051 \h </w:instrText>
            </w:r>
            <w:r w:rsidR="000D4D70" w:rsidRPr="000D4D70">
              <w:rPr>
                <w:rFonts w:ascii="Times New Roman" w:hAnsi="Times New Roman" w:cs="Times New Roman"/>
                <w:noProof/>
                <w:webHidden/>
                <w:sz w:val="20"/>
                <w:szCs w:val="20"/>
              </w:rPr>
            </w:r>
            <w:r w:rsidR="000D4D70" w:rsidRPr="000D4D70">
              <w:rPr>
                <w:rFonts w:ascii="Times New Roman" w:hAnsi="Times New Roman" w:cs="Times New Roman"/>
                <w:noProof/>
                <w:webHidden/>
                <w:sz w:val="20"/>
                <w:szCs w:val="20"/>
              </w:rPr>
              <w:fldChar w:fldCharType="separate"/>
            </w:r>
            <w:r w:rsidR="000D4D70" w:rsidRPr="000D4D70">
              <w:rPr>
                <w:rFonts w:ascii="Times New Roman" w:hAnsi="Times New Roman" w:cs="Times New Roman"/>
                <w:noProof/>
                <w:webHidden/>
                <w:sz w:val="20"/>
                <w:szCs w:val="20"/>
              </w:rPr>
              <w:t>54</w:t>
            </w:r>
            <w:r w:rsidR="000D4D70" w:rsidRPr="000D4D70">
              <w:rPr>
                <w:rFonts w:ascii="Times New Roman" w:hAnsi="Times New Roman" w:cs="Times New Roman"/>
                <w:noProof/>
                <w:webHidden/>
                <w:sz w:val="20"/>
                <w:szCs w:val="20"/>
              </w:rPr>
              <w:fldChar w:fldCharType="end"/>
            </w:r>
          </w:hyperlink>
        </w:p>
        <w:p w14:paraId="6FEECD9A" w14:textId="012D9B0B" w:rsidR="000D4D70" w:rsidRPr="000D4D70" w:rsidRDefault="00000000">
          <w:pPr>
            <w:pStyle w:val="TOC2"/>
            <w:rPr>
              <w:rFonts w:ascii="Times New Roman" w:eastAsiaTheme="minorEastAsia" w:hAnsi="Times New Roman" w:cs="Times New Roman"/>
              <w:b w:val="0"/>
              <w:bCs w:val="0"/>
              <w:noProof/>
              <w:sz w:val="20"/>
              <w:szCs w:val="20"/>
            </w:rPr>
          </w:pPr>
          <w:hyperlink w:anchor="_Toc150525052" w:history="1">
            <w:r w:rsidR="000D4D70" w:rsidRPr="000D4D70">
              <w:rPr>
                <w:rStyle w:val="Hyperlink"/>
                <w:rFonts w:ascii="Times New Roman" w:hAnsi="Times New Roman" w:cs="Times New Roman"/>
                <w:noProof/>
                <w:sz w:val="20"/>
                <w:szCs w:val="20"/>
              </w:rPr>
              <w:t>Annex VI: Galmudug Facility Users Stakeholder</w:t>
            </w:r>
            <w:r w:rsidR="000D4D70" w:rsidRPr="000D4D70">
              <w:rPr>
                <w:rFonts w:ascii="Times New Roman" w:hAnsi="Times New Roman" w:cs="Times New Roman"/>
                <w:noProof/>
                <w:webHidden/>
                <w:sz w:val="20"/>
                <w:szCs w:val="20"/>
              </w:rPr>
              <w:tab/>
            </w:r>
            <w:r w:rsidR="000D4D70" w:rsidRPr="000D4D70">
              <w:rPr>
                <w:rFonts w:ascii="Times New Roman" w:hAnsi="Times New Roman" w:cs="Times New Roman"/>
                <w:noProof/>
                <w:webHidden/>
                <w:sz w:val="20"/>
                <w:szCs w:val="20"/>
              </w:rPr>
              <w:fldChar w:fldCharType="begin"/>
            </w:r>
            <w:r w:rsidR="000D4D70" w:rsidRPr="000D4D70">
              <w:rPr>
                <w:rFonts w:ascii="Times New Roman" w:hAnsi="Times New Roman" w:cs="Times New Roman"/>
                <w:noProof/>
                <w:webHidden/>
                <w:sz w:val="20"/>
                <w:szCs w:val="20"/>
              </w:rPr>
              <w:instrText xml:space="preserve"> PAGEREF _Toc150525052 \h </w:instrText>
            </w:r>
            <w:r w:rsidR="000D4D70" w:rsidRPr="000D4D70">
              <w:rPr>
                <w:rFonts w:ascii="Times New Roman" w:hAnsi="Times New Roman" w:cs="Times New Roman"/>
                <w:noProof/>
                <w:webHidden/>
                <w:sz w:val="20"/>
                <w:szCs w:val="20"/>
              </w:rPr>
            </w:r>
            <w:r w:rsidR="000D4D70" w:rsidRPr="000D4D70">
              <w:rPr>
                <w:rFonts w:ascii="Times New Roman" w:hAnsi="Times New Roman" w:cs="Times New Roman"/>
                <w:noProof/>
                <w:webHidden/>
                <w:sz w:val="20"/>
                <w:szCs w:val="20"/>
              </w:rPr>
              <w:fldChar w:fldCharType="separate"/>
            </w:r>
            <w:r w:rsidR="000D4D70" w:rsidRPr="000D4D70">
              <w:rPr>
                <w:rFonts w:ascii="Times New Roman" w:hAnsi="Times New Roman" w:cs="Times New Roman"/>
                <w:noProof/>
                <w:webHidden/>
                <w:sz w:val="20"/>
                <w:szCs w:val="20"/>
              </w:rPr>
              <w:t>55</w:t>
            </w:r>
            <w:r w:rsidR="000D4D70" w:rsidRPr="000D4D70">
              <w:rPr>
                <w:rFonts w:ascii="Times New Roman" w:hAnsi="Times New Roman" w:cs="Times New Roman"/>
                <w:noProof/>
                <w:webHidden/>
                <w:sz w:val="20"/>
                <w:szCs w:val="20"/>
              </w:rPr>
              <w:fldChar w:fldCharType="end"/>
            </w:r>
          </w:hyperlink>
        </w:p>
        <w:p w14:paraId="16628E61" w14:textId="3752838F" w:rsidR="00990A17" w:rsidRPr="005C3592" w:rsidRDefault="00990A17" w:rsidP="00990A17">
          <w:pPr>
            <w:rPr>
              <w:rFonts w:ascii="Times New Roman" w:hAnsi="Times New Roman"/>
            </w:rPr>
          </w:pPr>
          <w:r w:rsidRPr="000D4D70">
            <w:rPr>
              <w:rFonts w:ascii="Times New Roman" w:hAnsi="Times New Roman"/>
              <w:b/>
              <w:bCs/>
              <w:noProof/>
              <w:sz w:val="20"/>
              <w:szCs w:val="20"/>
            </w:rPr>
            <w:fldChar w:fldCharType="end"/>
          </w:r>
        </w:p>
      </w:sdtContent>
    </w:sdt>
    <w:p w14:paraId="5DFCE06D" w14:textId="77777777" w:rsidR="00990A17" w:rsidRPr="005C3592" w:rsidRDefault="00990A17" w:rsidP="00990A17">
      <w:pPr>
        <w:rPr>
          <w:rFonts w:ascii="Times New Roman" w:hAnsi="Times New Roman"/>
          <w:lang w:val="en-GB" w:eastAsia="ko-KR"/>
        </w:rPr>
      </w:pPr>
    </w:p>
    <w:p w14:paraId="493A907C" w14:textId="77777777" w:rsidR="00990A17" w:rsidRPr="005C3592" w:rsidRDefault="00990A17" w:rsidP="00990A17">
      <w:pPr>
        <w:rPr>
          <w:rFonts w:ascii="Times New Roman" w:hAnsi="Times New Roman"/>
          <w:color w:val="000000"/>
          <w:lang w:val="en-GB" w:eastAsia="ko-KR"/>
        </w:rPr>
      </w:pPr>
    </w:p>
    <w:p w14:paraId="66C5CB8C" w14:textId="77777777" w:rsidR="00990A17" w:rsidRPr="005C3592" w:rsidRDefault="00990A17" w:rsidP="00990A17">
      <w:pPr>
        <w:spacing w:after="0" w:line="240" w:lineRule="auto"/>
        <w:rPr>
          <w:rFonts w:ascii="Times New Roman" w:eastAsia="Malgun Gothic" w:hAnsi="Times New Roman"/>
          <w:b/>
          <w:lang w:val="en-GB" w:eastAsia="ko-KR"/>
        </w:rPr>
      </w:pPr>
      <w:bookmarkStart w:id="3" w:name="_Toc141806291"/>
      <w:bookmarkStart w:id="4" w:name="_Toc145146856"/>
      <w:bookmarkStart w:id="5" w:name="_Toc140843764"/>
      <w:r w:rsidRPr="005C3592">
        <w:rPr>
          <w:rFonts w:ascii="Times New Roman" w:hAnsi="Times New Roman"/>
        </w:rPr>
        <w:br w:type="page"/>
      </w:r>
    </w:p>
    <w:p w14:paraId="4D1EA648" w14:textId="77777777" w:rsidR="00990A17" w:rsidRPr="005C3592" w:rsidRDefault="00990A17" w:rsidP="00990A17">
      <w:pPr>
        <w:pStyle w:val="Heading1"/>
        <w:numPr>
          <w:ilvl w:val="0"/>
          <w:numId w:val="0"/>
        </w:numPr>
        <w:ind w:left="432" w:hanging="432"/>
        <w:jc w:val="center"/>
        <w:rPr>
          <w:rFonts w:ascii="Times New Roman" w:hAnsi="Times New Roman"/>
          <w:sz w:val="22"/>
          <w:szCs w:val="22"/>
        </w:rPr>
      </w:pPr>
      <w:bookmarkStart w:id="6" w:name="_Toc150525003"/>
      <w:r w:rsidRPr="005C3592">
        <w:rPr>
          <w:rFonts w:ascii="Times New Roman" w:hAnsi="Times New Roman"/>
          <w:sz w:val="22"/>
          <w:szCs w:val="22"/>
        </w:rPr>
        <w:lastRenderedPageBreak/>
        <w:t>LIST OF TABLES</w:t>
      </w:r>
      <w:bookmarkEnd w:id="3"/>
      <w:bookmarkEnd w:id="4"/>
      <w:bookmarkEnd w:id="6"/>
    </w:p>
    <w:bookmarkStart w:id="7" w:name="_Toc141806292"/>
    <w:p w14:paraId="5ECFB225" w14:textId="484134A7" w:rsidR="00137597" w:rsidRPr="00137597" w:rsidRDefault="00331C3A">
      <w:pPr>
        <w:pStyle w:val="TableofFigures"/>
        <w:tabs>
          <w:tab w:val="right" w:leader="dot" w:pos="9736"/>
        </w:tabs>
        <w:rPr>
          <w:rFonts w:ascii="Times New Roman" w:eastAsiaTheme="minorEastAsia" w:hAnsi="Times New Roman"/>
          <w:i/>
          <w:iCs/>
          <w:noProof/>
        </w:rPr>
      </w:pPr>
      <w:r w:rsidRPr="00137597">
        <w:rPr>
          <w:rFonts w:ascii="Times New Roman" w:eastAsiaTheme="minorEastAsia" w:hAnsi="Times New Roman"/>
          <w:i/>
          <w:iCs/>
          <w:noProof/>
          <w:kern w:val="2"/>
          <w:lang w:eastAsia="en-GB"/>
          <w14:ligatures w14:val="standardContextual"/>
        </w:rPr>
        <w:fldChar w:fldCharType="begin"/>
      </w:r>
      <w:r w:rsidRPr="00137597">
        <w:rPr>
          <w:rFonts w:ascii="Times New Roman" w:eastAsiaTheme="minorEastAsia" w:hAnsi="Times New Roman"/>
          <w:i/>
          <w:iCs/>
          <w:noProof/>
          <w:kern w:val="2"/>
          <w:lang w:eastAsia="en-GB"/>
          <w14:ligatures w14:val="standardContextual"/>
        </w:rPr>
        <w:instrText xml:space="preserve"> TOC \h \z \c "Table" </w:instrText>
      </w:r>
      <w:r w:rsidRPr="00137597">
        <w:rPr>
          <w:rFonts w:ascii="Times New Roman" w:eastAsiaTheme="minorEastAsia" w:hAnsi="Times New Roman"/>
          <w:i/>
          <w:iCs/>
          <w:noProof/>
          <w:kern w:val="2"/>
          <w:lang w:eastAsia="en-GB"/>
          <w14:ligatures w14:val="standardContextual"/>
        </w:rPr>
        <w:fldChar w:fldCharType="separate"/>
      </w:r>
      <w:hyperlink w:anchor="_Toc151337062" w:history="1">
        <w:r w:rsidR="00137597" w:rsidRPr="00137597">
          <w:rPr>
            <w:rStyle w:val="Hyperlink"/>
            <w:rFonts w:ascii="Times New Roman" w:hAnsi="Times New Roman"/>
            <w:i/>
            <w:iCs/>
            <w:noProof/>
          </w:rPr>
          <w:t>Table 1</w:t>
        </w:r>
        <w:r w:rsidR="00137597" w:rsidRPr="00137597">
          <w:rPr>
            <w:rStyle w:val="Hyperlink"/>
            <w:rFonts w:ascii="Times New Roman" w:hAnsi="Times New Roman"/>
            <w:i/>
            <w:iCs/>
            <w:noProof/>
          </w:rPr>
          <w:noBreakHyphen/>
          <w:t>1: Beneficiary Health Facilities per Federal Member States</w:t>
        </w:r>
        <w:r w:rsidR="00137597" w:rsidRPr="00137597">
          <w:rPr>
            <w:rFonts w:ascii="Times New Roman" w:hAnsi="Times New Roman"/>
            <w:i/>
            <w:iCs/>
            <w:noProof/>
            <w:webHidden/>
          </w:rPr>
          <w:tab/>
        </w:r>
        <w:r w:rsidR="00137597" w:rsidRPr="00137597">
          <w:rPr>
            <w:rFonts w:ascii="Times New Roman" w:hAnsi="Times New Roman"/>
            <w:i/>
            <w:iCs/>
            <w:noProof/>
            <w:webHidden/>
          </w:rPr>
          <w:fldChar w:fldCharType="begin"/>
        </w:r>
        <w:r w:rsidR="00137597" w:rsidRPr="00137597">
          <w:rPr>
            <w:rFonts w:ascii="Times New Roman" w:hAnsi="Times New Roman"/>
            <w:i/>
            <w:iCs/>
            <w:noProof/>
            <w:webHidden/>
          </w:rPr>
          <w:instrText xml:space="preserve"> PAGEREF _Toc151337062 \h </w:instrText>
        </w:r>
        <w:r w:rsidR="00137597" w:rsidRPr="00137597">
          <w:rPr>
            <w:rFonts w:ascii="Times New Roman" w:hAnsi="Times New Roman"/>
            <w:i/>
            <w:iCs/>
            <w:noProof/>
            <w:webHidden/>
          </w:rPr>
        </w:r>
        <w:r w:rsidR="00137597" w:rsidRPr="00137597">
          <w:rPr>
            <w:rFonts w:ascii="Times New Roman" w:hAnsi="Times New Roman"/>
            <w:i/>
            <w:iCs/>
            <w:noProof/>
            <w:webHidden/>
          </w:rPr>
          <w:fldChar w:fldCharType="separate"/>
        </w:r>
        <w:r w:rsidR="00137597" w:rsidRPr="00137597">
          <w:rPr>
            <w:rFonts w:ascii="Times New Roman" w:hAnsi="Times New Roman"/>
            <w:i/>
            <w:iCs/>
            <w:noProof/>
            <w:webHidden/>
          </w:rPr>
          <w:t>2</w:t>
        </w:r>
        <w:r w:rsidR="00137597" w:rsidRPr="00137597">
          <w:rPr>
            <w:rFonts w:ascii="Times New Roman" w:hAnsi="Times New Roman"/>
            <w:i/>
            <w:iCs/>
            <w:noProof/>
            <w:webHidden/>
          </w:rPr>
          <w:fldChar w:fldCharType="end"/>
        </w:r>
      </w:hyperlink>
    </w:p>
    <w:p w14:paraId="60F210A1" w14:textId="09448D6C" w:rsidR="00137597" w:rsidRPr="00137597" w:rsidRDefault="00000000">
      <w:pPr>
        <w:pStyle w:val="TableofFigures"/>
        <w:tabs>
          <w:tab w:val="right" w:leader="dot" w:pos="9736"/>
        </w:tabs>
        <w:rPr>
          <w:rFonts w:ascii="Times New Roman" w:eastAsiaTheme="minorEastAsia" w:hAnsi="Times New Roman"/>
          <w:i/>
          <w:iCs/>
          <w:noProof/>
        </w:rPr>
      </w:pPr>
      <w:hyperlink w:anchor="_Toc151337063" w:history="1">
        <w:r w:rsidR="00137597" w:rsidRPr="00137597">
          <w:rPr>
            <w:rStyle w:val="Hyperlink"/>
            <w:rFonts w:ascii="Times New Roman" w:hAnsi="Times New Roman"/>
            <w:i/>
            <w:iCs/>
            <w:noProof/>
          </w:rPr>
          <w:t>Table 2</w:t>
        </w:r>
        <w:r w:rsidR="00137597" w:rsidRPr="00137597">
          <w:rPr>
            <w:rStyle w:val="Hyperlink"/>
            <w:rFonts w:ascii="Times New Roman" w:hAnsi="Times New Roman"/>
            <w:i/>
            <w:iCs/>
            <w:noProof/>
          </w:rPr>
          <w:noBreakHyphen/>
          <w:t>1: Survey Findings per Each Proposed Healthcare Facilities</w:t>
        </w:r>
        <w:r w:rsidR="00137597" w:rsidRPr="00137597">
          <w:rPr>
            <w:rFonts w:ascii="Times New Roman" w:hAnsi="Times New Roman"/>
            <w:i/>
            <w:iCs/>
            <w:noProof/>
            <w:webHidden/>
          </w:rPr>
          <w:tab/>
        </w:r>
        <w:r w:rsidR="00137597" w:rsidRPr="00137597">
          <w:rPr>
            <w:rFonts w:ascii="Times New Roman" w:hAnsi="Times New Roman"/>
            <w:i/>
            <w:iCs/>
            <w:noProof/>
            <w:webHidden/>
          </w:rPr>
          <w:fldChar w:fldCharType="begin"/>
        </w:r>
        <w:r w:rsidR="00137597" w:rsidRPr="00137597">
          <w:rPr>
            <w:rFonts w:ascii="Times New Roman" w:hAnsi="Times New Roman"/>
            <w:i/>
            <w:iCs/>
            <w:noProof/>
            <w:webHidden/>
          </w:rPr>
          <w:instrText xml:space="preserve"> PAGEREF _Toc151337063 \h </w:instrText>
        </w:r>
        <w:r w:rsidR="00137597" w:rsidRPr="00137597">
          <w:rPr>
            <w:rFonts w:ascii="Times New Roman" w:hAnsi="Times New Roman"/>
            <w:i/>
            <w:iCs/>
            <w:noProof/>
            <w:webHidden/>
          </w:rPr>
        </w:r>
        <w:r w:rsidR="00137597" w:rsidRPr="00137597">
          <w:rPr>
            <w:rFonts w:ascii="Times New Roman" w:hAnsi="Times New Roman"/>
            <w:i/>
            <w:iCs/>
            <w:noProof/>
            <w:webHidden/>
          </w:rPr>
          <w:fldChar w:fldCharType="separate"/>
        </w:r>
        <w:r w:rsidR="00137597" w:rsidRPr="00137597">
          <w:rPr>
            <w:rFonts w:ascii="Times New Roman" w:hAnsi="Times New Roman"/>
            <w:i/>
            <w:iCs/>
            <w:noProof/>
            <w:webHidden/>
          </w:rPr>
          <w:t>5</w:t>
        </w:r>
        <w:r w:rsidR="00137597" w:rsidRPr="00137597">
          <w:rPr>
            <w:rFonts w:ascii="Times New Roman" w:hAnsi="Times New Roman"/>
            <w:i/>
            <w:iCs/>
            <w:noProof/>
            <w:webHidden/>
          </w:rPr>
          <w:fldChar w:fldCharType="end"/>
        </w:r>
      </w:hyperlink>
    </w:p>
    <w:p w14:paraId="4174CC80" w14:textId="1FFF7613" w:rsidR="00137597" w:rsidRPr="00137597" w:rsidRDefault="00000000">
      <w:pPr>
        <w:pStyle w:val="TableofFigures"/>
        <w:tabs>
          <w:tab w:val="right" w:leader="dot" w:pos="9736"/>
        </w:tabs>
        <w:rPr>
          <w:rFonts w:ascii="Times New Roman" w:eastAsiaTheme="minorEastAsia" w:hAnsi="Times New Roman"/>
          <w:i/>
          <w:iCs/>
          <w:noProof/>
        </w:rPr>
      </w:pPr>
      <w:hyperlink w:anchor="_Toc151337064" w:history="1">
        <w:r w:rsidR="00137597" w:rsidRPr="00137597">
          <w:rPr>
            <w:rStyle w:val="Hyperlink"/>
            <w:rFonts w:ascii="Times New Roman" w:hAnsi="Times New Roman"/>
            <w:i/>
            <w:iCs/>
            <w:noProof/>
          </w:rPr>
          <w:t>Table 2</w:t>
        </w:r>
        <w:r w:rsidR="00137597" w:rsidRPr="00137597">
          <w:rPr>
            <w:rStyle w:val="Hyperlink"/>
            <w:rFonts w:ascii="Times New Roman" w:hAnsi="Times New Roman"/>
            <w:i/>
            <w:iCs/>
            <w:noProof/>
          </w:rPr>
          <w:noBreakHyphen/>
          <w:t>2: Geographic Locations and Proposed Sites for the New PV System</w:t>
        </w:r>
        <w:r w:rsidR="00137597" w:rsidRPr="00137597">
          <w:rPr>
            <w:rFonts w:ascii="Times New Roman" w:hAnsi="Times New Roman"/>
            <w:i/>
            <w:iCs/>
            <w:noProof/>
            <w:webHidden/>
          </w:rPr>
          <w:tab/>
        </w:r>
        <w:r w:rsidR="00137597" w:rsidRPr="00137597">
          <w:rPr>
            <w:rFonts w:ascii="Times New Roman" w:hAnsi="Times New Roman"/>
            <w:i/>
            <w:iCs/>
            <w:noProof/>
            <w:webHidden/>
          </w:rPr>
          <w:fldChar w:fldCharType="begin"/>
        </w:r>
        <w:r w:rsidR="00137597" w:rsidRPr="00137597">
          <w:rPr>
            <w:rFonts w:ascii="Times New Roman" w:hAnsi="Times New Roman"/>
            <w:i/>
            <w:iCs/>
            <w:noProof/>
            <w:webHidden/>
          </w:rPr>
          <w:instrText xml:space="preserve"> PAGEREF _Toc151337064 \h </w:instrText>
        </w:r>
        <w:r w:rsidR="00137597" w:rsidRPr="00137597">
          <w:rPr>
            <w:rFonts w:ascii="Times New Roman" w:hAnsi="Times New Roman"/>
            <w:i/>
            <w:iCs/>
            <w:noProof/>
            <w:webHidden/>
          </w:rPr>
        </w:r>
        <w:r w:rsidR="00137597" w:rsidRPr="00137597">
          <w:rPr>
            <w:rFonts w:ascii="Times New Roman" w:hAnsi="Times New Roman"/>
            <w:i/>
            <w:iCs/>
            <w:noProof/>
            <w:webHidden/>
          </w:rPr>
          <w:fldChar w:fldCharType="separate"/>
        </w:r>
        <w:r w:rsidR="00137597" w:rsidRPr="00137597">
          <w:rPr>
            <w:rFonts w:ascii="Times New Roman" w:hAnsi="Times New Roman"/>
            <w:i/>
            <w:iCs/>
            <w:noProof/>
            <w:webHidden/>
          </w:rPr>
          <w:t>8</w:t>
        </w:r>
        <w:r w:rsidR="00137597" w:rsidRPr="00137597">
          <w:rPr>
            <w:rFonts w:ascii="Times New Roman" w:hAnsi="Times New Roman"/>
            <w:i/>
            <w:iCs/>
            <w:noProof/>
            <w:webHidden/>
          </w:rPr>
          <w:fldChar w:fldCharType="end"/>
        </w:r>
      </w:hyperlink>
    </w:p>
    <w:p w14:paraId="38D62670" w14:textId="7FBA8178" w:rsidR="00137597" w:rsidRPr="00137597" w:rsidRDefault="00000000">
      <w:pPr>
        <w:pStyle w:val="TableofFigures"/>
        <w:tabs>
          <w:tab w:val="right" w:leader="dot" w:pos="9736"/>
        </w:tabs>
        <w:rPr>
          <w:rFonts w:ascii="Times New Roman" w:eastAsiaTheme="minorEastAsia" w:hAnsi="Times New Roman"/>
          <w:i/>
          <w:iCs/>
          <w:noProof/>
        </w:rPr>
      </w:pPr>
      <w:hyperlink w:anchor="_Toc151337065" w:history="1">
        <w:r w:rsidR="00137597" w:rsidRPr="00137597">
          <w:rPr>
            <w:rStyle w:val="Hyperlink"/>
            <w:rFonts w:ascii="Times New Roman" w:hAnsi="Times New Roman"/>
            <w:i/>
            <w:iCs/>
            <w:noProof/>
          </w:rPr>
          <w:t xml:space="preserve">Table </w:t>
        </w:r>
        <w:r w:rsidR="00137597" w:rsidRPr="00137597">
          <w:rPr>
            <w:rStyle w:val="Hyperlink"/>
            <w:rFonts w:ascii="Times New Roman" w:hAnsi="Times New Roman"/>
            <w:i/>
            <w:iCs/>
            <w:noProof/>
            <w:cs/>
          </w:rPr>
          <w:t>‎</w:t>
        </w:r>
        <w:r w:rsidR="00137597" w:rsidRPr="00137597">
          <w:rPr>
            <w:rStyle w:val="Hyperlink"/>
            <w:rFonts w:ascii="Times New Roman" w:hAnsi="Times New Roman"/>
            <w:i/>
            <w:iCs/>
            <w:noProof/>
          </w:rPr>
          <w:t>3</w:t>
        </w:r>
        <w:r w:rsidR="00137597" w:rsidRPr="00137597">
          <w:rPr>
            <w:rStyle w:val="Hyperlink"/>
            <w:rFonts w:ascii="Times New Roman" w:hAnsi="Times New Roman"/>
            <w:i/>
            <w:iCs/>
            <w:noProof/>
          </w:rPr>
          <w:noBreakHyphen/>
          <w:t>1: World Bank Environmental and Social Safeguard Standards</w:t>
        </w:r>
        <w:r w:rsidR="00137597" w:rsidRPr="00137597">
          <w:rPr>
            <w:rFonts w:ascii="Times New Roman" w:hAnsi="Times New Roman"/>
            <w:i/>
            <w:iCs/>
            <w:noProof/>
            <w:webHidden/>
          </w:rPr>
          <w:tab/>
        </w:r>
        <w:r w:rsidR="00137597" w:rsidRPr="00137597">
          <w:rPr>
            <w:rFonts w:ascii="Times New Roman" w:hAnsi="Times New Roman"/>
            <w:i/>
            <w:iCs/>
            <w:noProof/>
            <w:webHidden/>
          </w:rPr>
          <w:fldChar w:fldCharType="begin"/>
        </w:r>
        <w:r w:rsidR="00137597" w:rsidRPr="00137597">
          <w:rPr>
            <w:rFonts w:ascii="Times New Roman" w:hAnsi="Times New Roman"/>
            <w:i/>
            <w:iCs/>
            <w:noProof/>
            <w:webHidden/>
          </w:rPr>
          <w:instrText xml:space="preserve"> PAGEREF _Toc151337065 \h </w:instrText>
        </w:r>
        <w:r w:rsidR="00137597" w:rsidRPr="00137597">
          <w:rPr>
            <w:rFonts w:ascii="Times New Roman" w:hAnsi="Times New Roman"/>
            <w:i/>
            <w:iCs/>
            <w:noProof/>
            <w:webHidden/>
          </w:rPr>
        </w:r>
        <w:r w:rsidR="00137597" w:rsidRPr="00137597">
          <w:rPr>
            <w:rFonts w:ascii="Times New Roman" w:hAnsi="Times New Roman"/>
            <w:i/>
            <w:iCs/>
            <w:noProof/>
            <w:webHidden/>
          </w:rPr>
          <w:fldChar w:fldCharType="separate"/>
        </w:r>
        <w:r w:rsidR="00137597" w:rsidRPr="00137597">
          <w:rPr>
            <w:rFonts w:ascii="Times New Roman" w:hAnsi="Times New Roman"/>
            <w:i/>
            <w:iCs/>
            <w:noProof/>
            <w:webHidden/>
          </w:rPr>
          <w:t>15</w:t>
        </w:r>
        <w:r w:rsidR="00137597" w:rsidRPr="00137597">
          <w:rPr>
            <w:rFonts w:ascii="Times New Roman" w:hAnsi="Times New Roman"/>
            <w:i/>
            <w:iCs/>
            <w:noProof/>
            <w:webHidden/>
          </w:rPr>
          <w:fldChar w:fldCharType="end"/>
        </w:r>
      </w:hyperlink>
    </w:p>
    <w:p w14:paraId="0A8D6BA9" w14:textId="5A05B35C" w:rsidR="00137597" w:rsidRPr="00137597" w:rsidRDefault="00000000">
      <w:pPr>
        <w:pStyle w:val="TableofFigures"/>
        <w:tabs>
          <w:tab w:val="right" w:leader="dot" w:pos="9736"/>
        </w:tabs>
        <w:rPr>
          <w:rFonts w:ascii="Times New Roman" w:eastAsiaTheme="minorEastAsia" w:hAnsi="Times New Roman"/>
          <w:i/>
          <w:iCs/>
          <w:noProof/>
        </w:rPr>
      </w:pPr>
      <w:hyperlink w:anchor="_Toc151337066" w:history="1">
        <w:r w:rsidR="00137597" w:rsidRPr="00137597">
          <w:rPr>
            <w:rStyle w:val="Hyperlink"/>
            <w:rFonts w:ascii="Times New Roman" w:hAnsi="Times New Roman"/>
            <w:i/>
            <w:iCs/>
            <w:noProof/>
          </w:rPr>
          <w:t>Table 4</w:t>
        </w:r>
        <w:r w:rsidR="00137597" w:rsidRPr="00137597">
          <w:rPr>
            <w:rStyle w:val="Hyperlink"/>
            <w:rFonts w:ascii="Times New Roman" w:hAnsi="Times New Roman"/>
            <w:i/>
            <w:iCs/>
            <w:noProof/>
          </w:rPr>
          <w:noBreakHyphen/>
          <w:t>1: Main Questions and Responses from Stakeholder Engagement</w:t>
        </w:r>
        <w:r w:rsidR="00137597" w:rsidRPr="00137597">
          <w:rPr>
            <w:rFonts w:ascii="Times New Roman" w:hAnsi="Times New Roman"/>
            <w:i/>
            <w:iCs/>
            <w:noProof/>
            <w:webHidden/>
          </w:rPr>
          <w:tab/>
        </w:r>
        <w:r w:rsidR="00137597" w:rsidRPr="00137597">
          <w:rPr>
            <w:rFonts w:ascii="Times New Roman" w:hAnsi="Times New Roman"/>
            <w:i/>
            <w:iCs/>
            <w:noProof/>
            <w:webHidden/>
          </w:rPr>
          <w:fldChar w:fldCharType="begin"/>
        </w:r>
        <w:r w:rsidR="00137597" w:rsidRPr="00137597">
          <w:rPr>
            <w:rFonts w:ascii="Times New Roman" w:hAnsi="Times New Roman"/>
            <w:i/>
            <w:iCs/>
            <w:noProof/>
            <w:webHidden/>
          </w:rPr>
          <w:instrText xml:space="preserve"> PAGEREF _Toc151337066 \h </w:instrText>
        </w:r>
        <w:r w:rsidR="00137597" w:rsidRPr="00137597">
          <w:rPr>
            <w:rFonts w:ascii="Times New Roman" w:hAnsi="Times New Roman"/>
            <w:i/>
            <w:iCs/>
            <w:noProof/>
            <w:webHidden/>
          </w:rPr>
        </w:r>
        <w:r w:rsidR="00137597" w:rsidRPr="00137597">
          <w:rPr>
            <w:rFonts w:ascii="Times New Roman" w:hAnsi="Times New Roman"/>
            <w:i/>
            <w:iCs/>
            <w:noProof/>
            <w:webHidden/>
          </w:rPr>
          <w:fldChar w:fldCharType="separate"/>
        </w:r>
        <w:r w:rsidR="00137597" w:rsidRPr="00137597">
          <w:rPr>
            <w:rFonts w:ascii="Times New Roman" w:hAnsi="Times New Roman"/>
            <w:i/>
            <w:iCs/>
            <w:noProof/>
            <w:webHidden/>
          </w:rPr>
          <w:t>18</w:t>
        </w:r>
        <w:r w:rsidR="00137597" w:rsidRPr="00137597">
          <w:rPr>
            <w:rFonts w:ascii="Times New Roman" w:hAnsi="Times New Roman"/>
            <w:i/>
            <w:iCs/>
            <w:noProof/>
            <w:webHidden/>
          </w:rPr>
          <w:fldChar w:fldCharType="end"/>
        </w:r>
      </w:hyperlink>
    </w:p>
    <w:p w14:paraId="6E67E51E" w14:textId="2D127CF3" w:rsidR="00137597" w:rsidRPr="00137597" w:rsidRDefault="00000000">
      <w:pPr>
        <w:pStyle w:val="TableofFigures"/>
        <w:tabs>
          <w:tab w:val="right" w:leader="dot" w:pos="9736"/>
        </w:tabs>
        <w:rPr>
          <w:rFonts w:ascii="Times New Roman" w:eastAsiaTheme="minorEastAsia" w:hAnsi="Times New Roman"/>
          <w:i/>
          <w:iCs/>
          <w:noProof/>
        </w:rPr>
      </w:pPr>
      <w:hyperlink w:anchor="_Toc151337067" w:history="1">
        <w:r w:rsidR="00137597" w:rsidRPr="00137597">
          <w:rPr>
            <w:rStyle w:val="Hyperlink"/>
            <w:rFonts w:ascii="Times New Roman" w:hAnsi="Times New Roman"/>
            <w:i/>
            <w:iCs/>
            <w:noProof/>
          </w:rPr>
          <w:t>Table 5</w:t>
        </w:r>
        <w:r w:rsidR="00137597" w:rsidRPr="00137597">
          <w:rPr>
            <w:rStyle w:val="Hyperlink"/>
            <w:rFonts w:ascii="Times New Roman" w:hAnsi="Times New Roman"/>
            <w:i/>
            <w:iCs/>
            <w:noProof/>
          </w:rPr>
          <w:noBreakHyphen/>
          <w:t>1: Summary E&amp;S risks and impacts based on receptors and subproject phases</w:t>
        </w:r>
        <w:r w:rsidR="00137597" w:rsidRPr="00137597">
          <w:rPr>
            <w:rFonts w:ascii="Times New Roman" w:hAnsi="Times New Roman"/>
            <w:i/>
            <w:iCs/>
            <w:noProof/>
            <w:webHidden/>
          </w:rPr>
          <w:tab/>
        </w:r>
        <w:r w:rsidR="00137597" w:rsidRPr="00137597">
          <w:rPr>
            <w:rFonts w:ascii="Times New Roman" w:hAnsi="Times New Roman"/>
            <w:i/>
            <w:iCs/>
            <w:noProof/>
            <w:webHidden/>
          </w:rPr>
          <w:fldChar w:fldCharType="begin"/>
        </w:r>
        <w:r w:rsidR="00137597" w:rsidRPr="00137597">
          <w:rPr>
            <w:rFonts w:ascii="Times New Roman" w:hAnsi="Times New Roman"/>
            <w:i/>
            <w:iCs/>
            <w:noProof/>
            <w:webHidden/>
          </w:rPr>
          <w:instrText xml:space="preserve"> PAGEREF _Toc151337067 \h </w:instrText>
        </w:r>
        <w:r w:rsidR="00137597" w:rsidRPr="00137597">
          <w:rPr>
            <w:rFonts w:ascii="Times New Roman" w:hAnsi="Times New Roman"/>
            <w:i/>
            <w:iCs/>
            <w:noProof/>
            <w:webHidden/>
          </w:rPr>
        </w:r>
        <w:r w:rsidR="00137597" w:rsidRPr="00137597">
          <w:rPr>
            <w:rFonts w:ascii="Times New Roman" w:hAnsi="Times New Roman"/>
            <w:i/>
            <w:iCs/>
            <w:noProof/>
            <w:webHidden/>
          </w:rPr>
          <w:fldChar w:fldCharType="separate"/>
        </w:r>
        <w:r w:rsidR="00137597" w:rsidRPr="00137597">
          <w:rPr>
            <w:rFonts w:ascii="Times New Roman" w:hAnsi="Times New Roman"/>
            <w:i/>
            <w:iCs/>
            <w:noProof/>
            <w:webHidden/>
          </w:rPr>
          <w:t>21</w:t>
        </w:r>
        <w:r w:rsidR="00137597" w:rsidRPr="00137597">
          <w:rPr>
            <w:rFonts w:ascii="Times New Roman" w:hAnsi="Times New Roman"/>
            <w:i/>
            <w:iCs/>
            <w:noProof/>
            <w:webHidden/>
          </w:rPr>
          <w:fldChar w:fldCharType="end"/>
        </w:r>
      </w:hyperlink>
    </w:p>
    <w:p w14:paraId="22CDAEFB" w14:textId="600A71B8" w:rsidR="00137597" w:rsidRPr="00137597" w:rsidRDefault="00000000">
      <w:pPr>
        <w:pStyle w:val="TableofFigures"/>
        <w:tabs>
          <w:tab w:val="right" w:leader="dot" w:pos="9736"/>
        </w:tabs>
        <w:rPr>
          <w:rFonts w:ascii="Times New Roman" w:eastAsiaTheme="minorEastAsia" w:hAnsi="Times New Roman"/>
          <w:i/>
          <w:iCs/>
          <w:noProof/>
        </w:rPr>
      </w:pPr>
      <w:hyperlink w:anchor="_Toc151337068" w:history="1">
        <w:r w:rsidR="00137597" w:rsidRPr="00137597">
          <w:rPr>
            <w:rStyle w:val="Hyperlink"/>
            <w:rFonts w:ascii="Times New Roman" w:hAnsi="Times New Roman"/>
            <w:i/>
            <w:iCs/>
            <w:noProof/>
          </w:rPr>
          <w:t>Table 6</w:t>
        </w:r>
        <w:r w:rsidR="00137597" w:rsidRPr="00137597">
          <w:rPr>
            <w:rStyle w:val="Hyperlink"/>
            <w:rFonts w:ascii="Times New Roman" w:hAnsi="Times New Roman"/>
            <w:i/>
            <w:iCs/>
            <w:noProof/>
          </w:rPr>
          <w:noBreakHyphen/>
          <w:t>1: E&amp;S Management and Monitoring Plan</w:t>
        </w:r>
        <w:r w:rsidR="00137597" w:rsidRPr="00137597">
          <w:rPr>
            <w:rFonts w:ascii="Times New Roman" w:hAnsi="Times New Roman"/>
            <w:i/>
            <w:iCs/>
            <w:noProof/>
            <w:webHidden/>
          </w:rPr>
          <w:tab/>
        </w:r>
        <w:r w:rsidR="00137597" w:rsidRPr="00137597">
          <w:rPr>
            <w:rFonts w:ascii="Times New Roman" w:hAnsi="Times New Roman"/>
            <w:i/>
            <w:iCs/>
            <w:noProof/>
            <w:webHidden/>
          </w:rPr>
          <w:fldChar w:fldCharType="begin"/>
        </w:r>
        <w:r w:rsidR="00137597" w:rsidRPr="00137597">
          <w:rPr>
            <w:rFonts w:ascii="Times New Roman" w:hAnsi="Times New Roman"/>
            <w:i/>
            <w:iCs/>
            <w:noProof/>
            <w:webHidden/>
          </w:rPr>
          <w:instrText xml:space="preserve"> PAGEREF _Toc151337068 \h </w:instrText>
        </w:r>
        <w:r w:rsidR="00137597" w:rsidRPr="00137597">
          <w:rPr>
            <w:rFonts w:ascii="Times New Roman" w:hAnsi="Times New Roman"/>
            <w:i/>
            <w:iCs/>
            <w:noProof/>
            <w:webHidden/>
          </w:rPr>
        </w:r>
        <w:r w:rsidR="00137597" w:rsidRPr="00137597">
          <w:rPr>
            <w:rFonts w:ascii="Times New Roman" w:hAnsi="Times New Roman"/>
            <w:i/>
            <w:iCs/>
            <w:noProof/>
            <w:webHidden/>
          </w:rPr>
          <w:fldChar w:fldCharType="separate"/>
        </w:r>
        <w:r w:rsidR="00137597" w:rsidRPr="00137597">
          <w:rPr>
            <w:rFonts w:ascii="Times New Roman" w:hAnsi="Times New Roman"/>
            <w:i/>
            <w:iCs/>
            <w:noProof/>
            <w:webHidden/>
          </w:rPr>
          <w:t>24</w:t>
        </w:r>
        <w:r w:rsidR="00137597" w:rsidRPr="00137597">
          <w:rPr>
            <w:rFonts w:ascii="Times New Roman" w:hAnsi="Times New Roman"/>
            <w:i/>
            <w:iCs/>
            <w:noProof/>
            <w:webHidden/>
          </w:rPr>
          <w:fldChar w:fldCharType="end"/>
        </w:r>
      </w:hyperlink>
    </w:p>
    <w:p w14:paraId="47BE890F" w14:textId="6FFBF1BA" w:rsidR="00137597" w:rsidRPr="00137597" w:rsidRDefault="00000000">
      <w:pPr>
        <w:pStyle w:val="TableofFigures"/>
        <w:tabs>
          <w:tab w:val="right" w:leader="dot" w:pos="9736"/>
        </w:tabs>
        <w:rPr>
          <w:rFonts w:ascii="Times New Roman" w:eastAsiaTheme="minorEastAsia" w:hAnsi="Times New Roman"/>
          <w:i/>
          <w:iCs/>
          <w:noProof/>
        </w:rPr>
      </w:pPr>
      <w:hyperlink w:anchor="_Toc151337069" w:history="1">
        <w:r w:rsidR="00137597" w:rsidRPr="00137597">
          <w:rPr>
            <w:rStyle w:val="Hyperlink"/>
            <w:rFonts w:ascii="Times New Roman" w:hAnsi="Times New Roman"/>
            <w:i/>
            <w:iCs/>
            <w:noProof/>
          </w:rPr>
          <w:t>Table 6</w:t>
        </w:r>
        <w:r w:rsidR="00137597" w:rsidRPr="00137597">
          <w:rPr>
            <w:rStyle w:val="Hyperlink"/>
            <w:rFonts w:ascii="Times New Roman" w:hAnsi="Times New Roman"/>
            <w:i/>
            <w:iCs/>
            <w:noProof/>
          </w:rPr>
          <w:noBreakHyphen/>
          <w:t>2: Examples of Indicative Incidents</w:t>
        </w:r>
        <w:r w:rsidR="00137597" w:rsidRPr="00137597">
          <w:rPr>
            <w:rFonts w:ascii="Times New Roman" w:hAnsi="Times New Roman"/>
            <w:i/>
            <w:iCs/>
            <w:noProof/>
            <w:webHidden/>
          </w:rPr>
          <w:tab/>
        </w:r>
        <w:r w:rsidR="00137597" w:rsidRPr="00137597">
          <w:rPr>
            <w:rFonts w:ascii="Times New Roman" w:hAnsi="Times New Roman"/>
            <w:i/>
            <w:iCs/>
            <w:noProof/>
            <w:webHidden/>
          </w:rPr>
          <w:fldChar w:fldCharType="begin"/>
        </w:r>
        <w:r w:rsidR="00137597" w:rsidRPr="00137597">
          <w:rPr>
            <w:rFonts w:ascii="Times New Roman" w:hAnsi="Times New Roman"/>
            <w:i/>
            <w:iCs/>
            <w:noProof/>
            <w:webHidden/>
          </w:rPr>
          <w:instrText xml:space="preserve"> PAGEREF _Toc151337069 \h </w:instrText>
        </w:r>
        <w:r w:rsidR="00137597" w:rsidRPr="00137597">
          <w:rPr>
            <w:rFonts w:ascii="Times New Roman" w:hAnsi="Times New Roman"/>
            <w:i/>
            <w:iCs/>
            <w:noProof/>
            <w:webHidden/>
          </w:rPr>
        </w:r>
        <w:r w:rsidR="00137597" w:rsidRPr="00137597">
          <w:rPr>
            <w:rFonts w:ascii="Times New Roman" w:hAnsi="Times New Roman"/>
            <w:i/>
            <w:iCs/>
            <w:noProof/>
            <w:webHidden/>
          </w:rPr>
          <w:fldChar w:fldCharType="separate"/>
        </w:r>
        <w:r w:rsidR="00137597" w:rsidRPr="00137597">
          <w:rPr>
            <w:rFonts w:ascii="Times New Roman" w:hAnsi="Times New Roman"/>
            <w:i/>
            <w:iCs/>
            <w:noProof/>
            <w:webHidden/>
          </w:rPr>
          <w:t>37</w:t>
        </w:r>
        <w:r w:rsidR="00137597" w:rsidRPr="00137597">
          <w:rPr>
            <w:rFonts w:ascii="Times New Roman" w:hAnsi="Times New Roman"/>
            <w:i/>
            <w:iCs/>
            <w:noProof/>
            <w:webHidden/>
          </w:rPr>
          <w:fldChar w:fldCharType="end"/>
        </w:r>
      </w:hyperlink>
    </w:p>
    <w:p w14:paraId="739CCEED" w14:textId="22BC2A7A" w:rsidR="00137597" w:rsidRPr="00137597" w:rsidRDefault="00000000">
      <w:pPr>
        <w:pStyle w:val="TableofFigures"/>
        <w:tabs>
          <w:tab w:val="right" w:leader="dot" w:pos="9736"/>
        </w:tabs>
        <w:rPr>
          <w:rFonts w:ascii="Times New Roman" w:eastAsiaTheme="minorEastAsia" w:hAnsi="Times New Roman"/>
          <w:i/>
          <w:iCs/>
          <w:noProof/>
        </w:rPr>
      </w:pPr>
      <w:hyperlink w:anchor="_Toc151337070" w:history="1">
        <w:r w:rsidR="00137597" w:rsidRPr="00137597">
          <w:rPr>
            <w:rStyle w:val="Hyperlink"/>
            <w:rFonts w:ascii="Times New Roman" w:hAnsi="Times New Roman"/>
            <w:i/>
            <w:iCs/>
            <w:noProof/>
          </w:rPr>
          <w:t>Table 6</w:t>
        </w:r>
        <w:r w:rsidR="00137597" w:rsidRPr="00137597">
          <w:rPr>
            <w:rStyle w:val="Hyperlink"/>
            <w:rFonts w:ascii="Times New Roman" w:hAnsi="Times New Roman"/>
            <w:i/>
            <w:iCs/>
            <w:noProof/>
          </w:rPr>
          <w:noBreakHyphen/>
          <w:t>3: Examples of Serious Incidents</w:t>
        </w:r>
        <w:r w:rsidR="00137597" w:rsidRPr="00137597">
          <w:rPr>
            <w:rFonts w:ascii="Times New Roman" w:hAnsi="Times New Roman"/>
            <w:i/>
            <w:iCs/>
            <w:noProof/>
            <w:webHidden/>
          </w:rPr>
          <w:tab/>
        </w:r>
        <w:r w:rsidR="00137597" w:rsidRPr="00137597">
          <w:rPr>
            <w:rFonts w:ascii="Times New Roman" w:hAnsi="Times New Roman"/>
            <w:i/>
            <w:iCs/>
            <w:noProof/>
            <w:webHidden/>
          </w:rPr>
          <w:fldChar w:fldCharType="begin"/>
        </w:r>
        <w:r w:rsidR="00137597" w:rsidRPr="00137597">
          <w:rPr>
            <w:rFonts w:ascii="Times New Roman" w:hAnsi="Times New Roman"/>
            <w:i/>
            <w:iCs/>
            <w:noProof/>
            <w:webHidden/>
          </w:rPr>
          <w:instrText xml:space="preserve"> PAGEREF _Toc151337070 \h </w:instrText>
        </w:r>
        <w:r w:rsidR="00137597" w:rsidRPr="00137597">
          <w:rPr>
            <w:rFonts w:ascii="Times New Roman" w:hAnsi="Times New Roman"/>
            <w:i/>
            <w:iCs/>
            <w:noProof/>
            <w:webHidden/>
          </w:rPr>
        </w:r>
        <w:r w:rsidR="00137597" w:rsidRPr="00137597">
          <w:rPr>
            <w:rFonts w:ascii="Times New Roman" w:hAnsi="Times New Roman"/>
            <w:i/>
            <w:iCs/>
            <w:noProof/>
            <w:webHidden/>
          </w:rPr>
          <w:fldChar w:fldCharType="separate"/>
        </w:r>
        <w:r w:rsidR="00137597" w:rsidRPr="00137597">
          <w:rPr>
            <w:rFonts w:ascii="Times New Roman" w:hAnsi="Times New Roman"/>
            <w:i/>
            <w:iCs/>
            <w:noProof/>
            <w:webHidden/>
          </w:rPr>
          <w:t>38</w:t>
        </w:r>
        <w:r w:rsidR="00137597" w:rsidRPr="00137597">
          <w:rPr>
            <w:rFonts w:ascii="Times New Roman" w:hAnsi="Times New Roman"/>
            <w:i/>
            <w:iCs/>
            <w:noProof/>
            <w:webHidden/>
          </w:rPr>
          <w:fldChar w:fldCharType="end"/>
        </w:r>
      </w:hyperlink>
    </w:p>
    <w:p w14:paraId="61BB4911" w14:textId="0C5181B9" w:rsidR="00137597" w:rsidRPr="00137597" w:rsidRDefault="00000000">
      <w:pPr>
        <w:pStyle w:val="TableofFigures"/>
        <w:tabs>
          <w:tab w:val="right" w:leader="dot" w:pos="9736"/>
        </w:tabs>
        <w:rPr>
          <w:rFonts w:ascii="Times New Roman" w:eastAsiaTheme="minorEastAsia" w:hAnsi="Times New Roman"/>
          <w:i/>
          <w:iCs/>
          <w:noProof/>
        </w:rPr>
      </w:pPr>
      <w:hyperlink w:anchor="_Toc151337071" w:history="1">
        <w:r w:rsidR="00137597" w:rsidRPr="00137597">
          <w:rPr>
            <w:rStyle w:val="Hyperlink"/>
            <w:rFonts w:ascii="Times New Roman" w:hAnsi="Times New Roman"/>
            <w:i/>
            <w:iCs/>
            <w:noProof/>
          </w:rPr>
          <w:t>Table 6</w:t>
        </w:r>
        <w:r w:rsidR="00137597" w:rsidRPr="00137597">
          <w:rPr>
            <w:rStyle w:val="Hyperlink"/>
            <w:rFonts w:ascii="Times New Roman" w:hAnsi="Times New Roman"/>
            <w:i/>
            <w:iCs/>
            <w:noProof/>
          </w:rPr>
          <w:noBreakHyphen/>
          <w:t>4: Examples of Severe Incidents</w:t>
        </w:r>
        <w:r w:rsidR="00137597" w:rsidRPr="00137597">
          <w:rPr>
            <w:rFonts w:ascii="Times New Roman" w:hAnsi="Times New Roman"/>
            <w:i/>
            <w:iCs/>
            <w:noProof/>
            <w:webHidden/>
          </w:rPr>
          <w:tab/>
        </w:r>
        <w:r w:rsidR="00137597" w:rsidRPr="00137597">
          <w:rPr>
            <w:rFonts w:ascii="Times New Roman" w:hAnsi="Times New Roman"/>
            <w:i/>
            <w:iCs/>
            <w:noProof/>
            <w:webHidden/>
          </w:rPr>
          <w:fldChar w:fldCharType="begin"/>
        </w:r>
        <w:r w:rsidR="00137597" w:rsidRPr="00137597">
          <w:rPr>
            <w:rFonts w:ascii="Times New Roman" w:hAnsi="Times New Roman"/>
            <w:i/>
            <w:iCs/>
            <w:noProof/>
            <w:webHidden/>
          </w:rPr>
          <w:instrText xml:space="preserve"> PAGEREF _Toc151337071 \h </w:instrText>
        </w:r>
        <w:r w:rsidR="00137597" w:rsidRPr="00137597">
          <w:rPr>
            <w:rFonts w:ascii="Times New Roman" w:hAnsi="Times New Roman"/>
            <w:i/>
            <w:iCs/>
            <w:noProof/>
            <w:webHidden/>
          </w:rPr>
        </w:r>
        <w:r w:rsidR="00137597" w:rsidRPr="00137597">
          <w:rPr>
            <w:rFonts w:ascii="Times New Roman" w:hAnsi="Times New Roman"/>
            <w:i/>
            <w:iCs/>
            <w:noProof/>
            <w:webHidden/>
          </w:rPr>
          <w:fldChar w:fldCharType="separate"/>
        </w:r>
        <w:r w:rsidR="00137597" w:rsidRPr="00137597">
          <w:rPr>
            <w:rFonts w:ascii="Times New Roman" w:hAnsi="Times New Roman"/>
            <w:i/>
            <w:iCs/>
            <w:noProof/>
            <w:webHidden/>
          </w:rPr>
          <w:t>38</w:t>
        </w:r>
        <w:r w:rsidR="00137597" w:rsidRPr="00137597">
          <w:rPr>
            <w:rFonts w:ascii="Times New Roman" w:hAnsi="Times New Roman"/>
            <w:i/>
            <w:iCs/>
            <w:noProof/>
            <w:webHidden/>
          </w:rPr>
          <w:fldChar w:fldCharType="end"/>
        </w:r>
      </w:hyperlink>
    </w:p>
    <w:p w14:paraId="68EEEB76" w14:textId="43AC7F83" w:rsidR="00137597" w:rsidRPr="00137597" w:rsidRDefault="00000000">
      <w:pPr>
        <w:pStyle w:val="TableofFigures"/>
        <w:tabs>
          <w:tab w:val="right" w:leader="dot" w:pos="9736"/>
        </w:tabs>
        <w:rPr>
          <w:rFonts w:ascii="Times New Roman" w:eastAsiaTheme="minorEastAsia" w:hAnsi="Times New Roman"/>
          <w:i/>
          <w:iCs/>
          <w:noProof/>
        </w:rPr>
      </w:pPr>
      <w:hyperlink w:anchor="_Toc151337072" w:history="1">
        <w:r w:rsidR="00137597" w:rsidRPr="00137597">
          <w:rPr>
            <w:rStyle w:val="Hyperlink"/>
            <w:rFonts w:ascii="Times New Roman" w:hAnsi="Times New Roman"/>
            <w:i/>
            <w:iCs/>
            <w:noProof/>
          </w:rPr>
          <w:t>Table 6</w:t>
        </w:r>
        <w:r w:rsidR="00137597" w:rsidRPr="00137597">
          <w:rPr>
            <w:rStyle w:val="Hyperlink"/>
            <w:rFonts w:ascii="Times New Roman" w:hAnsi="Times New Roman"/>
            <w:i/>
            <w:iCs/>
            <w:noProof/>
          </w:rPr>
          <w:noBreakHyphen/>
          <w:t>5: Potential Grievances, Presentations, and Responding Authority</w:t>
        </w:r>
        <w:r w:rsidR="00137597" w:rsidRPr="00137597">
          <w:rPr>
            <w:rFonts w:ascii="Times New Roman" w:hAnsi="Times New Roman"/>
            <w:i/>
            <w:iCs/>
            <w:noProof/>
            <w:webHidden/>
          </w:rPr>
          <w:tab/>
        </w:r>
        <w:r w:rsidR="00137597" w:rsidRPr="00137597">
          <w:rPr>
            <w:rFonts w:ascii="Times New Roman" w:hAnsi="Times New Roman"/>
            <w:i/>
            <w:iCs/>
            <w:noProof/>
            <w:webHidden/>
          </w:rPr>
          <w:fldChar w:fldCharType="begin"/>
        </w:r>
        <w:r w:rsidR="00137597" w:rsidRPr="00137597">
          <w:rPr>
            <w:rFonts w:ascii="Times New Roman" w:hAnsi="Times New Roman"/>
            <w:i/>
            <w:iCs/>
            <w:noProof/>
            <w:webHidden/>
          </w:rPr>
          <w:instrText xml:space="preserve"> PAGEREF _Toc151337072 \h </w:instrText>
        </w:r>
        <w:r w:rsidR="00137597" w:rsidRPr="00137597">
          <w:rPr>
            <w:rFonts w:ascii="Times New Roman" w:hAnsi="Times New Roman"/>
            <w:i/>
            <w:iCs/>
            <w:noProof/>
            <w:webHidden/>
          </w:rPr>
        </w:r>
        <w:r w:rsidR="00137597" w:rsidRPr="00137597">
          <w:rPr>
            <w:rFonts w:ascii="Times New Roman" w:hAnsi="Times New Roman"/>
            <w:i/>
            <w:iCs/>
            <w:noProof/>
            <w:webHidden/>
          </w:rPr>
          <w:fldChar w:fldCharType="separate"/>
        </w:r>
        <w:r w:rsidR="00137597" w:rsidRPr="00137597">
          <w:rPr>
            <w:rFonts w:ascii="Times New Roman" w:hAnsi="Times New Roman"/>
            <w:i/>
            <w:iCs/>
            <w:noProof/>
            <w:webHidden/>
          </w:rPr>
          <w:t>40</w:t>
        </w:r>
        <w:r w:rsidR="00137597" w:rsidRPr="00137597">
          <w:rPr>
            <w:rFonts w:ascii="Times New Roman" w:hAnsi="Times New Roman"/>
            <w:i/>
            <w:iCs/>
            <w:noProof/>
            <w:webHidden/>
          </w:rPr>
          <w:fldChar w:fldCharType="end"/>
        </w:r>
      </w:hyperlink>
    </w:p>
    <w:p w14:paraId="30CC095A" w14:textId="6C1C845C" w:rsidR="00137597" w:rsidRPr="00137597" w:rsidRDefault="00000000">
      <w:pPr>
        <w:pStyle w:val="TableofFigures"/>
        <w:tabs>
          <w:tab w:val="right" w:leader="dot" w:pos="9736"/>
        </w:tabs>
        <w:rPr>
          <w:rFonts w:ascii="Times New Roman" w:eastAsiaTheme="minorEastAsia" w:hAnsi="Times New Roman"/>
          <w:i/>
          <w:iCs/>
          <w:noProof/>
        </w:rPr>
      </w:pPr>
      <w:hyperlink w:anchor="_Toc151337073" w:history="1">
        <w:r w:rsidR="00137597" w:rsidRPr="00137597">
          <w:rPr>
            <w:rStyle w:val="Hyperlink"/>
            <w:rFonts w:ascii="Times New Roman" w:hAnsi="Times New Roman"/>
            <w:i/>
            <w:iCs/>
            <w:noProof/>
          </w:rPr>
          <w:t xml:space="preserve">Table </w:t>
        </w:r>
        <w:r w:rsidR="00137597" w:rsidRPr="00137597">
          <w:rPr>
            <w:rStyle w:val="Hyperlink"/>
            <w:rFonts w:ascii="Times New Roman" w:hAnsi="Times New Roman"/>
            <w:i/>
            <w:iCs/>
            <w:noProof/>
            <w:cs/>
          </w:rPr>
          <w:t>‎</w:t>
        </w:r>
        <w:r w:rsidR="00137597" w:rsidRPr="00137597">
          <w:rPr>
            <w:rStyle w:val="Hyperlink"/>
            <w:rFonts w:ascii="Times New Roman" w:hAnsi="Times New Roman"/>
            <w:i/>
            <w:iCs/>
            <w:noProof/>
          </w:rPr>
          <w:t>8</w:t>
        </w:r>
        <w:r w:rsidR="00137597" w:rsidRPr="00137597">
          <w:rPr>
            <w:rStyle w:val="Hyperlink"/>
            <w:rFonts w:ascii="Times New Roman" w:hAnsi="Times New Roman"/>
            <w:i/>
            <w:iCs/>
            <w:noProof/>
          </w:rPr>
          <w:noBreakHyphen/>
          <w:t>1: Proposed E&amp;S Training Program</w:t>
        </w:r>
        <w:r w:rsidR="00137597" w:rsidRPr="00137597">
          <w:rPr>
            <w:rFonts w:ascii="Times New Roman" w:hAnsi="Times New Roman"/>
            <w:i/>
            <w:iCs/>
            <w:noProof/>
            <w:webHidden/>
          </w:rPr>
          <w:tab/>
        </w:r>
        <w:r w:rsidR="00137597" w:rsidRPr="00137597">
          <w:rPr>
            <w:rFonts w:ascii="Times New Roman" w:hAnsi="Times New Roman"/>
            <w:i/>
            <w:iCs/>
            <w:noProof/>
            <w:webHidden/>
          </w:rPr>
          <w:fldChar w:fldCharType="begin"/>
        </w:r>
        <w:r w:rsidR="00137597" w:rsidRPr="00137597">
          <w:rPr>
            <w:rFonts w:ascii="Times New Roman" w:hAnsi="Times New Roman"/>
            <w:i/>
            <w:iCs/>
            <w:noProof/>
            <w:webHidden/>
          </w:rPr>
          <w:instrText xml:space="preserve"> PAGEREF _Toc151337073 \h </w:instrText>
        </w:r>
        <w:r w:rsidR="00137597" w:rsidRPr="00137597">
          <w:rPr>
            <w:rFonts w:ascii="Times New Roman" w:hAnsi="Times New Roman"/>
            <w:i/>
            <w:iCs/>
            <w:noProof/>
            <w:webHidden/>
          </w:rPr>
        </w:r>
        <w:r w:rsidR="00137597" w:rsidRPr="00137597">
          <w:rPr>
            <w:rFonts w:ascii="Times New Roman" w:hAnsi="Times New Roman"/>
            <w:i/>
            <w:iCs/>
            <w:noProof/>
            <w:webHidden/>
          </w:rPr>
          <w:fldChar w:fldCharType="separate"/>
        </w:r>
        <w:r w:rsidR="00137597" w:rsidRPr="00137597">
          <w:rPr>
            <w:rFonts w:ascii="Times New Roman" w:hAnsi="Times New Roman"/>
            <w:i/>
            <w:iCs/>
            <w:noProof/>
            <w:webHidden/>
          </w:rPr>
          <w:t>49</w:t>
        </w:r>
        <w:r w:rsidR="00137597" w:rsidRPr="00137597">
          <w:rPr>
            <w:rFonts w:ascii="Times New Roman" w:hAnsi="Times New Roman"/>
            <w:i/>
            <w:iCs/>
            <w:noProof/>
            <w:webHidden/>
          </w:rPr>
          <w:fldChar w:fldCharType="end"/>
        </w:r>
      </w:hyperlink>
    </w:p>
    <w:p w14:paraId="7BBC0BE7" w14:textId="1E8F825C" w:rsidR="00990A17" w:rsidRPr="005C3592" w:rsidRDefault="00331C3A" w:rsidP="00990A17">
      <w:pPr>
        <w:pStyle w:val="TableofFigures"/>
        <w:tabs>
          <w:tab w:val="right" w:leader="dot" w:pos="9350"/>
        </w:tabs>
        <w:rPr>
          <w:rFonts w:ascii="Times New Roman" w:eastAsiaTheme="minorEastAsia" w:hAnsi="Times New Roman"/>
          <w:noProof/>
          <w:kern w:val="2"/>
          <w:lang w:eastAsia="en-GB"/>
          <w14:ligatures w14:val="standardContextual"/>
        </w:rPr>
      </w:pPr>
      <w:r w:rsidRPr="00137597">
        <w:rPr>
          <w:rFonts w:ascii="Times New Roman" w:eastAsiaTheme="minorEastAsia" w:hAnsi="Times New Roman"/>
          <w:i/>
          <w:iCs/>
          <w:noProof/>
          <w:kern w:val="2"/>
          <w:lang w:eastAsia="en-GB"/>
          <w14:ligatures w14:val="standardContextual"/>
        </w:rPr>
        <w:fldChar w:fldCharType="end"/>
      </w:r>
    </w:p>
    <w:p w14:paraId="78218A3C" w14:textId="77777777" w:rsidR="00990A17" w:rsidRPr="005C3592" w:rsidRDefault="00990A17" w:rsidP="00990A17">
      <w:pPr>
        <w:pStyle w:val="Heading1"/>
        <w:numPr>
          <w:ilvl w:val="0"/>
          <w:numId w:val="0"/>
        </w:numPr>
        <w:jc w:val="center"/>
        <w:rPr>
          <w:rFonts w:ascii="Times New Roman" w:eastAsia="Calibri" w:hAnsi="Times New Roman"/>
          <w:b w:val="0"/>
          <w:sz w:val="22"/>
          <w:szCs w:val="22"/>
        </w:rPr>
      </w:pPr>
      <w:bookmarkStart w:id="8" w:name="_Toc145146857"/>
      <w:bookmarkStart w:id="9" w:name="_Toc150525004"/>
      <w:r w:rsidRPr="005C3592">
        <w:rPr>
          <w:rFonts w:ascii="Times New Roman" w:hAnsi="Times New Roman"/>
          <w:sz w:val="22"/>
          <w:szCs w:val="22"/>
        </w:rPr>
        <w:t>LIST OF FIGURES</w:t>
      </w:r>
      <w:bookmarkEnd w:id="7"/>
      <w:bookmarkEnd w:id="8"/>
      <w:bookmarkEnd w:id="9"/>
    </w:p>
    <w:p w14:paraId="4A74E0A7" w14:textId="77777777" w:rsidR="009D30DC" w:rsidRPr="005C3592" w:rsidRDefault="00990A17">
      <w:pPr>
        <w:pStyle w:val="TableofFigures"/>
        <w:tabs>
          <w:tab w:val="right" w:leader="dot" w:pos="9350"/>
        </w:tabs>
        <w:rPr>
          <w:rFonts w:ascii="Times New Roman" w:eastAsiaTheme="minorEastAsia" w:hAnsi="Times New Roman"/>
          <w:noProof/>
        </w:rPr>
      </w:pPr>
      <w:r w:rsidRPr="005C3592">
        <w:rPr>
          <w:rFonts w:ascii="Times New Roman" w:hAnsi="Times New Roman"/>
          <w:lang w:val="en-GB" w:eastAsia="ko-KR"/>
        </w:rPr>
        <w:fldChar w:fldCharType="begin"/>
      </w:r>
      <w:r w:rsidRPr="005C3592">
        <w:rPr>
          <w:rFonts w:ascii="Times New Roman" w:hAnsi="Times New Roman"/>
          <w:lang w:val="en-GB" w:eastAsia="ko-KR"/>
        </w:rPr>
        <w:instrText xml:space="preserve"> TOC \h \z \c "Figure" </w:instrText>
      </w:r>
      <w:r w:rsidRPr="005C3592">
        <w:rPr>
          <w:rFonts w:ascii="Times New Roman" w:hAnsi="Times New Roman"/>
          <w:lang w:val="en-GB" w:eastAsia="ko-KR"/>
        </w:rPr>
        <w:fldChar w:fldCharType="separate"/>
      </w:r>
      <w:hyperlink w:anchor="_Toc148682812" w:history="1">
        <w:r w:rsidR="009D30DC" w:rsidRPr="005C3592">
          <w:rPr>
            <w:rStyle w:val="Hyperlink"/>
            <w:rFonts w:ascii="Times New Roman" w:hAnsi="Times New Roman"/>
            <w:noProof/>
          </w:rPr>
          <w:t>Figure 6</w:t>
        </w:r>
        <w:r w:rsidR="009D30DC" w:rsidRPr="005C3592">
          <w:rPr>
            <w:rStyle w:val="Hyperlink"/>
            <w:rFonts w:ascii="Times New Roman" w:hAnsi="Times New Roman"/>
            <w:noProof/>
          </w:rPr>
          <w:noBreakHyphen/>
          <w:t>1 - Overarching Incident Management and Reporting Process</w:t>
        </w:r>
        <w:r w:rsidR="009D30DC" w:rsidRPr="005C3592">
          <w:rPr>
            <w:rFonts w:ascii="Times New Roman" w:hAnsi="Times New Roman"/>
            <w:noProof/>
            <w:webHidden/>
          </w:rPr>
          <w:tab/>
        </w:r>
        <w:r w:rsidR="009D30DC" w:rsidRPr="005C3592">
          <w:rPr>
            <w:rFonts w:ascii="Times New Roman" w:hAnsi="Times New Roman"/>
            <w:noProof/>
            <w:webHidden/>
          </w:rPr>
          <w:fldChar w:fldCharType="begin"/>
        </w:r>
        <w:r w:rsidR="009D30DC" w:rsidRPr="005C3592">
          <w:rPr>
            <w:rFonts w:ascii="Times New Roman" w:hAnsi="Times New Roman"/>
            <w:noProof/>
            <w:webHidden/>
          </w:rPr>
          <w:instrText xml:space="preserve"> PAGEREF _Toc148682812 \h </w:instrText>
        </w:r>
        <w:r w:rsidR="009D30DC" w:rsidRPr="005C3592">
          <w:rPr>
            <w:rFonts w:ascii="Times New Roman" w:hAnsi="Times New Roman"/>
            <w:noProof/>
            <w:webHidden/>
          </w:rPr>
        </w:r>
        <w:r w:rsidR="009D30DC" w:rsidRPr="005C3592">
          <w:rPr>
            <w:rFonts w:ascii="Times New Roman" w:hAnsi="Times New Roman"/>
            <w:noProof/>
            <w:webHidden/>
          </w:rPr>
          <w:fldChar w:fldCharType="separate"/>
        </w:r>
        <w:r w:rsidR="009D30DC" w:rsidRPr="005C3592">
          <w:rPr>
            <w:rFonts w:ascii="Times New Roman" w:hAnsi="Times New Roman"/>
            <w:noProof/>
            <w:webHidden/>
          </w:rPr>
          <w:t>49</w:t>
        </w:r>
        <w:r w:rsidR="009D30DC" w:rsidRPr="005C3592">
          <w:rPr>
            <w:rFonts w:ascii="Times New Roman" w:hAnsi="Times New Roman"/>
            <w:noProof/>
            <w:webHidden/>
          </w:rPr>
          <w:fldChar w:fldCharType="end"/>
        </w:r>
      </w:hyperlink>
    </w:p>
    <w:p w14:paraId="00DB4DB3" w14:textId="77777777" w:rsidR="009D30DC" w:rsidRPr="005C3592" w:rsidRDefault="00000000">
      <w:pPr>
        <w:pStyle w:val="TableofFigures"/>
        <w:tabs>
          <w:tab w:val="right" w:leader="dot" w:pos="9350"/>
        </w:tabs>
        <w:rPr>
          <w:rFonts w:ascii="Times New Roman" w:eastAsiaTheme="minorEastAsia" w:hAnsi="Times New Roman"/>
          <w:noProof/>
        </w:rPr>
      </w:pPr>
      <w:hyperlink w:anchor="_Toc148682813" w:history="1">
        <w:r w:rsidR="009D30DC" w:rsidRPr="005C3592">
          <w:rPr>
            <w:rStyle w:val="Hyperlink"/>
            <w:rFonts w:ascii="Times New Roman" w:hAnsi="Times New Roman"/>
            <w:noProof/>
          </w:rPr>
          <w:t>Figure 6</w:t>
        </w:r>
        <w:r w:rsidR="009D30DC" w:rsidRPr="005C3592">
          <w:rPr>
            <w:rStyle w:val="Hyperlink"/>
            <w:rFonts w:ascii="Times New Roman" w:hAnsi="Times New Roman"/>
            <w:noProof/>
          </w:rPr>
          <w:noBreakHyphen/>
          <w:t>2: GRM Institutional Framework</w:t>
        </w:r>
        <w:r w:rsidR="009D30DC" w:rsidRPr="005C3592">
          <w:rPr>
            <w:rFonts w:ascii="Times New Roman" w:hAnsi="Times New Roman"/>
            <w:noProof/>
            <w:webHidden/>
          </w:rPr>
          <w:tab/>
        </w:r>
        <w:r w:rsidR="009D30DC" w:rsidRPr="005C3592">
          <w:rPr>
            <w:rFonts w:ascii="Times New Roman" w:hAnsi="Times New Roman"/>
            <w:noProof/>
            <w:webHidden/>
          </w:rPr>
          <w:fldChar w:fldCharType="begin"/>
        </w:r>
        <w:r w:rsidR="009D30DC" w:rsidRPr="005C3592">
          <w:rPr>
            <w:rFonts w:ascii="Times New Roman" w:hAnsi="Times New Roman"/>
            <w:noProof/>
            <w:webHidden/>
          </w:rPr>
          <w:instrText xml:space="preserve"> PAGEREF _Toc148682813 \h </w:instrText>
        </w:r>
        <w:r w:rsidR="009D30DC" w:rsidRPr="005C3592">
          <w:rPr>
            <w:rFonts w:ascii="Times New Roman" w:hAnsi="Times New Roman"/>
            <w:noProof/>
            <w:webHidden/>
          </w:rPr>
        </w:r>
        <w:r w:rsidR="009D30DC" w:rsidRPr="005C3592">
          <w:rPr>
            <w:rFonts w:ascii="Times New Roman" w:hAnsi="Times New Roman"/>
            <w:noProof/>
            <w:webHidden/>
          </w:rPr>
          <w:fldChar w:fldCharType="separate"/>
        </w:r>
        <w:r w:rsidR="009D30DC" w:rsidRPr="005C3592">
          <w:rPr>
            <w:rFonts w:ascii="Times New Roman" w:hAnsi="Times New Roman"/>
            <w:noProof/>
            <w:webHidden/>
          </w:rPr>
          <w:t>51</w:t>
        </w:r>
        <w:r w:rsidR="009D30DC" w:rsidRPr="005C3592">
          <w:rPr>
            <w:rFonts w:ascii="Times New Roman" w:hAnsi="Times New Roman"/>
            <w:noProof/>
            <w:webHidden/>
          </w:rPr>
          <w:fldChar w:fldCharType="end"/>
        </w:r>
      </w:hyperlink>
    </w:p>
    <w:p w14:paraId="154CDBDF" w14:textId="77777777" w:rsidR="00990A17" w:rsidRPr="005C3592" w:rsidRDefault="00990A17" w:rsidP="00990A17">
      <w:pPr>
        <w:spacing w:line="360" w:lineRule="auto"/>
        <w:rPr>
          <w:rFonts w:ascii="Times New Roman" w:hAnsi="Times New Roman"/>
          <w:lang w:val="en-GB" w:eastAsia="ko-KR"/>
        </w:rPr>
      </w:pPr>
      <w:r w:rsidRPr="005C3592">
        <w:rPr>
          <w:rFonts w:ascii="Times New Roman" w:hAnsi="Times New Roman"/>
          <w:lang w:val="en-GB" w:eastAsia="ko-KR"/>
        </w:rPr>
        <w:fldChar w:fldCharType="end"/>
      </w:r>
    </w:p>
    <w:p w14:paraId="409BC71D" w14:textId="77777777" w:rsidR="00990A17" w:rsidRPr="005C3592" w:rsidRDefault="00990A17" w:rsidP="00990A17">
      <w:pPr>
        <w:rPr>
          <w:rFonts w:ascii="Times New Roman" w:hAnsi="Times New Roman"/>
          <w:lang w:val="en-GB" w:eastAsia="ko-KR"/>
        </w:rPr>
      </w:pPr>
    </w:p>
    <w:p w14:paraId="333279DB" w14:textId="77777777" w:rsidR="00990A17" w:rsidRPr="005C3592" w:rsidRDefault="00990A17" w:rsidP="00990A17">
      <w:pPr>
        <w:rPr>
          <w:rFonts w:ascii="Times New Roman" w:hAnsi="Times New Roman"/>
          <w:lang w:val="en-GB" w:eastAsia="ko-KR"/>
        </w:rPr>
      </w:pPr>
    </w:p>
    <w:p w14:paraId="327983A0" w14:textId="77777777" w:rsidR="00990A17" w:rsidRPr="005C3592" w:rsidRDefault="00990A17" w:rsidP="00990A17">
      <w:pPr>
        <w:rPr>
          <w:rFonts w:ascii="Times New Roman" w:hAnsi="Times New Roman"/>
          <w:lang w:val="en-GB" w:eastAsia="ko-KR"/>
        </w:rPr>
      </w:pPr>
    </w:p>
    <w:p w14:paraId="7ABB6C62" w14:textId="77777777" w:rsidR="00990A17" w:rsidRPr="005C3592" w:rsidRDefault="00990A17" w:rsidP="00990A17">
      <w:pPr>
        <w:rPr>
          <w:rFonts w:ascii="Times New Roman" w:hAnsi="Times New Roman"/>
          <w:lang w:val="en-GB" w:eastAsia="ko-KR"/>
        </w:rPr>
      </w:pPr>
    </w:p>
    <w:p w14:paraId="0339F4F3" w14:textId="77777777" w:rsidR="00990A17" w:rsidRPr="005C3592" w:rsidRDefault="00990A17" w:rsidP="00990A17">
      <w:pPr>
        <w:rPr>
          <w:rFonts w:ascii="Times New Roman" w:hAnsi="Times New Roman"/>
          <w:lang w:val="en-GB" w:eastAsia="ko-KR"/>
        </w:rPr>
      </w:pPr>
    </w:p>
    <w:p w14:paraId="6176BFCE" w14:textId="77777777" w:rsidR="00990A17" w:rsidRPr="005C3592" w:rsidRDefault="00990A17" w:rsidP="00990A17">
      <w:pPr>
        <w:spacing w:after="0" w:line="240" w:lineRule="auto"/>
        <w:rPr>
          <w:rFonts w:ascii="Times New Roman" w:eastAsia="Malgun Gothic" w:hAnsi="Times New Roman"/>
          <w:b/>
          <w:color w:val="000000"/>
          <w:lang w:val="en-GB" w:eastAsia="ko-KR"/>
        </w:rPr>
      </w:pPr>
      <w:bookmarkStart w:id="10" w:name="_Toc141806293"/>
    </w:p>
    <w:p w14:paraId="23A91E27" w14:textId="77777777" w:rsidR="00990A17" w:rsidRPr="005C3592" w:rsidRDefault="00990A17" w:rsidP="00990A17">
      <w:pPr>
        <w:spacing w:after="0" w:line="240" w:lineRule="auto"/>
        <w:rPr>
          <w:rFonts w:ascii="Times New Roman" w:eastAsia="Malgun Gothic" w:hAnsi="Times New Roman"/>
          <w:b/>
          <w:color w:val="000000"/>
          <w:lang w:val="en-GB" w:eastAsia="ko-KR"/>
        </w:rPr>
      </w:pPr>
      <w:bookmarkStart w:id="11" w:name="_Toc145146858"/>
      <w:r w:rsidRPr="005C3592">
        <w:rPr>
          <w:rFonts w:ascii="Times New Roman" w:hAnsi="Times New Roman"/>
          <w:color w:val="000000"/>
        </w:rPr>
        <w:br w:type="page"/>
      </w:r>
    </w:p>
    <w:p w14:paraId="29F68042" w14:textId="327A1630" w:rsidR="00990A17" w:rsidRPr="005C3592" w:rsidRDefault="00BA0DDD" w:rsidP="00990A17">
      <w:pPr>
        <w:pStyle w:val="Heading1"/>
        <w:numPr>
          <w:ilvl w:val="0"/>
          <w:numId w:val="0"/>
        </w:numPr>
        <w:rPr>
          <w:rFonts w:ascii="Times New Roman" w:hAnsi="Times New Roman"/>
          <w:color w:val="000000"/>
          <w:sz w:val="22"/>
          <w:szCs w:val="22"/>
        </w:rPr>
      </w:pPr>
      <w:bookmarkStart w:id="12" w:name="_Toc150525005"/>
      <w:bookmarkEnd w:id="1"/>
      <w:bookmarkEnd w:id="5"/>
      <w:bookmarkEnd w:id="10"/>
      <w:bookmarkEnd w:id="11"/>
      <w:r w:rsidRPr="005C3592">
        <w:rPr>
          <w:rFonts w:ascii="Times New Roman" w:hAnsi="Times New Roman"/>
          <w:color w:val="000000"/>
          <w:sz w:val="22"/>
          <w:szCs w:val="22"/>
        </w:rPr>
        <w:lastRenderedPageBreak/>
        <w:t>LIST OF ABBREVIATIONS</w:t>
      </w:r>
      <w:bookmarkEnd w:id="12"/>
    </w:p>
    <w:tbl>
      <w:tblPr>
        <w:tblStyle w:val="TableGrid"/>
        <w:tblW w:w="0" w:type="auto"/>
        <w:tblLook w:val="04A0" w:firstRow="1" w:lastRow="0" w:firstColumn="1" w:lastColumn="0" w:noHBand="0" w:noVBand="1"/>
      </w:tblPr>
      <w:tblGrid>
        <w:gridCol w:w="2088"/>
        <w:gridCol w:w="7488"/>
      </w:tblGrid>
      <w:tr w:rsidR="00BA0DDD" w:rsidRPr="000D4D70" w14:paraId="78612904" w14:textId="77777777" w:rsidTr="007A0CC2">
        <w:tc>
          <w:tcPr>
            <w:tcW w:w="2088" w:type="dxa"/>
          </w:tcPr>
          <w:p w14:paraId="0D464780" w14:textId="77777777" w:rsidR="00BA0DDD" w:rsidRPr="000D4D70" w:rsidRDefault="00BA0DDD" w:rsidP="007A0CC2">
            <w:pPr>
              <w:pStyle w:val="NoSpacing"/>
              <w:rPr>
                <w:rFonts w:ascii="Times New Roman" w:hAnsi="Times New Roman"/>
                <w:sz w:val="20"/>
                <w:szCs w:val="20"/>
              </w:rPr>
            </w:pPr>
            <w:r w:rsidRPr="000D4D70">
              <w:rPr>
                <w:rFonts w:ascii="Times New Roman" w:hAnsi="Times New Roman"/>
                <w:sz w:val="20"/>
                <w:szCs w:val="20"/>
              </w:rPr>
              <w:t>AIDS</w:t>
            </w:r>
          </w:p>
        </w:tc>
        <w:tc>
          <w:tcPr>
            <w:tcW w:w="7488" w:type="dxa"/>
          </w:tcPr>
          <w:p w14:paraId="5C31AA5A" w14:textId="77777777" w:rsidR="00BA0DDD" w:rsidRPr="000D4D70" w:rsidRDefault="00BA0DDD" w:rsidP="007A0CC2">
            <w:pPr>
              <w:pStyle w:val="NoSpacing"/>
              <w:rPr>
                <w:rFonts w:ascii="Times New Roman" w:hAnsi="Times New Roman"/>
                <w:sz w:val="20"/>
                <w:szCs w:val="20"/>
              </w:rPr>
            </w:pPr>
            <w:r w:rsidRPr="000D4D70">
              <w:rPr>
                <w:rFonts w:ascii="Times New Roman" w:hAnsi="Times New Roman"/>
                <w:sz w:val="20"/>
                <w:szCs w:val="20"/>
              </w:rPr>
              <w:t xml:space="preserve">Acquired Immunodeficiency Syndrome </w:t>
            </w:r>
          </w:p>
        </w:tc>
      </w:tr>
      <w:tr w:rsidR="00BA0DDD" w:rsidRPr="000D4D70" w14:paraId="05BDAAE3" w14:textId="77777777" w:rsidTr="007A0CC2">
        <w:tc>
          <w:tcPr>
            <w:tcW w:w="2088" w:type="dxa"/>
          </w:tcPr>
          <w:p w14:paraId="426F74FD" w14:textId="77777777" w:rsidR="00BA0DDD" w:rsidRPr="000D4D70" w:rsidRDefault="00BA0DDD" w:rsidP="007A0CC2">
            <w:pPr>
              <w:pStyle w:val="NoSpacing"/>
              <w:rPr>
                <w:rFonts w:ascii="Times New Roman" w:hAnsi="Times New Roman"/>
                <w:sz w:val="20"/>
                <w:szCs w:val="20"/>
                <w:lang w:val="en-GB" w:eastAsia="ko-KR"/>
              </w:rPr>
            </w:pPr>
            <w:r w:rsidRPr="000D4D70">
              <w:rPr>
                <w:rFonts w:ascii="Times New Roman" w:hAnsi="Times New Roman"/>
                <w:color w:val="000000"/>
                <w:sz w:val="20"/>
                <w:szCs w:val="20"/>
              </w:rPr>
              <w:t>BESS</w:t>
            </w:r>
          </w:p>
        </w:tc>
        <w:tc>
          <w:tcPr>
            <w:tcW w:w="7488" w:type="dxa"/>
          </w:tcPr>
          <w:p w14:paraId="48E7F563" w14:textId="77777777" w:rsidR="00BA0DDD" w:rsidRPr="000D4D70" w:rsidRDefault="00BA0DDD" w:rsidP="007A0CC2">
            <w:pPr>
              <w:pStyle w:val="NoSpacing"/>
              <w:rPr>
                <w:rFonts w:ascii="Times New Roman" w:hAnsi="Times New Roman"/>
                <w:sz w:val="20"/>
                <w:szCs w:val="20"/>
                <w:lang w:val="en-GB" w:eastAsia="ko-KR"/>
              </w:rPr>
            </w:pPr>
            <w:r w:rsidRPr="000D4D70">
              <w:rPr>
                <w:rFonts w:ascii="Times New Roman" w:hAnsi="Times New Roman"/>
                <w:color w:val="000000"/>
                <w:sz w:val="20"/>
                <w:szCs w:val="20"/>
              </w:rPr>
              <w:t>Battery Energy Storage Systems</w:t>
            </w:r>
          </w:p>
        </w:tc>
      </w:tr>
      <w:tr w:rsidR="00BA0DDD" w:rsidRPr="000D4D70" w14:paraId="023FDF9C" w14:textId="77777777" w:rsidTr="007A0CC2">
        <w:tc>
          <w:tcPr>
            <w:tcW w:w="2088" w:type="dxa"/>
          </w:tcPr>
          <w:p w14:paraId="58518AB9" w14:textId="77777777" w:rsidR="00BA0DDD" w:rsidRPr="000D4D70" w:rsidRDefault="00BA0DDD" w:rsidP="007A0CC2">
            <w:pPr>
              <w:pStyle w:val="NoSpacing"/>
              <w:rPr>
                <w:rFonts w:ascii="Times New Roman" w:hAnsi="Times New Roman"/>
                <w:sz w:val="20"/>
                <w:szCs w:val="20"/>
                <w:lang w:val="en-GB" w:eastAsia="ko-KR"/>
              </w:rPr>
            </w:pPr>
            <w:r w:rsidRPr="000D4D70">
              <w:rPr>
                <w:rFonts w:ascii="Times New Roman" w:hAnsi="Times New Roman"/>
                <w:color w:val="000000"/>
                <w:sz w:val="20"/>
                <w:szCs w:val="20"/>
              </w:rPr>
              <w:t>BSSF</w:t>
            </w:r>
          </w:p>
        </w:tc>
        <w:tc>
          <w:tcPr>
            <w:tcW w:w="7488" w:type="dxa"/>
          </w:tcPr>
          <w:p w14:paraId="4B43C741" w14:textId="77777777" w:rsidR="00BA0DDD" w:rsidRPr="000D4D70" w:rsidRDefault="00BA0DDD" w:rsidP="007A0CC2">
            <w:pPr>
              <w:pStyle w:val="NoSpacing"/>
              <w:rPr>
                <w:rFonts w:ascii="Times New Roman" w:hAnsi="Times New Roman"/>
                <w:sz w:val="20"/>
                <w:szCs w:val="20"/>
                <w:lang w:val="en-GB" w:eastAsia="ko-KR"/>
              </w:rPr>
            </w:pPr>
            <w:r w:rsidRPr="000D4D70">
              <w:rPr>
                <w:rFonts w:ascii="Times New Roman" w:hAnsi="Times New Roman"/>
                <w:color w:val="000000"/>
                <w:sz w:val="20"/>
                <w:szCs w:val="20"/>
              </w:rPr>
              <w:t>Business Support Services Firm</w:t>
            </w:r>
          </w:p>
        </w:tc>
      </w:tr>
      <w:tr w:rsidR="00BA0DDD" w:rsidRPr="000D4D70" w14:paraId="629F7729" w14:textId="77777777" w:rsidTr="007A0CC2">
        <w:tc>
          <w:tcPr>
            <w:tcW w:w="2088" w:type="dxa"/>
          </w:tcPr>
          <w:p w14:paraId="677212BA" w14:textId="77777777" w:rsidR="00BA0DDD" w:rsidRPr="000D4D70" w:rsidRDefault="00BA0DDD" w:rsidP="007A0CC2">
            <w:pPr>
              <w:pStyle w:val="NoSpacing"/>
              <w:rPr>
                <w:rFonts w:ascii="Times New Roman" w:hAnsi="Times New Roman"/>
                <w:sz w:val="20"/>
                <w:szCs w:val="20"/>
              </w:rPr>
            </w:pPr>
            <w:r w:rsidRPr="000D4D70">
              <w:rPr>
                <w:rFonts w:ascii="Times New Roman" w:hAnsi="Times New Roman"/>
                <w:sz w:val="20"/>
                <w:szCs w:val="20"/>
              </w:rPr>
              <w:t>C-ESMP</w:t>
            </w:r>
          </w:p>
        </w:tc>
        <w:tc>
          <w:tcPr>
            <w:tcW w:w="7488" w:type="dxa"/>
          </w:tcPr>
          <w:p w14:paraId="1E45461D" w14:textId="77777777" w:rsidR="00BA0DDD" w:rsidRPr="000D4D70" w:rsidRDefault="00BA0DDD" w:rsidP="007A0CC2">
            <w:pPr>
              <w:pStyle w:val="NoSpacing"/>
              <w:rPr>
                <w:rFonts w:ascii="Times New Roman" w:hAnsi="Times New Roman"/>
                <w:sz w:val="20"/>
                <w:szCs w:val="20"/>
              </w:rPr>
            </w:pPr>
            <w:r w:rsidRPr="000D4D70">
              <w:rPr>
                <w:rFonts w:ascii="Times New Roman" w:hAnsi="Times New Roman"/>
                <w:sz w:val="20"/>
                <w:szCs w:val="20"/>
              </w:rPr>
              <w:t>Contractor’s Environmental and Social Management Plan</w:t>
            </w:r>
          </w:p>
        </w:tc>
      </w:tr>
      <w:tr w:rsidR="00BA0DDD" w:rsidRPr="000D4D70" w14:paraId="11C20DF5" w14:textId="77777777" w:rsidTr="007A0CC2">
        <w:tc>
          <w:tcPr>
            <w:tcW w:w="2088" w:type="dxa"/>
          </w:tcPr>
          <w:p w14:paraId="1AAB5BAE" w14:textId="77777777" w:rsidR="00BA0DDD" w:rsidRPr="000D4D70" w:rsidRDefault="00BA0DDD" w:rsidP="007A0CC2">
            <w:pPr>
              <w:pStyle w:val="NoSpacing"/>
              <w:rPr>
                <w:rFonts w:ascii="Times New Roman" w:hAnsi="Times New Roman"/>
                <w:sz w:val="20"/>
                <w:szCs w:val="20"/>
                <w:lang w:val="en-GB" w:eastAsia="ko-KR"/>
              </w:rPr>
            </w:pPr>
            <w:r w:rsidRPr="000D4D70">
              <w:rPr>
                <w:rFonts w:ascii="Times New Roman" w:hAnsi="Times New Roman"/>
                <w:color w:val="000000"/>
                <w:sz w:val="20"/>
                <w:szCs w:val="20"/>
              </w:rPr>
              <w:t>COVID-19</w:t>
            </w:r>
          </w:p>
        </w:tc>
        <w:tc>
          <w:tcPr>
            <w:tcW w:w="7488" w:type="dxa"/>
          </w:tcPr>
          <w:p w14:paraId="3AE8D862" w14:textId="77777777" w:rsidR="00BA0DDD" w:rsidRPr="000D4D70" w:rsidRDefault="00BA0DDD" w:rsidP="007A0CC2">
            <w:pPr>
              <w:pStyle w:val="NoSpacing"/>
              <w:rPr>
                <w:rFonts w:ascii="Times New Roman" w:hAnsi="Times New Roman"/>
                <w:sz w:val="20"/>
                <w:szCs w:val="20"/>
                <w:lang w:val="en-GB" w:eastAsia="ko-KR"/>
              </w:rPr>
            </w:pPr>
            <w:r w:rsidRPr="000D4D70">
              <w:rPr>
                <w:rFonts w:ascii="Times New Roman" w:hAnsi="Times New Roman"/>
                <w:sz w:val="20"/>
                <w:szCs w:val="20"/>
                <w:lang w:val="en-GB" w:eastAsia="ko-KR"/>
              </w:rPr>
              <w:t>Corona Virus 2019</w:t>
            </w:r>
          </w:p>
        </w:tc>
      </w:tr>
      <w:tr w:rsidR="00BA0DDD" w:rsidRPr="000D4D70" w14:paraId="6302DCAB" w14:textId="77777777" w:rsidTr="007A0CC2">
        <w:tc>
          <w:tcPr>
            <w:tcW w:w="2088" w:type="dxa"/>
          </w:tcPr>
          <w:p w14:paraId="5C9E2820" w14:textId="77777777" w:rsidR="00BA0DDD" w:rsidRPr="000D4D70" w:rsidRDefault="00BA0DDD" w:rsidP="007A0CC2">
            <w:pPr>
              <w:pStyle w:val="NoSpacing"/>
              <w:rPr>
                <w:rFonts w:ascii="Times New Roman" w:hAnsi="Times New Roman"/>
                <w:sz w:val="20"/>
                <w:szCs w:val="20"/>
                <w:lang w:val="en-GB" w:eastAsia="ko-KR"/>
              </w:rPr>
            </w:pPr>
            <w:r w:rsidRPr="000D4D70">
              <w:rPr>
                <w:rFonts w:ascii="Times New Roman" w:hAnsi="Times New Roman"/>
                <w:sz w:val="20"/>
                <w:szCs w:val="20"/>
              </w:rPr>
              <w:t>EHSGs</w:t>
            </w:r>
          </w:p>
        </w:tc>
        <w:tc>
          <w:tcPr>
            <w:tcW w:w="7488" w:type="dxa"/>
          </w:tcPr>
          <w:p w14:paraId="3A762F57" w14:textId="77777777" w:rsidR="00BA0DDD" w:rsidRPr="000D4D70" w:rsidRDefault="00BA0DDD" w:rsidP="007A0CC2">
            <w:pPr>
              <w:pStyle w:val="NoSpacing"/>
              <w:rPr>
                <w:rFonts w:ascii="Times New Roman" w:hAnsi="Times New Roman"/>
                <w:sz w:val="20"/>
                <w:szCs w:val="20"/>
                <w:lang w:val="en-GB" w:eastAsia="ko-KR"/>
              </w:rPr>
            </w:pPr>
            <w:r w:rsidRPr="000D4D70">
              <w:rPr>
                <w:rFonts w:ascii="Times New Roman" w:hAnsi="Times New Roman"/>
                <w:sz w:val="20"/>
                <w:szCs w:val="20"/>
              </w:rPr>
              <w:t>Environmental Health and Safety Guidelines</w:t>
            </w:r>
          </w:p>
        </w:tc>
      </w:tr>
      <w:tr w:rsidR="00BA0DDD" w:rsidRPr="000D4D70" w14:paraId="1F2F5627" w14:textId="77777777" w:rsidTr="007A0CC2">
        <w:tc>
          <w:tcPr>
            <w:tcW w:w="2088" w:type="dxa"/>
          </w:tcPr>
          <w:p w14:paraId="7FD87192" w14:textId="77777777" w:rsidR="00BA0DDD" w:rsidRPr="000D4D70" w:rsidRDefault="00BA0DDD" w:rsidP="007A0CC2">
            <w:pPr>
              <w:pStyle w:val="NoSpacing"/>
              <w:rPr>
                <w:rFonts w:ascii="Times New Roman" w:hAnsi="Times New Roman"/>
                <w:sz w:val="20"/>
                <w:szCs w:val="20"/>
                <w:lang w:val="en-GB" w:eastAsia="ko-KR"/>
              </w:rPr>
            </w:pPr>
            <w:r w:rsidRPr="000D4D70">
              <w:rPr>
                <w:rFonts w:ascii="Times New Roman" w:hAnsi="Times New Roman"/>
                <w:sz w:val="20"/>
                <w:szCs w:val="20"/>
              </w:rPr>
              <w:t>ESF</w:t>
            </w:r>
          </w:p>
        </w:tc>
        <w:tc>
          <w:tcPr>
            <w:tcW w:w="7488" w:type="dxa"/>
          </w:tcPr>
          <w:p w14:paraId="2D89EBFF" w14:textId="77777777" w:rsidR="00BA0DDD" w:rsidRPr="000D4D70" w:rsidRDefault="00BA0DDD" w:rsidP="007A0CC2">
            <w:pPr>
              <w:pStyle w:val="NoSpacing"/>
              <w:rPr>
                <w:rFonts w:ascii="Times New Roman" w:hAnsi="Times New Roman"/>
                <w:sz w:val="20"/>
                <w:szCs w:val="20"/>
                <w:lang w:val="en-GB" w:eastAsia="ko-KR"/>
              </w:rPr>
            </w:pPr>
            <w:r w:rsidRPr="000D4D70">
              <w:rPr>
                <w:rFonts w:ascii="Times New Roman" w:hAnsi="Times New Roman"/>
                <w:sz w:val="20"/>
                <w:szCs w:val="20"/>
              </w:rPr>
              <w:t>Environmental and Social Framework</w:t>
            </w:r>
          </w:p>
        </w:tc>
      </w:tr>
      <w:tr w:rsidR="00BA0DDD" w:rsidRPr="000D4D70" w14:paraId="3FFDD486" w14:textId="77777777" w:rsidTr="007A0CC2">
        <w:tc>
          <w:tcPr>
            <w:tcW w:w="2088" w:type="dxa"/>
          </w:tcPr>
          <w:p w14:paraId="7608D8B4" w14:textId="77777777" w:rsidR="00BA0DDD" w:rsidRPr="000D4D70" w:rsidRDefault="00BA0DDD" w:rsidP="007A0CC2">
            <w:pPr>
              <w:pStyle w:val="NoSpacing"/>
              <w:rPr>
                <w:rFonts w:ascii="Times New Roman" w:hAnsi="Times New Roman"/>
                <w:sz w:val="20"/>
                <w:szCs w:val="20"/>
                <w:lang w:val="en-GB" w:eastAsia="ko-KR"/>
              </w:rPr>
            </w:pPr>
            <w:r w:rsidRPr="000D4D70">
              <w:rPr>
                <w:rFonts w:ascii="Times New Roman" w:hAnsi="Times New Roman"/>
                <w:sz w:val="20"/>
                <w:szCs w:val="20"/>
              </w:rPr>
              <w:t>ESI</w:t>
            </w:r>
          </w:p>
        </w:tc>
        <w:tc>
          <w:tcPr>
            <w:tcW w:w="7488" w:type="dxa"/>
          </w:tcPr>
          <w:p w14:paraId="4C6E569E" w14:textId="77777777" w:rsidR="00BA0DDD" w:rsidRPr="000D4D70" w:rsidRDefault="00BA0DDD" w:rsidP="007A0CC2">
            <w:pPr>
              <w:pStyle w:val="NoSpacing"/>
              <w:rPr>
                <w:rFonts w:ascii="Times New Roman" w:hAnsi="Times New Roman"/>
                <w:sz w:val="20"/>
                <w:szCs w:val="20"/>
                <w:lang w:val="en-GB" w:eastAsia="ko-KR"/>
              </w:rPr>
            </w:pPr>
            <w:r w:rsidRPr="000D4D70">
              <w:rPr>
                <w:rFonts w:ascii="Times New Roman" w:hAnsi="Times New Roman"/>
                <w:sz w:val="20"/>
                <w:szCs w:val="20"/>
              </w:rPr>
              <w:t>Electricity Supply Industry</w:t>
            </w:r>
          </w:p>
        </w:tc>
      </w:tr>
      <w:tr w:rsidR="00BA0DDD" w:rsidRPr="000D4D70" w14:paraId="6650A727" w14:textId="77777777" w:rsidTr="007A0CC2">
        <w:tc>
          <w:tcPr>
            <w:tcW w:w="2088" w:type="dxa"/>
          </w:tcPr>
          <w:p w14:paraId="07CEEC74" w14:textId="77777777" w:rsidR="00BA0DDD" w:rsidRPr="000D4D70" w:rsidRDefault="00BA0DDD" w:rsidP="007A0CC2">
            <w:pPr>
              <w:pStyle w:val="NoSpacing"/>
              <w:rPr>
                <w:rFonts w:ascii="Times New Roman" w:hAnsi="Times New Roman"/>
                <w:sz w:val="20"/>
                <w:szCs w:val="20"/>
              </w:rPr>
            </w:pPr>
            <w:r w:rsidRPr="000D4D70">
              <w:rPr>
                <w:rFonts w:ascii="Times New Roman" w:hAnsi="Times New Roman"/>
                <w:sz w:val="20"/>
                <w:szCs w:val="20"/>
              </w:rPr>
              <w:t>ESIRT</w:t>
            </w:r>
          </w:p>
        </w:tc>
        <w:tc>
          <w:tcPr>
            <w:tcW w:w="7488" w:type="dxa"/>
          </w:tcPr>
          <w:p w14:paraId="2851D477" w14:textId="77777777" w:rsidR="00BA0DDD" w:rsidRPr="000D4D70" w:rsidRDefault="00BA0DDD" w:rsidP="007A0CC2">
            <w:pPr>
              <w:pStyle w:val="NoSpacing"/>
              <w:rPr>
                <w:rFonts w:ascii="Times New Roman" w:hAnsi="Times New Roman"/>
                <w:sz w:val="20"/>
                <w:szCs w:val="20"/>
              </w:rPr>
            </w:pPr>
            <w:r w:rsidRPr="000D4D70">
              <w:rPr>
                <w:rFonts w:ascii="Times New Roman" w:hAnsi="Times New Roman"/>
                <w:sz w:val="20"/>
                <w:szCs w:val="20"/>
              </w:rPr>
              <w:t>Environmental and Social Incident Response Toolkit</w:t>
            </w:r>
          </w:p>
        </w:tc>
      </w:tr>
      <w:tr w:rsidR="00BA0DDD" w:rsidRPr="000D4D70" w14:paraId="4516FAB6" w14:textId="77777777" w:rsidTr="007A0CC2">
        <w:tc>
          <w:tcPr>
            <w:tcW w:w="2088" w:type="dxa"/>
          </w:tcPr>
          <w:p w14:paraId="3F297FC6" w14:textId="77777777" w:rsidR="00BA0DDD" w:rsidRPr="000D4D70" w:rsidRDefault="00BA0DDD" w:rsidP="007A0CC2">
            <w:pPr>
              <w:pStyle w:val="NoSpacing"/>
              <w:rPr>
                <w:rFonts w:ascii="Times New Roman" w:hAnsi="Times New Roman"/>
                <w:sz w:val="20"/>
                <w:szCs w:val="20"/>
                <w:lang w:val="en-GB" w:eastAsia="ko-KR"/>
              </w:rPr>
            </w:pPr>
            <w:r w:rsidRPr="000D4D70">
              <w:rPr>
                <w:rFonts w:ascii="Times New Roman" w:hAnsi="Times New Roman"/>
                <w:color w:val="000000"/>
                <w:sz w:val="20"/>
                <w:szCs w:val="20"/>
              </w:rPr>
              <w:t>ESMF</w:t>
            </w:r>
          </w:p>
        </w:tc>
        <w:tc>
          <w:tcPr>
            <w:tcW w:w="7488" w:type="dxa"/>
          </w:tcPr>
          <w:p w14:paraId="3617AB64" w14:textId="77777777" w:rsidR="00BA0DDD" w:rsidRPr="000D4D70" w:rsidRDefault="00BA0DDD" w:rsidP="007A0CC2">
            <w:pPr>
              <w:pStyle w:val="NoSpacing"/>
              <w:rPr>
                <w:rFonts w:ascii="Times New Roman" w:hAnsi="Times New Roman"/>
                <w:sz w:val="20"/>
                <w:szCs w:val="20"/>
                <w:lang w:val="en-GB" w:eastAsia="ko-KR"/>
              </w:rPr>
            </w:pPr>
            <w:r w:rsidRPr="000D4D70">
              <w:rPr>
                <w:rFonts w:ascii="Times New Roman" w:hAnsi="Times New Roman"/>
                <w:sz w:val="20"/>
                <w:szCs w:val="20"/>
                <w:lang w:val="en-GB" w:eastAsia="ko-KR"/>
              </w:rPr>
              <w:t>Environmental and Social Management Framework</w:t>
            </w:r>
          </w:p>
        </w:tc>
      </w:tr>
      <w:tr w:rsidR="00BA0DDD" w:rsidRPr="000D4D70" w14:paraId="29A9CC72" w14:textId="77777777" w:rsidTr="007A0CC2">
        <w:tc>
          <w:tcPr>
            <w:tcW w:w="2088" w:type="dxa"/>
          </w:tcPr>
          <w:p w14:paraId="1D9CFABA" w14:textId="77777777" w:rsidR="00BA0DDD" w:rsidRPr="000D4D70" w:rsidRDefault="00BA0DDD" w:rsidP="007A0CC2">
            <w:pPr>
              <w:pStyle w:val="NoSpacing"/>
              <w:rPr>
                <w:rFonts w:ascii="Times New Roman" w:hAnsi="Times New Roman"/>
                <w:sz w:val="20"/>
                <w:szCs w:val="20"/>
              </w:rPr>
            </w:pPr>
            <w:r w:rsidRPr="000D4D70">
              <w:rPr>
                <w:rFonts w:ascii="Times New Roman" w:hAnsi="Times New Roman"/>
                <w:sz w:val="20"/>
                <w:szCs w:val="20"/>
              </w:rPr>
              <w:t>ESMMP</w:t>
            </w:r>
          </w:p>
        </w:tc>
        <w:tc>
          <w:tcPr>
            <w:tcW w:w="7488" w:type="dxa"/>
          </w:tcPr>
          <w:p w14:paraId="2A4B668C" w14:textId="77777777" w:rsidR="00BA0DDD" w:rsidRPr="000D4D70" w:rsidRDefault="00BA0DDD" w:rsidP="007A0CC2">
            <w:pPr>
              <w:pStyle w:val="NoSpacing"/>
              <w:rPr>
                <w:rFonts w:ascii="Times New Roman" w:hAnsi="Times New Roman"/>
                <w:sz w:val="20"/>
                <w:szCs w:val="20"/>
              </w:rPr>
            </w:pPr>
            <w:r w:rsidRPr="000D4D70">
              <w:rPr>
                <w:rFonts w:ascii="Times New Roman" w:hAnsi="Times New Roman"/>
                <w:sz w:val="20"/>
                <w:szCs w:val="20"/>
              </w:rPr>
              <w:t>Environment and Social Monitoring and Management Plan</w:t>
            </w:r>
          </w:p>
        </w:tc>
      </w:tr>
      <w:tr w:rsidR="00BA0DDD" w:rsidRPr="000D4D70" w14:paraId="499A74E0" w14:textId="77777777" w:rsidTr="007A0CC2">
        <w:tc>
          <w:tcPr>
            <w:tcW w:w="2088" w:type="dxa"/>
          </w:tcPr>
          <w:p w14:paraId="7215051B" w14:textId="77777777" w:rsidR="00BA0DDD" w:rsidRPr="000D4D70" w:rsidRDefault="00BA0DDD" w:rsidP="007A0CC2">
            <w:pPr>
              <w:pStyle w:val="NoSpacing"/>
              <w:rPr>
                <w:rFonts w:ascii="Times New Roman" w:hAnsi="Times New Roman"/>
                <w:sz w:val="20"/>
                <w:szCs w:val="20"/>
                <w:lang w:val="en-GB" w:eastAsia="ko-KR"/>
              </w:rPr>
            </w:pPr>
            <w:r w:rsidRPr="000D4D70">
              <w:rPr>
                <w:rFonts w:ascii="Times New Roman" w:hAnsi="Times New Roman"/>
                <w:sz w:val="20"/>
                <w:szCs w:val="20"/>
                <w:lang w:val="en-GB" w:eastAsia="ko-KR"/>
              </w:rPr>
              <w:t>ESMP</w:t>
            </w:r>
          </w:p>
        </w:tc>
        <w:tc>
          <w:tcPr>
            <w:tcW w:w="7488" w:type="dxa"/>
          </w:tcPr>
          <w:p w14:paraId="2B71D8E4" w14:textId="77777777" w:rsidR="00BA0DDD" w:rsidRPr="000D4D70" w:rsidRDefault="00BA0DDD" w:rsidP="007A0CC2">
            <w:pPr>
              <w:pStyle w:val="NoSpacing"/>
              <w:rPr>
                <w:rFonts w:ascii="Times New Roman" w:hAnsi="Times New Roman"/>
                <w:sz w:val="20"/>
                <w:szCs w:val="20"/>
                <w:lang w:val="en-GB" w:eastAsia="ko-KR"/>
              </w:rPr>
            </w:pPr>
            <w:r w:rsidRPr="000D4D70">
              <w:rPr>
                <w:rFonts w:ascii="Times New Roman" w:hAnsi="Times New Roman"/>
                <w:sz w:val="20"/>
                <w:szCs w:val="20"/>
                <w:lang w:val="en-GB" w:eastAsia="ko-KR"/>
              </w:rPr>
              <w:t>Environmental and Social Management Plan</w:t>
            </w:r>
          </w:p>
        </w:tc>
      </w:tr>
      <w:tr w:rsidR="00BA0DDD" w:rsidRPr="000D4D70" w14:paraId="6587ADDA" w14:textId="77777777" w:rsidTr="007A0CC2">
        <w:tc>
          <w:tcPr>
            <w:tcW w:w="2088" w:type="dxa"/>
          </w:tcPr>
          <w:p w14:paraId="45828B3E" w14:textId="77777777" w:rsidR="00BA0DDD" w:rsidRPr="000D4D70" w:rsidRDefault="00BA0DDD" w:rsidP="007A0CC2">
            <w:pPr>
              <w:pStyle w:val="NoSpacing"/>
              <w:rPr>
                <w:rFonts w:ascii="Times New Roman" w:hAnsi="Times New Roman"/>
                <w:sz w:val="20"/>
                <w:szCs w:val="20"/>
                <w:lang w:val="en-GB" w:eastAsia="ko-KR"/>
              </w:rPr>
            </w:pPr>
            <w:r w:rsidRPr="000D4D70">
              <w:rPr>
                <w:rFonts w:ascii="Times New Roman" w:hAnsi="Times New Roman"/>
                <w:sz w:val="20"/>
                <w:szCs w:val="20"/>
              </w:rPr>
              <w:t>ESS</w:t>
            </w:r>
          </w:p>
        </w:tc>
        <w:tc>
          <w:tcPr>
            <w:tcW w:w="7488" w:type="dxa"/>
          </w:tcPr>
          <w:p w14:paraId="3C24A982" w14:textId="77777777" w:rsidR="00BA0DDD" w:rsidRPr="000D4D70" w:rsidRDefault="00BA0DDD" w:rsidP="007A0CC2">
            <w:pPr>
              <w:pStyle w:val="NoSpacing"/>
              <w:rPr>
                <w:rFonts w:ascii="Times New Roman" w:hAnsi="Times New Roman"/>
                <w:sz w:val="20"/>
                <w:szCs w:val="20"/>
                <w:lang w:val="en-GB" w:eastAsia="ko-KR"/>
              </w:rPr>
            </w:pPr>
            <w:r w:rsidRPr="000D4D70">
              <w:rPr>
                <w:rFonts w:ascii="Times New Roman" w:hAnsi="Times New Roman"/>
                <w:sz w:val="20"/>
                <w:szCs w:val="20"/>
              </w:rPr>
              <w:t>Environmental and Social Standard</w:t>
            </w:r>
          </w:p>
        </w:tc>
      </w:tr>
      <w:tr w:rsidR="00BA0DDD" w:rsidRPr="000D4D70" w14:paraId="699D14E1" w14:textId="77777777" w:rsidTr="007A0CC2">
        <w:tc>
          <w:tcPr>
            <w:tcW w:w="2088" w:type="dxa"/>
          </w:tcPr>
          <w:p w14:paraId="212564EE" w14:textId="77777777" w:rsidR="00BA0DDD" w:rsidRPr="000D4D70" w:rsidRDefault="00BA0DDD" w:rsidP="007A0CC2">
            <w:pPr>
              <w:pStyle w:val="NoSpacing"/>
              <w:rPr>
                <w:rFonts w:ascii="Times New Roman" w:hAnsi="Times New Roman"/>
                <w:sz w:val="20"/>
                <w:szCs w:val="20"/>
                <w:lang w:val="en-GB" w:eastAsia="ko-KR"/>
              </w:rPr>
            </w:pPr>
            <w:r w:rsidRPr="000D4D70">
              <w:rPr>
                <w:rFonts w:ascii="Times New Roman" w:hAnsi="Times New Roman"/>
                <w:sz w:val="20"/>
                <w:szCs w:val="20"/>
              </w:rPr>
              <w:t>FGS</w:t>
            </w:r>
          </w:p>
        </w:tc>
        <w:tc>
          <w:tcPr>
            <w:tcW w:w="7488" w:type="dxa"/>
          </w:tcPr>
          <w:p w14:paraId="329DC50B" w14:textId="77777777" w:rsidR="00BA0DDD" w:rsidRPr="000D4D70" w:rsidRDefault="00BA0DDD" w:rsidP="007A0CC2">
            <w:pPr>
              <w:pStyle w:val="NoSpacing"/>
              <w:rPr>
                <w:rFonts w:ascii="Times New Roman" w:hAnsi="Times New Roman"/>
                <w:sz w:val="20"/>
                <w:szCs w:val="20"/>
                <w:lang w:val="en-GB" w:eastAsia="ko-KR"/>
              </w:rPr>
            </w:pPr>
            <w:r w:rsidRPr="000D4D70">
              <w:rPr>
                <w:rFonts w:ascii="Times New Roman" w:hAnsi="Times New Roman"/>
                <w:sz w:val="20"/>
                <w:szCs w:val="20"/>
              </w:rPr>
              <w:t>Federal Government of Somalia</w:t>
            </w:r>
          </w:p>
        </w:tc>
      </w:tr>
      <w:tr w:rsidR="00BA0DDD" w:rsidRPr="000D4D70" w14:paraId="35E0AABB" w14:textId="77777777" w:rsidTr="007A0CC2">
        <w:tc>
          <w:tcPr>
            <w:tcW w:w="2088" w:type="dxa"/>
          </w:tcPr>
          <w:p w14:paraId="4A36EC6E" w14:textId="77777777" w:rsidR="00BA0DDD" w:rsidRPr="000D4D70" w:rsidRDefault="00BA0DDD" w:rsidP="007A0CC2">
            <w:pPr>
              <w:pStyle w:val="NoSpacing"/>
              <w:rPr>
                <w:rFonts w:ascii="Times New Roman" w:hAnsi="Times New Roman"/>
                <w:sz w:val="20"/>
                <w:szCs w:val="20"/>
              </w:rPr>
            </w:pPr>
            <w:r w:rsidRPr="000D4D70">
              <w:rPr>
                <w:rFonts w:ascii="Times New Roman" w:hAnsi="Times New Roman"/>
                <w:sz w:val="20"/>
                <w:szCs w:val="20"/>
              </w:rPr>
              <w:t>GBV/SH</w:t>
            </w:r>
          </w:p>
        </w:tc>
        <w:tc>
          <w:tcPr>
            <w:tcW w:w="7488" w:type="dxa"/>
          </w:tcPr>
          <w:p w14:paraId="381918FE" w14:textId="77777777" w:rsidR="00BA0DDD" w:rsidRPr="000D4D70" w:rsidRDefault="00BA0DDD" w:rsidP="007A0CC2">
            <w:pPr>
              <w:pStyle w:val="NoSpacing"/>
              <w:rPr>
                <w:rFonts w:ascii="Times New Roman" w:hAnsi="Times New Roman"/>
                <w:sz w:val="20"/>
                <w:szCs w:val="20"/>
              </w:rPr>
            </w:pPr>
            <w:r w:rsidRPr="000D4D70">
              <w:rPr>
                <w:rFonts w:ascii="Times New Roman" w:hAnsi="Times New Roman"/>
                <w:sz w:val="20"/>
                <w:szCs w:val="20"/>
              </w:rPr>
              <w:t xml:space="preserve">Gender Based Violence / Sexual Harassment </w:t>
            </w:r>
          </w:p>
        </w:tc>
      </w:tr>
      <w:tr w:rsidR="00BA0DDD" w:rsidRPr="000D4D70" w14:paraId="5766157C" w14:textId="77777777" w:rsidTr="007A0CC2">
        <w:tc>
          <w:tcPr>
            <w:tcW w:w="2088" w:type="dxa"/>
          </w:tcPr>
          <w:p w14:paraId="07029557" w14:textId="77777777" w:rsidR="00BA0DDD" w:rsidRPr="000D4D70" w:rsidRDefault="00BA0DDD" w:rsidP="007A0CC2">
            <w:pPr>
              <w:pStyle w:val="NoSpacing"/>
              <w:rPr>
                <w:rFonts w:ascii="Times New Roman" w:hAnsi="Times New Roman"/>
                <w:sz w:val="20"/>
                <w:szCs w:val="20"/>
              </w:rPr>
            </w:pPr>
            <w:r w:rsidRPr="000D4D70">
              <w:rPr>
                <w:rFonts w:ascii="Times New Roman" w:hAnsi="Times New Roman"/>
                <w:sz w:val="20"/>
                <w:szCs w:val="20"/>
              </w:rPr>
              <w:t>GIIP</w:t>
            </w:r>
          </w:p>
        </w:tc>
        <w:tc>
          <w:tcPr>
            <w:tcW w:w="7488" w:type="dxa"/>
          </w:tcPr>
          <w:p w14:paraId="0927D013" w14:textId="77777777" w:rsidR="00BA0DDD" w:rsidRPr="000D4D70" w:rsidRDefault="00BA0DDD" w:rsidP="007A0CC2">
            <w:pPr>
              <w:pStyle w:val="NoSpacing"/>
              <w:rPr>
                <w:rFonts w:ascii="Times New Roman" w:hAnsi="Times New Roman"/>
                <w:sz w:val="20"/>
                <w:szCs w:val="20"/>
              </w:rPr>
            </w:pPr>
            <w:r w:rsidRPr="000D4D70">
              <w:rPr>
                <w:rFonts w:ascii="Times New Roman" w:hAnsi="Times New Roman"/>
                <w:sz w:val="20"/>
                <w:szCs w:val="20"/>
              </w:rPr>
              <w:t>Good International Industry Practice</w:t>
            </w:r>
          </w:p>
        </w:tc>
      </w:tr>
      <w:tr w:rsidR="00BA0DDD" w:rsidRPr="000D4D70" w14:paraId="11DDBED8" w14:textId="77777777" w:rsidTr="007A0CC2">
        <w:tc>
          <w:tcPr>
            <w:tcW w:w="2088" w:type="dxa"/>
          </w:tcPr>
          <w:p w14:paraId="025312D0" w14:textId="77777777" w:rsidR="00BA0DDD" w:rsidRPr="000D4D70" w:rsidRDefault="00BA0DDD" w:rsidP="007A0CC2">
            <w:pPr>
              <w:pStyle w:val="NoSpacing"/>
              <w:rPr>
                <w:rFonts w:ascii="Times New Roman" w:hAnsi="Times New Roman"/>
                <w:sz w:val="20"/>
                <w:szCs w:val="20"/>
              </w:rPr>
            </w:pPr>
            <w:r w:rsidRPr="000D4D70">
              <w:rPr>
                <w:rFonts w:ascii="Times New Roman" w:hAnsi="Times New Roman"/>
                <w:sz w:val="20"/>
                <w:szCs w:val="20"/>
              </w:rPr>
              <w:t>GRC</w:t>
            </w:r>
          </w:p>
        </w:tc>
        <w:tc>
          <w:tcPr>
            <w:tcW w:w="7488" w:type="dxa"/>
          </w:tcPr>
          <w:p w14:paraId="48056418" w14:textId="77777777" w:rsidR="00BA0DDD" w:rsidRPr="000D4D70" w:rsidRDefault="00BA0DDD" w:rsidP="007A0CC2">
            <w:pPr>
              <w:pStyle w:val="NoSpacing"/>
              <w:rPr>
                <w:rFonts w:ascii="Times New Roman" w:hAnsi="Times New Roman"/>
                <w:sz w:val="20"/>
                <w:szCs w:val="20"/>
              </w:rPr>
            </w:pPr>
            <w:r w:rsidRPr="000D4D70">
              <w:rPr>
                <w:rFonts w:ascii="Times New Roman" w:hAnsi="Times New Roman"/>
                <w:sz w:val="20"/>
                <w:szCs w:val="20"/>
              </w:rPr>
              <w:t>Grievance Redress Committee</w:t>
            </w:r>
          </w:p>
        </w:tc>
      </w:tr>
      <w:tr w:rsidR="00BA0DDD" w:rsidRPr="000D4D70" w14:paraId="393B8BF2" w14:textId="77777777" w:rsidTr="007A0CC2">
        <w:tc>
          <w:tcPr>
            <w:tcW w:w="2088" w:type="dxa"/>
          </w:tcPr>
          <w:p w14:paraId="02EF31F3" w14:textId="77777777" w:rsidR="00BA0DDD" w:rsidRPr="000D4D70" w:rsidRDefault="00BA0DDD" w:rsidP="007A0CC2">
            <w:pPr>
              <w:pStyle w:val="NoSpacing"/>
              <w:rPr>
                <w:rFonts w:ascii="Times New Roman" w:hAnsi="Times New Roman"/>
                <w:sz w:val="20"/>
                <w:szCs w:val="20"/>
              </w:rPr>
            </w:pPr>
            <w:r w:rsidRPr="000D4D70">
              <w:rPr>
                <w:rFonts w:ascii="Times New Roman" w:hAnsi="Times New Roman"/>
                <w:sz w:val="20"/>
                <w:szCs w:val="20"/>
              </w:rPr>
              <w:t>GRM</w:t>
            </w:r>
          </w:p>
        </w:tc>
        <w:tc>
          <w:tcPr>
            <w:tcW w:w="7488" w:type="dxa"/>
          </w:tcPr>
          <w:p w14:paraId="2D5BE3B6" w14:textId="77777777" w:rsidR="00BA0DDD" w:rsidRPr="000D4D70" w:rsidRDefault="00BA0DDD" w:rsidP="007A0CC2">
            <w:pPr>
              <w:pStyle w:val="NoSpacing"/>
              <w:rPr>
                <w:rFonts w:ascii="Times New Roman" w:hAnsi="Times New Roman"/>
                <w:sz w:val="20"/>
                <w:szCs w:val="20"/>
              </w:rPr>
            </w:pPr>
            <w:r w:rsidRPr="000D4D70">
              <w:rPr>
                <w:rFonts w:ascii="Times New Roman" w:hAnsi="Times New Roman"/>
                <w:sz w:val="20"/>
                <w:szCs w:val="20"/>
              </w:rPr>
              <w:t xml:space="preserve">Grievance Redress Mechanism </w:t>
            </w:r>
          </w:p>
        </w:tc>
      </w:tr>
      <w:tr w:rsidR="00BA0DDD" w:rsidRPr="000D4D70" w14:paraId="43D48503" w14:textId="77777777" w:rsidTr="007A0CC2">
        <w:tc>
          <w:tcPr>
            <w:tcW w:w="2088" w:type="dxa"/>
          </w:tcPr>
          <w:p w14:paraId="3C7490B1" w14:textId="77777777" w:rsidR="00BA0DDD" w:rsidRPr="000D4D70" w:rsidRDefault="00BA0DDD" w:rsidP="007A0CC2">
            <w:pPr>
              <w:pStyle w:val="NoSpacing"/>
              <w:rPr>
                <w:rFonts w:ascii="Times New Roman" w:hAnsi="Times New Roman"/>
                <w:sz w:val="20"/>
                <w:szCs w:val="20"/>
                <w:lang w:val="en-GB" w:eastAsia="ko-KR"/>
              </w:rPr>
            </w:pPr>
            <w:r w:rsidRPr="000D4D70">
              <w:rPr>
                <w:rFonts w:ascii="Times New Roman" w:hAnsi="Times New Roman"/>
                <w:sz w:val="20"/>
                <w:szCs w:val="20"/>
              </w:rPr>
              <w:t>HCFs</w:t>
            </w:r>
          </w:p>
        </w:tc>
        <w:tc>
          <w:tcPr>
            <w:tcW w:w="7488" w:type="dxa"/>
          </w:tcPr>
          <w:p w14:paraId="5EDF9E9B" w14:textId="77777777" w:rsidR="00BA0DDD" w:rsidRPr="000D4D70" w:rsidRDefault="00BA0DDD" w:rsidP="007A0CC2">
            <w:pPr>
              <w:pStyle w:val="NoSpacing"/>
              <w:rPr>
                <w:rFonts w:ascii="Times New Roman" w:hAnsi="Times New Roman"/>
                <w:sz w:val="20"/>
                <w:szCs w:val="20"/>
                <w:lang w:val="en-GB" w:eastAsia="ko-KR"/>
              </w:rPr>
            </w:pPr>
            <w:r w:rsidRPr="000D4D70">
              <w:rPr>
                <w:rFonts w:ascii="Times New Roman" w:hAnsi="Times New Roman"/>
                <w:sz w:val="20"/>
                <w:szCs w:val="20"/>
              </w:rPr>
              <w:t>Health Care Facilities</w:t>
            </w:r>
          </w:p>
        </w:tc>
      </w:tr>
      <w:tr w:rsidR="00BA0DDD" w:rsidRPr="000D4D70" w14:paraId="7C4CBBBD" w14:textId="77777777" w:rsidTr="007A0CC2">
        <w:tc>
          <w:tcPr>
            <w:tcW w:w="2088" w:type="dxa"/>
          </w:tcPr>
          <w:p w14:paraId="4AFFA2B9" w14:textId="77777777" w:rsidR="00BA0DDD" w:rsidRPr="000D4D70" w:rsidRDefault="00BA0DDD" w:rsidP="007A0CC2">
            <w:pPr>
              <w:pStyle w:val="NoSpacing"/>
              <w:rPr>
                <w:rFonts w:ascii="Times New Roman" w:hAnsi="Times New Roman"/>
                <w:sz w:val="20"/>
                <w:szCs w:val="20"/>
              </w:rPr>
            </w:pPr>
            <w:r w:rsidRPr="000D4D70">
              <w:rPr>
                <w:rFonts w:ascii="Times New Roman" w:hAnsi="Times New Roman"/>
                <w:sz w:val="20"/>
                <w:szCs w:val="20"/>
              </w:rPr>
              <w:t>HIV</w:t>
            </w:r>
          </w:p>
        </w:tc>
        <w:tc>
          <w:tcPr>
            <w:tcW w:w="7488" w:type="dxa"/>
          </w:tcPr>
          <w:p w14:paraId="4C127CDB" w14:textId="77777777" w:rsidR="00BA0DDD" w:rsidRPr="000D4D70" w:rsidRDefault="00BA0DDD" w:rsidP="007A0CC2">
            <w:pPr>
              <w:pStyle w:val="NoSpacing"/>
              <w:rPr>
                <w:rFonts w:ascii="Times New Roman" w:hAnsi="Times New Roman"/>
                <w:sz w:val="20"/>
                <w:szCs w:val="20"/>
              </w:rPr>
            </w:pPr>
            <w:r w:rsidRPr="000D4D70">
              <w:rPr>
                <w:rFonts w:ascii="Times New Roman" w:hAnsi="Times New Roman"/>
                <w:sz w:val="20"/>
                <w:szCs w:val="20"/>
              </w:rPr>
              <w:t>Human Immunodeficiency Virus</w:t>
            </w:r>
          </w:p>
        </w:tc>
      </w:tr>
      <w:tr w:rsidR="00BA0DDD" w:rsidRPr="000D4D70" w14:paraId="6350AC5A" w14:textId="77777777" w:rsidTr="007A0CC2">
        <w:tc>
          <w:tcPr>
            <w:tcW w:w="2088" w:type="dxa"/>
          </w:tcPr>
          <w:p w14:paraId="26CB4E3A" w14:textId="77777777" w:rsidR="00BA0DDD" w:rsidRPr="000D4D70" w:rsidRDefault="00BA0DDD" w:rsidP="007A0CC2">
            <w:pPr>
              <w:pStyle w:val="NoSpacing"/>
              <w:rPr>
                <w:rFonts w:ascii="Times New Roman" w:hAnsi="Times New Roman"/>
                <w:sz w:val="20"/>
                <w:szCs w:val="20"/>
                <w:lang w:val="en-GB" w:eastAsia="ko-KR"/>
              </w:rPr>
            </w:pPr>
            <w:r w:rsidRPr="000D4D70">
              <w:rPr>
                <w:rFonts w:ascii="Times New Roman" w:hAnsi="Times New Roman"/>
                <w:sz w:val="20"/>
                <w:szCs w:val="20"/>
              </w:rPr>
              <w:t>IDA</w:t>
            </w:r>
          </w:p>
        </w:tc>
        <w:tc>
          <w:tcPr>
            <w:tcW w:w="7488" w:type="dxa"/>
          </w:tcPr>
          <w:p w14:paraId="6084D79E" w14:textId="77777777" w:rsidR="00BA0DDD" w:rsidRPr="000D4D70" w:rsidRDefault="00BA0DDD" w:rsidP="007A0CC2">
            <w:pPr>
              <w:pStyle w:val="NoSpacing"/>
              <w:rPr>
                <w:rFonts w:ascii="Times New Roman" w:hAnsi="Times New Roman"/>
                <w:sz w:val="20"/>
                <w:szCs w:val="20"/>
                <w:lang w:val="en-GB" w:eastAsia="ko-KR"/>
              </w:rPr>
            </w:pPr>
            <w:r w:rsidRPr="000D4D70">
              <w:rPr>
                <w:rFonts w:ascii="Times New Roman" w:hAnsi="Times New Roman"/>
                <w:sz w:val="20"/>
                <w:szCs w:val="20"/>
              </w:rPr>
              <w:t>International Development Association</w:t>
            </w:r>
          </w:p>
        </w:tc>
      </w:tr>
      <w:tr w:rsidR="00BA0DDD" w:rsidRPr="000D4D70" w14:paraId="17055A2B" w14:textId="77777777" w:rsidTr="007A0CC2">
        <w:tc>
          <w:tcPr>
            <w:tcW w:w="2088" w:type="dxa"/>
          </w:tcPr>
          <w:p w14:paraId="28F0DE60" w14:textId="77777777" w:rsidR="00BA0DDD" w:rsidRPr="000D4D70" w:rsidRDefault="00BA0DDD" w:rsidP="007A0CC2">
            <w:pPr>
              <w:pStyle w:val="NoSpacing"/>
              <w:rPr>
                <w:rFonts w:ascii="Times New Roman" w:hAnsi="Times New Roman"/>
                <w:sz w:val="20"/>
                <w:szCs w:val="20"/>
              </w:rPr>
            </w:pPr>
            <w:r w:rsidRPr="000D4D70">
              <w:rPr>
                <w:rFonts w:ascii="Times New Roman" w:hAnsi="Times New Roman"/>
                <w:sz w:val="20"/>
                <w:szCs w:val="20"/>
              </w:rPr>
              <w:t>ILO</w:t>
            </w:r>
          </w:p>
        </w:tc>
        <w:tc>
          <w:tcPr>
            <w:tcW w:w="7488" w:type="dxa"/>
          </w:tcPr>
          <w:p w14:paraId="3B8FCF02" w14:textId="77777777" w:rsidR="00BA0DDD" w:rsidRPr="000D4D70" w:rsidRDefault="00BA0DDD" w:rsidP="007A0CC2">
            <w:pPr>
              <w:pStyle w:val="NoSpacing"/>
              <w:rPr>
                <w:rFonts w:ascii="Times New Roman" w:hAnsi="Times New Roman"/>
                <w:sz w:val="20"/>
                <w:szCs w:val="20"/>
              </w:rPr>
            </w:pPr>
            <w:r w:rsidRPr="000D4D70">
              <w:rPr>
                <w:rFonts w:ascii="Times New Roman" w:hAnsi="Times New Roman"/>
                <w:sz w:val="20"/>
                <w:szCs w:val="20"/>
              </w:rPr>
              <w:t>International Labor Organization</w:t>
            </w:r>
          </w:p>
        </w:tc>
      </w:tr>
      <w:tr w:rsidR="00BA0DDD" w:rsidRPr="000D4D70" w14:paraId="3026C50E" w14:textId="77777777" w:rsidTr="007A0CC2">
        <w:tc>
          <w:tcPr>
            <w:tcW w:w="2088" w:type="dxa"/>
          </w:tcPr>
          <w:p w14:paraId="4360E050" w14:textId="77777777" w:rsidR="00BA0DDD" w:rsidRPr="000D4D70" w:rsidRDefault="00BA0DDD" w:rsidP="007A0CC2">
            <w:pPr>
              <w:pStyle w:val="NoSpacing"/>
              <w:rPr>
                <w:rFonts w:ascii="Times New Roman" w:hAnsi="Times New Roman"/>
                <w:sz w:val="20"/>
                <w:szCs w:val="20"/>
              </w:rPr>
            </w:pPr>
            <w:r w:rsidRPr="000D4D70">
              <w:rPr>
                <w:rFonts w:ascii="Times New Roman" w:hAnsi="Times New Roman"/>
                <w:sz w:val="20"/>
                <w:szCs w:val="20"/>
              </w:rPr>
              <w:t>IPF</w:t>
            </w:r>
          </w:p>
        </w:tc>
        <w:tc>
          <w:tcPr>
            <w:tcW w:w="7488" w:type="dxa"/>
          </w:tcPr>
          <w:p w14:paraId="768A3BD8" w14:textId="77777777" w:rsidR="00BA0DDD" w:rsidRPr="000D4D70" w:rsidRDefault="00BA0DDD" w:rsidP="007A0CC2">
            <w:pPr>
              <w:pStyle w:val="NoSpacing"/>
              <w:rPr>
                <w:rFonts w:ascii="Times New Roman" w:hAnsi="Times New Roman"/>
                <w:sz w:val="20"/>
                <w:szCs w:val="20"/>
              </w:rPr>
            </w:pPr>
            <w:r w:rsidRPr="000D4D70">
              <w:rPr>
                <w:rFonts w:ascii="Times New Roman" w:hAnsi="Times New Roman"/>
                <w:sz w:val="20"/>
                <w:szCs w:val="20"/>
              </w:rPr>
              <w:t>Investment Project Financing</w:t>
            </w:r>
          </w:p>
        </w:tc>
      </w:tr>
      <w:tr w:rsidR="00BA0DDD" w:rsidRPr="000D4D70" w14:paraId="06C28C49" w14:textId="77777777" w:rsidTr="007A0CC2">
        <w:tc>
          <w:tcPr>
            <w:tcW w:w="2088" w:type="dxa"/>
          </w:tcPr>
          <w:p w14:paraId="3E01ACB0" w14:textId="77777777" w:rsidR="00BA0DDD" w:rsidRPr="000D4D70" w:rsidRDefault="00BA0DDD" w:rsidP="007A0CC2">
            <w:pPr>
              <w:pStyle w:val="NoSpacing"/>
              <w:rPr>
                <w:rFonts w:ascii="Times New Roman" w:hAnsi="Times New Roman"/>
                <w:sz w:val="20"/>
                <w:szCs w:val="20"/>
                <w:lang w:val="en-GB" w:eastAsia="ko-KR"/>
              </w:rPr>
            </w:pPr>
            <w:r w:rsidRPr="000D4D70">
              <w:rPr>
                <w:rFonts w:ascii="Times New Roman" w:hAnsi="Times New Roman"/>
                <w:sz w:val="20"/>
                <w:szCs w:val="20"/>
                <w:lang w:val="en-GB" w:eastAsia="ko-KR"/>
              </w:rPr>
              <w:t>MoEWR</w:t>
            </w:r>
          </w:p>
        </w:tc>
        <w:tc>
          <w:tcPr>
            <w:tcW w:w="7488" w:type="dxa"/>
          </w:tcPr>
          <w:p w14:paraId="614A9EFF" w14:textId="77777777" w:rsidR="00BA0DDD" w:rsidRPr="000D4D70" w:rsidRDefault="00BA0DDD" w:rsidP="007A0CC2">
            <w:pPr>
              <w:pStyle w:val="NoSpacing"/>
              <w:rPr>
                <w:rFonts w:ascii="Times New Roman" w:hAnsi="Times New Roman"/>
                <w:sz w:val="20"/>
                <w:szCs w:val="20"/>
                <w:lang w:val="en-GB" w:eastAsia="ko-KR"/>
              </w:rPr>
            </w:pPr>
            <w:r w:rsidRPr="000D4D70">
              <w:rPr>
                <w:rFonts w:ascii="Times New Roman" w:hAnsi="Times New Roman"/>
                <w:sz w:val="20"/>
                <w:szCs w:val="20"/>
                <w:lang w:val="en-GB" w:eastAsia="ko-KR"/>
              </w:rPr>
              <w:t xml:space="preserve">Ministry of Energy and Water Resources </w:t>
            </w:r>
          </w:p>
        </w:tc>
      </w:tr>
      <w:tr w:rsidR="00BA0DDD" w:rsidRPr="000D4D70" w14:paraId="02D606FE" w14:textId="77777777" w:rsidTr="007A0CC2">
        <w:tc>
          <w:tcPr>
            <w:tcW w:w="2088" w:type="dxa"/>
          </w:tcPr>
          <w:p w14:paraId="708C725B" w14:textId="77777777" w:rsidR="00BA0DDD" w:rsidRPr="000D4D70" w:rsidRDefault="00BA0DDD" w:rsidP="007A0CC2">
            <w:pPr>
              <w:pStyle w:val="NoSpacing"/>
              <w:rPr>
                <w:rFonts w:ascii="Times New Roman" w:hAnsi="Times New Roman"/>
                <w:sz w:val="20"/>
                <w:szCs w:val="20"/>
              </w:rPr>
            </w:pPr>
            <w:r w:rsidRPr="000D4D70">
              <w:rPr>
                <w:rFonts w:ascii="Times New Roman" w:hAnsi="Times New Roman"/>
                <w:sz w:val="20"/>
                <w:szCs w:val="20"/>
              </w:rPr>
              <w:t>NGO</w:t>
            </w:r>
          </w:p>
        </w:tc>
        <w:tc>
          <w:tcPr>
            <w:tcW w:w="7488" w:type="dxa"/>
          </w:tcPr>
          <w:p w14:paraId="570C02D8" w14:textId="77777777" w:rsidR="00BA0DDD" w:rsidRPr="000D4D70" w:rsidRDefault="00BA0DDD" w:rsidP="007A0CC2">
            <w:pPr>
              <w:pStyle w:val="NoSpacing"/>
              <w:rPr>
                <w:rFonts w:ascii="Times New Roman" w:hAnsi="Times New Roman"/>
                <w:sz w:val="20"/>
                <w:szCs w:val="20"/>
              </w:rPr>
            </w:pPr>
            <w:r w:rsidRPr="000D4D70">
              <w:rPr>
                <w:rFonts w:ascii="Times New Roman" w:hAnsi="Times New Roman"/>
                <w:sz w:val="20"/>
                <w:szCs w:val="20"/>
              </w:rPr>
              <w:t>Non-Governmental Organization</w:t>
            </w:r>
          </w:p>
        </w:tc>
      </w:tr>
      <w:tr w:rsidR="00BA0DDD" w:rsidRPr="000D4D70" w14:paraId="030C3E1D" w14:textId="77777777" w:rsidTr="007A0CC2">
        <w:tc>
          <w:tcPr>
            <w:tcW w:w="2088" w:type="dxa"/>
          </w:tcPr>
          <w:p w14:paraId="67D6EEAD" w14:textId="77777777" w:rsidR="00BA0DDD" w:rsidRPr="000D4D70" w:rsidRDefault="00BA0DDD" w:rsidP="007A0CC2">
            <w:pPr>
              <w:pStyle w:val="NoSpacing"/>
              <w:rPr>
                <w:rFonts w:ascii="Times New Roman" w:hAnsi="Times New Roman"/>
                <w:sz w:val="20"/>
                <w:szCs w:val="20"/>
              </w:rPr>
            </w:pPr>
            <w:r w:rsidRPr="000D4D70">
              <w:rPr>
                <w:rFonts w:ascii="Times New Roman" w:hAnsi="Times New Roman"/>
                <w:sz w:val="20"/>
                <w:szCs w:val="20"/>
              </w:rPr>
              <w:t>PAPs</w:t>
            </w:r>
          </w:p>
        </w:tc>
        <w:tc>
          <w:tcPr>
            <w:tcW w:w="7488" w:type="dxa"/>
          </w:tcPr>
          <w:p w14:paraId="3B8F49BA" w14:textId="77777777" w:rsidR="00BA0DDD" w:rsidRPr="000D4D70" w:rsidRDefault="00BA0DDD" w:rsidP="007A0CC2">
            <w:pPr>
              <w:pStyle w:val="NoSpacing"/>
              <w:rPr>
                <w:rFonts w:ascii="Times New Roman" w:hAnsi="Times New Roman"/>
                <w:sz w:val="20"/>
                <w:szCs w:val="20"/>
              </w:rPr>
            </w:pPr>
            <w:r w:rsidRPr="000D4D70">
              <w:rPr>
                <w:rFonts w:ascii="Times New Roman" w:hAnsi="Times New Roman"/>
                <w:sz w:val="20"/>
                <w:szCs w:val="20"/>
              </w:rPr>
              <w:t>People Affected by the Project</w:t>
            </w:r>
          </w:p>
        </w:tc>
      </w:tr>
      <w:tr w:rsidR="00BA0DDD" w:rsidRPr="000D4D70" w14:paraId="458651D5" w14:textId="77777777" w:rsidTr="007A0CC2">
        <w:tc>
          <w:tcPr>
            <w:tcW w:w="2088" w:type="dxa"/>
          </w:tcPr>
          <w:p w14:paraId="07B79456" w14:textId="77777777" w:rsidR="00BA0DDD" w:rsidRPr="000D4D70" w:rsidRDefault="00BA0DDD" w:rsidP="007A0CC2">
            <w:pPr>
              <w:pStyle w:val="NoSpacing"/>
              <w:rPr>
                <w:rFonts w:ascii="Times New Roman" w:hAnsi="Times New Roman"/>
                <w:sz w:val="20"/>
                <w:szCs w:val="20"/>
                <w:lang w:val="en-GB" w:eastAsia="ko-KR"/>
              </w:rPr>
            </w:pPr>
            <w:r w:rsidRPr="000D4D70">
              <w:rPr>
                <w:rFonts w:ascii="Times New Roman" w:hAnsi="Times New Roman"/>
                <w:sz w:val="20"/>
                <w:szCs w:val="20"/>
              </w:rPr>
              <w:t>PIU</w:t>
            </w:r>
          </w:p>
        </w:tc>
        <w:tc>
          <w:tcPr>
            <w:tcW w:w="7488" w:type="dxa"/>
          </w:tcPr>
          <w:p w14:paraId="28C26AC2" w14:textId="77777777" w:rsidR="00BA0DDD" w:rsidRPr="000D4D70" w:rsidRDefault="00BA0DDD" w:rsidP="007A0CC2">
            <w:pPr>
              <w:pStyle w:val="NoSpacing"/>
              <w:rPr>
                <w:rFonts w:ascii="Times New Roman" w:hAnsi="Times New Roman"/>
                <w:sz w:val="20"/>
                <w:szCs w:val="20"/>
                <w:lang w:val="en-GB" w:eastAsia="ko-KR"/>
              </w:rPr>
            </w:pPr>
            <w:r w:rsidRPr="000D4D70">
              <w:rPr>
                <w:rFonts w:ascii="Times New Roman" w:hAnsi="Times New Roman"/>
                <w:sz w:val="20"/>
                <w:szCs w:val="20"/>
              </w:rPr>
              <w:t>Project Implementing Unit</w:t>
            </w:r>
          </w:p>
        </w:tc>
      </w:tr>
      <w:tr w:rsidR="00BA0DDD" w:rsidRPr="000D4D70" w14:paraId="48D95147" w14:textId="77777777" w:rsidTr="007A0CC2">
        <w:tc>
          <w:tcPr>
            <w:tcW w:w="2088" w:type="dxa"/>
          </w:tcPr>
          <w:p w14:paraId="4CFE4044" w14:textId="77777777" w:rsidR="00BA0DDD" w:rsidRPr="000D4D70" w:rsidRDefault="00BA0DDD" w:rsidP="007A0CC2">
            <w:pPr>
              <w:pStyle w:val="NoSpacing"/>
              <w:rPr>
                <w:rFonts w:ascii="Times New Roman" w:hAnsi="Times New Roman"/>
                <w:sz w:val="20"/>
                <w:szCs w:val="20"/>
              </w:rPr>
            </w:pPr>
            <w:r w:rsidRPr="000D4D70">
              <w:rPr>
                <w:rFonts w:ascii="Times New Roman" w:hAnsi="Times New Roman"/>
                <w:sz w:val="20"/>
                <w:szCs w:val="20"/>
              </w:rPr>
              <w:t>PPE</w:t>
            </w:r>
          </w:p>
        </w:tc>
        <w:tc>
          <w:tcPr>
            <w:tcW w:w="7488" w:type="dxa"/>
          </w:tcPr>
          <w:p w14:paraId="50F457CE" w14:textId="77777777" w:rsidR="00BA0DDD" w:rsidRPr="000D4D70" w:rsidRDefault="00BA0DDD" w:rsidP="007A0CC2">
            <w:pPr>
              <w:pStyle w:val="NoSpacing"/>
              <w:rPr>
                <w:rFonts w:ascii="Times New Roman" w:hAnsi="Times New Roman"/>
                <w:sz w:val="20"/>
                <w:szCs w:val="20"/>
              </w:rPr>
            </w:pPr>
            <w:r w:rsidRPr="000D4D70">
              <w:rPr>
                <w:rFonts w:ascii="Times New Roman" w:hAnsi="Times New Roman"/>
                <w:sz w:val="20"/>
                <w:szCs w:val="20"/>
              </w:rPr>
              <w:t>Personal Protective Equipment</w:t>
            </w:r>
          </w:p>
        </w:tc>
      </w:tr>
      <w:tr w:rsidR="00BA0DDD" w:rsidRPr="000D4D70" w14:paraId="35D7FF7E" w14:textId="77777777" w:rsidTr="007A0CC2">
        <w:tc>
          <w:tcPr>
            <w:tcW w:w="2088" w:type="dxa"/>
          </w:tcPr>
          <w:p w14:paraId="540FE9A8" w14:textId="77777777" w:rsidR="00BA0DDD" w:rsidRPr="000D4D70" w:rsidRDefault="00BA0DDD" w:rsidP="007A0CC2">
            <w:pPr>
              <w:pStyle w:val="NoSpacing"/>
              <w:rPr>
                <w:rFonts w:ascii="Times New Roman" w:hAnsi="Times New Roman"/>
                <w:sz w:val="20"/>
                <w:szCs w:val="20"/>
              </w:rPr>
            </w:pPr>
            <w:r w:rsidRPr="000D4D70">
              <w:rPr>
                <w:rFonts w:ascii="Times New Roman" w:hAnsi="Times New Roman"/>
                <w:sz w:val="20"/>
                <w:szCs w:val="20"/>
              </w:rPr>
              <w:t>PV</w:t>
            </w:r>
          </w:p>
        </w:tc>
        <w:tc>
          <w:tcPr>
            <w:tcW w:w="7488" w:type="dxa"/>
          </w:tcPr>
          <w:p w14:paraId="0183BC35" w14:textId="77777777" w:rsidR="00BA0DDD" w:rsidRPr="000D4D70" w:rsidRDefault="00BA0DDD" w:rsidP="007A0CC2">
            <w:pPr>
              <w:pStyle w:val="NoSpacing"/>
              <w:rPr>
                <w:rFonts w:ascii="Times New Roman" w:hAnsi="Times New Roman"/>
                <w:sz w:val="20"/>
                <w:szCs w:val="20"/>
              </w:rPr>
            </w:pPr>
            <w:r w:rsidRPr="000D4D70">
              <w:rPr>
                <w:rFonts w:ascii="Times New Roman" w:hAnsi="Times New Roman"/>
                <w:sz w:val="20"/>
                <w:szCs w:val="20"/>
              </w:rPr>
              <w:t>photovoltaic</w:t>
            </w:r>
          </w:p>
        </w:tc>
      </w:tr>
      <w:tr w:rsidR="00BA0DDD" w:rsidRPr="000D4D70" w14:paraId="51098B69" w14:textId="77777777" w:rsidTr="007A0CC2">
        <w:tc>
          <w:tcPr>
            <w:tcW w:w="2088" w:type="dxa"/>
          </w:tcPr>
          <w:p w14:paraId="3A714E21" w14:textId="77777777" w:rsidR="00BA0DDD" w:rsidRPr="000D4D70" w:rsidRDefault="00BA0DDD" w:rsidP="007A0CC2">
            <w:pPr>
              <w:pStyle w:val="NoSpacing"/>
              <w:rPr>
                <w:rFonts w:ascii="Times New Roman" w:hAnsi="Times New Roman"/>
                <w:sz w:val="20"/>
                <w:szCs w:val="20"/>
                <w:lang w:val="en-GB" w:eastAsia="ko-KR"/>
              </w:rPr>
            </w:pPr>
            <w:r w:rsidRPr="000D4D70">
              <w:rPr>
                <w:rFonts w:ascii="Times New Roman" w:hAnsi="Times New Roman"/>
                <w:sz w:val="20"/>
                <w:szCs w:val="20"/>
              </w:rPr>
              <w:t>SESRP</w:t>
            </w:r>
          </w:p>
        </w:tc>
        <w:tc>
          <w:tcPr>
            <w:tcW w:w="7488" w:type="dxa"/>
          </w:tcPr>
          <w:p w14:paraId="27CF26A0" w14:textId="77777777" w:rsidR="00BA0DDD" w:rsidRPr="000D4D70" w:rsidRDefault="00BA0DDD" w:rsidP="007A0CC2">
            <w:pPr>
              <w:pStyle w:val="NoSpacing"/>
              <w:rPr>
                <w:rFonts w:ascii="Times New Roman" w:hAnsi="Times New Roman"/>
                <w:sz w:val="20"/>
                <w:szCs w:val="20"/>
                <w:lang w:val="en-GB" w:eastAsia="ko-KR"/>
              </w:rPr>
            </w:pPr>
            <w:r w:rsidRPr="000D4D70">
              <w:rPr>
                <w:rFonts w:ascii="Times New Roman" w:hAnsi="Times New Roman"/>
                <w:sz w:val="20"/>
                <w:szCs w:val="20"/>
              </w:rPr>
              <w:t>Somalia Electricity Sector Recovery Project</w:t>
            </w:r>
          </w:p>
        </w:tc>
      </w:tr>
      <w:tr w:rsidR="00BA0DDD" w:rsidRPr="000D4D70" w14:paraId="23C11065" w14:textId="77777777" w:rsidTr="007A0CC2">
        <w:tc>
          <w:tcPr>
            <w:tcW w:w="2088" w:type="dxa"/>
          </w:tcPr>
          <w:p w14:paraId="76361954" w14:textId="77777777" w:rsidR="00BA0DDD" w:rsidRPr="000D4D70" w:rsidRDefault="00BA0DDD" w:rsidP="007A0CC2">
            <w:pPr>
              <w:pStyle w:val="NoSpacing"/>
              <w:rPr>
                <w:rFonts w:ascii="Times New Roman" w:hAnsi="Times New Roman"/>
                <w:sz w:val="20"/>
                <w:szCs w:val="20"/>
                <w:lang w:val="en-GB" w:eastAsia="ko-KR"/>
              </w:rPr>
            </w:pPr>
            <w:r w:rsidRPr="000D4D70">
              <w:rPr>
                <w:rFonts w:ascii="Times New Roman" w:hAnsi="Times New Roman"/>
                <w:sz w:val="20"/>
                <w:szCs w:val="20"/>
                <w:lang w:val="en-GB" w:eastAsia="ko-KR"/>
              </w:rPr>
              <w:t>SMEs</w:t>
            </w:r>
          </w:p>
        </w:tc>
        <w:tc>
          <w:tcPr>
            <w:tcW w:w="7488" w:type="dxa"/>
          </w:tcPr>
          <w:p w14:paraId="147691B9" w14:textId="77777777" w:rsidR="00BA0DDD" w:rsidRPr="000D4D70" w:rsidRDefault="00BA0DDD" w:rsidP="007A0CC2">
            <w:pPr>
              <w:pStyle w:val="NoSpacing"/>
              <w:rPr>
                <w:rFonts w:ascii="Times New Roman" w:hAnsi="Times New Roman"/>
                <w:sz w:val="20"/>
                <w:szCs w:val="20"/>
                <w:lang w:val="en-GB" w:eastAsia="ko-KR"/>
              </w:rPr>
            </w:pPr>
            <w:r w:rsidRPr="000D4D70">
              <w:rPr>
                <w:rFonts w:ascii="Times New Roman" w:hAnsi="Times New Roman"/>
                <w:sz w:val="20"/>
                <w:szCs w:val="20"/>
                <w:lang w:val="en-GB" w:eastAsia="ko-KR"/>
              </w:rPr>
              <w:t xml:space="preserve">Small Micro Enterprises </w:t>
            </w:r>
          </w:p>
        </w:tc>
      </w:tr>
      <w:tr w:rsidR="00BA0DDD" w:rsidRPr="000D4D70" w14:paraId="2B499AE0" w14:textId="77777777" w:rsidTr="007A0CC2">
        <w:tc>
          <w:tcPr>
            <w:tcW w:w="2088" w:type="dxa"/>
          </w:tcPr>
          <w:p w14:paraId="409EB048" w14:textId="77777777" w:rsidR="00BA0DDD" w:rsidRPr="000D4D70" w:rsidRDefault="00BA0DDD" w:rsidP="007A0CC2">
            <w:pPr>
              <w:pStyle w:val="NoSpacing"/>
              <w:rPr>
                <w:rFonts w:ascii="Times New Roman" w:hAnsi="Times New Roman"/>
                <w:sz w:val="20"/>
                <w:szCs w:val="20"/>
              </w:rPr>
            </w:pPr>
            <w:r w:rsidRPr="000D4D70">
              <w:rPr>
                <w:rFonts w:ascii="Times New Roman" w:hAnsi="Times New Roman"/>
                <w:sz w:val="20"/>
                <w:szCs w:val="20"/>
              </w:rPr>
              <w:t>SMS</w:t>
            </w:r>
          </w:p>
        </w:tc>
        <w:tc>
          <w:tcPr>
            <w:tcW w:w="7488" w:type="dxa"/>
          </w:tcPr>
          <w:p w14:paraId="22DD9FD6" w14:textId="77777777" w:rsidR="00BA0DDD" w:rsidRPr="000D4D70" w:rsidRDefault="00BA0DDD" w:rsidP="007A0CC2">
            <w:pPr>
              <w:pStyle w:val="NoSpacing"/>
              <w:rPr>
                <w:rFonts w:ascii="Times New Roman" w:hAnsi="Times New Roman"/>
                <w:sz w:val="20"/>
                <w:szCs w:val="20"/>
              </w:rPr>
            </w:pPr>
            <w:r w:rsidRPr="000D4D70">
              <w:rPr>
                <w:rFonts w:ascii="Times New Roman" w:hAnsi="Times New Roman"/>
                <w:sz w:val="20"/>
                <w:szCs w:val="20"/>
              </w:rPr>
              <w:t>Short Text Message</w:t>
            </w:r>
          </w:p>
        </w:tc>
      </w:tr>
    </w:tbl>
    <w:p w14:paraId="15593A69" w14:textId="77777777" w:rsidR="00990A17" w:rsidRPr="005C3592" w:rsidRDefault="00990A17" w:rsidP="00990A17">
      <w:pPr>
        <w:jc w:val="both"/>
        <w:rPr>
          <w:rFonts w:ascii="Times New Roman" w:eastAsia="Malgun Gothic" w:hAnsi="Times New Roman"/>
          <w:b/>
          <w:bCs/>
          <w:color w:val="000000"/>
          <w:lang w:val="en-GB" w:eastAsia="ko-KR"/>
        </w:rPr>
      </w:pPr>
    </w:p>
    <w:p w14:paraId="1B227FD3" w14:textId="77777777" w:rsidR="00990A17" w:rsidRPr="005C3592" w:rsidRDefault="00990A17" w:rsidP="00990A17">
      <w:pPr>
        <w:jc w:val="both"/>
        <w:rPr>
          <w:rFonts w:ascii="Times New Roman" w:eastAsia="Malgun Gothic" w:hAnsi="Times New Roman"/>
          <w:b/>
          <w:bCs/>
          <w:color w:val="000000"/>
          <w:lang w:val="en-GB" w:eastAsia="ko-KR"/>
        </w:rPr>
        <w:sectPr w:rsidR="00990A17" w:rsidRPr="005C3592" w:rsidSect="0036504B">
          <w:footerReference w:type="default" r:id="rId9"/>
          <w:type w:val="continuous"/>
          <w:pgSz w:w="11906" w:h="16838" w:code="9"/>
          <w:pgMar w:top="1440" w:right="1080" w:bottom="1440" w:left="1080" w:header="720" w:footer="720" w:gutter="0"/>
          <w:pgNumType w:fmt="lowerRoman" w:start="1"/>
          <w:cols w:space="720"/>
          <w:titlePg/>
          <w:docGrid w:linePitch="360"/>
        </w:sectPr>
      </w:pPr>
    </w:p>
    <w:p w14:paraId="61B6DA6E" w14:textId="77777777" w:rsidR="00CB6992" w:rsidRDefault="00CB6992" w:rsidP="00990A17">
      <w:pPr>
        <w:pStyle w:val="Heading1"/>
        <w:spacing w:after="240" w:line="240" w:lineRule="auto"/>
        <w:ind w:left="720" w:hanging="720"/>
        <w:rPr>
          <w:rFonts w:ascii="Times New Roman" w:hAnsi="Times New Roman"/>
          <w:sz w:val="22"/>
          <w:szCs w:val="22"/>
        </w:rPr>
        <w:sectPr w:rsidR="00CB6992" w:rsidSect="0036504B">
          <w:footerReference w:type="default" r:id="rId10"/>
          <w:type w:val="continuous"/>
          <w:pgSz w:w="11906" w:h="16838" w:code="9"/>
          <w:pgMar w:top="1440" w:right="1440" w:bottom="1440" w:left="1440" w:header="708" w:footer="708" w:gutter="0"/>
          <w:cols w:space="708"/>
          <w:docGrid w:linePitch="360"/>
        </w:sectPr>
      </w:pPr>
      <w:bookmarkStart w:id="13" w:name="_Toc141806295"/>
      <w:bookmarkStart w:id="14" w:name="_Toc145146859"/>
    </w:p>
    <w:p w14:paraId="158E858A" w14:textId="77777777" w:rsidR="00990A17" w:rsidRPr="002420AA" w:rsidRDefault="00990A17" w:rsidP="00990A17">
      <w:pPr>
        <w:pStyle w:val="Heading1"/>
        <w:spacing w:after="240" w:line="240" w:lineRule="auto"/>
        <w:ind w:left="720" w:hanging="720"/>
        <w:rPr>
          <w:rFonts w:ascii="Times New Roman" w:hAnsi="Times New Roman"/>
        </w:rPr>
      </w:pPr>
      <w:bookmarkStart w:id="15" w:name="_Toc150525006"/>
      <w:r w:rsidRPr="002420AA">
        <w:rPr>
          <w:rFonts w:ascii="Times New Roman" w:hAnsi="Times New Roman"/>
        </w:rPr>
        <w:lastRenderedPageBreak/>
        <w:t>INTRODUCTION</w:t>
      </w:r>
      <w:bookmarkEnd w:id="2"/>
      <w:bookmarkEnd w:id="13"/>
      <w:bookmarkEnd w:id="14"/>
      <w:bookmarkEnd w:id="15"/>
    </w:p>
    <w:p w14:paraId="17A5C857" w14:textId="77777777" w:rsidR="00990A17" w:rsidRPr="005C3592" w:rsidRDefault="00990A17" w:rsidP="00990A17">
      <w:pPr>
        <w:pStyle w:val="Heading2"/>
        <w:spacing w:before="240" w:after="240" w:line="240" w:lineRule="auto"/>
        <w:ind w:left="720" w:hanging="720"/>
        <w:rPr>
          <w:color w:val="000000"/>
          <w:sz w:val="22"/>
          <w:szCs w:val="22"/>
        </w:rPr>
      </w:pPr>
      <w:bookmarkStart w:id="16" w:name="_Toc140415879"/>
      <w:bookmarkStart w:id="17" w:name="_Toc140848512"/>
      <w:bookmarkStart w:id="18" w:name="_Toc141806296"/>
      <w:bookmarkStart w:id="19" w:name="_Toc145146860"/>
      <w:bookmarkStart w:id="20" w:name="_Toc150525007"/>
      <w:r w:rsidRPr="005C3592">
        <w:rPr>
          <w:color w:val="000000"/>
          <w:sz w:val="22"/>
          <w:szCs w:val="22"/>
        </w:rPr>
        <w:t>Project Background</w:t>
      </w:r>
      <w:bookmarkEnd w:id="16"/>
      <w:bookmarkEnd w:id="17"/>
      <w:bookmarkEnd w:id="18"/>
      <w:bookmarkEnd w:id="19"/>
      <w:bookmarkEnd w:id="20"/>
    </w:p>
    <w:p w14:paraId="4E0376D7" w14:textId="2261724A" w:rsidR="00990A17" w:rsidRPr="005C3592" w:rsidRDefault="57D3AA1D" w:rsidP="000D4D70">
      <w:pPr>
        <w:numPr>
          <w:ilvl w:val="0"/>
          <w:numId w:val="21"/>
        </w:numPr>
        <w:spacing w:after="120" w:line="276" w:lineRule="auto"/>
        <w:ind w:left="0" w:firstLine="0"/>
        <w:jc w:val="both"/>
        <w:rPr>
          <w:rFonts w:ascii="Times New Roman" w:hAnsi="Times New Roman"/>
        </w:rPr>
      </w:pPr>
      <w:bookmarkStart w:id="21" w:name="_Toc140410978"/>
      <w:bookmarkStart w:id="22" w:name="_Toc140848513"/>
      <w:bookmarkStart w:id="23" w:name="_Toc141806297"/>
      <w:bookmarkStart w:id="24" w:name="_Toc140324563"/>
      <w:r w:rsidRPr="005C3592">
        <w:rPr>
          <w:rFonts w:ascii="Times New Roman" w:hAnsi="Times New Roman"/>
        </w:rPr>
        <w:t>The Federal Government of Somalia (FGS) is implementing the Somalia Electricity Sector Recovery Project (SESRP) financed by the International Development Association IDA. The SESRP aims to increase access to lower-cost and cleaner electricity services and to re-establish the Electricity Supply Industry (ESI) in the Project Areas. The FGS has created the Ministry of Energy and Water Resources (MoEWR) which will be in charge of implementing the project. The Ministry also aims to define and implement overall energy sector policies and to regulate the sector. The MoEWR hosts the Project Implementing Unit (PIU). The SESRP comprises the following major components:</w:t>
      </w:r>
    </w:p>
    <w:bookmarkEnd w:id="21"/>
    <w:bookmarkEnd w:id="22"/>
    <w:bookmarkEnd w:id="23"/>
    <w:p w14:paraId="75F2E9A6" w14:textId="77777777" w:rsidR="00990A17" w:rsidRPr="005C3592" w:rsidRDefault="00990A17" w:rsidP="000D4D70">
      <w:pPr>
        <w:pStyle w:val="ListParagraph"/>
        <w:numPr>
          <w:ilvl w:val="0"/>
          <w:numId w:val="32"/>
        </w:numPr>
        <w:spacing w:after="120" w:line="240" w:lineRule="auto"/>
        <w:ind w:left="360"/>
        <w:contextualSpacing w:val="0"/>
        <w:jc w:val="both"/>
        <w:rPr>
          <w:rFonts w:ascii="Times New Roman" w:hAnsi="Times New Roman"/>
          <w:color w:val="000000"/>
        </w:rPr>
      </w:pPr>
      <w:r w:rsidRPr="005C3592">
        <w:rPr>
          <w:rFonts w:ascii="Times New Roman" w:hAnsi="Times New Roman"/>
          <w:b/>
          <w:bCs/>
          <w:color w:val="000000"/>
        </w:rPr>
        <w:t xml:space="preserve">Component 1 </w:t>
      </w:r>
      <w:r w:rsidRPr="005C3592">
        <w:rPr>
          <w:rFonts w:ascii="Times New Roman" w:hAnsi="Times New Roman"/>
          <w:color w:val="000000"/>
        </w:rPr>
        <w:t xml:space="preserve">– </w:t>
      </w:r>
      <w:r w:rsidRPr="005C3592">
        <w:rPr>
          <w:rFonts w:ascii="Times New Roman" w:hAnsi="Times New Roman"/>
          <w:b/>
          <w:bCs/>
          <w:color w:val="000000"/>
        </w:rPr>
        <w:t xml:space="preserve">Distribution network reconstruction, reinforcement, and operations efficiency in the major load centers. </w:t>
      </w:r>
      <w:r w:rsidRPr="005C3592">
        <w:rPr>
          <w:rFonts w:ascii="Times New Roman" w:hAnsi="Times New Roman"/>
          <w:color w:val="000000"/>
        </w:rPr>
        <w:t>Sub-transmission and distribution network reconstruction and reinforcement in the major load centers through the integration of ESPs’ distribution networks and existing generation to optimize distribution network operations and scale-up of generation capacity.</w:t>
      </w:r>
    </w:p>
    <w:p w14:paraId="02FA7374" w14:textId="77777777" w:rsidR="00990A17" w:rsidRPr="005C3592" w:rsidRDefault="00990A17" w:rsidP="000D4D70">
      <w:pPr>
        <w:pStyle w:val="ListParagraph"/>
        <w:numPr>
          <w:ilvl w:val="0"/>
          <w:numId w:val="32"/>
        </w:numPr>
        <w:spacing w:after="120" w:line="240" w:lineRule="auto"/>
        <w:ind w:left="360"/>
        <w:contextualSpacing w:val="0"/>
        <w:jc w:val="both"/>
        <w:rPr>
          <w:rFonts w:ascii="Times New Roman" w:hAnsi="Times New Roman"/>
          <w:color w:val="000000"/>
        </w:rPr>
      </w:pPr>
      <w:r w:rsidRPr="005C3592">
        <w:rPr>
          <w:rFonts w:ascii="Times New Roman" w:hAnsi="Times New Roman"/>
          <w:b/>
          <w:bCs/>
          <w:color w:val="000000"/>
        </w:rPr>
        <w:t xml:space="preserve">Component 2 – Renewable energy generation optimization. </w:t>
      </w:r>
      <w:r w:rsidRPr="005C3592">
        <w:rPr>
          <w:rFonts w:ascii="Times New Roman" w:hAnsi="Times New Roman"/>
          <w:color w:val="000000"/>
        </w:rPr>
        <w:t xml:space="preserve">Hybridization and optimization of existing generation for increased electricity supply through installation of Battery Energy Storage Systems (BESS) and solar PV systems at existing diesel-based generation stations. </w:t>
      </w:r>
    </w:p>
    <w:p w14:paraId="5D2BDD11" w14:textId="77777777" w:rsidR="00990A17" w:rsidRPr="005C3592" w:rsidRDefault="00990A17" w:rsidP="000D4D70">
      <w:pPr>
        <w:pStyle w:val="ListParagraph"/>
        <w:numPr>
          <w:ilvl w:val="0"/>
          <w:numId w:val="32"/>
        </w:numPr>
        <w:spacing w:after="120" w:line="240" w:lineRule="auto"/>
        <w:ind w:left="360"/>
        <w:contextualSpacing w:val="0"/>
        <w:jc w:val="both"/>
        <w:rPr>
          <w:rFonts w:ascii="Times New Roman" w:hAnsi="Times New Roman"/>
          <w:color w:val="000000"/>
        </w:rPr>
      </w:pPr>
      <w:r w:rsidRPr="005C3592">
        <w:rPr>
          <w:rFonts w:ascii="Times New Roman" w:hAnsi="Times New Roman"/>
          <w:b/>
          <w:bCs/>
          <w:color w:val="000000"/>
        </w:rPr>
        <w:t xml:space="preserve">Component 3 – Electricity services for improved public services delivery (Health and Education). </w:t>
      </w:r>
      <w:r w:rsidRPr="005C3592">
        <w:rPr>
          <w:rFonts w:ascii="Times New Roman" w:hAnsi="Times New Roman"/>
          <w:color w:val="000000"/>
        </w:rPr>
        <w:t xml:space="preserve">This component will support activities to provide electricity to existing public facilities in rural and peri-urban areas, underpinned by the nationwide geospatial plan. Key activities under this component are proposed to include standalone solar PV systems augmented by BESS targeting public institutions as the anchor loads and where viable associated distribution networks to connect other loads such as SMEs and households. Besides playing a key role in enablement of community co-benefits, facilities that have access to electricity may be better positioned to attract and retain skilled workers, especially in rural areas. Further, this will equip public service institutions to better respond to emergencies, such as COVID-19. </w:t>
      </w:r>
    </w:p>
    <w:p w14:paraId="76CCAA4B" w14:textId="77777777" w:rsidR="00990A17" w:rsidRPr="005C3592" w:rsidRDefault="00990A17" w:rsidP="000D4D70">
      <w:pPr>
        <w:pStyle w:val="ListParagraph"/>
        <w:numPr>
          <w:ilvl w:val="0"/>
          <w:numId w:val="32"/>
        </w:numPr>
        <w:spacing w:after="240" w:line="240" w:lineRule="auto"/>
        <w:ind w:left="360"/>
        <w:contextualSpacing w:val="0"/>
        <w:jc w:val="both"/>
        <w:rPr>
          <w:rFonts w:ascii="Times New Roman" w:hAnsi="Times New Roman"/>
          <w:color w:val="000000"/>
        </w:rPr>
      </w:pPr>
      <w:r w:rsidRPr="005C3592">
        <w:rPr>
          <w:rFonts w:ascii="Times New Roman" w:hAnsi="Times New Roman"/>
          <w:b/>
          <w:bCs/>
          <w:color w:val="000000"/>
        </w:rPr>
        <w:t>Component 4</w:t>
      </w:r>
      <w:r w:rsidRPr="005C3592">
        <w:rPr>
          <w:rFonts w:ascii="Times New Roman" w:hAnsi="Times New Roman"/>
          <w:color w:val="000000"/>
        </w:rPr>
        <w:t xml:space="preserve"> - </w:t>
      </w:r>
      <w:r w:rsidRPr="005C3592">
        <w:rPr>
          <w:rFonts w:ascii="Times New Roman" w:hAnsi="Times New Roman"/>
          <w:b/>
          <w:bCs/>
          <w:color w:val="000000"/>
        </w:rPr>
        <w:t>Sector Capacity Enhancement and Project Implementation Capacity Support</w:t>
      </w:r>
      <w:r w:rsidRPr="005C3592">
        <w:rPr>
          <w:rFonts w:ascii="Times New Roman" w:hAnsi="Times New Roman"/>
          <w:color w:val="000000"/>
        </w:rPr>
        <w:t>. Proposed activities include (a) strengthening of sector governance and regulation to foster autonomy, accountability, and transparency; (b) increasing sector operational efficiency; (c) undertaking of sector integrated planning analytics, including a Sector Least Cost Development Plan - covering generation, transmission, and distribution - and an Electricity Access Plan, particularly for rural areas with related Investment Prospectus – both underpinned by a geospatial least-cost analysis. Activities will also support day-to-day sector undertakings with Business Support Services Firm (BSSF) to re-establish the Somali electricity sector – providing hands-on policy, oversight, operations and management training, and capacity building of sector staff.</w:t>
      </w:r>
    </w:p>
    <w:p w14:paraId="24ADFD47" w14:textId="77777777" w:rsidR="00990A17" w:rsidRPr="005C3592" w:rsidRDefault="00990A17" w:rsidP="00990A17">
      <w:pPr>
        <w:pStyle w:val="Heading2"/>
        <w:spacing w:before="240" w:after="240" w:line="240" w:lineRule="auto"/>
        <w:ind w:left="720" w:hanging="720"/>
        <w:rPr>
          <w:color w:val="000000"/>
          <w:sz w:val="22"/>
          <w:szCs w:val="22"/>
        </w:rPr>
      </w:pPr>
      <w:bookmarkStart w:id="25" w:name="_Toc137233300"/>
      <w:bookmarkStart w:id="26" w:name="_Toc137234469"/>
      <w:bookmarkStart w:id="27" w:name="_Toc137392367"/>
      <w:bookmarkStart w:id="28" w:name="_Toc141123033"/>
      <w:bookmarkStart w:id="29" w:name="_Toc141581858"/>
      <w:bookmarkStart w:id="30" w:name="_Toc141806299"/>
      <w:bookmarkStart w:id="31" w:name="_Toc145146861"/>
      <w:bookmarkStart w:id="32" w:name="_Toc150525008"/>
      <w:r w:rsidRPr="005C3592">
        <w:rPr>
          <w:color w:val="000000"/>
          <w:sz w:val="22"/>
          <w:szCs w:val="22"/>
        </w:rPr>
        <w:t xml:space="preserve">Solar PV Systems for </w:t>
      </w:r>
      <w:bookmarkEnd w:id="25"/>
      <w:bookmarkEnd w:id="26"/>
      <w:bookmarkEnd w:id="27"/>
      <w:bookmarkEnd w:id="28"/>
      <w:r w:rsidRPr="005C3592">
        <w:rPr>
          <w:color w:val="000000"/>
          <w:sz w:val="22"/>
          <w:szCs w:val="22"/>
        </w:rPr>
        <w:t>Existing Health Institutions</w:t>
      </w:r>
      <w:bookmarkEnd w:id="29"/>
      <w:bookmarkEnd w:id="30"/>
      <w:bookmarkEnd w:id="31"/>
      <w:bookmarkEnd w:id="32"/>
      <w:r w:rsidRPr="005C3592">
        <w:rPr>
          <w:color w:val="000000"/>
          <w:sz w:val="22"/>
          <w:szCs w:val="22"/>
        </w:rPr>
        <w:t xml:space="preserve"> </w:t>
      </w:r>
    </w:p>
    <w:p w14:paraId="41DA5433" w14:textId="32A46E2C" w:rsidR="00990A17" w:rsidRPr="005C3592" w:rsidRDefault="57D3AA1D" w:rsidP="000D4D70">
      <w:pPr>
        <w:numPr>
          <w:ilvl w:val="0"/>
          <w:numId w:val="21"/>
        </w:numPr>
        <w:spacing w:after="120" w:line="276" w:lineRule="auto"/>
        <w:ind w:left="0" w:firstLine="0"/>
        <w:jc w:val="both"/>
        <w:rPr>
          <w:rFonts w:ascii="Times New Roman" w:hAnsi="Times New Roman"/>
          <w:color w:val="000000"/>
        </w:rPr>
      </w:pPr>
      <w:r w:rsidRPr="005C3592">
        <w:rPr>
          <w:rFonts w:ascii="Times New Roman" w:hAnsi="Times New Roman"/>
        </w:rPr>
        <w:t xml:space="preserve">Under Component 3, the SESRP will support the electrification of existing Healthcare Facilities (HCFs) where electricity supply through Solar PV Systems represents the least cost option to improve access to public services in the health sectors. Solar PV systems are proposed for installation in existing health facilities both private and public depending on the facilities' energy demand and thus vary from facility to facility. The generation system will combine solar PV and battery storage. New interventions will be implemented in approximately 150 health facilities (including hospitals, health centers/units, and maternal health clinics) across all FMS with approximate total demand of 20-300kW. In particular, this report targets the provision of Solar PV System infrastructure for health facilities across FMS; Hirshablle, Southwest, Galmudug, Jubaland, and Banadir. </w:t>
      </w:r>
      <w:r w:rsidRPr="005C3592">
        <w:rPr>
          <w:rFonts w:ascii="Times New Roman" w:hAnsi="Times New Roman"/>
          <w:color w:val="000000" w:themeColor="text1"/>
        </w:rPr>
        <w:t>The Table 1-1 below gives a breakdown of the targeted beneficiary facilities per FMS;</w:t>
      </w:r>
    </w:p>
    <w:p w14:paraId="6FDD0656" w14:textId="370B1329" w:rsidR="00990A17" w:rsidRPr="005C3592" w:rsidRDefault="00990A17" w:rsidP="00990A17">
      <w:pPr>
        <w:pStyle w:val="Caption"/>
        <w:keepNext/>
        <w:spacing w:after="120"/>
        <w:rPr>
          <w:i/>
          <w:iCs/>
          <w:sz w:val="22"/>
          <w:szCs w:val="22"/>
        </w:rPr>
      </w:pPr>
      <w:bookmarkStart w:id="33" w:name="_Toc141726151"/>
      <w:bookmarkStart w:id="34" w:name="_Toc141806379"/>
      <w:bookmarkStart w:id="35" w:name="_Toc145147161"/>
      <w:bookmarkStart w:id="36" w:name="_Toc145182238"/>
      <w:bookmarkStart w:id="37" w:name="_Toc145182323"/>
      <w:bookmarkStart w:id="38" w:name="_Toc151337062"/>
      <w:r w:rsidRPr="005C3592">
        <w:rPr>
          <w:i/>
          <w:iCs/>
          <w:sz w:val="22"/>
          <w:szCs w:val="22"/>
        </w:rPr>
        <w:lastRenderedPageBreak/>
        <w:t xml:space="preserve">Table </w:t>
      </w:r>
      <w:r w:rsidR="0049084E" w:rsidRPr="005C3592">
        <w:rPr>
          <w:i/>
          <w:iCs/>
          <w:sz w:val="22"/>
          <w:szCs w:val="22"/>
        </w:rPr>
        <w:fldChar w:fldCharType="begin"/>
      </w:r>
      <w:r w:rsidR="0049084E" w:rsidRPr="005C3592">
        <w:rPr>
          <w:i/>
          <w:iCs/>
          <w:sz w:val="22"/>
          <w:szCs w:val="22"/>
        </w:rPr>
        <w:instrText xml:space="preserve"> STYLEREF 1 \s </w:instrText>
      </w:r>
      <w:r w:rsidR="0049084E" w:rsidRPr="005C3592">
        <w:rPr>
          <w:i/>
          <w:iCs/>
          <w:sz w:val="22"/>
          <w:szCs w:val="22"/>
        </w:rPr>
        <w:fldChar w:fldCharType="separate"/>
      </w:r>
      <w:r w:rsidR="009F1AB5" w:rsidRPr="005C3592">
        <w:rPr>
          <w:i/>
          <w:iCs/>
          <w:noProof/>
          <w:sz w:val="22"/>
          <w:szCs w:val="22"/>
        </w:rPr>
        <w:t>1</w:t>
      </w:r>
      <w:r w:rsidR="0049084E" w:rsidRPr="005C3592">
        <w:rPr>
          <w:i/>
          <w:iCs/>
          <w:sz w:val="22"/>
          <w:szCs w:val="22"/>
        </w:rPr>
        <w:fldChar w:fldCharType="end"/>
      </w:r>
      <w:r w:rsidR="0049084E" w:rsidRPr="005C3592">
        <w:rPr>
          <w:i/>
          <w:iCs/>
          <w:sz w:val="22"/>
          <w:szCs w:val="22"/>
        </w:rPr>
        <w:noBreakHyphen/>
      </w:r>
      <w:r w:rsidR="0049084E" w:rsidRPr="005C3592">
        <w:rPr>
          <w:i/>
          <w:iCs/>
          <w:sz w:val="22"/>
          <w:szCs w:val="22"/>
        </w:rPr>
        <w:fldChar w:fldCharType="begin"/>
      </w:r>
      <w:r w:rsidR="0049084E" w:rsidRPr="005C3592">
        <w:rPr>
          <w:i/>
          <w:iCs/>
          <w:sz w:val="22"/>
          <w:szCs w:val="22"/>
        </w:rPr>
        <w:instrText xml:space="preserve"> SEQ Table \* ARABIC \s 1 </w:instrText>
      </w:r>
      <w:r w:rsidR="0049084E" w:rsidRPr="005C3592">
        <w:rPr>
          <w:i/>
          <w:iCs/>
          <w:sz w:val="22"/>
          <w:szCs w:val="22"/>
        </w:rPr>
        <w:fldChar w:fldCharType="separate"/>
      </w:r>
      <w:r w:rsidR="009F1AB5" w:rsidRPr="005C3592">
        <w:rPr>
          <w:i/>
          <w:iCs/>
          <w:noProof/>
          <w:sz w:val="22"/>
          <w:szCs w:val="22"/>
        </w:rPr>
        <w:t>1</w:t>
      </w:r>
      <w:r w:rsidR="0049084E" w:rsidRPr="005C3592">
        <w:rPr>
          <w:i/>
          <w:iCs/>
          <w:sz w:val="22"/>
          <w:szCs w:val="22"/>
        </w:rPr>
        <w:fldChar w:fldCharType="end"/>
      </w:r>
      <w:r w:rsidRPr="005C3592">
        <w:rPr>
          <w:i/>
          <w:iCs/>
          <w:sz w:val="22"/>
          <w:szCs w:val="22"/>
        </w:rPr>
        <w:t>: Beneficiary Health Facilities per Federal Member States</w:t>
      </w:r>
      <w:bookmarkEnd w:id="33"/>
      <w:bookmarkEnd w:id="34"/>
      <w:bookmarkEnd w:id="35"/>
      <w:bookmarkEnd w:id="36"/>
      <w:bookmarkEnd w:id="37"/>
      <w:bookmarkEnd w:id="38"/>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05"/>
        <w:gridCol w:w="3005"/>
        <w:gridCol w:w="3005"/>
      </w:tblGrid>
      <w:tr w:rsidR="00990A17" w:rsidRPr="002420AA" w14:paraId="780A0FE2" w14:textId="77777777" w:rsidTr="007A0CC2">
        <w:trPr>
          <w:trHeight w:val="227"/>
        </w:trPr>
        <w:tc>
          <w:tcPr>
            <w:tcW w:w="3005" w:type="dxa"/>
            <w:shd w:val="clear" w:color="auto" w:fill="C5E0B3"/>
          </w:tcPr>
          <w:p w14:paraId="0D48FAF8" w14:textId="77777777" w:rsidR="00990A17" w:rsidRPr="002420AA" w:rsidRDefault="00990A17" w:rsidP="007A0CC2">
            <w:pPr>
              <w:spacing w:line="240" w:lineRule="auto"/>
              <w:rPr>
                <w:rFonts w:ascii="Times New Roman" w:hAnsi="Times New Roman"/>
                <w:b/>
                <w:bCs/>
                <w:sz w:val="20"/>
                <w:szCs w:val="20"/>
              </w:rPr>
            </w:pPr>
            <w:r w:rsidRPr="002420AA">
              <w:rPr>
                <w:rFonts w:ascii="Times New Roman" w:hAnsi="Times New Roman"/>
                <w:b/>
                <w:bCs/>
                <w:sz w:val="20"/>
                <w:szCs w:val="20"/>
              </w:rPr>
              <w:t>STATE</w:t>
            </w:r>
          </w:p>
        </w:tc>
        <w:tc>
          <w:tcPr>
            <w:tcW w:w="3005" w:type="dxa"/>
            <w:shd w:val="clear" w:color="auto" w:fill="C5E0B3"/>
          </w:tcPr>
          <w:p w14:paraId="43D0BAF5" w14:textId="77777777" w:rsidR="00990A17" w:rsidRPr="002420AA" w:rsidRDefault="00990A17" w:rsidP="007A0CC2">
            <w:pPr>
              <w:spacing w:line="240" w:lineRule="auto"/>
              <w:rPr>
                <w:rFonts w:ascii="Times New Roman" w:hAnsi="Times New Roman"/>
                <w:b/>
                <w:bCs/>
                <w:sz w:val="20"/>
                <w:szCs w:val="20"/>
              </w:rPr>
            </w:pPr>
            <w:r w:rsidRPr="002420AA">
              <w:rPr>
                <w:rFonts w:ascii="Times New Roman" w:hAnsi="Times New Roman"/>
                <w:b/>
                <w:bCs/>
                <w:sz w:val="20"/>
                <w:szCs w:val="20"/>
              </w:rPr>
              <w:t xml:space="preserve">No. of Beneficiary Facilities </w:t>
            </w:r>
          </w:p>
        </w:tc>
        <w:tc>
          <w:tcPr>
            <w:tcW w:w="3005" w:type="dxa"/>
            <w:shd w:val="clear" w:color="auto" w:fill="C5E0B3"/>
          </w:tcPr>
          <w:p w14:paraId="39A1320E" w14:textId="77777777" w:rsidR="00990A17" w:rsidRPr="002420AA" w:rsidRDefault="00990A17" w:rsidP="007A0CC2">
            <w:pPr>
              <w:spacing w:line="240" w:lineRule="auto"/>
              <w:rPr>
                <w:rFonts w:ascii="Times New Roman" w:hAnsi="Times New Roman"/>
                <w:b/>
                <w:bCs/>
                <w:sz w:val="20"/>
                <w:szCs w:val="20"/>
              </w:rPr>
            </w:pPr>
            <w:r w:rsidRPr="002420AA">
              <w:rPr>
                <w:rFonts w:ascii="Times New Roman" w:hAnsi="Times New Roman"/>
                <w:b/>
                <w:bCs/>
                <w:sz w:val="20"/>
                <w:szCs w:val="20"/>
              </w:rPr>
              <w:t>No. of Beneficiary Facilities Covered</w:t>
            </w:r>
          </w:p>
        </w:tc>
      </w:tr>
      <w:tr w:rsidR="00990A17" w:rsidRPr="002420AA" w14:paraId="7D06E4FA" w14:textId="77777777" w:rsidTr="007A0CC2">
        <w:trPr>
          <w:trHeight w:val="227"/>
        </w:trPr>
        <w:tc>
          <w:tcPr>
            <w:tcW w:w="3005" w:type="dxa"/>
            <w:shd w:val="clear" w:color="auto" w:fill="F2F2F2"/>
          </w:tcPr>
          <w:p w14:paraId="35105846" w14:textId="77777777" w:rsidR="00990A17" w:rsidRPr="002420AA" w:rsidRDefault="00990A17" w:rsidP="007A0CC2">
            <w:pPr>
              <w:spacing w:line="240" w:lineRule="auto"/>
              <w:rPr>
                <w:rFonts w:ascii="Times New Roman" w:hAnsi="Times New Roman"/>
                <w:b/>
                <w:bCs/>
                <w:sz w:val="20"/>
                <w:szCs w:val="20"/>
              </w:rPr>
            </w:pPr>
            <w:r w:rsidRPr="002420AA">
              <w:rPr>
                <w:rFonts w:ascii="Times New Roman" w:hAnsi="Times New Roman"/>
                <w:b/>
                <w:bCs/>
                <w:sz w:val="20"/>
                <w:szCs w:val="20"/>
              </w:rPr>
              <w:t>Banadir</w:t>
            </w:r>
          </w:p>
        </w:tc>
        <w:tc>
          <w:tcPr>
            <w:tcW w:w="3005" w:type="dxa"/>
            <w:shd w:val="clear" w:color="auto" w:fill="F2F2F2"/>
          </w:tcPr>
          <w:p w14:paraId="4F1742FB" w14:textId="77777777" w:rsidR="00990A17" w:rsidRPr="002420AA" w:rsidRDefault="00990A17" w:rsidP="007A0CC2">
            <w:pPr>
              <w:spacing w:line="240" w:lineRule="auto"/>
              <w:rPr>
                <w:rFonts w:ascii="Times New Roman" w:hAnsi="Times New Roman"/>
                <w:sz w:val="20"/>
                <w:szCs w:val="20"/>
              </w:rPr>
            </w:pPr>
            <w:r w:rsidRPr="002420AA">
              <w:rPr>
                <w:rFonts w:ascii="Times New Roman" w:hAnsi="Times New Roman"/>
                <w:sz w:val="20"/>
                <w:szCs w:val="20"/>
              </w:rPr>
              <w:t>30</w:t>
            </w:r>
          </w:p>
        </w:tc>
        <w:tc>
          <w:tcPr>
            <w:tcW w:w="3005" w:type="dxa"/>
            <w:shd w:val="clear" w:color="auto" w:fill="F2F2F2"/>
          </w:tcPr>
          <w:p w14:paraId="4A7170F3" w14:textId="77777777" w:rsidR="00990A17" w:rsidRPr="002420AA" w:rsidRDefault="00990A17" w:rsidP="007A0CC2">
            <w:pPr>
              <w:spacing w:line="240" w:lineRule="auto"/>
              <w:rPr>
                <w:rFonts w:ascii="Times New Roman" w:hAnsi="Times New Roman"/>
                <w:sz w:val="20"/>
                <w:szCs w:val="20"/>
              </w:rPr>
            </w:pPr>
            <w:r w:rsidRPr="002420AA">
              <w:rPr>
                <w:rFonts w:ascii="Times New Roman" w:hAnsi="Times New Roman"/>
                <w:sz w:val="20"/>
                <w:szCs w:val="20"/>
              </w:rPr>
              <w:t>19</w:t>
            </w:r>
          </w:p>
        </w:tc>
      </w:tr>
      <w:tr w:rsidR="00990A17" w:rsidRPr="002420AA" w14:paraId="270FBCA8" w14:textId="77777777" w:rsidTr="007A0CC2">
        <w:trPr>
          <w:trHeight w:val="227"/>
        </w:trPr>
        <w:tc>
          <w:tcPr>
            <w:tcW w:w="3005" w:type="dxa"/>
            <w:shd w:val="clear" w:color="auto" w:fill="auto"/>
          </w:tcPr>
          <w:p w14:paraId="0C8B4EB3" w14:textId="77777777" w:rsidR="00990A17" w:rsidRPr="002420AA" w:rsidRDefault="00990A17" w:rsidP="007A0CC2">
            <w:pPr>
              <w:spacing w:line="240" w:lineRule="auto"/>
              <w:rPr>
                <w:rFonts w:ascii="Times New Roman" w:hAnsi="Times New Roman"/>
                <w:b/>
                <w:bCs/>
                <w:sz w:val="20"/>
                <w:szCs w:val="20"/>
              </w:rPr>
            </w:pPr>
            <w:r w:rsidRPr="002420AA">
              <w:rPr>
                <w:rFonts w:ascii="Times New Roman" w:hAnsi="Times New Roman"/>
                <w:b/>
                <w:bCs/>
                <w:sz w:val="20"/>
                <w:szCs w:val="20"/>
              </w:rPr>
              <w:t>Galmudug</w:t>
            </w:r>
          </w:p>
        </w:tc>
        <w:tc>
          <w:tcPr>
            <w:tcW w:w="3005" w:type="dxa"/>
            <w:shd w:val="clear" w:color="auto" w:fill="auto"/>
          </w:tcPr>
          <w:p w14:paraId="5756D083" w14:textId="77777777" w:rsidR="00990A17" w:rsidRPr="002420AA" w:rsidRDefault="00990A17" w:rsidP="007A0CC2">
            <w:pPr>
              <w:spacing w:line="240" w:lineRule="auto"/>
              <w:rPr>
                <w:rFonts w:ascii="Times New Roman" w:hAnsi="Times New Roman"/>
                <w:sz w:val="20"/>
                <w:szCs w:val="20"/>
              </w:rPr>
            </w:pPr>
            <w:r w:rsidRPr="002420AA">
              <w:rPr>
                <w:rFonts w:ascii="Times New Roman" w:hAnsi="Times New Roman"/>
                <w:sz w:val="20"/>
                <w:szCs w:val="20"/>
              </w:rPr>
              <w:t>30</w:t>
            </w:r>
          </w:p>
        </w:tc>
        <w:tc>
          <w:tcPr>
            <w:tcW w:w="3005" w:type="dxa"/>
            <w:shd w:val="clear" w:color="auto" w:fill="auto"/>
          </w:tcPr>
          <w:p w14:paraId="388A273A" w14:textId="77777777" w:rsidR="00990A17" w:rsidRPr="002420AA" w:rsidRDefault="00990A17" w:rsidP="007A0CC2">
            <w:pPr>
              <w:spacing w:line="240" w:lineRule="auto"/>
              <w:rPr>
                <w:rFonts w:ascii="Times New Roman" w:hAnsi="Times New Roman"/>
                <w:sz w:val="20"/>
                <w:szCs w:val="20"/>
              </w:rPr>
            </w:pPr>
            <w:r w:rsidRPr="002420AA">
              <w:rPr>
                <w:rFonts w:ascii="Times New Roman" w:hAnsi="Times New Roman"/>
                <w:sz w:val="20"/>
                <w:szCs w:val="20"/>
              </w:rPr>
              <w:t>16</w:t>
            </w:r>
          </w:p>
        </w:tc>
      </w:tr>
      <w:tr w:rsidR="00990A17" w:rsidRPr="002420AA" w14:paraId="34844822" w14:textId="77777777" w:rsidTr="007A0CC2">
        <w:trPr>
          <w:trHeight w:val="227"/>
        </w:trPr>
        <w:tc>
          <w:tcPr>
            <w:tcW w:w="3005" w:type="dxa"/>
            <w:shd w:val="clear" w:color="auto" w:fill="F2F2F2"/>
          </w:tcPr>
          <w:p w14:paraId="21C531AE" w14:textId="77777777" w:rsidR="00990A17" w:rsidRPr="002420AA" w:rsidRDefault="00990A17" w:rsidP="007A0CC2">
            <w:pPr>
              <w:spacing w:line="240" w:lineRule="auto"/>
              <w:rPr>
                <w:rFonts w:ascii="Times New Roman" w:hAnsi="Times New Roman"/>
                <w:b/>
                <w:bCs/>
                <w:sz w:val="20"/>
                <w:szCs w:val="20"/>
              </w:rPr>
            </w:pPr>
            <w:r w:rsidRPr="002420AA">
              <w:rPr>
                <w:rFonts w:ascii="Times New Roman" w:hAnsi="Times New Roman"/>
                <w:b/>
                <w:bCs/>
                <w:sz w:val="20"/>
                <w:szCs w:val="20"/>
              </w:rPr>
              <w:t>Hirshabelle</w:t>
            </w:r>
          </w:p>
        </w:tc>
        <w:tc>
          <w:tcPr>
            <w:tcW w:w="3005" w:type="dxa"/>
            <w:shd w:val="clear" w:color="auto" w:fill="F2F2F2"/>
          </w:tcPr>
          <w:p w14:paraId="250F9FFA" w14:textId="77777777" w:rsidR="00990A17" w:rsidRPr="002420AA" w:rsidRDefault="00990A17" w:rsidP="007A0CC2">
            <w:pPr>
              <w:spacing w:line="240" w:lineRule="auto"/>
              <w:rPr>
                <w:rFonts w:ascii="Times New Roman" w:hAnsi="Times New Roman"/>
                <w:sz w:val="20"/>
                <w:szCs w:val="20"/>
              </w:rPr>
            </w:pPr>
            <w:r w:rsidRPr="002420AA">
              <w:rPr>
                <w:rFonts w:ascii="Times New Roman" w:hAnsi="Times New Roman"/>
                <w:sz w:val="20"/>
                <w:szCs w:val="20"/>
              </w:rPr>
              <w:t>30</w:t>
            </w:r>
          </w:p>
        </w:tc>
        <w:tc>
          <w:tcPr>
            <w:tcW w:w="3005" w:type="dxa"/>
            <w:shd w:val="clear" w:color="auto" w:fill="F2F2F2"/>
          </w:tcPr>
          <w:p w14:paraId="63790366" w14:textId="77777777" w:rsidR="00990A17" w:rsidRPr="002420AA" w:rsidRDefault="00990A17" w:rsidP="007A0CC2">
            <w:pPr>
              <w:spacing w:line="240" w:lineRule="auto"/>
              <w:rPr>
                <w:rFonts w:ascii="Times New Roman" w:hAnsi="Times New Roman"/>
                <w:sz w:val="20"/>
                <w:szCs w:val="20"/>
              </w:rPr>
            </w:pPr>
            <w:r w:rsidRPr="002420AA">
              <w:rPr>
                <w:rFonts w:ascii="Times New Roman" w:hAnsi="Times New Roman"/>
                <w:sz w:val="20"/>
                <w:szCs w:val="20"/>
              </w:rPr>
              <w:t>13</w:t>
            </w:r>
          </w:p>
        </w:tc>
      </w:tr>
      <w:tr w:rsidR="00990A17" w:rsidRPr="002420AA" w14:paraId="46128DC4" w14:textId="77777777" w:rsidTr="007A0CC2">
        <w:trPr>
          <w:trHeight w:val="227"/>
        </w:trPr>
        <w:tc>
          <w:tcPr>
            <w:tcW w:w="3005" w:type="dxa"/>
            <w:shd w:val="clear" w:color="auto" w:fill="auto"/>
          </w:tcPr>
          <w:p w14:paraId="51CFFF4A" w14:textId="77777777" w:rsidR="00990A17" w:rsidRPr="002420AA" w:rsidRDefault="00990A17" w:rsidP="007A0CC2">
            <w:pPr>
              <w:spacing w:line="240" w:lineRule="auto"/>
              <w:rPr>
                <w:rFonts w:ascii="Times New Roman" w:hAnsi="Times New Roman"/>
                <w:b/>
                <w:bCs/>
                <w:sz w:val="20"/>
                <w:szCs w:val="20"/>
              </w:rPr>
            </w:pPr>
            <w:r w:rsidRPr="002420AA">
              <w:rPr>
                <w:rFonts w:ascii="Times New Roman" w:hAnsi="Times New Roman"/>
                <w:b/>
                <w:bCs/>
                <w:sz w:val="20"/>
                <w:szCs w:val="20"/>
              </w:rPr>
              <w:t>Juballand</w:t>
            </w:r>
          </w:p>
        </w:tc>
        <w:tc>
          <w:tcPr>
            <w:tcW w:w="3005" w:type="dxa"/>
            <w:shd w:val="clear" w:color="auto" w:fill="auto"/>
          </w:tcPr>
          <w:p w14:paraId="3381A9E7" w14:textId="77777777" w:rsidR="00990A17" w:rsidRPr="002420AA" w:rsidRDefault="00990A17" w:rsidP="007A0CC2">
            <w:pPr>
              <w:spacing w:line="240" w:lineRule="auto"/>
              <w:rPr>
                <w:rFonts w:ascii="Times New Roman" w:hAnsi="Times New Roman"/>
                <w:sz w:val="20"/>
                <w:szCs w:val="20"/>
              </w:rPr>
            </w:pPr>
            <w:r w:rsidRPr="002420AA">
              <w:rPr>
                <w:rFonts w:ascii="Times New Roman" w:hAnsi="Times New Roman"/>
                <w:sz w:val="20"/>
                <w:szCs w:val="20"/>
              </w:rPr>
              <w:t>30</w:t>
            </w:r>
          </w:p>
        </w:tc>
        <w:tc>
          <w:tcPr>
            <w:tcW w:w="3005" w:type="dxa"/>
            <w:shd w:val="clear" w:color="auto" w:fill="auto"/>
          </w:tcPr>
          <w:p w14:paraId="105FCB9A" w14:textId="77777777" w:rsidR="00990A17" w:rsidRPr="002420AA" w:rsidRDefault="00990A17" w:rsidP="007A0CC2">
            <w:pPr>
              <w:spacing w:line="240" w:lineRule="auto"/>
              <w:rPr>
                <w:rFonts w:ascii="Times New Roman" w:hAnsi="Times New Roman"/>
                <w:sz w:val="20"/>
                <w:szCs w:val="20"/>
              </w:rPr>
            </w:pPr>
            <w:r w:rsidRPr="002420AA">
              <w:rPr>
                <w:rFonts w:ascii="Times New Roman" w:hAnsi="Times New Roman"/>
                <w:sz w:val="20"/>
                <w:szCs w:val="20"/>
              </w:rPr>
              <w:t>25</w:t>
            </w:r>
          </w:p>
        </w:tc>
      </w:tr>
      <w:tr w:rsidR="00990A17" w:rsidRPr="002420AA" w14:paraId="769BF307" w14:textId="77777777" w:rsidTr="007A0CC2">
        <w:trPr>
          <w:trHeight w:val="227"/>
        </w:trPr>
        <w:tc>
          <w:tcPr>
            <w:tcW w:w="3005" w:type="dxa"/>
            <w:shd w:val="clear" w:color="auto" w:fill="F2F2F2"/>
          </w:tcPr>
          <w:p w14:paraId="50D5623B" w14:textId="77777777" w:rsidR="00990A17" w:rsidRPr="002420AA" w:rsidRDefault="00990A17" w:rsidP="007A0CC2">
            <w:pPr>
              <w:spacing w:line="240" w:lineRule="auto"/>
              <w:rPr>
                <w:rFonts w:ascii="Times New Roman" w:hAnsi="Times New Roman"/>
                <w:b/>
                <w:bCs/>
                <w:sz w:val="20"/>
                <w:szCs w:val="20"/>
              </w:rPr>
            </w:pPr>
            <w:r w:rsidRPr="002420AA">
              <w:rPr>
                <w:rFonts w:ascii="Times New Roman" w:hAnsi="Times New Roman"/>
                <w:b/>
                <w:bCs/>
                <w:sz w:val="20"/>
                <w:szCs w:val="20"/>
              </w:rPr>
              <w:t>Southwest</w:t>
            </w:r>
          </w:p>
        </w:tc>
        <w:tc>
          <w:tcPr>
            <w:tcW w:w="3005" w:type="dxa"/>
            <w:shd w:val="clear" w:color="auto" w:fill="F2F2F2"/>
          </w:tcPr>
          <w:p w14:paraId="25265CF5" w14:textId="77777777" w:rsidR="00990A17" w:rsidRPr="002420AA" w:rsidRDefault="00990A17" w:rsidP="007A0CC2">
            <w:pPr>
              <w:spacing w:line="240" w:lineRule="auto"/>
              <w:rPr>
                <w:rFonts w:ascii="Times New Roman" w:hAnsi="Times New Roman"/>
                <w:sz w:val="20"/>
                <w:szCs w:val="20"/>
              </w:rPr>
            </w:pPr>
            <w:r w:rsidRPr="002420AA">
              <w:rPr>
                <w:rFonts w:ascii="Times New Roman" w:hAnsi="Times New Roman"/>
                <w:sz w:val="20"/>
                <w:szCs w:val="20"/>
              </w:rPr>
              <w:t>30</w:t>
            </w:r>
          </w:p>
        </w:tc>
        <w:tc>
          <w:tcPr>
            <w:tcW w:w="3005" w:type="dxa"/>
            <w:shd w:val="clear" w:color="auto" w:fill="F2F2F2"/>
          </w:tcPr>
          <w:p w14:paraId="4BC8EF95" w14:textId="77777777" w:rsidR="00990A17" w:rsidRPr="002420AA" w:rsidRDefault="00990A17" w:rsidP="007A0CC2">
            <w:pPr>
              <w:spacing w:line="240" w:lineRule="auto"/>
              <w:rPr>
                <w:rFonts w:ascii="Times New Roman" w:hAnsi="Times New Roman"/>
                <w:sz w:val="20"/>
                <w:szCs w:val="20"/>
              </w:rPr>
            </w:pPr>
            <w:r w:rsidRPr="002420AA">
              <w:rPr>
                <w:rFonts w:ascii="Times New Roman" w:hAnsi="Times New Roman"/>
                <w:sz w:val="20"/>
                <w:szCs w:val="20"/>
              </w:rPr>
              <w:t>17</w:t>
            </w:r>
          </w:p>
        </w:tc>
      </w:tr>
    </w:tbl>
    <w:p w14:paraId="57C753D2" w14:textId="77777777" w:rsidR="00990A17" w:rsidRPr="005C3592" w:rsidRDefault="00990A17" w:rsidP="00990A17">
      <w:pPr>
        <w:pStyle w:val="Heading2"/>
        <w:spacing w:before="240" w:after="240" w:line="240" w:lineRule="auto"/>
        <w:ind w:left="720" w:hanging="720"/>
        <w:rPr>
          <w:color w:val="000000"/>
          <w:sz w:val="22"/>
          <w:szCs w:val="22"/>
        </w:rPr>
      </w:pPr>
      <w:bookmarkStart w:id="39" w:name="_Toc141806300"/>
      <w:bookmarkStart w:id="40" w:name="_Toc145146862"/>
      <w:bookmarkStart w:id="41" w:name="_Toc150525009"/>
      <w:r w:rsidRPr="005C3592">
        <w:rPr>
          <w:color w:val="000000"/>
          <w:sz w:val="22"/>
          <w:szCs w:val="22"/>
        </w:rPr>
        <w:t>Environmental and Social Management Plan (ESMP)</w:t>
      </w:r>
      <w:bookmarkEnd w:id="39"/>
      <w:bookmarkEnd w:id="40"/>
      <w:bookmarkEnd w:id="41"/>
      <w:r w:rsidRPr="005C3592">
        <w:rPr>
          <w:color w:val="000000"/>
          <w:sz w:val="22"/>
          <w:szCs w:val="22"/>
        </w:rPr>
        <w:t xml:space="preserve"> </w:t>
      </w:r>
    </w:p>
    <w:p w14:paraId="14E777EF" w14:textId="77777777" w:rsidR="00990A17" w:rsidRPr="005C3592" w:rsidRDefault="00990A17" w:rsidP="00990A17">
      <w:pPr>
        <w:pStyle w:val="Heading3"/>
        <w:spacing w:before="120" w:after="120" w:line="240" w:lineRule="auto"/>
        <w:rPr>
          <w:sz w:val="22"/>
          <w:szCs w:val="22"/>
        </w:rPr>
      </w:pPr>
      <w:bookmarkStart w:id="42" w:name="_Toc141806301"/>
      <w:bookmarkStart w:id="43" w:name="_Toc145146863"/>
      <w:bookmarkStart w:id="44" w:name="_Toc150525010"/>
      <w:r w:rsidRPr="005C3592">
        <w:rPr>
          <w:sz w:val="22"/>
          <w:szCs w:val="22"/>
        </w:rPr>
        <w:t>Justification for the ESMP</w:t>
      </w:r>
      <w:bookmarkEnd w:id="42"/>
      <w:bookmarkEnd w:id="43"/>
      <w:bookmarkEnd w:id="44"/>
    </w:p>
    <w:p w14:paraId="0EF0BABC" w14:textId="77777777" w:rsidR="00990A17" w:rsidRPr="005C3592" w:rsidRDefault="00990A17" w:rsidP="000D4D70">
      <w:pPr>
        <w:numPr>
          <w:ilvl w:val="0"/>
          <w:numId w:val="21"/>
        </w:numPr>
        <w:spacing w:after="120" w:line="276" w:lineRule="auto"/>
        <w:ind w:left="0" w:firstLine="0"/>
        <w:jc w:val="both"/>
        <w:rPr>
          <w:rFonts w:ascii="Times New Roman" w:hAnsi="Times New Roman"/>
        </w:rPr>
      </w:pPr>
      <w:bookmarkStart w:id="45" w:name="_Toc141806302"/>
      <w:r w:rsidRPr="005C3592">
        <w:rPr>
          <w:rFonts w:ascii="Times New Roman" w:hAnsi="Times New Roman"/>
        </w:rPr>
        <w:t>This Environmental and Social Management Plan on the proposed Solar PV system for the 150 HCFs was commissioned to examine possible risks and impacts on the environment and communities before commencement of their construction. The ESMP identified both positive and negative impacts of the Solar PV System and has proposed measures to mitigate the negative impacts while enhancing and maximizing the positive impacts, thus ensuring sustainability of the project. In particular, the preparation of this ESMP has had the following objectives:</w:t>
      </w:r>
    </w:p>
    <w:p w14:paraId="44386689" w14:textId="77777777" w:rsidR="00990A17" w:rsidRPr="005C3592" w:rsidRDefault="00990A17" w:rsidP="00990A17">
      <w:pPr>
        <w:pStyle w:val="ListParagraph"/>
        <w:numPr>
          <w:ilvl w:val="0"/>
          <w:numId w:val="2"/>
        </w:numPr>
        <w:spacing w:after="120" w:line="240" w:lineRule="auto"/>
        <w:contextualSpacing w:val="0"/>
        <w:jc w:val="both"/>
        <w:rPr>
          <w:rFonts w:ascii="Times New Roman" w:hAnsi="Times New Roman"/>
          <w:color w:val="000000"/>
        </w:rPr>
      </w:pPr>
      <w:bookmarkStart w:id="46" w:name="_Toc141806303"/>
      <w:bookmarkStart w:id="47" w:name="_Hlk142995578"/>
      <w:bookmarkEnd w:id="45"/>
      <w:r w:rsidRPr="005C3592">
        <w:rPr>
          <w:rFonts w:ascii="Times New Roman" w:hAnsi="Times New Roman"/>
          <w:color w:val="000000"/>
        </w:rPr>
        <w:t>Identify key areas for environmental, social, health, and safety concerns as well as the anticipated impacts associated with the proposed subproject (installation of the Solar PV systems</w:t>
      </w:r>
      <w:r w:rsidRPr="005C3592">
        <w:rPr>
          <w:rFonts w:ascii="Times New Roman" w:hAnsi="Times New Roman"/>
        </w:rPr>
        <w:t>) implementation</w:t>
      </w:r>
      <w:r w:rsidRPr="005C3592">
        <w:rPr>
          <w:rFonts w:ascii="Times New Roman" w:hAnsi="Times New Roman"/>
          <w:color w:val="000000"/>
        </w:rPr>
        <w:t xml:space="preserve"> and commissioning</w:t>
      </w:r>
    </w:p>
    <w:p w14:paraId="42C25E00" w14:textId="77777777" w:rsidR="00990A17" w:rsidRPr="005C3592" w:rsidRDefault="00990A17" w:rsidP="00990A17">
      <w:pPr>
        <w:pStyle w:val="ListParagraph"/>
        <w:numPr>
          <w:ilvl w:val="0"/>
          <w:numId w:val="2"/>
        </w:numPr>
        <w:spacing w:after="120" w:line="240" w:lineRule="auto"/>
        <w:contextualSpacing w:val="0"/>
        <w:jc w:val="both"/>
        <w:rPr>
          <w:rFonts w:ascii="Times New Roman" w:hAnsi="Times New Roman"/>
          <w:color w:val="000000"/>
        </w:rPr>
      </w:pPr>
      <w:r w:rsidRPr="005C3592">
        <w:rPr>
          <w:rFonts w:ascii="Times New Roman" w:hAnsi="Times New Roman"/>
          <w:color w:val="000000"/>
        </w:rPr>
        <w:t xml:space="preserve">Undertake public consultations with the potentially affected people and other interested parties. </w:t>
      </w:r>
    </w:p>
    <w:p w14:paraId="359D03BC" w14:textId="77777777" w:rsidR="00990A17" w:rsidRPr="005C3592" w:rsidRDefault="00990A17" w:rsidP="00990A17">
      <w:pPr>
        <w:pStyle w:val="ListParagraph"/>
        <w:numPr>
          <w:ilvl w:val="0"/>
          <w:numId w:val="2"/>
        </w:numPr>
        <w:spacing w:after="120" w:line="240" w:lineRule="auto"/>
        <w:contextualSpacing w:val="0"/>
        <w:jc w:val="both"/>
        <w:rPr>
          <w:rFonts w:ascii="Times New Roman" w:hAnsi="Times New Roman"/>
          <w:color w:val="000000"/>
        </w:rPr>
      </w:pPr>
      <w:r w:rsidRPr="005C3592">
        <w:rPr>
          <w:rFonts w:ascii="Times New Roman" w:hAnsi="Times New Roman"/>
          <w:color w:val="000000"/>
        </w:rPr>
        <w:t>List of all suggested mitigation measures and control technologies, safeguards identified through the E&amp;S screening process.</w:t>
      </w:r>
    </w:p>
    <w:p w14:paraId="63A5260D" w14:textId="77777777" w:rsidR="00990A17" w:rsidRPr="005C3592" w:rsidRDefault="00990A17" w:rsidP="00990A17">
      <w:pPr>
        <w:pStyle w:val="ListParagraph"/>
        <w:numPr>
          <w:ilvl w:val="0"/>
          <w:numId w:val="2"/>
        </w:numPr>
        <w:spacing w:after="120" w:line="240" w:lineRule="auto"/>
        <w:contextualSpacing w:val="0"/>
        <w:rPr>
          <w:rFonts w:ascii="Times New Roman" w:hAnsi="Times New Roman"/>
          <w:color w:val="000000"/>
        </w:rPr>
      </w:pPr>
      <w:r w:rsidRPr="005C3592">
        <w:rPr>
          <w:rFonts w:ascii="Times New Roman" w:hAnsi="Times New Roman"/>
          <w:color w:val="000000"/>
        </w:rPr>
        <w:t xml:space="preserve">Define the roles and responsibilities of all parties involved in project environmental and social management. </w:t>
      </w:r>
    </w:p>
    <w:p w14:paraId="51B1A9FF" w14:textId="77777777" w:rsidR="00990A17" w:rsidRPr="005C3592" w:rsidRDefault="00990A17" w:rsidP="00990A17">
      <w:pPr>
        <w:pStyle w:val="ListParagraph"/>
        <w:numPr>
          <w:ilvl w:val="0"/>
          <w:numId w:val="2"/>
        </w:numPr>
        <w:spacing w:after="120" w:line="240" w:lineRule="auto"/>
        <w:contextualSpacing w:val="0"/>
        <w:jc w:val="both"/>
        <w:rPr>
          <w:rFonts w:ascii="Times New Roman" w:hAnsi="Times New Roman"/>
          <w:color w:val="000000"/>
        </w:rPr>
      </w:pPr>
      <w:r w:rsidRPr="005C3592">
        <w:rPr>
          <w:rFonts w:ascii="Times New Roman" w:hAnsi="Times New Roman"/>
          <w:color w:val="000000"/>
        </w:rPr>
        <w:t xml:space="preserve"> Establish a comprehensive environmental management plan covering the construction, operation, and decommissioning phases of the project.</w:t>
      </w:r>
    </w:p>
    <w:p w14:paraId="27D37D58" w14:textId="77777777" w:rsidR="00990A17" w:rsidRPr="005C3592" w:rsidRDefault="00990A17" w:rsidP="00990A17">
      <w:pPr>
        <w:pStyle w:val="ListParagraph"/>
        <w:numPr>
          <w:ilvl w:val="0"/>
          <w:numId w:val="2"/>
        </w:numPr>
        <w:spacing w:after="120" w:line="240" w:lineRule="auto"/>
        <w:contextualSpacing w:val="0"/>
        <w:jc w:val="both"/>
        <w:rPr>
          <w:rFonts w:ascii="Times New Roman" w:hAnsi="Times New Roman"/>
          <w:color w:val="000000"/>
        </w:rPr>
      </w:pPr>
      <w:r w:rsidRPr="005C3592">
        <w:rPr>
          <w:rFonts w:ascii="Times New Roman" w:hAnsi="Times New Roman"/>
          <w:color w:val="000000"/>
        </w:rPr>
        <w:t>Provide subproject monitoring program for effective implementation of the mitigation measures and ascertain efficacy of the control systems in place (which should be consistent with the provisions in the project’s ESMF)</w:t>
      </w:r>
    </w:p>
    <w:p w14:paraId="777C6D69" w14:textId="77777777" w:rsidR="00990A17" w:rsidRPr="005C3592" w:rsidRDefault="00990A17" w:rsidP="00990A17">
      <w:pPr>
        <w:pStyle w:val="Heading3"/>
        <w:spacing w:before="120" w:after="120" w:line="240" w:lineRule="auto"/>
        <w:rPr>
          <w:sz w:val="22"/>
          <w:szCs w:val="22"/>
        </w:rPr>
      </w:pPr>
      <w:bookmarkStart w:id="48" w:name="_Toc141806305"/>
      <w:bookmarkStart w:id="49" w:name="_Toc145146864"/>
      <w:bookmarkStart w:id="50" w:name="_Toc150525011"/>
      <w:bookmarkEnd w:id="46"/>
      <w:bookmarkEnd w:id="47"/>
      <w:r w:rsidRPr="005C3592">
        <w:rPr>
          <w:sz w:val="22"/>
          <w:szCs w:val="22"/>
        </w:rPr>
        <w:t>ESMP Approach and Methodology</w:t>
      </w:r>
      <w:bookmarkEnd w:id="48"/>
      <w:bookmarkEnd w:id="49"/>
      <w:bookmarkEnd w:id="50"/>
      <w:r w:rsidRPr="005C3592">
        <w:rPr>
          <w:sz w:val="22"/>
          <w:szCs w:val="22"/>
        </w:rPr>
        <w:t xml:space="preserve"> </w:t>
      </w:r>
    </w:p>
    <w:bookmarkEnd w:id="24"/>
    <w:p w14:paraId="7B7E4A2E" w14:textId="33DFD162" w:rsidR="00990A17" w:rsidRPr="005C3592" w:rsidRDefault="00990A17"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rPr>
        <w:t xml:space="preserve">As a WB-financed Project, the approach chosen in undertaking this study was careful to meet </w:t>
      </w:r>
      <w:r w:rsidR="00F37055" w:rsidRPr="005C3592">
        <w:rPr>
          <w:rFonts w:ascii="Times New Roman" w:hAnsi="Times New Roman"/>
        </w:rPr>
        <w:t xml:space="preserve">the </w:t>
      </w:r>
      <w:r w:rsidRPr="005C3592">
        <w:rPr>
          <w:rFonts w:ascii="Times New Roman" w:hAnsi="Times New Roman"/>
        </w:rPr>
        <w:t>objectives of the World Bank Environmental and Social Framework (ESF), where all 10 ESSs were examined for relevance. In particular, the ESMP was triggered to fulfill requirements of assessing, managing, and monitoring E&amp;S risks and impacts brought about by the implementation of the proposed 150 subprojects, as set out in the Environmental and Social Standard 1 (ESS1) – Assessment and Management of Environmental and Social Risks and Impacts. While the Project is seeking sound and sustainable measures to avoid or reduce E&amp;S risks and impacts, this ESMP aims to introduce management measures to mitigate the reduced/minimized risks and impacts, based on (a) the country’s applicable national laws and regulations, (b) applicable requirements under the ESSs, and (c) the WBG’s Environmental Health and Safety Guidelines (EHSGs), and other relevant Good International Industry Practice (GIIP). In particular, the mitigation measures proposed have been aligned with the most relevant ones as introduced through the WBG’s General EHSGs typical to this type of construction, operation, and decommissioning.</w:t>
      </w:r>
    </w:p>
    <w:p w14:paraId="36F0BC46" w14:textId="77777777" w:rsidR="00990A17" w:rsidRPr="005C3592" w:rsidRDefault="00990A17" w:rsidP="000D4D70">
      <w:pPr>
        <w:numPr>
          <w:ilvl w:val="0"/>
          <w:numId w:val="21"/>
        </w:numPr>
        <w:spacing w:after="120" w:line="276" w:lineRule="auto"/>
        <w:ind w:left="0" w:firstLine="0"/>
        <w:jc w:val="both"/>
        <w:rPr>
          <w:rFonts w:ascii="Times New Roman" w:hAnsi="Times New Roman"/>
          <w:color w:val="000000"/>
        </w:rPr>
      </w:pPr>
      <w:r w:rsidRPr="005C3592">
        <w:rPr>
          <w:rFonts w:ascii="Times New Roman" w:hAnsi="Times New Roman"/>
        </w:rPr>
        <w:lastRenderedPageBreak/>
        <w:t xml:space="preserve">The ESMP involved largely an understanding of the project background, the preliminary designs, and the implementation plan. The approach and methodology applied during the assessment enabled the collection of both primary and secondary data. Qualitative and quantitative methods of data collection were employed. Secondary data was obtained through literature reviews while primary data was obtained through physical observations, Photography, checklists, interviews, and stakeholders’ consultation. </w:t>
      </w:r>
      <w:r w:rsidRPr="005C3592">
        <w:rPr>
          <w:rFonts w:ascii="Times New Roman" w:hAnsi="Times New Roman"/>
          <w:color w:val="000000"/>
        </w:rPr>
        <w:t>Key activities undertaken during the assessment included the following:</w:t>
      </w:r>
    </w:p>
    <w:p w14:paraId="4C73A31E" w14:textId="77777777" w:rsidR="00990A17" w:rsidRPr="005C3592" w:rsidRDefault="00990A17" w:rsidP="000D4D70">
      <w:pPr>
        <w:pStyle w:val="ListParagraph"/>
        <w:numPr>
          <w:ilvl w:val="0"/>
          <w:numId w:val="3"/>
        </w:numPr>
        <w:spacing w:after="120" w:line="240" w:lineRule="auto"/>
        <w:contextualSpacing w:val="0"/>
        <w:jc w:val="both"/>
        <w:rPr>
          <w:rFonts w:ascii="Times New Roman" w:hAnsi="Times New Roman"/>
          <w:color w:val="000000"/>
        </w:rPr>
      </w:pPr>
      <w:r w:rsidRPr="005C3592">
        <w:rPr>
          <w:rFonts w:ascii="Times New Roman" w:hAnsi="Times New Roman"/>
          <w:color w:val="000000"/>
        </w:rPr>
        <w:t xml:space="preserve">Physical inspections of the proposed project site, </w:t>
      </w:r>
    </w:p>
    <w:p w14:paraId="0B45A000" w14:textId="77777777" w:rsidR="00990A17" w:rsidRPr="005C3592" w:rsidRDefault="00990A17" w:rsidP="000D4D70">
      <w:pPr>
        <w:pStyle w:val="ListParagraph"/>
        <w:numPr>
          <w:ilvl w:val="0"/>
          <w:numId w:val="3"/>
        </w:numPr>
        <w:spacing w:after="120" w:line="240" w:lineRule="auto"/>
        <w:contextualSpacing w:val="0"/>
        <w:jc w:val="both"/>
        <w:rPr>
          <w:rFonts w:ascii="Times New Roman" w:hAnsi="Times New Roman"/>
          <w:color w:val="000000"/>
        </w:rPr>
      </w:pPr>
      <w:r w:rsidRPr="005C3592">
        <w:rPr>
          <w:rFonts w:ascii="Times New Roman" w:hAnsi="Times New Roman"/>
          <w:color w:val="000000"/>
        </w:rPr>
        <w:t xml:space="preserve">Literature review of relevant documents </w:t>
      </w:r>
    </w:p>
    <w:p w14:paraId="0917DB46" w14:textId="77777777" w:rsidR="00990A17" w:rsidRPr="005C3592" w:rsidRDefault="00990A17" w:rsidP="000D4D70">
      <w:pPr>
        <w:pStyle w:val="ListParagraph"/>
        <w:numPr>
          <w:ilvl w:val="0"/>
          <w:numId w:val="3"/>
        </w:numPr>
        <w:spacing w:after="120" w:line="240" w:lineRule="auto"/>
        <w:contextualSpacing w:val="0"/>
        <w:jc w:val="both"/>
        <w:rPr>
          <w:rFonts w:ascii="Times New Roman" w:hAnsi="Times New Roman"/>
          <w:color w:val="000000"/>
        </w:rPr>
      </w:pPr>
      <w:r w:rsidRPr="005C3592">
        <w:rPr>
          <w:rFonts w:ascii="Times New Roman" w:hAnsi="Times New Roman"/>
          <w:color w:val="000000"/>
        </w:rPr>
        <w:t xml:space="preserve">Stakeholder consultations with different stakeholders and project-affected persons </w:t>
      </w:r>
    </w:p>
    <w:p w14:paraId="7343B38A" w14:textId="77777777" w:rsidR="00990A17" w:rsidRPr="005C3592" w:rsidRDefault="00990A17" w:rsidP="000D4D70">
      <w:pPr>
        <w:pStyle w:val="ListParagraph"/>
        <w:numPr>
          <w:ilvl w:val="0"/>
          <w:numId w:val="3"/>
        </w:numPr>
        <w:spacing w:after="120" w:line="240" w:lineRule="auto"/>
        <w:contextualSpacing w:val="0"/>
        <w:jc w:val="both"/>
        <w:rPr>
          <w:rFonts w:ascii="Times New Roman" w:hAnsi="Times New Roman"/>
          <w:color w:val="000000"/>
        </w:rPr>
      </w:pPr>
      <w:r w:rsidRPr="005C3592">
        <w:rPr>
          <w:rFonts w:ascii="Times New Roman" w:hAnsi="Times New Roman"/>
          <w:color w:val="000000"/>
        </w:rPr>
        <w:t>Gathering environmental and socio-economic data of the area by use of a checklist</w:t>
      </w:r>
    </w:p>
    <w:p w14:paraId="074BAE4C" w14:textId="77777777" w:rsidR="00990A17" w:rsidRPr="005C3592" w:rsidRDefault="00990A17" w:rsidP="000D4D70">
      <w:pPr>
        <w:pStyle w:val="ListParagraph"/>
        <w:numPr>
          <w:ilvl w:val="0"/>
          <w:numId w:val="3"/>
        </w:numPr>
        <w:spacing w:after="120" w:line="240" w:lineRule="auto"/>
        <w:contextualSpacing w:val="0"/>
        <w:jc w:val="both"/>
        <w:rPr>
          <w:rFonts w:ascii="Times New Roman" w:hAnsi="Times New Roman"/>
          <w:color w:val="000000"/>
        </w:rPr>
      </w:pPr>
      <w:r w:rsidRPr="005C3592">
        <w:rPr>
          <w:rFonts w:ascii="Times New Roman" w:hAnsi="Times New Roman"/>
          <w:color w:val="000000"/>
        </w:rPr>
        <w:t>Continuous discussions with the stakeholders, including interviews and taking photos in the immediate neighborhood, as well as accessing other sources of information on the proposed project details, the site planning and implementation plan,</w:t>
      </w:r>
    </w:p>
    <w:p w14:paraId="7D6A4224" w14:textId="77777777" w:rsidR="00990A17" w:rsidRPr="005C3592" w:rsidRDefault="00990A17" w:rsidP="000D4D70">
      <w:pPr>
        <w:pStyle w:val="ListParagraph"/>
        <w:numPr>
          <w:ilvl w:val="0"/>
          <w:numId w:val="3"/>
        </w:numPr>
        <w:spacing w:after="120" w:line="240" w:lineRule="auto"/>
        <w:contextualSpacing w:val="0"/>
        <w:jc w:val="both"/>
        <w:rPr>
          <w:rFonts w:ascii="Times New Roman" w:hAnsi="Times New Roman"/>
          <w:color w:val="000000"/>
        </w:rPr>
      </w:pPr>
      <w:r w:rsidRPr="005C3592">
        <w:rPr>
          <w:rFonts w:ascii="Times New Roman" w:hAnsi="Times New Roman"/>
          <w:color w:val="000000"/>
        </w:rPr>
        <w:t xml:space="preserve">Evaluation of the activities around the site and the environmental setting of the wider area. </w:t>
      </w:r>
    </w:p>
    <w:p w14:paraId="7078698B" w14:textId="77777777" w:rsidR="00990A17" w:rsidRPr="005C3592" w:rsidRDefault="00990A17" w:rsidP="000D4D70">
      <w:pPr>
        <w:pStyle w:val="ListParagraph"/>
        <w:numPr>
          <w:ilvl w:val="0"/>
          <w:numId w:val="3"/>
        </w:numPr>
        <w:spacing w:after="120" w:line="240" w:lineRule="auto"/>
        <w:contextualSpacing w:val="0"/>
        <w:jc w:val="both"/>
        <w:rPr>
          <w:rFonts w:ascii="Times New Roman" w:hAnsi="Times New Roman"/>
          <w:color w:val="000000"/>
        </w:rPr>
      </w:pPr>
      <w:r w:rsidRPr="005C3592">
        <w:rPr>
          <w:rFonts w:ascii="Times New Roman" w:hAnsi="Times New Roman"/>
          <w:color w:val="000000"/>
        </w:rPr>
        <w:t>Report writing and submission.</w:t>
      </w:r>
    </w:p>
    <w:p w14:paraId="5675ED1C" w14:textId="08BA3C2F" w:rsidR="00990A17" w:rsidRPr="005C3592" w:rsidRDefault="00990A17"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rPr>
        <w:t>The initial stage of this assessment was subproject screening. Screening of the subproject sought to ascertain whether this project falls within a category that requires ESMP before commencement</w:t>
      </w:r>
      <w:r w:rsidR="00B52879" w:rsidRPr="005C3592">
        <w:rPr>
          <w:rFonts w:ascii="Times New Roman" w:hAnsi="Times New Roman"/>
        </w:rPr>
        <w:t xml:space="preserve">. </w:t>
      </w:r>
      <w:r w:rsidRPr="005C3592">
        <w:rPr>
          <w:rFonts w:ascii="Times New Roman" w:hAnsi="Times New Roman"/>
        </w:rPr>
        <w:t xml:space="preserve">Other considerations made during this stage included a preliminary assessment of the environmental sensitivity of the proposed project area/site. This screening indicated that the proposed solar PV system poses low-to-moderate E&amp;S risk and thus requires an ESMP to mitigate against any adverse impact. </w:t>
      </w:r>
    </w:p>
    <w:p w14:paraId="659D11BD" w14:textId="2BAC3C47" w:rsidR="00B52879" w:rsidRPr="005C3592" w:rsidRDefault="57D3AA1D"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rPr>
        <w:t xml:space="preserve">The stakeholder consultations were carried out as part of the scoping exercise between May to July 2023. The heads of the facilities were interviewed, and their sentiments were included in the ESMP in section 4. </w:t>
      </w:r>
    </w:p>
    <w:p w14:paraId="55BE5D2B" w14:textId="77777777" w:rsidR="00B52879" w:rsidRPr="005C3592" w:rsidRDefault="00B52879" w:rsidP="00B52879">
      <w:pPr>
        <w:pStyle w:val="Heading3"/>
        <w:spacing w:before="120" w:after="120" w:line="240" w:lineRule="auto"/>
        <w:rPr>
          <w:sz w:val="22"/>
          <w:szCs w:val="22"/>
        </w:rPr>
      </w:pPr>
      <w:bookmarkStart w:id="51" w:name="_Toc145231286"/>
      <w:bookmarkStart w:id="52" w:name="_Toc145146865"/>
      <w:bookmarkStart w:id="53" w:name="_Toc150525012"/>
      <w:r w:rsidRPr="005C3592">
        <w:rPr>
          <w:sz w:val="22"/>
          <w:szCs w:val="22"/>
        </w:rPr>
        <w:t>ESMP Content</w:t>
      </w:r>
      <w:bookmarkEnd w:id="51"/>
      <w:bookmarkEnd w:id="52"/>
      <w:bookmarkEnd w:id="53"/>
    </w:p>
    <w:p w14:paraId="01D8747B" w14:textId="77777777" w:rsidR="00F37055" w:rsidRPr="005C3592" w:rsidRDefault="00F37055" w:rsidP="000D4D70">
      <w:pPr>
        <w:numPr>
          <w:ilvl w:val="0"/>
          <w:numId w:val="21"/>
        </w:numPr>
        <w:spacing w:after="120" w:line="276" w:lineRule="auto"/>
        <w:ind w:left="0" w:firstLine="0"/>
        <w:jc w:val="both"/>
        <w:rPr>
          <w:rFonts w:ascii="Times New Roman" w:hAnsi="Times New Roman"/>
          <w:lang w:val="en-GB" w:eastAsia="ko-KR"/>
        </w:rPr>
      </w:pPr>
      <w:r w:rsidRPr="005C3592">
        <w:rPr>
          <w:rFonts w:ascii="Times New Roman" w:hAnsi="Times New Roman"/>
          <w:lang w:val="en-GB" w:eastAsia="ko-KR"/>
        </w:rPr>
        <w:t>In compliance with the ESMP outline requirements described in ESS1, This ESMP consists of the set of mitigation, monitoring, and institutional measures to be taken during the implementation and operation of the Project to minimize or mitigate potential negative impacts on the environment and communities while maximizing the positive contributions of the energy sector to the well-being of the Somali people. Therefore, the ESMP was prepared as a stand-alone document and has presented the following key sections:</w:t>
      </w:r>
    </w:p>
    <w:p w14:paraId="2849BBED" w14:textId="77777777" w:rsidR="00990A17" w:rsidRPr="005C3592" w:rsidRDefault="00990A17" w:rsidP="000D4D70">
      <w:pPr>
        <w:numPr>
          <w:ilvl w:val="0"/>
          <w:numId w:val="23"/>
        </w:numPr>
        <w:spacing w:after="120" w:line="240" w:lineRule="auto"/>
        <w:jc w:val="both"/>
        <w:rPr>
          <w:rFonts w:ascii="Times New Roman" w:hAnsi="Times New Roman"/>
          <w:color w:val="000000"/>
        </w:rPr>
      </w:pPr>
      <w:r w:rsidRPr="005C3592">
        <w:rPr>
          <w:rFonts w:ascii="Times New Roman" w:hAnsi="Times New Roman"/>
          <w:color w:val="000000"/>
        </w:rPr>
        <w:t>Introduction</w:t>
      </w:r>
    </w:p>
    <w:p w14:paraId="2FBB290C" w14:textId="77777777" w:rsidR="00990A17" w:rsidRPr="005C3592" w:rsidRDefault="00990A17" w:rsidP="000D4D70">
      <w:pPr>
        <w:numPr>
          <w:ilvl w:val="0"/>
          <w:numId w:val="23"/>
        </w:numPr>
        <w:spacing w:after="120" w:line="240" w:lineRule="auto"/>
        <w:jc w:val="both"/>
        <w:rPr>
          <w:rFonts w:ascii="Times New Roman" w:hAnsi="Times New Roman"/>
          <w:color w:val="000000"/>
        </w:rPr>
      </w:pPr>
      <w:r w:rsidRPr="005C3592">
        <w:rPr>
          <w:rFonts w:ascii="Times New Roman" w:hAnsi="Times New Roman"/>
          <w:color w:val="000000"/>
        </w:rPr>
        <w:t>Subprojects Description</w:t>
      </w:r>
    </w:p>
    <w:p w14:paraId="3A2282CF" w14:textId="77777777" w:rsidR="00990A17" w:rsidRPr="005C3592" w:rsidRDefault="00990A17" w:rsidP="000D4D70">
      <w:pPr>
        <w:numPr>
          <w:ilvl w:val="0"/>
          <w:numId w:val="23"/>
        </w:numPr>
        <w:spacing w:after="120" w:line="240" w:lineRule="auto"/>
        <w:jc w:val="both"/>
        <w:rPr>
          <w:rFonts w:ascii="Times New Roman" w:hAnsi="Times New Roman"/>
          <w:color w:val="000000"/>
        </w:rPr>
      </w:pPr>
      <w:r w:rsidRPr="005C3592">
        <w:rPr>
          <w:rFonts w:ascii="Times New Roman" w:hAnsi="Times New Roman"/>
          <w:color w:val="000000"/>
        </w:rPr>
        <w:t>Legal Framework</w:t>
      </w:r>
    </w:p>
    <w:p w14:paraId="590103AF" w14:textId="77777777" w:rsidR="00990A17" w:rsidRPr="005C3592" w:rsidRDefault="00990A17" w:rsidP="000D4D70">
      <w:pPr>
        <w:numPr>
          <w:ilvl w:val="0"/>
          <w:numId w:val="23"/>
        </w:numPr>
        <w:spacing w:after="120" w:line="240" w:lineRule="auto"/>
        <w:jc w:val="both"/>
        <w:rPr>
          <w:rFonts w:ascii="Times New Roman" w:hAnsi="Times New Roman"/>
          <w:color w:val="000000"/>
        </w:rPr>
      </w:pPr>
      <w:r w:rsidRPr="005C3592">
        <w:rPr>
          <w:rFonts w:ascii="Times New Roman" w:hAnsi="Times New Roman"/>
          <w:color w:val="000000"/>
        </w:rPr>
        <w:t>Environmental and Social Risks and Impacts</w:t>
      </w:r>
    </w:p>
    <w:p w14:paraId="16F72B2A" w14:textId="77777777" w:rsidR="00990A17" w:rsidRPr="005C3592" w:rsidRDefault="00990A17" w:rsidP="000D4D70">
      <w:pPr>
        <w:numPr>
          <w:ilvl w:val="0"/>
          <w:numId w:val="23"/>
        </w:numPr>
        <w:spacing w:after="120" w:line="240" w:lineRule="auto"/>
        <w:jc w:val="both"/>
        <w:rPr>
          <w:rFonts w:ascii="Times New Roman" w:hAnsi="Times New Roman"/>
          <w:color w:val="000000"/>
        </w:rPr>
      </w:pPr>
      <w:r w:rsidRPr="005C3592">
        <w:rPr>
          <w:rFonts w:ascii="Times New Roman" w:hAnsi="Times New Roman"/>
          <w:color w:val="000000"/>
        </w:rPr>
        <w:t>Environmental and Social Management and Monitoring Plan</w:t>
      </w:r>
    </w:p>
    <w:p w14:paraId="233FB4E3" w14:textId="77777777" w:rsidR="00990A17" w:rsidRPr="005C3592" w:rsidRDefault="00990A17" w:rsidP="000D4D70">
      <w:pPr>
        <w:numPr>
          <w:ilvl w:val="0"/>
          <w:numId w:val="23"/>
        </w:numPr>
        <w:spacing w:after="120" w:line="240" w:lineRule="auto"/>
        <w:jc w:val="both"/>
        <w:rPr>
          <w:rFonts w:ascii="Times New Roman" w:hAnsi="Times New Roman"/>
          <w:color w:val="000000"/>
        </w:rPr>
      </w:pPr>
      <w:r w:rsidRPr="005C3592">
        <w:rPr>
          <w:rFonts w:ascii="Times New Roman" w:hAnsi="Times New Roman"/>
          <w:color w:val="000000"/>
        </w:rPr>
        <w:t>Liabilities of the Contractors</w:t>
      </w:r>
    </w:p>
    <w:p w14:paraId="5E0B3F01" w14:textId="77777777" w:rsidR="00990A17" w:rsidRPr="005C3592" w:rsidRDefault="00990A17" w:rsidP="000D4D70">
      <w:pPr>
        <w:numPr>
          <w:ilvl w:val="0"/>
          <w:numId w:val="23"/>
        </w:numPr>
        <w:spacing w:after="120" w:line="240" w:lineRule="auto"/>
        <w:jc w:val="both"/>
        <w:rPr>
          <w:rFonts w:ascii="Times New Roman" w:hAnsi="Times New Roman"/>
          <w:color w:val="000000"/>
        </w:rPr>
      </w:pPr>
      <w:r w:rsidRPr="005C3592">
        <w:rPr>
          <w:rFonts w:ascii="Times New Roman" w:hAnsi="Times New Roman"/>
          <w:color w:val="000000"/>
        </w:rPr>
        <w:t>Capacity Development and Training</w:t>
      </w:r>
    </w:p>
    <w:p w14:paraId="707D01B2" w14:textId="77777777" w:rsidR="00990A17" w:rsidRPr="005C3592" w:rsidRDefault="00990A17" w:rsidP="000D4D70">
      <w:pPr>
        <w:numPr>
          <w:ilvl w:val="0"/>
          <w:numId w:val="23"/>
        </w:numPr>
        <w:spacing w:after="120" w:line="240" w:lineRule="auto"/>
        <w:jc w:val="both"/>
        <w:rPr>
          <w:rFonts w:ascii="Times New Roman" w:hAnsi="Times New Roman"/>
          <w:color w:val="000000"/>
        </w:rPr>
      </w:pPr>
      <w:r w:rsidRPr="005C3592">
        <w:rPr>
          <w:rFonts w:ascii="Times New Roman" w:hAnsi="Times New Roman"/>
          <w:color w:val="000000"/>
        </w:rPr>
        <w:t>Annexes</w:t>
      </w:r>
    </w:p>
    <w:p w14:paraId="6A78ED46" w14:textId="77777777" w:rsidR="002D0A8B" w:rsidRPr="005C3592" w:rsidRDefault="002D0A8B" w:rsidP="00990A17">
      <w:pPr>
        <w:spacing w:after="0" w:line="276" w:lineRule="auto"/>
        <w:rPr>
          <w:rFonts w:ascii="Times New Roman" w:hAnsi="Times New Roman"/>
          <w:color w:val="000000"/>
        </w:rPr>
        <w:sectPr w:rsidR="002D0A8B" w:rsidRPr="005C3592" w:rsidSect="0036504B">
          <w:footerReference w:type="default" r:id="rId11"/>
          <w:pgSz w:w="11906" w:h="16838" w:code="9"/>
          <w:pgMar w:top="1440" w:right="1080" w:bottom="1440" w:left="1080" w:header="708" w:footer="708" w:gutter="0"/>
          <w:pgNumType w:start="1"/>
          <w:cols w:space="708"/>
          <w:docGrid w:linePitch="360"/>
        </w:sectPr>
      </w:pPr>
    </w:p>
    <w:p w14:paraId="355EAE47" w14:textId="52FC9CF9" w:rsidR="00990A17" w:rsidRPr="002420AA" w:rsidRDefault="00990A17" w:rsidP="00990A17">
      <w:pPr>
        <w:pStyle w:val="Heading1"/>
        <w:spacing w:after="240" w:line="240" w:lineRule="auto"/>
        <w:ind w:left="720" w:hanging="720"/>
        <w:rPr>
          <w:rFonts w:ascii="Times New Roman" w:hAnsi="Times New Roman"/>
        </w:rPr>
      </w:pPr>
      <w:bookmarkStart w:id="54" w:name="_Toc140831450"/>
      <w:bookmarkStart w:id="55" w:name="_Toc140843783"/>
      <w:bookmarkStart w:id="56" w:name="_Toc141806306"/>
      <w:bookmarkStart w:id="57" w:name="_Toc145146866"/>
      <w:bookmarkStart w:id="58" w:name="_Toc150525013"/>
      <w:bookmarkStart w:id="59" w:name="_Toc140324559"/>
      <w:bookmarkStart w:id="60" w:name="_Toc140398322"/>
      <w:bookmarkStart w:id="61" w:name="_Toc140410980"/>
      <w:r w:rsidRPr="002420AA">
        <w:rPr>
          <w:rFonts w:ascii="Times New Roman" w:hAnsi="Times New Roman"/>
        </w:rPr>
        <w:lastRenderedPageBreak/>
        <w:t>SUB-PROJECT DESCRIPTION</w:t>
      </w:r>
      <w:bookmarkEnd w:id="54"/>
      <w:bookmarkEnd w:id="55"/>
      <w:bookmarkEnd w:id="56"/>
      <w:bookmarkEnd w:id="57"/>
      <w:bookmarkEnd w:id="58"/>
      <w:r w:rsidRPr="002420AA">
        <w:rPr>
          <w:rFonts w:ascii="Times New Roman" w:hAnsi="Times New Roman"/>
        </w:rPr>
        <w:t xml:space="preserve"> </w:t>
      </w:r>
    </w:p>
    <w:p w14:paraId="0C50AE04" w14:textId="77777777" w:rsidR="00990A17" w:rsidRPr="005C3592" w:rsidRDefault="00990A17" w:rsidP="00990A17">
      <w:pPr>
        <w:pStyle w:val="Heading2"/>
        <w:spacing w:before="240" w:after="240" w:line="240" w:lineRule="auto"/>
        <w:ind w:left="720" w:hanging="720"/>
        <w:rPr>
          <w:color w:val="000000"/>
          <w:sz w:val="22"/>
          <w:szCs w:val="22"/>
        </w:rPr>
      </w:pPr>
      <w:bookmarkStart w:id="62" w:name="_Toc140820552"/>
      <w:bookmarkStart w:id="63" w:name="_Toc140822205"/>
      <w:bookmarkStart w:id="64" w:name="_Toc140831451"/>
      <w:bookmarkStart w:id="65" w:name="_Toc140843784"/>
      <w:bookmarkStart w:id="66" w:name="_Toc141806307"/>
      <w:bookmarkStart w:id="67" w:name="_Toc145146867"/>
      <w:bookmarkStart w:id="68" w:name="_Toc150525014"/>
      <w:bookmarkEnd w:id="62"/>
      <w:bookmarkEnd w:id="63"/>
      <w:bookmarkEnd w:id="64"/>
      <w:r w:rsidRPr="005C3592">
        <w:rPr>
          <w:color w:val="000000"/>
          <w:sz w:val="22"/>
          <w:szCs w:val="22"/>
        </w:rPr>
        <w:t>Site Reconnaissance</w:t>
      </w:r>
      <w:bookmarkEnd w:id="59"/>
      <w:bookmarkEnd w:id="60"/>
      <w:bookmarkEnd w:id="61"/>
      <w:bookmarkEnd w:id="65"/>
      <w:bookmarkEnd w:id="66"/>
      <w:bookmarkEnd w:id="67"/>
      <w:bookmarkEnd w:id="68"/>
    </w:p>
    <w:p w14:paraId="61C31C08" w14:textId="50B1B9AA" w:rsidR="00F37055" w:rsidRPr="005C3592" w:rsidRDefault="57D3AA1D" w:rsidP="000D4D70">
      <w:pPr>
        <w:numPr>
          <w:ilvl w:val="0"/>
          <w:numId w:val="21"/>
        </w:numPr>
        <w:spacing w:after="120" w:line="276" w:lineRule="auto"/>
        <w:ind w:left="0" w:firstLine="0"/>
        <w:jc w:val="both"/>
        <w:rPr>
          <w:rFonts w:ascii="Times New Roman" w:hAnsi="Times New Roman"/>
        </w:rPr>
      </w:pPr>
      <w:bookmarkStart w:id="69" w:name="_Toc141582735"/>
      <w:r w:rsidRPr="005C3592">
        <w:rPr>
          <w:rFonts w:ascii="Times New Roman" w:hAnsi="Times New Roman"/>
        </w:rPr>
        <w:t>Based on a survey done in January- July 2023, the various existing health facilities were assessed for consideration as beneficiary sites. The assessment was based on the availability of sufficient roofing or land on site for installation of the Solar PV System and facility being public or private but serving a large needy population, and the capacity ranges from 10 KWp - 1030KWp. The target is to supply power from small public health centers to District Referral Hospitals and National Referral Hospitals in Galmudug for reduced electricity cost. This will entail the generation of electricity from solar, and distribution internally using inverters sized for the power demand specific to each facility. The following Table 2-1 summarizes information on the existing 10 sites in the Galmudug Region, which will receive the PV system within their premises. The full survey details can be found in the Subprojects’ report “Data Collection and Assessment Report on Galmudug Region”</w:t>
      </w:r>
    </w:p>
    <w:p w14:paraId="05B72016" w14:textId="77777777" w:rsidR="00C936B8" w:rsidRDefault="00C936B8" w:rsidP="001569D3">
      <w:pPr>
        <w:pStyle w:val="Caption"/>
        <w:keepNext/>
        <w:sectPr w:rsidR="00C936B8" w:rsidSect="0036504B">
          <w:type w:val="continuous"/>
          <w:pgSz w:w="11906" w:h="16838" w:code="9"/>
          <w:pgMar w:top="1440" w:right="1080" w:bottom="1440" w:left="1080" w:header="708" w:footer="708" w:gutter="0"/>
          <w:cols w:space="708"/>
          <w:docGrid w:linePitch="360"/>
        </w:sectPr>
      </w:pPr>
    </w:p>
    <w:p w14:paraId="6752F9A0" w14:textId="14C9FFDA" w:rsidR="00CF27D2" w:rsidRPr="00556AF4" w:rsidRDefault="0049084E" w:rsidP="001569D3">
      <w:pPr>
        <w:pStyle w:val="Caption"/>
        <w:keepNext/>
        <w:rPr>
          <w:i/>
          <w:iCs/>
        </w:rPr>
      </w:pPr>
      <w:bookmarkStart w:id="70" w:name="_Toc151337063"/>
      <w:r w:rsidRPr="00556AF4">
        <w:rPr>
          <w:i/>
          <w:iCs/>
        </w:rPr>
        <w:lastRenderedPageBreak/>
        <w:t xml:space="preserve">Table </w:t>
      </w:r>
      <w:r w:rsidRPr="00556AF4">
        <w:rPr>
          <w:i/>
          <w:iCs/>
        </w:rPr>
        <w:fldChar w:fldCharType="begin"/>
      </w:r>
      <w:r w:rsidRPr="00556AF4">
        <w:rPr>
          <w:i/>
          <w:iCs/>
        </w:rPr>
        <w:instrText>STYLEREF 1 \s</w:instrText>
      </w:r>
      <w:r w:rsidRPr="00556AF4">
        <w:rPr>
          <w:i/>
          <w:iCs/>
        </w:rPr>
        <w:fldChar w:fldCharType="separate"/>
      </w:r>
      <w:r w:rsidR="009F1AB5" w:rsidRPr="00556AF4">
        <w:rPr>
          <w:i/>
          <w:iCs/>
          <w:noProof/>
        </w:rPr>
        <w:t>2</w:t>
      </w:r>
      <w:r w:rsidRPr="00556AF4">
        <w:rPr>
          <w:i/>
          <w:iCs/>
        </w:rPr>
        <w:fldChar w:fldCharType="end"/>
      </w:r>
      <w:r w:rsidRPr="00556AF4">
        <w:rPr>
          <w:i/>
          <w:iCs/>
        </w:rPr>
        <w:noBreakHyphen/>
      </w:r>
      <w:r w:rsidRPr="00556AF4">
        <w:rPr>
          <w:i/>
          <w:iCs/>
        </w:rPr>
        <w:fldChar w:fldCharType="begin"/>
      </w:r>
      <w:r w:rsidRPr="00556AF4">
        <w:rPr>
          <w:i/>
          <w:iCs/>
        </w:rPr>
        <w:instrText>SEQ Table \* ARABIC \s 1</w:instrText>
      </w:r>
      <w:r w:rsidRPr="00556AF4">
        <w:rPr>
          <w:i/>
          <w:iCs/>
        </w:rPr>
        <w:fldChar w:fldCharType="separate"/>
      </w:r>
      <w:r w:rsidR="009F1AB5" w:rsidRPr="00556AF4">
        <w:rPr>
          <w:i/>
          <w:iCs/>
          <w:noProof/>
        </w:rPr>
        <w:t>1</w:t>
      </w:r>
      <w:r w:rsidRPr="00556AF4">
        <w:rPr>
          <w:i/>
          <w:iCs/>
        </w:rPr>
        <w:fldChar w:fldCharType="end"/>
      </w:r>
      <w:r w:rsidRPr="00556AF4">
        <w:rPr>
          <w:i/>
          <w:iCs/>
        </w:rPr>
        <w:t>: Survey Findings per Each Proposed Healthcare Facilities</w:t>
      </w:r>
      <w:bookmarkEnd w:id="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9"/>
        <w:gridCol w:w="1397"/>
        <w:gridCol w:w="1397"/>
        <w:gridCol w:w="1457"/>
        <w:gridCol w:w="1397"/>
        <w:gridCol w:w="1397"/>
        <w:gridCol w:w="1397"/>
        <w:gridCol w:w="1397"/>
        <w:gridCol w:w="1421"/>
        <w:gridCol w:w="1495"/>
      </w:tblGrid>
      <w:tr w:rsidR="00526EA5" w:rsidRPr="00C936B8" w14:paraId="7FC8A72B" w14:textId="77777777" w:rsidTr="00C936B8">
        <w:trPr>
          <w:tblHeader/>
        </w:trPr>
        <w:tc>
          <w:tcPr>
            <w:tcW w:w="718" w:type="pct"/>
            <w:shd w:val="clear" w:color="auto" w:fill="auto"/>
          </w:tcPr>
          <w:p w14:paraId="08F8D492" w14:textId="77777777" w:rsidR="00526EA5" w:rsidRPr="00C936B8" w:rsidRDefault="00526EA5" w:rsidP="00C936B8">
            <w:pPr>
              <w:jc w:val="center"/>
              <w:rPr>
                <w:rFonts w:ascii="Times New Roman" w:hAnsi="Times New Roman"/>
                <w:b/>
                <w:bCs/>
                <w:sz w:val="20"/>
                <w:szCs w:val="20"/>
                <w:lang w:val="en-ZA"/>
              </w:rPr>
            </w:pPr>
            <w:r w:rsidRPr="00C936B8">
              <w:rPr>
                <w:rFonts w:ascii="Times New Roman" w:hAnsi="Times New Roman"/>
                <w:b/>
                <w:bCs/>
                <w:sz w:val="20"/>
                <w:szCs w:val="20"/>
                <w:lang w:val="en-ZA"/>
              </w:rPr>
              <w:t>Item surveyed</w:t>
            </w:r>
          </w:p>
        </w:tc>
        <w:tc>
          <w:tcPr>
            <w:tcW w:w="469" w:type="pct"/>
            <w:vAlign w:val="center"/>
          </w:tcPr>
          <w:p w14:paraId="4CFF9838" w14:textId="246E1F56" w:rsidR="00526EA5" w:rsidRPr="00C936B8" w:rsidRDefault="00526EA5" w:rsidP="00C936B8">
            <w:pPr>
              <w:jc w:val="center"/>
              <w:rPr>
                <w:rFonts w:ascii="Times New Roman" w:hAnsi="Times New Roman"/>
                <w:b/>
                <w:bCs/>
                <w:sz w:val="20"/>
                <w:szCs w:val="20"/>
                <w:lang w:val="en-ZA"/>
              </w:rPr>
            </w:pPr>
            <w:r w:rsidRPr="00C936B8">
              <w:rPr>
                <w:rFonts w:ascii="Times New Roman" w:hAnsi="Times New Roman"/>
                <w:b/>
                <w:bCs/>
                <w:sz w:val="20"/>
                <w:szCs w:val="20"/>
                <w:lang w:val="en-ZA"/>
              </w:rPr>
              <w:t xml:space="preserve">Amana </w:t>
            </w:r>
            <w:r w:rsidRPr="00C936B8">
              <w:rPr>
                <w:rFonts w:ascii="Times New Roman" w:eastAsia="Times New Roman" w:hAnsi="Times New Roman"/>
                <w:b/>
                <w:bCs/>
                <w:sz w:val="20"/>
                <w:szCs w:val="20"/>
                <w:lang w:eastAsia="en-GB"/>
              </w:rPr>
              <w:t xml:space="preserve"> Health Center</w:t>
            </w:r>
          </w:p>
        </w:tc>
        <w:tc>
          <w:tcPr>
            <w:tcW w:w="469" w:type="pct"/>
          </w:tcPr>
          <w:p w14:paraId="047F6924" w14:textId="1C999081" w:rsidR="00526EA5" w:rsidRPr="00C936B8" w:rsidRDefault="00526EA5" w:rsidP="00C936B8">
            <w:pPr>
              <w:jc w:val="center"/>
              <w:rPr>
                <w:rFonts w:ascii="Times New Roman" w:hAnsi="Times New Roman"/>
                <w:b/>
                <w:bCs/>
                <w:sz w:val="20"/>
                <w:szCs w:val="20"/>
                <w:lang w:val="en-ZA"/>
              </w:rPr>
            </w:pPr>
            <w:r w:rsidRPr="00C936B8">
              <w:rPr>
                <w:rFonts w:ascii="Times New Roman" w:hAnsi="Times New Roman"/>
                <w:b/>
                <w:bCs/>
                <w:sz w:val="20"/>
                <w:szCs w:val="20"/>
              </w:rPr>
              <w:t xml:space="preserve">Bahdo </w:t>
            </w:r>
            <w:r w:rsidRPr="00C936B8">
              <w:rPr>
                <w:rFonts w:ascii="Times New Roman" w:eastAsia="Times New Roman" w:hAnsi="Times New Roman"/>
                <w:b/>
                <w:bCs/>
                <w:sz w:val="20"/>
                <w:szCs w:val="20"/>
                <w:lang w:eastAsia="en-GB"/>
              </w:rPr>
              <w:t xml:space="preserve"> Health Center</w:t>
            </w:r>
          </w:p>
        </w:tc>
        <w:tc>
          <w:tcPr>
            <w:tcW w:w="489" w:type="pct"/>
          </w:tcPr>
          <w:p w14:paraId="26F1353D" w14:textId="77777777" w:rsidR="00526EA5" w:rsidRPr="00C936B8" w:rsidRDefault="00526EA5" w:rsidP="00C936B8">
            <w:pPr>
              <w:jc w:val="center"/>
              <w:rPr>
                <w:rFonts w:ascii="Times New Roman" w:hAnsi="Times New Roman"/>
                <w:b/>
                <w:bCs/>
                <w:sz w:val="20"/>
                <w:szCs w:val="20"/>
                <w:lang w:val="en-ZA"/>
              </w:rPr>
            </w:pPr>
            <w:r w:rsidRPr="00C936B8">
              <w:rPr>
                <w:rFonts w:ascii="Times New Roman" w:eastAsia="Times New Roman" w:hAnsi="Times New Roman"/>
                <w:b/>
                <w:bCs/>
                <w:sz w:val="20"/>
                <w:szCs w:val="20"/>
                <w:lang w:eastAsia="en-GB"/>
              </w:rPr>
              <w:t>Dhusamareb General Hospital</w:t>
            </w:r>
          </w:p>
        </w:tc>
        <w:tc>
          <w:tcPr>
            <w:tcW w:w="469" w:type="pct"/>
          </w:tcPr>
          <w:p w14:paraId="0E94309E" w14:textId="7EB029ED" w:rsidR="00526EA5" w:rsidRPr="00C936B8" w:rsidRDefault="00526EA5" w:rsidP="00C936B8">
            <w:pPr>
              <w:jc w:val="center"/>
              <w:rPr>
                <w:rFonts w:ascii="Times New Roman" w:hAnsi="Times New Roman"/>
                <w:b/>
                <w:bCs/>
                <w:sz w:val="20"/>
                <w:szCs w:val="20"/>
                <w:lang w:val="en-ZA"/>
              </w:rPr>
            </w:pPr>
            <w:r w:rsidRPr="00C936B8">
              <w:rPr>
                <w:rFonts w:ascii="Times New Roman" w:hAnsi="Times New Roman"/>
                <w:b/>
                <w:bCs/>
                <w:noProof/>
                <w:sz w:val="20"/>
                <w:szCs w:val="20"/>
              </w:rPr>
              <w:t xml:space="preserve">Gawan </w:t>
            </w:r>
            <w:r w:rsidRPr="00C936B8">
              <w:rPr>
                <w:rFonts w:ascii="Times New Roman" w:eastAsia="Times New Roman" w:hAnsi="Times New Roman"/>
                <w:b/>
                <w:bCs/>
                <w:sz w:val="20"/>
                <w:szCs w:val="20"/>
                <w:lang w:eastAsia="en-GB"/>
              </w:rPr>
              <w:t xml:space="preserve"> Health Center</w:t>
            </w:r>
          </w:p>
        </w:tc>
        <w:tc>
          <w:tcPr>
            <w:tcW w:w="469" w:type="pct"/>
          </w:tcPr>
          <w:p w14:paraId="6619CD80" w14:textId="101E9AD2" w:rsidR="00526EA5" w:rsidRPr="00C936B8" w:rsidRDefault="00526EA5" w:rsidP="00C936B8">
            <w:pPr>
              <w:jc w:val="center"/>
              <w:rPr>
                <w:rFonts w:ascii="Times New Roman" w:hAnsi="Times New Roman"/>
                <w:b/>
                <w:bCs/>
                <w:sz w:val="20"/>
                <w:szCs w:val="20"/>
                <w:lang w:val="en-ZA"/>
              </w:rPr>
            </w:pPr>
            <w:r w:rsidRPr="00C936B8">
              <w:rPr>
                <w:rFonts w:ascii="Times New Roman" w:hAnsi="Times New Roman"/>
                <w:b/>
                <w:bCs/>
                <w:noProof/>
                <w:sz w:val="20"/>
                <w:szCs w:val="20"/>
              </w:rPr>
              <w:t xml:space="preserve">Guricel </w:t>
            </w:r>
            <w:r w:rsidRPr="00C936B8">
              <w:rPr>
                <w:rFonts w:ascii="Times New Roman" w:eastAsia="Times New Roman" w:hAnsi="Times New Roman"/>
                <w:b/>
                <w:bCs/>
                <w:sz w:val="20"/>
                <w:szCs w:val="20"/>
                <w:lang w:eastAsia="en-GB"/>
              </w:rPr>
              <w:t xml:space="preserve"> Health Center</w:t>
            </w:r>
          </w:p>
        </w:tc>
        <w:tc>
          <w:tcPr>
            <w:tcW w:w="469" w:type="pct"/>
          </w:tcPr>
          <w:p w14:paraId="06ED98DF" w14:textId="77777777" w:rsidR="00526EA5" w:rsidRPr="00C936B8" w:rsidRDefault="00526EA5" w:rsidP="00C936B8">
            <w:pPr>
              <w:jc w:val="center"/>
              <w:rPr>
                <w:rFonts w:ascii="Times New Roman" w:hAnsi="Times New Roman"/>
                <w:b/>
                <w:bCs/>
                <w:sz w:val="20"/>
                <w:szCs w:val="20"/>
                <w:lang w:val="en-ZA"/>
              </w:rPr>
            </w:pPr>
            <w:r w:rsidRPr="00C936B8">
              <w:rPr>
                <w:rFonts w:ascii="Times New Roman" w:eastAsia="Times New Roman" w:hAnsi="Times New Roman"/>
                <w:b/>
                <w:bCs/>
                <w:sz w:val="20"/>
                <w:szCs w:val="20"/>
                <w:lang w:eastAsia="en-GB"/>
              </w:rPr>
              <w:t>Godinlabe Health Center</w:t>
            </w:r>
          </w:p>
        </w:tc>
        <w:tc>
          <w:tcPr>
            <w:tcW w:w="469" w:type="pct"/>
          </w:tcPr>
          <w:p w14:paraId="640E4FAB" w14:textId="61A160DE" w:rsidR="00526EA5" w:rsidRPr="00C936B8" w:rsidRDefault="00526EA5" w:rsidP="00C936B8">
            <w:pPr>
              <w:jc w:val="center"/>
              <w:rPr>
                <w:rFonts w:ascii="Times New Roman" w:hAnsi="Times New Roman"/>
                <w:b/>
                <w:bCs/>
                <w:sz w:val="20"/>
                <w:szCs w:val="20"/>
                <w:lang w:val="en-ZA"/>
              </w:rPr>
            </w:pPr>
            <w:r w:rsidRPr="00C936B8">
              <w:rPr>
                <w:rFonts w:ascii="Times New Roman" w:hAnsi="Times New Roman"/>
                <w:b/>
                <w:bCs/>
                <w:sz w:val="20"/>
                <w:szCs w:val="20"/>
                <w:lang w:val="en-ZA"/>
              </w:rPr>
              <w:t xml:space="preserve">Herale </w:t>
            </w:r>
            <w:r w:rsidRPr="00C936B8">
              <w:rPr>
                <w:rFonts w:ascii="Times New Roman" w:eastAsia="Times New Roman" w:hAnsi="Times New Roman"/>
                <w:b/>
                <w:bCs/>
                <w:sz w:val="20"/>
                <w:szCs w:val="20"/>
                <w:lang w:eastAsia="en-GB"/>
              </w:rPr>
              <w:t xml:space="preserve"> Health Center</w:t>
            </w:r>
          </w:p>
        </w:tc>
        <w:tc>
          <w:tcPr>
            <w:tcW w:w="477" w:type="pct"/>
          </w:tcPr>
          <w:p w14:paraId="141336DB" w14:textId="77777777" w:rsidR="00526EA5" w:rsidRPr="00C936B8" w:rsidRDefault="00526EA5" w:rsidP="00C936B8">
            <w:pPr>
              <w:jc w:val="center"/>
              <w:rPr>
                <w:rFonts w:ascii="Times New Roman" w:hAnsi="Times New Roman"/>
                <w:b/>
                <w:bCs/>
                <w:sz w:val="20"/>
                <w:szCs w:val="20"/>
                <w:lang w:val="en-ZA"/>
              </w:rPr>
            </w:pPr>
            <w:r w:rsidRPr="00C936B8">
              <w:rPr>
                <w:rFonts w:ascii="Times New Roman" w:eastAsia="Times New Roman" w:hAnsi="Times New Roman"/>
                <w:b/>
                <w:bCs/>
                <w:sz w:val="20"/>
                <w:szCs w:val="20"/>
                <w:lang w:eastAsia="en-GB"/>
              </w:rPr>
              <w:t>Bandiradley Hospital</w:t>
            </w:r>
          </w:p>
        </w:tc>
        <w:tc>
          <w:tcPr>
            <w:tcW w:w="502" w:type="pct"/>
          </w:tcPr>
          <w:p w14:paraId="402C19F8" w14:textId="1C37AC99" w:rsidR="00526EA5" w:rsidRPr="00C936B8" w:rsidRDefault="00526EA5" w:rsidP="00C936B8">
            <w:pPr>
              <w:jc w:val="center"/>
              <w:rPr>
                <w:rFonts w:ascii="Times New Roman" w:hAnsi="Times New Roman"/>
                <w:b/>
                <w:bCs/>
                <w:lang w:val="en-ZA"/>
              </w:rPr>
            </w:pPr>
            <w:r w:rsidRPr="00C936B8">
              <w:rPr>
                <w:rFonts w:ascii="Times New Roman" w:hAnsi="Times New Roman"/>
                <w:b/>
                <w:bCs/>
                <w:noProof/>
              </w:rPr>
              <w:t xml:space="preserve">Hobyo </w:t>
            </w:r>
            <w:r w:rsidRPr="00C936B8">
              <w:rPr>
                <w:rFonts w:ascii="Times New Roman" w:eastAsia="Times New Roman" w:hAnsi="Times New Roman"/>
                <w:b/>
                <w:bCs/>
                <w:lang w:eastAsia="en-GB"/>
              </w:rPr>
              <w:t xml:space="preserve"> Health Center</w:t>
            </w:r>
          </w:p>
        </w:tc>
      </w:tr>
      <w:tr w:rsidR="00C53A8B" w:rsidRPr="005C3592" w14:paraId="1A24092C" w14:textId="77777777" w:rsidTr="00C936B8">
        <w:tc>
          <w:tcPr>
            <w:tcW w:w="718" w:type="pct"/>
            <w:shd w:val="clear" w:color="auto" w:fill="auto"/>
          </w:tcPr>
          <w:p w14:paraId="4FC20A3E" w14:textId="77777777" w:rsidR="00C53A8B" w:rsidRPr="002420AA" w:rsidRDefault="00C53A8B" w:rsidP="002420AA">
            <w:pPr>
              <w:rPr>
                <w:rFonts w:ascii="Times New Roman" w:hAnsi="Times New Roman"/>
                <w:sz w:val="20"/>
                <w:szCs w:val="20"/>
                <w:lang w:val="en-ZA"/>
              </w:rPr>
            </w:pPr>
            <w:r w:rsidRPr="002420AA">
              <w:rPr>
                <w:rFonts w:ascii="Times New Roman" w:hAnsi="Times New Roman"/>
                <w:sz w:val="20"/>
                <w:szCs w:val="20"/>
              </w:rPr>
              <w:t>Is the Land owned by the Public Institutions i.e., Regional State or Federal Government</w:t>
            </w:r>
          </w:p>
        </w:tc>
        <w:tc>
          <w:tcPr>
            <w:tcW w:w="469" w:type="pct"/>
          </w:tcPr>
          <w:p w14:paraId="620FBC78" w14:textId="1544AF1E"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Public Land</w:t>
            </w:r>
          </w:p>
        </w:tc>
        <w:tc>
          <w:tcPr>
            <w:tcW w:w="469" w:type="pct"/>
          </w:tcPr>
          <w:p w14:paraId="10BE4088" w14:textId="06FECF32"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Public Land</w:t>
            </w:r>
          </w:p>
        </w:tc>
        <w:tc>
          <w:tcPr>
            <w:tcW w:w="489" w:type="pct"/>
          </w:tcPr>
          <w:p w14:paraId="6DBE5B53" w14:textId="785F549A"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Public Land</w:t>
            </w:r>
          </w:p>
        </w:tc>
        <w:tc>
          <w:tcPr>
            <w:tcW w:w="469" w:type="pct"/>
            <w:vAlign w:val="center"/>
          </w:tcPr>
          <w:p w14:paraId="3AC268A7" w14:textId="7C3D94EC"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Public Land</w:t>
            </w:r>
          </w:p>
        </w:tc>
        <w:tc>
          <w:tcPr>
            <w:tcW w:w="469" w:type="pct"/>
          </w:tcPr>
          <w:p w14:paraId="4F359EEA" w14:textId="61872109"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Public Land</w:t>
            </w:r>
          </w:p>
        </w:tc>
        <w:tc>
          <w:tcPr>
            <w:tcW w:w="469" w:type="pct"/>
          </w:tcPr>
          <w:p w14:paraId="571E6573" w14:textId="180B477D"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Public Land</w:t>
            </w:r>
          </w:p>
        </w:tc>
        <w:tc>
          <w:tcPr>
            <w:tcW w:w="469" w:type="pct"/>
          </w:tcPr>
          <w:p w14:paraId="4426E2F0" w14:textId="03C24B7F"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Public Land</w:t>
            </w:r>
          </w:p>
        </w:tc>
        <w:tc>
          <w:tcPr>
            <w:tcW w:w="477" w:type="pct"/>
          </w:tcPr>
          <w:p w14:paraId="22DCFC30" w14:textId="4FD70CBF"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Public Land</w:t>
            </w:r>
          </w:p>
        </w:tc>
        <w:tc>
          <w:tcPr>
            <w:tcW w:w="502" w:type="pct"/>
          </w:tcPr>
          <w:p w14:paraId="12C37F9A" w14:textId="0810CB6A" w:rsidR="00C53A8B" w:rsidRPr="005C3592" w:rsidRDefault="00C53A8B" w:rsidP="002420AA">
            <w:pPr>
              <w:rPr>
                <w:rFonts w:ascii="Times New Roman" w:hAnsi="Times New Roman"/>
              </w:rPr>
            </w:pPr>
            <w:r w:rsidRPr="005C3592">
              <w:rPr>
                <w:rFonts w:ascii="Times New Roman" w:hAnsi="Times New Roman"/>
                <w:lang w:val="en-ZA"/>
              </w:rPr>
              <w:t>Public Land</w:t>
            </w:r>
          </w:p>
        </w:tc>
      </w:tr>
      <w:tr w:rsidR="00C53A8B" w:rsidRPr="005C3592" w14:paraId="10915408" w14:textId="77777777" w:rsidTr="00C936B8">
        <w:tc>
          <w:tcPr>
            <w:tcW w:w="718" w:type="pct"/>
            <w:shd w:val="clear" w:color="auto" w:fill="auto"/>
          </w:tcPr>
          <w:p w14:paraId="7380A7FC" w14:textId="77777777" w:rsidR="00C53A8B" w:rsidRPr="002420AA" w:rsidRDefault="00C53A8B" w:rsidP="002420AA">
            <w:pPr>
              <w:rPr>
                <w:rFonts w:ascii="Times New Roman" w:hAnsi="Times New Roman"/>
                <w:sz w:val="20"/>
                <w:szCs w:val="20"/>
                <w:lang w:val="en-ZA"/>
              </w:rPr>
            </w:pPr>
            <w:r w:rsidRPr="002420AA">
              <w:rPr>
                <w:rFonts w:ascii="Times New Roman" w:hAnsi="Times New Roman"/>
                <w:sz w:val="20"/>
                <w:szCs w:val="20"/>
              </w:rPr>
              <w:t>Is the land surveyed</w:t>
            </w:r>
          </w:p>
        </w:tc>
        <w:tc>
          <w:tcPr>
            <w:tcW w:w="469" w:type="pct"/>
          </w:tcPr>
          <w:p w14:paraId="29B967EF" w14:textId="075854B0"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Yes</w:t>
            </w:r>
          </w:p>
        </w:tc>
        <w:tc>
          <w:tcPr>
            <w:tcW w:w="469" w:type="pct"/>
          </w:tcPr>
          <w:p w14:paraId="48D4F931" w14:textId="62B599BC"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Yes</w:t>
            </w:r>
          </w:p>
        </w:tc>
        <w:tc>
          <w:tcPr>
            <w:tcW w:w="489" w:type="pct"/>
          </w:tcPr>
          <w:p w14:paraId="2D689D93" w14:textId="6BD7AB2B"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Yes</w:t>
            </w:r>
          </w:p>
        </w:tc>
        <w:tc>
          <w:tcPr>
            <w:tcW w:w="469" w:type="pct"/>
            <w:vAlign w:val="center"/>
          </w:tcPr>
          <w:p w14:paraId="2171E2E7" w14:textId="4BCE83B6"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Yes</w:t>
            </w:r>
          </w:p>
        </w:tc>
        <w:tc>
          <w:tcPr>
            <w:tcW w:w="469" w:type="pct"/>
          </w:tcPr>
          <w:p w14:paraId="291A6ADF" w14:textId="4C9FB6F5"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Yes</w:t>
            </w:r>
          </w:p>
        </w:tc>
        <w:tc>
          <w:tcPr>
            <w:tcW w:w="469" w:type="pct"/>
          </w:tcPr>
          <w:p w14:paraId="7582B444" w14:textId="263AA6AD"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Yes</w:t>
            </w:r>
          </w:p>
        </w:tc>
        <w:tc>
          <w:tcPr>
            <w:tcW w:w="469" w:type="pct"/>
          </w:tcPr>
          <w:p w14:paraId="324A8AF1" w14:textId="3319143D"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Yes</w:t>
            </w:r>
          </w:p>
        </w:tc>
        <w:tc>
          <w:tcPr>
            <w:tcW w:w="477" w:type="pct"/>
          </w:tcPr>
          <w:p w14:paraId="70C10B27" w14:textId="642A3662"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Yes</w:t>
            </w:r>
          </w:p>
        </w:tc>
        <w:tc>
          <w:tcPr>
            <w:tcW w:w="502" w:type="pct"/>
          </w:tcPr>
          <w:p w14:paraId="38D5BB93" w14:textId="42753FB8" w:rsidR="00C53A8B" w:rsidRPr="005C3592" w:rsidRDefault="00C53A8B" w:rsidP="002420AA">
            <w:pPr>
              <w:rPr>
                <w:rFonts w:ascii="Times New Roman" w:hAnsi="Times New Roman"/>
              </w:rPr>
            </w:pPr>
            <w:r w:rsidRPr="005C3592">
              <w:rPr>
                <w:rFonts w:ascii="Times New Roman" w:hAnsi="Times New Roman"/>
                <w:lang w:val="en-ZA"/>
              </w:rPr>
              <w:t>Yes</w:t>
            </w:r>
          </w:p>
        </w:tc>
      </w:tr>
      <w:tr w:rsidR="00C53A8B" w:rsidRPr="005C3592" w14:paraId="1EE2D15F" w14:textId="77777777" w:rsidTr="00C936B8">
        <w:tc>
          <w:tcPr>
            <w:tcW w:w="718" w:type="pct"/>
            <w:shd w:val="clear" w:color="auto" w:fill="auto"/>
          </w:tcPr>
          <w:p w14:paraId="32516D3B" w14:textId="77777777" w:rsidR="00C53A8B" w:rsidRPr="002420AA" w:rsidRDefault="00C53A8B" w:rsidP="002420AA">
            <w:pPr>
              <w:rPr>
                <w:rFonts w:ascii="Times New Roman" w:hAnsi="Times New Roman"/>
                <w:sz w:val="20"/>
                <w:szCs w:val="20"/>
                <w:lang w:val="en-ZA"/>
              </w:rPr>
            </w:pPr>
            <w:r w:rsidRPr="002420AA">
              <w:rPr>
                <w:rFonts w:ascii="Times New Roman" w:hAnsi="Times New Roman"/>
                <w:sz w:val="20"/>
                <w:szCs w:val="20"/>
              </w:rPr>
              <w:t>Is there Master Plan showing Space Planning</w:t>
            </w:r>
          </w:p>
        </w:tc>
        <w:tc>
          <w:tcPr>
            <w:tcW w:w="469" w:type="pct"/>
          </w:tcPr>
          <w:p w14:paraId="78D83E5B" w14:textId="271A41D3"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No</w:t>
            </w:r>
          </w:p>
        </w:tc>
        <w:tc>
          <w:tcPr>
            <w:tcW w:w="469" w:type="pct"/>
          </w:tcPr>
          <w:p w14:paraId="1ADD25AB" w14:textId="355BF62C"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No</w:t>
            </w:r>
          </w:p>
        </w:tc>
        <w:tc>
          <w:tcPr>
            <w:tcW w:w="489" w:type="pct"/>
          </w:tcPr>
          <w:p w14:paraId="30FAC74C" w14:textId="23FFCA81"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No</w:t>
            </w:r>
          </w:p>
        </w:tc>
        <w:tc>
          <w:tcPr>
            <w:tcW w:w="469" w:type="pct"/>
            <w:vAlign w:val="center"/>
          </w:tcPr>
          <w:p w14:paraId="1FBC6E9A" w14:textId="27088C82"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No</w:t>
            </w:r>
          </w:p>
        </w:tc>
        <w:tc>
          <w:tcPr>
            <w:tcW w:w="469" w:type="pct"/>
          </w:tcPr>
          <w:p w14:paraId="1AEBC212" w14:textId="0E03224F"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No</w:t>
            </w:r>
          </w:p>
        </w:tc>
        <w:tc>
          <w:tcPr>
            <w:tcW w:w="469" w:type="pct"/>
          </w:tcPr>
          <w:p w14:paraId="6180E1E3" w14:textId="2947E454"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No</w:t>
            </w:r>
          </w:p>
        </w:tc>
        <w:tc>
          <w:tcPr>
            <w:tcW w:w="469" w:type="pct"/>
          </w:tcPr>
          <w:p w14:paraId="2866A7E5" w14:textId="460F23C3"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No</w:t>
            </w:r>
          </w:p>
        </w:tc>
        <w:tc>
          <w:tcPr>
            <w:tcW w:w="477" w:type="pct"/>
          </w:tcPr>
          <w:p w14:paraId="0543BB49" w14:textId="4DDBC0FD"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No</w:t>
            </w:r>
          </w:p>
        </w:tc>
        <w:tc>
          <w:tcPr>
            <w:tcW w:w="502" w:type="pct"/>
          </w:tcPr>
          <w:p w14:paraId="127490C0" w14:textId="028778E3" w:rsidR="00C53A8B" w:rsidRPr="005C3592" w:rsidRDefault="00C53A8B" w:rsidP="002420AA">
            <w:pPr>
              <w:rPr>
                <w:rFonts w:ascii="Times New Roman" w:hAnsi="Times New Roman"/>
              </w:rPr>
            </w:pPr>
            <w:r w:rsidRPr="005C3592">
              <w:rPr>
                <w:rFonts w:ascii="Times New Roman" w:hAnsi="Times New Roman"/>
                <w:lang w:val="en-ZA"/>
              </w:rPr>
              <w:t>No</w:t>
            </w:r>
          </w:p>
        </w:tc>
      </w:tr>
      <w:tr w:rsidR="00C53A8B" w:rsidRPr="005C3592" w14:paraId="0E7E0812" w14:textId="77777777" w:rsidTr="00C936B8">
        <w:tc>
          <w:tcPr>
            <w:tcW w:w="718" w:type="pct"/>
            <w:shd w:val="clear" w:color="auto" w:fill="auto"/>
          </w:tcPr>
          <w:p w14:paraId="7E86EC7E" w14:textId="77777777" w:rsidR="00C53A8B" w:rsidRPr="002420AA" w:rsidRDefault="00C53A8B" w:rsidP="002420AA">
            <w:pPr>
              <w:rPr>
                <w:rFonts w:ascii="Times New Roman" w:hAnsi="Times New Roman"/>
                <w:sz w:val="20"/>
                <w:szCs w:val="20"/>
                <w:lang w:val="en-ZA"/>
              </w:rPr>
            </w:pPr>
            <w:r w:rsidRPr="002420AA">
              <w:rPr>
                <w:rFonts w:ascii="Times New Roman" w:hAnsi="Times New Roman"/>
                <w:sz w:val="20"/>
                <w:szCs w:val="20"/>
              </w:rPr>
              <w:t>If the answer is yes for No.3, is there possibility of sharing with the team</w:t>
            </w:r>
          </w:p>
        </w:tc>
        <w:tc>
          <w:tcPr>
            <w:tcW w:w="469" w:type="pct"/>
          </w:tcPr>
          <w:p w14:paraId="192BACD0" w14:textId="2235612D"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N/A</w:t>
            </w:r>
          </w:p>
        </w:tc>
        <w:tc>
          <w:tcPr>
            <w:tcW w:w="469" w:type="pct"/>
          </w:tcPr>
          <w:p w14:paraId="3B9177F6" w14:textId="74DDC47A"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N/A</w:t>
            </w:r>
          </w:p>
        </w:tc>
        <w:tc>
          <w:tcPr>
            <w:tcW w:w="489" w:type="pct"/>
          </w:tcPr>
          <w:p w14:paraId="56B3EE62" w14:textId="7AC777F3"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N/A</w:t>
            </w:r>
          </w:p>
        </w:tc>
        <w:tc>
          <w:tcPr>
            <w:tcW w:w="469" w:type="pct"/>
            <w:vAlign w:val="center"/>
          </w:tcPr>
          <w:p w14:paraId="4FCD1385" w14:textId="51519A3D"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N/A</w:t>
            </w:r>
          </w:p>
        </w:tc>
        <w:tc>
          <w:tcPr>
            <w:tcW w:w="469" w:type="pct"/>
          </w:tcPr>
          <w:p w14:paraId="0972C111" w14:textId="429704D4"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N/A</w:t>
            </w:r>
          </w:p>
        </w:tc>
        <w:tc>
          <w:tcPr>
            <w:tcW w:w="469" w:type="pct"/>
          </w:tcPr>
          <w:p w14:paraId="1265644C" w14:textId="36A11DB8"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N/A</w:t>
            </w:r>
          </w:p>
        </w:tc>
        <w:tc>
          <w:tcPr>
            <w:tcW w:w="469" w:type="pct"/>
          </w:tcPr>
          <w:p w14:paraId="56C57726" w14:textId="5DFDFA7A"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N/A</w:t>
            </w:r>
          </w:p>
        </w:tc>
        <w:tc>
          <w:tcPr>
            <w:tcW w:w="477" w:type="pct"/>
          </w:tcPr>
          <w:p w14:paraId="7078C7D7" w14:textId="737F03F7"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N/A</w:t>
            </w:r>
          </w:p>
        </w:tc>
        <w:tc>
          <w:tcPr>
            <w:tcW w:w="502" w:type="pct"/>
          </w:tcPr>
          <w:p w14:paraId="6497778B" w14:textId="6AC81F47" w:rsidR="00C53A8B" w:rsidRPr="005C3592" w:rsidRDefault="00C53A8B" w:rsidP="002420AA">
            <w:pPr>
              <w:rPr>
                <w:rFonts w:ascii="Times New Roman" w:hAnsi="Times New Roman"/>
              </w:rPr>
            </w:pPr>
            <w:r w:rsidRPr="005C3592">
              <w:rPr>
                <w:rFonts w:ascii="Times New Roman" w:hAnsi="Times New Roman"/>
                <w:lang w:val="en-ZA"/>
              </w:rPr>
              <w:t>N/A</w:t>
            </w:r>
          </w:p>
        </w:tc>
      </w:tr>
      <w:tr w:rsidR="00C53A8B" w:rsidRPr="005C3592" w14:paraId="4D13D494" w14:textId="77777777" w:rsidTr="00C936B8">
        <w:tc>
          <w:tcPr>
            <w:tcW w:w="718" w:type="pct"/>
            <w:shd w:val="clear" w:color="auto" w:fill="auto"/>
          </w:tcPr>
          <w:p w14:paraId="14085450" w14:textId="6B68876E" w:rsidR="00C53A8B" w:rsidRPr="002420AA" w:rsidRDefault="00C53A8B" w:rsidP="002420AA">
            <w:pPr>
              <w:rPr>
                <w:rFonts w:ascii="Times New Roman" w:hAnsi="Times New Roman"/>
                <w:sz w:val="20"/>
                <w:szCs w:val="20"/>
                <w:lang w:val="en-ZA"/>
              </w:rPr>
            </w:pPr>
            <w:r w:rsidRPr="002420AA">
              <w:rPr>
                <w:rFonts w:ascii="Times New Roman" w:hAnsi="Times New Roman"/>
                <w:sz w:val="20"/>
                <w:szCs w:val="20"/>
              </w:rPr>
              <w:t>What is the built and non-built area in square meter</w:t>
            </w:r>
            <w:r w:rsidR="00810CD7" w:rsidRPr="002420AA">
              <w:rPr>
                <w:rStyle w:val="FootnoteReference"/>
                <w:rFonts w:ascii="Times New Roman" w:hAnsi="Times New Roman"/>
                <w:sz w:val="20"/>
                <w:szCs w:val="20"/>
              </w:rPr>
              <w:footnoteReference w:id="1"/>
            </w:r>
          </w:p>
        </w:tc>
        <w:tc>
          <w:tcPr>
            <w:tcW w:w="469" w:type="pct"/>
          </w:tcPr>
          <w:p w14:paraId="1A64CD13" w14:textId="77777777" w:rsidR="00C53A8B" w:rsidRPr="002420AA" w:rsidRDefault="00C53A8B" w:rsidP="002420AA">
            <w:pPr>
              <w:rPr>
                <w:rFonts w:ascii="Times New Roman" w:hAnsi="Times New Roman"/>
                <w:sz w:val="20"/>
                <w:szCs w:val="20"/>
                <w:lang w:val="en-ZA"/>
              </w:rPr>
            </w:pPr>
            <w:r w:rsidRPr="002420AA">
              <w:rPr>
                <w:rFonts w:ascii="Times New Roman" w:hAnsi="Times New Roman"/>
                <w:sz w:val="20"/>
                <w:szCs w:val="20"/>
                <w:lang w:val="en-ZA"/>
              </w:rPr>
              <w:t>Information</w:t>
            </w:r>
          </w:p>
          <w:p w14:paraId="1E973644" w14:textId="281C0322"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not available</w:t>
            </w:r>
          </w:p>
        </w:tc>
        <w:tc>
          <w:tcPr>
            <w:tcW w:w="469" w:type="pct"/>
          </w:tcPr>
          <w:p w14:paraId="55B0EFCA" w14:textId="77777777" w:rsidR="00C53A8B" w:rsidRPr="002420AA" w:rsidRDefault="00C53A8B" w:rsidP="002420AA">
            <w:pPr>
              <w:rPr>
                <w:rFonts w:ascii="Times New Roman" w:hAnsi="Times New Roman"/>
                <w:sz w:val="20"/>
                <w:szCs w:val="20"/>
                <w:lang w:val="en-ZA"/>
              </w:rPr>
            </w:pPr>
            <w:r w:rsidRPr="002420AA">
              <w:rPr>
                <w:rFonts w:ascii="Times New Roman" w:hAnsi="Times New Roman"/>
                <w:sz w:val="20"/>
                <w:szCs w:val="20"/>
                <w:lang w:val="en-ZA"/>
              </w:rPr>
              <w:t>Information</w:t>
            </w:r>
          </w:p>
          <w:p w14:paraId="2A0980D5" w14:textId="7FEBFA4F"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not available</w:t>
            </w:r>
          </w:p>
        </w:tc>
        <w:tc>
          <w:tcPr>
            <w:tcW w:w="489" w:type="pct"/>
          </w:tcPr>
          <w:p w14:paraId="1AEEB86A" w14:textId="77777777" w:rsidR="00C53A8B" w:rsidRPr="002420AA" w:rsidRDefault="00C53A8B" w:rsidP="002420AA">
            <w:pPr>
              <w:rPr>
                <w:rFonts w:ascii="Times New Roman" w:hAnsi="Times New Roman"/>
                <w:sz w:val="20"/>
                <w:szCs w:val="20"/>
                <w:lang w:val="en-ZA"/>
              </w:rPr>
            </w:pPr>
            <w:r w:rsidRPr="002420AA">
              <w:rPr>
                <w:rFonts w:ascii="Times New Roman" w:hAnsi="Times New Roman"/>
                <w:sz w:val="20"/>
                <w:szCs w:val="20"/>
                <w:lang w:val="en-ZA"/>
              </w:rPr>
              <w:t>Information</w:t>
            </w:r>
          </w:p>
          <w:p w14:paraId="49A032B6" w14:textId="53257CD2"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not available</w:t>
            </w:r>
          </w:p>
        </w:tc>
        <w:tc>
          <w:tcPr>
            <w:tcW w:w="469" w:type="pct"/>
          </w:tcPr>
          <w:p w14:paraId="6032549C" w14:textId="77777777" w:rsidR="00C53A8B" w:rsidRPr="002420AA" w:rsidRDefault="00C53A8B" w:rsidP="002420AA">
            <w:pPr>
              <w:rPr>
                <w:rFonts w:ascii="Times New Roman" w:hAnsi="Times New Roman"/>
                <w:sz w:val="20"/>
                <w:szCs w:val="20"/>
                <w:lang w:val="en-ZA"/>
              </w:rPr>
            </w:pPr>
            <w:r w:rsidRPr="002420AA">
              <w:rPr>
                <w:rFonts w:ascii="Times New Roman" w:hAnsi="Times New Roman"/>
                <w:sz w:val="20"/>
                <w:szCs w:val="20"/>
                <w:lang w:val="en-ZA"/>
              </w:rPr>
              <w:t>Information</w:t>
            </w:r>
          </w:p>
          <w:p w14:paraId="21C646F6" w14:textId="05E4DA17"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not available</w:t>
            </w:r>
          </w:p>
        </w:tc>
        <w:tc>
          <w:tcPr>
            <w:tcW w:w="469" w:type="pct"/>
          </w:tcPr>
          <w:p w14:paraId="378F49AC" w14:textId="77777777" w:rsidR="00C53A8B" w:rsidRPr="002420AA" w:rsidRDefault="00C53A8B" w:rsidP="002420AA">
            <w:pPr>
              <w:rPr>
                <w:rFonts w:ascii="Times New Roman" w:hAnsi="Times New Roman"/>
                <w:sz w:val="20"/>
                <w:szCs w:val="20"/>
                <w:lang w:val="en-ZA"/>
              </w:rPr>
            </w:pPr>
            <w:r w:rsidRPr="002420AA">
              <w:rPr>
                <w:rFonts w:ascii="Times New Roman" w:hAnsi="Times New Roman"/>
                <w:sz w:val="20"/>
                <w:szCs w:val="20"/>
                <w:lang w:val="en-ZA"/>
              </w:rPr>
              <w:t>Information</w:t>
            </w:r>
          </w:p>
          <w:p w14:paraId="4E9D12D9" w14:textId="0F0A107F"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not available</w:t>
            </w:r>
          </w:p>
        </w:tc>
        <w:tc>
          <w:tcPr>
            <w:tcW w:w="469" w:type="pct"/>
          </w:tcPr>
          <w:p w14:paraId="102796C8" w14:textId="77777777" w:rsidR="00C53A8B" w:rsidRPr="002420AA" w:rsidRDefault="00C53A8B" w:rsidP="002420AA">
            <w:pPr>
              <w:rPr>
                <w:rFonts w:ascii="Times New Roman" w:hAnsi="Times New Roman"/>
                <w:sz w:val="20"/>
                <w:szCs w:val="20"/>
                <w:lang w:val="en-ZA"/>
              </w:rPr>
            </w:pPr>
            <w:r w:rsidRPr="002420AA">
              <w:rPr>
                <w:rFonts w:ascii="Times New Roman" w:hAnsi="Times New Roman"/>
                <w:sz w:val="20"/>
                <w:szCs w:val="20"/>
                <w:lang w:val="en-ZA"/>
              </w:rPr>
              <w:t>Information</w:t>
            </w:r>
          </w:p>
          <w:p w14:paraId="7AE8F39B" w14:textId="59D02470"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not available</w:t>
            </w:r>
          </w:p>
        </w:tc>
        <w:tc>
          <w:tcPr>
            <w:tcW w:w="469" w:type="pct"/>
          </w:tcPr>
          <w:p w14:paraId="2112B5DB" w14:textId="77777777" w:rsidR="00C53A8B" w:rsidRPr="002420AA" w:rsidRDefault="00C53A8B" w:rsidP="002420AA">
            <w:pPr>
              <w:rPr>
                <w:rFonts w:ascii="Times New Roman" w:hAnsi="Times New Roman"/>
                <w:sz w:val="20"/>
                <w:szCs w:val="20"/>
                <w:lang w:val="en-ZA"/>
              </w:rPr>
            </w:pPr>
            <w:r w:rsidRPr="002420AA">
              <w:rPr>
                <w:rFonts w:ascii="Times New Roman" w:hAnsi="Times New Roman"/>
                <w:sz w:val="20"/>
                <w:szCs w:val="20"/>
                <w:lang w:val="en-ZA"/>
              </w:rPr>
              <w:t>Information</w:t>
            </w:r>
          </w:p>
          <w:p w14:paraId="55D68D46" w14:textId="65D74BE0"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not available</w:t>
            </w:r>
          </w:p>
        </w:tc>
        <w:tc>
          <w:tcPr>
            <w:tcW w:w="477" w:type="pct"/>
          </w:tcPr>
          <w:p w14:paraId="0F86CEDB" w14:textId="77777777" w:rsidR="00C53A8B" w:rsidRPr="002420AA" w:rsidRDefault="00C53A8B" w:rsidP="002420AA">
            <w:pPr>
              <w:rPr>
                <w:rFonts w:ascii="Times New Roman" w:hAnsi="Times New Roman"/>
                <w:sz w:val="20"/>
                <w:szCs w:val="20"/>
                <w:lang w:val="en-ZA"/>
              </w:rPr>
            </w:pPr>
            <w:r w:rsidRPr="002420AA">
              <w:rPr>
                <w:rFonts w:ascii="Times New Roman" w:hAnsi="Times New Roman"/>
                <w:sz w:val="20"/>
                <w:szCs w:val="20"/>
                <w:lang w:val="en-ZA"/>
              </w:rPr>
              <w:t>Information</w:t>
            </w:r>
          </w:p>
          <w:p w14:paraId="22F69BF6" w14:textId="41BA726A"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not available</w:t>
            </w:r>
          </w:p>
        </w:tc>
        <w:tc>
          <w:tcPr>
            <w:tcW w:w="502" w:type="pct"/>
          </w:tcPr>
          <w:p w14:paraId="28C41198" w14:textId="77777777" w:rsidR="00C53A8B" w:rsidRPr="005C3592" w:rsidRDefault="00C53A8B" w:rsidP="002420AA">
            <w:pPr>
              <w:rPr>
                <w:rFonts w:ascii="Times New Roman" w:hAnsi="Times New Roman"/>
                <w:lang w:val="en-ZA"/>
              </w:rPr>
            </w:pPr>
            <w:r w:rsidRPr="005C3592">
              <w:rPr>
                <w:rFonts w:ascii="Times New Roman" w:hAnsi="Times New Roman"/>
                <w:lang w:val="en-ZA"/>
              </w:rPr>
              <w:t>Information</w:t>
            </w:r>
          </w:p>
          <w:p w14:paraId="69C9E490" w14:textId="04E3B9D5" w:rsidR="00C53A8B" w:rsidRPr="005C3592" w:rsidRDefault="00C53A8B" w:rsidP="002420AA">
            <w:pPr>
              <w:rPr>
                <w:rFonts w:ascii="Times New Roman" w:hAnsi="Times New Roman"/>
              </w:rPr>
            </w:pPr>
            <w:r w:rsidRPr="005C3592">
              <w:rPr>
                <w:rFonts w:ascii="Times New Roman" w:hAnsi="Times New Roman"/>
                <w:lang w:val="en-ZA"/>
              </w:rPr>
              <w:t>not available</w:t>
            </w:r>
          </w:p>
        </w:tc>
      </w:tr>
      <w:tr w:rsidR="00C53A8B" w:rsidRPr="005C3592" w14:paraId="127B5675" w14:textId="77777777" w:rsidTr="00C936B8">
        <w:tc>
          <w:tcPr>
            <w:tcW w:w="718" w:type="pct"/>
            <w:shd w:val="clear" w:color="auto" w:fill="auto"/>
          </w:tcPr>
          <w:p w14:paraId="0CCF1799" w14:textId="77777777" w:rsidR="00C53A8B" w:rsidRPr="002420AA" w:rsidRDefault="00C53A8B" w:rsidP="002420AA">
            <w:pPr>
              <w:rPr>
                <w:rFonts w:ascii="Times New Roman" w:hAnsi="Times New Roman"/>
                <w:sz w:val="20"/>
                <w:szCs w:val="20"/>
                <w:lang w:val="en-ZA"/>
              </w:rPr>
            </w:pPr>
            <w:r w:rsidRPr="002420AA">
              <w:rPr>
                <w:rFonts w:ascii="Times New Roman" w:hAnsi="Times New Roman"/>
                <w:sz w:val="20"/>
                <w:szCs w:val="20"/>
              </w:rPr>
              <w:t>Is there adequate space for the planned SPV -off grid project</w:t>
            </w:r>
          </w:p>
        </w:tc>
        <w:tc>
          <w:tcPr>
            <w:tcW w:w="469" w:type="pct"/>
          </w:tcPr>
          <w:p w14:paraId="7FC901C0" w14:textId="2F5CCA0A"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Yes</w:t>
            </w:r>
          </w:p>
        </w:tc>
        <w:tc>
          <w:tcPr>
            <w:tcW w:w="469" w:type="pct"/>
          </w:tcPr>
          <w:p w14:paraId="5D55134A" w14:textId="15BFBB2D"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Yes</w:t>
            </w:r>
          </w:p>
        </w:tc>
        <w:tc>
          <w:tcPr>
            <w:tcW w:w="489" w:type="pct"/>
          </w:tcPr>
          <w:p w14:paraId="23D1F758" w14:textId="777C6325"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Yes</w:t>
            </w:r>
          </w:p>
        </w:tc>
        <w:tc>
          <w:tcPr>
            <w:tcW w:w="469" w:type="pct"/>
            <w:vAlign w:val="center"/>
          </w:tcPr>
          <w:p w14:paraId="490AAF4E" w14:textId="79F46C50"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Yes</w:t>
            </w:r>
          </w:p>
        </w:tc>
        <w:tc>
          <w:tcPr>
            <w:tcW w:w="469" w:type="pct"/>
          </w:tcPr>
          <w:p w14:paraId="39F40FFD" w14:textId="30EC2C3B"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Yes</w:t>
            </w:r>
          </w:p>
        </w:tc>
        <w:tc>
          <w:tcPr>
            <w:tcW w:w="469" w:type="pct"/>
          </w:tcPr>
          <w:p w14:paraId="63162FC7" w14:textId="6F698DF3"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Yes</w:t>
            </w:r>
          </w:p>
        </w:tc>
        <w:tc>
          <w:tcPr>
            <w:tcW w:w="469" w:type="pct"/>
          </w:tcPr>
          <w:p w14:paraId="6533E172" w14:textId="3F779E29"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Yes</w:t>
            </w:r>
          </w:p>
        </w:tc>
        <w:tc>
          <w:tcPr>
            <w:tcW w:w="477" w:type="pct"/>
          </w:tcPr>
          <w:p w14:paraId="125CD1CC" w14:textId="6AFB6089"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Yes</w:t>
            </w:r>
          </w:p>
        </w:tc>
        <w:tc>
          <w:tcPr>
            <w:tcW w:w="502" w:type="pct"/>
          </w:tcPr>
          <w:p w14:paraId="0DE92A7F" w14:textId="48B35936" w:rsidR="00C53A8B" w:rsidRPr="005C3592" w:rsidRDefault="00C53A8B" w:rsidP="002420AA">
            <w:pPr>
              <w:rPr>
                <w:rFonts w:ascii="Times New Roman" w:hAnsi="Times New Roman"/>
              </w:rPr>
            </w:pPr>
            <w:r w:rsidRPr="005C3592">
              <w:rPr>
                <w:rFonts w:ascii="Times New Roman" w:hAnsi="Times New Roman"/>
                <w:lang w:val="en-ZA"/>
              </w:rPr>
              <w:t>Yes</w:t>
            </w:r>
          </w:p>
        </w:tc>
      </w:tr>
      <w:tr w:rsidR="00C53A8B" w:rsidRPr="005C3592" w14:paraId="40BFD3EF" w14:textId="77777777" w:rsidTr="00C936B8">
        <w:tc>
          <w:tcPr>
            <w:tcW w:w="718" w:type="pct"/>
            <w:shd w:val="clear" w:color="auto" w:fill="auto"/>
          </w:tcPr>
          <w:p w14:paraId="20B092A2" w14:textId="77777777" w:rsidR="00C53A8B" w:rsidRPr="002420AA" w:rsidRDefault="00C53A8B" w:rsidP="002420AA">
            <w:pPr>
              <w:rPr>
                <w:rFonts w:ascii="Times New Roman" w:hAnsi="Times New Roman"/>
                <w:sz w:val="20"/>
                <w:szCs w:val="20"/>
                <w:lang w:val="en-ZA"/>
              </w:rPr>
            </w:pPr>
            <w:r w:rsidRPr="002420AA">
              <w:rPr>
                <w:rFonts w:ascii="Times New Roman" w:hAnsi="Times New Roman"/>
                <w:sz w:val="20"/>
                <w:szCs w:val="20"/>
              </w:rPr>
              <w:t>Type of the roof top- Gable, Hip or Flat</w:t>
            </w:r>
          </w:p>
        </w:tc>
        <w:tc>
          <w:tcPr>
            <w:tcW w:w="469" w:type="pct"/>
          </w:tcPr>
          <w:p w14:paraId="30F6194F" w14:textId="2372469C"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Sloping</w:t>
            </w:r>
          </w:p>
        </w:tc>
        <w:tc>
          <w:tcPr>
            <w:tcW w:w="469" w:type="pct"/>
          </w:tcPr>
          <w:p w14:paraId="6C35B7F9" w14:textId="0AB9C5A8" w:rsidR="00C53A8B" w:rsidRPr="002420AA" w:rsidRDefault="00B316B0" w:rsidP="002420AA">
            <w:pPr>
              <w:rPr>
                <w:rFonts w:ascii="Times New Roman" w:hAnsi="Times New Roman"/>
                <w:sz w:val="20"/>
                <w:szCs w:val="20"/>
              </w:rPr>
            </w:pPr>
            <w:r w:rsidRPr="002420AA">
              <w:rPr>
                <w:rFonts w:ascii="Times New Roman" w:hAnsi="Times New Roman"/>
                <w:sz w:val="20"/>
                <w:szCs w:val="20"/>
              </w:rPr>
              <w:t>Sloping</w:t>
            </w:r>
          </w:p>
        </w:tc>
        <w:tc>
          <w:tcPr>
            <w:tcW w:w="489" w:type="pct"/>
          </w:tcPr>
          <w:p w14:paraId="63DFC836" w14:textId="3F6A1385"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Sloping</w:t>
            </w:r>
          </w:p>
        </w:tc>
        <w:tc>
          <w:tcPr>
            <w:tcW w:w="469" w:type="pct"/>
            <w:vAlign w:val="center"/>
          </w:tcPr>
          <w:p w14:paraId="1B10AA18" w14:textId="637BA45D"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Sloping</w:t>
            </w:r>
          </w:p>
        </w:tc>
        <w:tc>
          <w:tcPr>
            <w:tcW w:w="469" w:type="pct"/>
          </w:tcPr>
          <w:p w14:paraId="695A1277" w14:textId="195D75D4"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Flat</w:t>
            </w:r>
          </w:p>
        </w:tc>
        <w:tc>
          <w:tcPr>
            <w:tcW w:w="469" w:type="pct"/>
          </w:tcPr>
          <w:p w14:paraId="3F833E77" w14:textId="0FC51A7B" w:rsidR="00C53A8B" w:rsidRPr="002420AA" w:rsidRDefault="00B316B0" w:rsidP="002420AA">
            <w:pPr>
              <w:rPr>
                <w:rFonts w:ascii="Times New Roman" w:hAnsi="Times New Roman"/>
                <w:sz w:val="20"/>
                <w:szCs w:val="20"/>
              </w:rPr>
            </w:pPr>
            <w:r w:rsidRPr="002420AA">
              <w:rPr>
                <w:rFonts w:ascii="Times New Roman" w:hAnsi="Times New Roman"/>
                <w:sz w:val="20"/>
                <w:szCs w:val="20"/>
              </w:rPr>
              <w:t>Sloping</w:t>
            </w:r>
          </w:p>
        </w:tc>
        <w:tc>
          <w:tcPr>
            <w:tcW w:w="469" w:type="pct"/>
          </w:tcPr>
          <w:p w14:paraId="29002FE7" w14:textId="4B79CA2F"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Sloping</w:t>
            </w:r>
          </w:p>
        </w:tc>
        <w:tc>
          <w:tcPr>
            <w:tcW w:w="477" w:type="pct"/>
          </w:tcPr>
          <w:p w14:paraId="073A6E23" w14:textId="30934DD7" w:rsidR="00C53A8B" w:rsidRPr="002420AA" w:rsidRDefault="00B316B0" w:rsidP="002420AA">
            <w:pPr>
              <w:rPr>
                <w:rFonts w:ascii="Times New Roman" w:hAnsi="Times New Roman"/>
                <w:sz w:val="20"/>
                <w:szCs w:val="20"/>
              </w:rPr>
            </w:pPr>
            <w:r w:rsidRPr="002420AA">
              <w:rPr>
                <w:rFonts w:ascii="Times New Roman" w:hAnsi="Times New Roman"/>
                <w:sz w:val="20"/>
                <w:szCs w:val="20"/>
              </w:rPr>
              <w:t>Sloping</w:t>
            </w:r>
          </w:p>
        </w:tc>
        <w:tc>
          <w:tcPr>
            <w:tcW w:w="502" w:type="pct"/>
          </w:tcPr>
          <w:p w14:paraId="679FF78C" w14:textId="4728DA82" w:rsidR="00C53A8B" w:rsidRPr="005C3592" w:rsidRDefault="00C53A8B" w:rsidP="002420AA">
            <w:pPr>
              <w:rPr>
                <w:rFonts w:ascii="Times New Roman" w:hAnsi="Times New Roman"/>
              </w:rPr>
            </w:pPr>
            <w:r w:rsidRPr="005C3592">
              <w:rPr>
                <w:rFonts w:ascii="Times New Roman" w:hAnsi="Times New Roman"/>
                <w:lang w:val="en-ZA"/>
              </w:rPr>
              <w:t>Sloping</w:t>
            </w:r>
          </w:p>
        </w:tc>
      </w:tr>
      <w:tr w:rsidR="00C53A8B" w:rsidRPr="005C3592" w14:paraId="0501446C" w14:textId="77777777" w:rsidTr="00C936B8">
        <w:tc>
          <w:tcPr>
            <w:tcW w:w="718" w:type="pct"/>
            <w:shd w:val="clear" w:color="auto" w:fill="auto"/>
          </w:tcPr>
          <w:p w14:paraId="1A324620" w14:textId="77777777" w:rsidR="00C53A8B" w:rsidRPr="002420AA" w:rsidRDefault="00C53A8B" w:rsidP="002420AA">
            <w:pPr>
              <w:rPr>
                <w:rFonts w:ascii="Times New Roman" w:hAnsi="Times New Roman"/>
                <w:sz w:val="20"/>
                <w:szCs w:val="20"/>
                <w:lang w:val="en-ZA"/>
              </w:rPr>
            </w:pPr>
            <w:r w:rsidRPr="002420AA">
              <w:rPr>
                <w:rFonts w:ascii="Times New Roman" w:hAnsi="Times New Roman"/>
                <w:sz w:val="20"/>
                <w:szCs w:val="20"/>
              </w:rPr>
              <w:t xml:space="preserve">Type of the materials used for Rooftop- </w:t>
            </w:r>
            <w:r w:rsidRPr="002420AA">
              <w:rPr>
                <w:rFonts w:ascii="Times New Roman" w:hAnsi="Times New Roman"/>
                <w:sz w:val="20"/>
                <w:szCs w:val="20"/>
              </w:rPr>
              <w:lastRenderedPageBreak/>
              <w:t>Concrete, Steel, corrugated sheet etc.</w:t>
            </w:r>
          </w:p>
        </w:tc>
        <w:tc>
          <w:tcPr>
            <w:tcW w:w="469" w:type="pct"/>
          </w:tcPr>
          <w:p w14:paraId="15B90C59" w14:textId="05538CEA"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lastRenderedPageBreak/>
              <w:t>Iron Sheets</w:t>
            </w:r>
          </w:p>
        </w:tc>
        <w:tc>
          <w:tcPr>
            <w:tcW w:w="469" w:type="pct"/>
          </w:tcPr>
          <w:p w14:paraId="771B7A2F" w14:textId="71519EC2"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Iron Sheets</w:t>
            </w:r>
          </w:p>
        </w:tc>
        <w:tc>
          <w:tcPr>
            <w:tcW w:w="489" w:type="pct"/>
          </w:tcPr>
          <w:p w14:paraId="742B64B1" w14:textId="634469B1"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Iron Sheets</w:t>
            </w:r>
          </w:p>
        </w:tc>
        <w:tc>
          <w:tcPr>
            <w:tcW w:w="469" w:type="pct"/>
            <w:vAlign w:val="center"/>
          </w:tcPr>
          <w:p w14:paraId="3FC2D1A9" w14:textId="529796D2"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Iron Sheets</w:t>
            </w:r>
          </w:p>
        </w:tc>
        <w:tc>
          <w:tcPr>
            <w:tcW w:w="469" w:type="pct"/>
          </w:tcPr>
          <w:p w14:paraId="2FF227DF" w14:textId="1C81E93B"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Iron Sheets</w:t>
            </w:r>
          </w:p>
        </w:tc>
        <w:tc>
          <w:tcPr>
            <w:tcW w:w="469" w:type="pct"/>
          </w:tcPr>
          <w:p w14:paraId="77F069EE" w14:textId="3EDD4856"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Concrete</w:t>
            </w:r>
          </w:p>
        </w:tc>
        <w:tc>
          <w:tcPr>
            <w:tcW w:w="469" w:type="pct"/>
          </w:tcPr>
          <w:p w14:paraId="5D1CBA15" w14:textId="4A2CE528"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Iron Sheets</w:t>
            </w:r>
          </w:p>
        </w:tc>
        <w:tc>
          <w:tcPr>
            <w:tcW w:w="477" w:type="pct"/>
          </w:tcPr>
          <w:p w14:paraId="321BA3C0" w14:textId="3760082C"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Iron Sheets</w:t>
            </w:r>
          </w:p>
        </w:tc>
        <w:tc>
          <w:tcPr>
            <w:tcW w:w="502" w:type="pct"/>
          </w:tcPr>
          <w:p w14:paraId="6965DAB5" w14:textId="7A265540" w:rsidR="00C53A8B" w:rsidRPr="005C3592" w:rsidRDefault="00C53A8B" w:rsidP="002420AA">
            <w:pPr>
              <w:rPr>
                <w:rFonts w:ascii="Times New Roman" w:hAnsi="Times New Roman"/>
              </w:rPr>
            </w:pPr>
            <w:r w:rsidRPr="005C3592">
              <w:rPr>
                <w:rFonts w:ascii="Times New Roman" w:hAnsi="Times New Roman"/>
                <w:lang w:val="en-ZA"/>
              </w:rPr>
              <w:t>Iron Sheets</w:t>
            </w:r>
          </w:p>
        </w:tc>
      </w:tr>
      <w:tr w:rsidR="00C53A8B" w:rsidRPr="005C3592" w14:paraId="75639BE1" w14:textId="77777777" w:rsidTr="00C936B8">
        <w:tc>
          <w:tcPr>
            <w:tcW w:w="718" w:type="pct"/>
            <w:shd w:val="clear" w:color="auto" w:fill="auto"/>
          </w:tcPr>
          <w:p w14:paraId="1CAA9FB4" w14:textId="77777777" w:rsidR="00C53A8B" w:rsidRPr="002420AA" w:rsidRDefault="00C53A8B" w:rsidP="002420AA">
            <w:pPr>
              <w:rPr>
                <w:rFonts w:ascii="Times New Roman" w:hAnsi="Times New Roman"/>
                <w:sz w:val="20"/>
                <w:szCs w:val="20"/>
                <w:lang w:val="en-ZA"/>
              </w:rPr>
            </w:pPr>
            <w:r w:rsidRPr="002420AA">
              <w:rPr>
                <w:rFonts w:ascii="Times New Roman" w:hAnsi="Times New Roman"/>
                <w:sz w:val="20"/>
                <w:szCs w:val="20"/>
              </w:rPr>
              <w:t>Is there a need for reinforcing the roof in case PV panels are required to be mounted on top</w:t>
            </w:r>
          </w:p>
        </w:tc>
        <w:tc>
          <w:tcPr>
            <w:tcW w:w="469" w:type="pct"/>
          </w:tcPr>
          <w:p w14:paraId="58BD8645" w14:textId="2BA16D37"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 xml:space="preserve">No </w:t>
            </w:r>
          </w:p>
        </w:tc>
        <w:tc>
          <w:tcPr>
            <w:tcW w:w="469" w:type="pct"/>
          </w:tcPr>
          <w:p w14:paraId="79D4E2A6" w14:textId="6AE79F49"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No</w:t>
            </w:r>
          </w:p>
        </w:tc>
        <w:tc>
          <w:tcPr>
            <w:tcW w:w="489" w:type="pct"/>
          </w:tcPr>
          <w:p w14:paraId="7707F57C" w14:textId="52D69839"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No</w:t>
            </w:r>
          </w:p>
        </w:tc>
        <w:tc>
          <w:tcPr>
            <w:tcW w:w="469" w:type="pct"/>
          </w:tcPr>
          <w:p w14:paraId="07618791" w14:textId="0D9AA158"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No</w:t>
            </w:r>
          </w:p>
        </w:tc>
        <w:tc>
          <w:tcPr>
            <w:tcW w:w="469" w:type="pct"/>
          </w:tcPr>
          <w:p w14:paraId="439A8058" w14:textId="002C7042"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No</w:t>
            </w:r>
          </w:p>
        </w:tc>
        <w:tc>
          <w:tcPr>
            <w:tcW w:w="469" w:type="pct"/>
          </w:tcPr>
          <w:p w14:paraId="193A926D" w14:textId="43DB4BCC"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No</w:t>
            </w:r>
          </w:p>
        </w:tc>
        <w:tc>
          <w:tcPr>
            <w:tcW w:w="469" w:type="pct"/>
          </w:tcPr>
          <w:p w14:paraId="77102CFF" w14:textId="4EF7B750"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No</w:t>
            </w:r>
          </w:p>
        </w:tc>
        <w:tc>
          <w:tcPr>
            <w:tcW w:w="477" w:type="pct"/>
          </w:tcPr>
          <w:p w14:paraId="429B24D4" w14:textId="10405700"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No</w:t>
            </w:r>
          </w:p>
        </w:tc>
        <w:tc>
          <w:tcPr>
            <w:tcW w:w="502" w:type="pct"/>
          </w:tcPr>
          <w:p w14:paraId="54E0ABF6" w14:textId="0F5653CD" w:rsidR="00C53A8B" w:rsidRPr="005C3592" w:rsidRDefault="00C53A8B" w:rsidP="002420AA">
            <w:pPr>
              <w:rPr>
                <w:rFonts w:ascii="Times New Roman" w:hAnsi="Times New Roman"/>
              </w:rPr>
            </w:pPr>
            <w:r w:rsidRPr="005C3592">
              <w:rPr>
                <w:rFonts w:ascii="Times New Roman" w:hAnsi="Times New Roman"/>
                <w:lang w:val="en-ZA"/>
              </w:rPr>
              <w:t>No</w:t>
            </w:r>
          </w:p>
        </w:tc>
      </w:tr>
      <w:tr w:rsidR="00C53A8B" w:rsidRPr="005C3592" w14:paraId="76DD2F81" w14:textId="77777777" w:rsidTr="00C936B8">
        <w:tc>
          <w:tcPr>
            <w:tcW w:w="718" w:type="pct"/>
            <w:shd w:val="clear" w:color="auto" w:fill="auto"/>
          </w:tcPr>
          <w:p w14:paraId="095FFF3A" w14:textId="77777777" w:rsidR="00C53A8B" w:rsidRPr="002420AA" w:rsidRDefault="00C53A8B" w:rsidP="002420AA">
            <w:pPr>
              <w:rPr>
                <w:rFonts w:ascii="Times New Roman" w:hAnsi="Times New Roman"/>
                <w:sz w:val="20"/>
                <w:szCs w:val="20"/>
                <w:lang w:val="en-ZA"/>
              </w:rPr>
            </w:pPr>
            <w:r w:rsidRPr="002420AA">
              <w:rPr>
                <w:rFonts w:ascii="Times New Roman" w:hAnsi="Times New Roman"/>
                <w:sz w:val="20"/>
                <w:szCs w:val="20"/>
              </w:rPr>
              <w:t>Is there a dedicated electrical/equipment room, within or a detached</w:t>
            </w:r>
          </w:p>
        </w:tc>
        <w:tc>
          <w:tcPr>
            <w:tcW w:w="469" w:type="pct"/>
          </w:tcPr>
          <w:p w14:paraId="42CF0A8B" w14:textId="7DD986CE"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No</w:t>
            </w:r>
          </w:p>
        </w:tc>
        <w:tc>
          <w:tcPr>
            <w:tcW w:w="469" w:type="pct"/>
          </w:tcPr>
          <w:p w14:paraId="1BD4525C" w14:textId="1D159AE7"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No</w:t>
            </w:r>
          </w:p>
        </w:tc>
        <w:tc>
          <w:tcPr>
            <w:tcW w:w="489" w:type="pct"/>
          </w:tcPr>
          <w:p w14:paraId="3B68616C" w14:textId="60E45261"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No</w:t>
            </w:r>
          </w:p>
        </w:tc>
        <w:tc>
          <w:tcPr>
            <w:tcW w:w="469" w:type="pct"/>
          </w:tcPr>
          <w:p w14:paraId="2E6E4972" w14:textId="32393180"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No</w:t>
            </w:r>
          </w:p>
        </w:tc>
        <w:tc>
          <w:tcPr>
            <w:tcW w:w="469" w:type="pct"/>
          </w:tcPr>
          <w:p w14:paraId="580472C1" w14:textId="572CC24E"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No</w:t>
            </w:r>
          </w:p>
        </w:tc>
        <w:tc>
          <w:tcPr>
            <w:tcW w:w="469" w:type="pct"/>
          </w:tcPr>
          <w:p w14:paraId="3DB335DF" w14:textId="6B271D20"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No</w:t>
            </w:r>
          </w:p>
        </w:tc>
        <w:tc>
          <w:tcPr>
            <w:tcW w:w="469" w:type="pct"/>
          </w:tcPr>
          <w:p w14:paraId="1F268B19" w14:textId="569538F4"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No</w:t>
            </w:r>
          </w:p>
        </w:tc>
        <w:tc>
          <w:tcPr>
            <w:tcW w:w="477" w:type="pct"/>
          </w:tcPr>
          <w:p w14:paraId="24B304D1" w14:textId="35B6CADF"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No</w:t>
            </w:r>
          </w:p>
        </w:tc>
        <w:tc>
          <w:tcPr>
            <w:tcW w:w="502" w:type="pct"/>
          </w:tcPr>
          <w:p w14:paraId="02CC8B63" w14:textId="4091ABDF" w:rsidR="00C53A8B" w:rsidRPr="005C3592" w:rsidRDefault="00C53A8B" w:rsidP="002420AA">
            <w:pPr>
              <w:rPr>
                <w:rFonts w:ascii="Times New Roman" w:hAnsi="Times New Roman"/>
              </w:rPr>
            </w:pPr>
            <w:r w:rsidRPr="005C3592">
              <w:rPr>
                <w:rFonts w:ascii="Times New Roman" w:hAnsi="Times New Roman"/>
                <w:lang w:val="en-ZA"/>
              </w:rPr>
              <w:t>No</w:t>
            </w:r>
          </w:p>
        </w:tc>
      </w:tr>
      <w:tr w:rsidR="00C53A8B" w:rsidRPr="005C3592" w14:paraId="1268F420" w14:textId="77777777" w:rsidTr="00C936B8">
        <w:tc>
          <w:tcPr>
            <w:tcW w:w="718" w:type="pct"/>
            <w:shd w:val="clear" w:color="auto" w:fill="auto"/>
          </w:tcPr>
          <w:p w14:paraId="1E745A48" w14:textId="77777777" w:rsidR="00C53A8B" w:rsidRPr="002420AA" w:rsidRDefault="00C53A8B" w:rsidP="002420AA">
            <w:pPr>
              <w:rPr>
                <w:rFonts w:ascii="Times New Roman" w:hAnsi="Times New Roman"/>
                <w:sz w:val="20"/>
                <w:szCs w:val="20"/>
              </w:rPr>
            </w:pPr>
            <w:r w:rsidRPr="002420AA">
              <w:rPr>
                <w:rFonts w:ascii="Times New Roman" w:hAnsi="Times New Roman"/>
                <w:sz w:val="20"/>
                <w:szCs w:val="20"/>
              </w:rPr>
              <w:t>If it is yes under No.7, how is the fill up status and equipment lay out</w:t>
            </w:r>
          </w:p>
        </w:tc>
        <w:tc>
          <w:tcPr>
            <w:tcW w:w="469" w:type="pct"/>
          </w:tcPr>
          <w:p w14:paraId="70B83DB7" w14:textId="2F7B6234"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N/A</w:t>
            </w:r>
          </w:p>
        </w:tc>
        <w:tc>
          <w:tcPr>
            <w:tcW w:w="469" w:type="pct"/>
          </w:tcPr>
          <w:p w14:paraId="67249335" w14:textId="2B7336B7"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N/A</w:t>
            </w:r>
          </w:p>
        </w:tc>
        <w:tc>
          <w:tcPr>
            <w:tcW w:w="489" w:type="pct"/>
          </w:tcPr>
          <w:p w14:paraId="01305085" w14:textId="7E06CB71"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N/A</w:t>
            </w:r>
          </w:p>
        </w:tc>
        <w:tc>
          <w:tcPr>
            <w:tcW w:w="469" w:type="pct"/>
          </w:tcPr>
          <w:p w14:paraId="358D9FE3" w14:textId="65B79A65"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N/A</w:t>
            </w:r>
          </w:p>
        </w:tc>
        <w:tc>
          <w:tcPr>
            <w:tcW w:w="469" w:type="pct"/>
          </w:tcPr>
          <w:p w14:paraId="153B8955" w14:textId="4FAB078E"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N/A</w:t>
            </w:r>
          </w:p>
        </w:tc>
        <w:tc>
          <w:tcPr>
            <w:tcW w:w="469" w:type="pct"/>
          </w:tcPr>
          <w:p w14:paraId="281033DC" w14:textId="6F4DBDE1"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N/A</w:t>
            </w:r>
          </w:p>
        </w:tc>
        <w:tc>
          <w:tcPr>
            <w:tcW w:w="469" w:type="pct"/>
          </w:tcPr>
          <w:p w14:paraId="10A23852" w14:textId="147A6524"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N/A</w:t>
            </w:r>
          </w:p>
        </w:tc>
        <w:tc>
          <w:tcPr>
            <w:tcW w:w="477" w:type="pct"/>
          </w:tcPr>
          <w:p w14:paraId="3A575A83" w14:textId="3686C80E"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N/A</w:t>
            </w:r>
          </w:p>
        </w:tc>
        <w:tc>
          <w:tcPr>
            <w:tcW w:w="502" w:type="pct"/>
          </w:tcPr>
          <w:p w14:paraId="44381A52" w14:textId="6BB5A0D8" w:rsidR="00C53A8B" w:rsidRPr="005C3592" w:rsidRDefault="00C53A8B" w:rsidP="002420AA">
            <w:pPr>
              <w:rPr>
                <w:rFonts w:ascii="Times New Roman" w:hAnsi="Times New Roman"/>
              </w:rPr>
            </w:pPr>
            <w:r w:rsidRPr="005C3592">
              <w:rPr>
                <w:rFonts w:ascii="Times New Roman" w:hAnsi="Times New Roman"/>
                <w:lang w:val="en-ZA"/>
              </w:rPr>
              <w:t>N/A</w:t>
            </w:r>
          </w:p>
        </w:tc>
      </w:tr>
      <w:tr w:rsidR="00C53A8B" w:rsidRPr="005C3592" w14:paraId="400D5FBD" w14:textId="77777777" w:rsidTr="00C936B8">
        <w:tc>
          <w:tcPr>
            <w:tcW w:w="718" w:type="pct"/>
            <w:shd w:val="clear" w:color="auto" w:fill="auto"/>
          </w:tcPr>
          <w:p w14:paraId="5F6A2B0B" w14:textId="77777777" w:rsidR="00C53A8B" w:rsidRPr="002420AA" w:rsidRDefault="00C53A8B" w:rsidP="002420AA">
            <w:pPr>
              <w:rPr>
                <w:rFonts w:ascii="Times New Roman" w:hAnsi="Times New Roman"/>
                <w:sz w:val="20"/>
                <w:szCs w:val="20"/>
              </w:rPr>
            </w:pPr>
            <w:r w:rsidRPr="002420AA">
              <w:rPr>
                <w:rFonts w:ascii="Times New Roman" w:hAnsi="Times New Roman"/>
                <w:sz w:val="20"/>
                <w:szCs w:val="20"/>
              </w:rPr>
              <w:t>Is there need for bush and tree clearance to open up additional space for the project</w:t>
            </w:r>
          </w:p>
        </w:tc>
        <w:tc>
          <w:tcPr>
            <w:tcW w:w="469" w:type="pct"/>
          </w:tcPr>
          <w:p w14:paraId="0702206A" w14:textId="31E85D8E"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No</w:t>
            </w:r>
          </w:p>
        </w:tc>
        <w:tc>
          <w:tcPr>
            <w:tcW w:w="469" w:type="pct"/>
          </w:tcPr>
          <w:p w14:paraId="77A226B2" w14:textId="3A59D765"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Yes</w:t>
            </w:r>
          </w:p>
        </w:tc>
        <w:tc>
          <w:tcPr>
            <w:tcW w:w="489" w:type="pct"/>
          </w:tcPr>
          <w:p w14:paraId="22B3709A" w14:textId="23A90A1F"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No</w:t>
            </w:r>
          </w:p>
        </w:tc>
        <w:tc>
          <w:tcPr>
            <w:tcW w:w="469" w:type="pct"/>
          </w:tcPr>
          <w:p w14:paraId="58F39A09" w14:textId="26F6053B"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Yes</w:t>
            </w:r>
          </w:p>
        </w:tc>
        <w:tc>
          <w:tcPr>
            <w:tcW w:w="469" w:type="pct"/>
          </w:tcPr>
          <w:p w14:paraId="14694029" w14:textId="4733643A"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No</w:t>
            </w:r>
          </w:p>
        </w:tc>
        <w:tc>
          <w:tcPr>
            <w:tcW w:w="469" w:type="pct"/>
          </w:tcPr>
          <w:p w14:paraId="24CF2629" w14:textId="1998DCF7"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No</w:t>
            </w:r>
          </w:p>
        </w:tc>
        <w:tc>
          <w:tcPr>
            <w:tcW w:w="469" w:type="pct"/>
          </w:tcPr>
          <w:p w14:paraId="39F7AE63" w14:textId="1861A5AE"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Yes</w:t>
            </w:r>
          </w:p>
        </w:tc>
        <w:tc>
          <w:tcPr>
            <w:tcW w:w="477" w:type="pct"/>
          </w:tcPr>
          <w:p w14:paraId="6DE9EE58" w14:textId="751DD5A8"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Yes</w:t>
            </w:r>
          </w:p>
        </w:tc>
        <w:tc>
          <w:tcPr>
            <w:tcW w:w="502" w:type="pct"/>
          </w:tcPr>
          <w:p w14:paraId="426992C4" w14:textId="149A78E2" w:rsidR="00C53A8B" w:rsidRPr="005C3592" w:rsidRDefault="00C53A8B" w:rsidP="002420AA">
            <w:pPr>
              <w:rPr>
                <w:rFonts w:ascii="Times New Roman" w:hAnsi="Times New Roman"/>
              </w:rPr>
            </w:pPr>
            <w:r w:rsidRPr="005C3592">
              <w:rPr>
                <w:rFonts w:ascii="Times New Roman" w:hAnsi="Times New Roman"/>
                <w:lang w:val="en-ZA"/>
              </w:rPr>
              <w:t>No</w:t>
            </w:r>
          </w:p>
        </w:tc>
      </w:tr>
      <w:tr w:rsidR="00C53A8B" w:rsidRPr="005C3592" w14:paraId="65678222" w14:textId="77777777" w:rsidTr="00C936B8">
        <w:tc>
          <w:tcPr>
            <w:tcW w:w="718" w:type="pct"/>
            <w:shd w:val="clear" w:color="auto" w:fill="auto"/>
          </w:tcPr>
          <w:p w14:paraId="5C1EB5F1" w14:textId="77777777" w:rsidR="00C53A8B" w:rsidRPr="002420AA" w:rsidRDefault="00C53A8B" w:rsidP="002420AA">
            <w:pPr>
              <w:rPr>
                <w:rFonts w:ascii="Times New Roman" w:hAnsi="Times New Roman"/>
                <w:sz w:val="20"/>
                <w:szCs w:val="20"/>
              </w:rPr>
            </w:pPr>
            <w:r w:rsidRPr="002420AA">
              <w:rPr>
                <w:rFonts w:ascii="Times New Roman" w:hAnsi="Times New Roman"/>
                <w:sz w:val="20"/>
                <w:szCs w:val="20"/>
              </w:rPr>
              <w:t>Is the site accessible from major roads for the project's logistics</w:t>
            </w:r>
          </w:p>
        </w:tc>
        <w:tc>
          <w:tcPr>
            <w:tcW w:w="469" w:type="pct"/>
          </w:tcPr>
          <w:p w14:paraId="2136C80D" w14:textId="051C2A55"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Yes</w:t>
            </w:r>
          </w:p>
        </w:tc>
        <w:tc>
          <w:tcPr>
            <w:tcW w:w="469" w:type="pct"/>
          </w:tcPr>
          <w:p w14:paraId="4DA56AF8" w14:textId="2490A325"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Yes</w:t>
            </w:r>
          </w:p>
        </w:tc>
        <w:tc>
          <w:tcPr>
            <w:tcW w:w="489" w:type="pct"/>
          </w:tcPr>
          <w:p w14:paraId="5E059A89" w14:textId="5BCF98FB"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Yes</w:t>
            </w:r>
          </w:p>
        </w:tc>
        <w:tc>
          <w:tcPr>
            <w:tcW w:w="469" w:type="pct"/>
          </w:tcPr>
          <w:p w14:paraId="18066FEF" w14:textId="462CCD85"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Yes</w:t>
            </w:r>
          </w:p>
        </w:tc>
        <w:tc>
          <w:tcPr>
            <w:tcW w:w="469" w:type="pct"/>
          </w:tcPr>
          <w:p w14:paraId="4A00E875" w14:textId="3FD53637"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Yes</w:t>
            </w:r>
          </w:p>
        </w:tc>
        <w:tc>
          <w:tcPr>
            <w:tcW w:w="469" w:type="pct"/>
          </w:tcPr>
          <w:p w14:paraId="1FE2B908" w14:textId="718DC015"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Yes</w:t>
            </w:r>
          </w:p>
        </w:tc>
        <w:tc>
          <w:tcPr>
            <w:tcW w:w="469" w:type="pct"/>
          </w:tcPr>
          <w:p w14:paraId="57E12A4B" w14:textId="660ED93E"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Yes</w:t>
            </w:r>
          </w:p>
        </w:tc>
        <w:tc>
          <w:tcPr>
            <w:tcW w:w="477" w:type="pct"/>
          </w:tcPr>
          <w:p w14:paraId="74205689" w14:textId="62B103DA"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Yes</w:t>
            </w:r>
          </w:p>
        </w:tc>
        <w:tc>
          <w:tcPr>
            <w:tcW w:w="502" w:type="pct"/>
          </w:tcPr>
          <w:p w14:paraId="17A4B710" w14:textId="3BEDA45A" w:rsidR="00C53A8B" w:rsidRPr="005C3592" w:rsidRDefault="00C53A8B" w:rsidP="002420AA">
            <w:pPr>
              <w:rPr>
                <w:rFonts w:ascii="Times New Roman" w:hAnsi="Times New Roman"/>
              </w:rPr>
            </w:pPr>
            <w:r w:rsidRPr="005C3592">
              <w:rPr>
                <w:rFonts w:ascii="Times New Roman" w:hAnsi="Times New Roman"/>
                <w:lang w:val="en-ZA"/>
              </w:rPr>
              <w:t>Yes</w:t>
            </w:r>
          </w:p>
        </w:tc>
      </w:tr>
      <w:tr w:rsidR="00C53A8B" w:rsidRPr="005C3592" w14:paraId="1319A60E" w14:textId="77777777" w:rsidTr="00C936B8">
        <w:tc>
          <w:tcPr>
            <w:tcW w:w="718" w:type="pct"/>
            <w:shd w:val="clear" w:color="auto" w:fill="auto"/>
          </w:tcPr>
          <w:p w14:paraId="4EF8491D" w14:textId="77777777" w:rsidR="00C53A8B" w:rsidRPr="002420AA" w:rsidRDefault="00C53A8B" w:rsidP="002420AA">
            <w:pPr>
              <w:rPr>
                <w:rFonts w:ascii="Times New Roman" w:hAnsi="Times New Roman"/>
                <w:sz w:val="20"/>
                <w:szCs w:val="20"/>
              </w:rPr>
            </w:pPr>
            <w:r w:rsidRPr="002420AA">
              <w:rPr>
                <w:rFonts w:ascii="Times New Roman" w:hAnsi="Times New Roman"/>
                <w:sz w:val="20"/>
                <w:szCs w:val="20"/>
              </w:rPr>
              <w:t xml:space="preserve"> Soil profile of the site </w:t>
            </w:r>
          </w:p>
        </w:tc>
        <w:tc>
          <w:tcPr>
            <w:tcW w:w="469" w:type="pct"/>
          </w:tcPr>
          <w:p w14:paraId="2619B38E" w14:textId="26C6E897"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Sandy Soil</w:t>
            </w:r>
          </w:p>
        </w:tc>
        <w:tc>
          <w:tcPr>
            <w:tcW w:w="469" w:type="pct"/>
          </w:tcPr>
          <w:p w14:paraId="430A1625" w14:textId="37D59ECE"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Sandy Soil</w:t>
            </w:r>
          </w:p>
        </w:tc>
        <w:tc>
          <w:tcPr>
            <w:tcW w:w="489" w:type="pct"/>
          </w:tcPr>
          <w:p w14:paraId="75004ED2" w14:textId="193A1649"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Sandy Soil</w:t>
            </w:r>
          </w:p>
        </w:tc>
        <w:tc>
          <w:tcPr>
            <w:tcW w:w="469" w:type="pct"/>
          </w:tcPr>
          <w:p w14:paraId="27DCD623" w14:textId="6475B301"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Sandy Soil</w:t>
            </w:r>
          </w:p>
        </w:tc>
        <w:tc>
          <w:tcPr>
            <w:tcW w:w="469" w:type="pct"/>
          </w:tcPr>
          <w:p w14:paraId="5E0FBC54" w14:textId="126107F4"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Sandy Soil</w:t>
            </w:r>
          </w:p>
        </w:tc>
        <w:tc>
          <w:tcPr>
            <w:tcW w:w="469" w:type="pct"/>
          </w:tcPr>
          <w:p w14:paraId="1CB8C486" w14:textId="2F7AE645"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Sandy Soil</w:t>
            </w:r>
          </w:p>
        </w:tc>
        <w:tc>
          <w:tcPr>
            <w:tcW w:w="469" w:type="pct"/>
          </w:tcPr>
          <w:p w14:paraId="775812A2" w14:textId="18E0BB9C"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Sandy Soil</w:t>
            </w:r>
          </w:p>
        </w:tc>
        <w:tc>
          <w:tcPr>
            <w:tcW w:w="477" w:type="pct"/>
          </w:tcPr>
          <w:p w14:paraId="08CFB569" w14:textId="008A21A6" w:rsidR="00C53A8B" w:rsidRPr="002420AA" w:rsidRDefault="00C53A8B" w:rsidP="002420AA">
            <w:pPr>
              <w:rPr>
                <w:rFonts w:ascii="Times New Roman" w:hAnsi="Times New Roman"/>
                <w:sz w:val="20"/>
                <w:szCs w:val="20"/>
              </w:rPr>
            </w:pPr>
            <w:r w:rsidRPr="002420AA">
              <w:rPr>
                <w:rFonts w:ascii="Times New Roman" w:hAnsi="Times New Roman"/>
                <w:sz w:val="20"/>
                <w:szCs w:val="20"/>
                <w:lang w:val="en-ZA"/>
              </w:rPr>
              <w:t>Sandy Soil</w:t>
            </w:r>
          </w:p>
        </w:tc>
        <w:tc>
          <w:tcPr>
            <w:tcW w:w="502" w:type="pct"/>
          </w:tcPr>
          <w:p w14:paraId="236F277B" w14:textId="4E3985D7" w:rsidR="00C53A8B" w:rsidRPr="005C3592" w:rsidRDefault="00C53A8B" w:rsidP="002420AA">
            <w:pPr>
              <w:rPr>
                <w:rFonts w:ascii="Times New Roman" w:hAnsi="Times New Roman"/>
              </w:rPr>
            </w:pPr>
            <w:r w:rsidRPr="005C3592">
              <w:rPr>
                <w:rFonts w:ascii="Times New Roman" w:hAnsi="Times New Roman"/>
                <w:lang w:val="en-ZA"/>
              </w:rPr>
              <w:t>Sandy Soil</w:t>
            </w:r>
          </w:p>
        </w:tc>
      </w:tr>
      <w:tr w:rsidR="00546DE1" w:rsidRPr="005C3592" w14:paraId="4FE6D673" w14:textId="77777777" w:rsidTr="00C936B8">
        <w:tc>
          <w:tcPr>
            <w:tcW w:w="718" w:type="pct"/>
            <w:shd w:val="clear" w:color="auto" w:fill="auto"/>
          </w:tcPr>
          <w:p w14:paraId="5A042E0B" w14:textId="77777777" w:rsidR="00546DE1" w:rsidRPr="002420AA" w:rsidRDefault="00546DE1" w:rsidP="002420AA">
            <w:pPr>
              <w:rPr>
                <w:rFonts w:ascii="Times New Roman" w:hAnsi="Times New Roman"/>
                <w:sz w:val="20"/>
                <w:szCs w:val="20"/>
              </w:rPr>
            </w:pPr>
            <w:r w:rsidRPr="002420AA">
              <w:rPr>
                <w:rFonts w:ascii="Times New Roman" w:hAnsi="Times New Roman"/>
                <w:sz w:val="20"/>
                <w:szCs w:val="20"/>
              </w:rPr>
              <w:t>Highest Temperature recordings in the year</w:t>
            </w:r>
          </w:p>
        </w:tc>
        <w:tc>
          <w:tcPr>
            <w:tcW w:w="469" w:type="pct"/>
          </w:tcPr>
          <w:p w14:paraId="6D67365B" w14:textId="20987E84" w:rsidR="00546DE1" w:rsidRPr="002420AA" w:rsidRDefault="00546DE1" w:rsidP="002420AA">
            <w:pPr>
              <w:rPr>
                <w:rFonts w:ascii="Times New Roman" w:hAnsi="Times New Roman"/>
                <w:sz w:val="20"/>
                <w:szCs w:val="20"/>
              </w:rPr>
            </w:pPr>
            <w:r w:rsidRPr="002420AA">
              <w:rPr>
                <w:rFonts w:ascii="Times New Roman" w:hAnsi="Times New Roman"/>
                <w:sz w:val="20"/>
                <w:szCs w:val="20"/>
                <w:lang w:val="en-ZA"/>
              </w:rPr>
              <w:t>37.54°C (99.57°F)</w:t>
            </w:r>
          </w:p>
        </w:tc>
        <w:tc>
          <w:tcPr>
            <w:tcW w:w="469" w:type="pct"/>
          </w:tcPr>
          <w:p w14:paraId="2B9D4383" w14:textId="7982144F" w:rsidR="00546DE1" w:rsidRPr="002420AA" w:rsidRDefault="00546DE1" w:rsidP="002420AA">
            <w:pPr>
              <w:rPr>
                <w:rFonts w:ascii="Times New Roman" w:hAnsi="Times New Roman"/>
                <w:sz w:val="20"/>
                <w:szCs w:val="20"/>
              </w:rPr>
            </w:pPr>
            <w:r w:rsidRPr="002420AA">
              <w:rPr>
                <w:rFonts w:ascii="Times New Roman" w:hAnsi="Times New Roman"/>
                <w:sz w:val="20"/>
                <w:szCs w:val="20"/>
                <w:lang w:val="en-ZA"/>
              </w:rPr>
              <w:t>37.54°C (99.57°F)</w:t>
            </w:r>
          </w:p>
        </w:tc>
        <w:tc>
          <w:tcPr>
            <w:tcW w:w="489" w:type="pct"/>
          </w:tcPr>
          <w:p w14:paraId="4B33B535" w14:textId="7C8EBC4D" w:rsidR="00546DE1" w:rsidRPr="002420AA" w:rsidRDefault="00546DE1" w:rsidP="002420AA">
            <w:pPr>
              <w:rPr>
                <w:rFonts w:ascii="Times New Roman" w:hAnsi="Times New Roman"/>
                <w:sz w:val="20"/>
                <w:szCs w:val="20"/>
              </w:rPr>
            </w:pPr>
            <w:r w:rsidRPr="002420AA">
              <w:rPr>
                <w:rFonts w:ascii="Times New Roman" w:hAnsi="Times New Roman"/>
                <w:sz w:val="20"/>
                <w:szCs w:val="20"/>
                <w:lang w:val="en-ZA"/>
              </w:rPr>
              <w:t>37.54°C (99.57°F)</w:t>
            </w:r>
          </w:p>
        </w:tc>
        <w:tc>
          <w:tcPr>
            <w:tcW w:w="469" w:type="pct"/>
          </w:tcPr>
          <w:p w14:paraId="19BB8A13" w14:textId="0A0F1A3C" w:rsidR="00546DE1" w:rsidRPr="002420AA" w:rsidRDefault="00546DE1" w:rsidP="002420AA">
            <w:pPr>
              <w:rPr>
                <w:rFonts w:ascii="Times New Roman" w:hAnsi="Times New Roman"/>
                <w:sz w:val="20"/>
                <w:szCs w:val="20"/>
              </w:rPr>
            </w:pPr>
            <w:r w:rsidRPr="002420AA">
              <w:rPr>
                <w:rFonts w:ascii="Times New Roman" w:hAnsi="Times New Roman"/>
                <w:sz w:val="20"/>
                <w:szCs w:val="20"/>
                <w:lang w:val="en-ZA"/>
              </w:rPr>
              <w:t>37.54°C (99.57°F)</w:t>
            </w:r>
          </w:p>
        </w:tc>
        <w:tc>
          <w:tcPr>
            <w:tcW w:w="469" w:type="pct"/>
          </w:tcPr>
          <w:p w14:paraId="4AACA9E2" w14:textId="1F798181" w:rsidR="00546DE1" w:rsidRPr="002420AA" w:rsidRDefault="00546DE1" w:rsidP="002420AA">
            <w:pPr>
              <w:rPr>
                <w:rFonts w:ascii="Times New Roman" w:hAnsi="Times New Roman"/>
                <w:sz w:val="20"/>
                <w:szCs w:val="20"/>
              </w:rPr>
            </w:pPr>
            <w:r w:rsidRPr="002420AA">
              <w:rPr>
                <w:rFonts w:ascii="Times New Roman" w:hAnsi="Times New Roman"/>
                <w:sz w:val="20"/>
                <w:szCs w:val="20"/>
                <w:lang w:val="en-ZA"/>
              </w:rPr>
              <w:t>37.54°C (99.57°F)</w:t>
            </w:r>
          </w:p>
        </w:tc>
        <w:tc>
          <w:tcPr>
            <w:tcW w:w="469" w:type="pct"/>
          </w:tcPr>
          <w:p w14:paraId="5CFE18AB" w14:textId="63F150DA" w:rsidR="00546DE1" w:rsidRPr="002420AA" w:rsidRDefault="00546DE1" w:rsidP="002420AA">
            <w:pPr>
              <w:rPr>
                <w:rFonts w:ascii="Times New Roman" w:hAnsi="Times New Roman"/>
                <w:sz w:val="20"/>
                <w:szCs w:val="20"/>
              </w:rPr>
            </w:pPr>
            <w:r w:rsidRPr="002420AA">
              <w:rPr>
                <w:rFonts w:ascii="Times New Roman" w:hAnsi="Times New Roman"/>
                <w:sz w:val="20"/>
                <w:szCs w:val="20"/>
                <w:lang w:val="en-ZA"/>
              </w:rPr>
              <w:t>37.54°C (99.57°F)</w:t>
            </w:r>
          </w:p>
        </w:tc>
        <w:tc>
          <w:tcPr>
            <w:tcW w:w="469" w:type="pct"/>
          </w:tcPr>
          <w:p w14:paraId="1B054299" w14:textId="0D127997" w:rsidR="00546DE1" w:rsidRPr="002420AA" w:rsidRDefault="00546DE1" w:rsidP="002420AA">
            <w:pPr>
              <w:rPr>
                <w:rFonts w:ascii="Times New Roman" w:hAnsi="Times New Roman"/>
                <w:sz w:val="20"/>
                <w:szCs w:val="20"/>
              </w:rPr>
            </w:pPr>
            <w:r w:rsidRPr="002420AA">
              <w:rPr>
                <w:rFonts w:ascii="Times New Roman" w:hAnsi="Times New Roman"/>
                <w:sz w:val="20"/>
                <w:szCs w:val="20"/>
                <w:lang w:val="en-ZA"/>
              </w:rPr>
              <w:t>37.54°C (99.57°F)</w:t>
            </w:r>
          </w:p>
        </w:tc>
        <w:tc>
          <w:tcPr>
            <w:tcW w:w="477" w:type="pct"/>
          </w:tcPr>
          <w:p w14:paraId="33D89F54" w14:textId="63C42D78" w:rsidR="00546DE1" w:rsidRPr="002420AA" w:rsidRDefault="00546DE1" w:rsidP="002420AA">
            <w:pPr>
              <w:rPr>
                <w:rFonts w:ascii="Times New Roman" w:hAnsi="Times New Roman"/>
                <w:sz w:val="20"/>
                <w:szCs w:val="20"/>
              </w:rPr>
            </w:pPr>
            <w:r w:rsidRPr="002420AA">
              <w:rPr>
                <w:rFonts w:ascii="Times New Roman" w:hAnsi="Times New Roman"/>
                <w:sz w:val="20"/>
                <w:szCs w:val="20"/>
                <w:lang w:val="en-ZA"/>
              </w:rPr>
              <w:t>37.54°C (99.57°F)</w:t>
            </w:r>
          </w:p>
        </w:tc>
        <w:tc>
          <w:tcPr>
            <w:tcW w:w="502" w:type="pct"/>
          </w:tcPr>
          <w:p w14:paraId="186538C1" w14:textId="4B95CBCA" w:rsidR="00546DE1" w:rsidRPr="005C3592" w:rsidRDefault="00546DE1" w:rsidP="002420AA">
            <w:pPr>
              <w:rPr>
                <w:rFonts w:ascii="Times New Roman" w:hAnsi="Times New Roman"/>
              </w:rPr>
            </w:pPr>
            <w:r w:rsidRPr="005C3592">
              <w:rPr>
                <w:rFonts w:ascii="Times New Roman" w:hAnsi="Times New Roman"/>
                <w:lang w:val="en-ZA"/>
              </w:rPr>
              <w:t>37.54°C (99.57°F)</w:t>
            </w:r>
          </w:p>
        </w:tc>
      </w:tr>
      <w:tr w:rsidR="00546DE1" w:rsidRPr="005C3592" w14:paraId="3F8C328B" w14:textId="77777777" w:rsidTr="00C936B8">
        <w:tc>
          <w:tcPr>
            <w:tcW w:w="718" w:type="pct"/>
            <w:shd w:val="clear" w:color="auto" w:fill="auto"/>
          </w:tcPr>
          <w:p w14:paraId="65BDE30D" w14:textId="77777777" w:rsidR="00546DE1" w:rsidRPr="002420AA" w:rsidRDefault="00546DE1" w:rsidP="002420AA">
            <w:pPr>
              <w:rPr>
                <w:rFonts w:ascii="Times New Roman" w:hAnsi="Times New Roman"/>
                <w:sz w:val="20"/>
                <w:szCs w:val="20"/>
              </w:rPr>
            </w:pPr>
            <w:r w:rsidRPr="002420AA">
              <w:rPr>
                <w:rFonts w:ascii="Times New Roman" w:hAnsi="Times New Roman"/>
                <w:sz w:val="20"/>
                <w:szCs w:val="20"/>
              </w:rPr>
              <w:t xml:space="preserve">Mean value of the </w:t>
            </w:r>
            <w:r w:rsidRPr="002420AA">
              <w:rPr>
                <w:rFonts w:ascii="Times New Roman" w:hAnsi="Times New Roman"/>
                <w:sz w:val="20"/>
                <w:szCs w:val="20"/>
              </w:rPr>
              <w:lastRenderedPageBreak/>
              <w:t>temperature in the year</w:t>
            </w:r>
          </w:p>
        </w:tc>
        <w:tc>
          <w:tcPr>
            <w:tcW w:w="469" w:type="pct"/>
          </w:tcPr>
          <w:p w14:paraId="40BC4B6E" w14:textId="54B1571C" w:rsidR="00546DE1" w:rsidRPr="002420AA" w:rsidRDefault="00546DE1" w:rsidP="002420AA">
            <w:pPr>
              <w:rPr>
                <w:rFonts w:ascii="Times New Roman" w:hAnsi="Times New Roman"/>
                <w:sz w:val="20"/>
                <w:szCs w:val="20"/>
              </w:rPr>
            </w:pPr>
            <w:r w:rsidRPr="002420AA">
              <w:rPr>
                <w:rFonts w:ascii="Times New Roman" w:hAnsi="Times New Roman"/>
                <w:sz w:val="20"/>
                <w:szCs w:val="20"/>
                <w:lang w:val="en-ZA"/>
              </w:rPr>
              <w:lastRenderedPageBreak/>
              <w:t xml:space="preserve">30.08°C </w:t>
            </w:r>
            <w:r w:rsidRPr="002420AA">
              <w:rPr>
                <w:rFonts w:ascii="Times New Roman" w:hAnsi="Times New Roman"/>
                <w:sz w:val="20"/>
                <w:szCs w:val="20"/>
                <w:lang w:val="en-ZA"/>
              </w:rPr>
              <w:lastRenderedPageBreak/>
              <w:t xml:space="preserve">(86.14°F) </w:t>
            </w:r>
          </w:p>
        </w:tc>
        <w:tc>
          <w:tcPr>
            <w:tcW w:w="469" w:type="pct"/>
          </w:tcPr>
          <w:p w14:paraId="12A68F69" w14:textId="2E18D697" w:rsidR="00546DE1" w:rsidRPr="002420AA" w:rsidRDefault="00546DE1" w:rsidP="002420AA">
            <w:pPr>
              <w:rPr>
                <w:rFonts w:ascii="Times New Roman" w:hAnsi="Times New Roman"/>
                <w:sz w:val="20"/>
                <w:szCs w:val="20"/>
              </w:rPr>
            </w:pPr>
            <w:r w:rsidRPr="002420AA">
              <w:rPr>
                <w:rFonts w:ascii="Times New Roman" w:hAnsi="Times New Roman"/>
                <w:sz w:val="20"/>
                <w:szCs w:val="20"/>
                <w:lang w:val="en-ZA"/>
              </w:rPr>
              <w:lastRenderedPageBreak/>
              <w:t xml:space="preserve">30.08°C </w:t>
            </w:r>
            <w:r w:rsidRPr="002420AA">
              <w:rPr>
                <w:rFonts w:ascii="Times New Roman" w:hAnsi="Times New Roman"/>
                <w:sz w:val="20"/>
                <w:szCs w:val="20"/>
                <w:lang w:val="en-ZA"/>
              </w:rPr>
              <w:lastRenderedPageBreak/>
              <w:t xml:space="preserve">(86.14°F) </w:t>
            </w:r>
          </w:p>
        </w:tc>
        <w:tc>
          <w:tcPr>
            <w:tcW w:w="489" w:type="pct"/>
          </w:tcPr>
          <w:p w14:paraId="1AD85775" w14:textId="6B09C8D4" w:rsidR="00546DE1" w:rsidRPr="002420AA" w:rsidRDefault="00546DE1" w:rsidP="002420AA">
            <w:pPr>
              <w:rPr>
                <w:rFonts w:ascii="Times New Roman" w:hAnsi="Times New Roman"/>
                <w:sz w:val="20"/>
                <w:szCs w:val="20"/>
              </w:rPr>
            </w:pPr>
            <w:r w:rsidRPr="002420AA">
              <w:rPr>
                <w:rFonts w:ascii="Times New Roman" w:hAnsi="Times New Roman"/>
                <w:sz w:val="20"/>
                <w:szCs w:val="20"/>
                <w:lang w:val="en-ZA"/>
              </w:rPr>
              <w:lastRenderedPageBreak/>
              <w:t xml:space="preserve">30.08°C </w:t>
            </w:r>
            <w:r w:rsidRPr="002420AA">
              <w:rPr>
                <w:rFonts w:ascii="Times New Roman" w:hAnsi="Times New Roman"/>
                <w:sz w:val="20"/>
                <w:szCs w:val="20"/>
                <w:lang w:val="en-ZA"/>
              </w:rPr>
              <w:lastRenderedPageBreak/>
              <w:t xml:space="preserve">(86.14°F) </w:t>
            </w:r>
          </w:p>
        </w:tc>
        <w:tc>
          <w:tcPr>
            <w:tcW w:w="469" w:type="pct"/>
          </w:tcPr>
          <w:p w14:paraId="789FF2B3" w14:textId="172F9A15" w:rsidR="00546DE1" w:rsidRPr="002420AA" w:rsidRDefault="00546DE1" w:rsidP="002420AA">
            <w:pPr>
              <w:rPr>
                <w:rFonts w:ascii="Times New Roman" w:hAnsi="Times New Roman"/>
                <w:sz w:val="20"/>
                <w:szCs w:val="20"/>
              </w:rPr>
            </w:pPr>
            <w:r w:rsidRPr="002420AA">
              <w:rPr>
                <w:rFonts w:ascii="Times New Roman" w:hAnsi="Times New Roman"/>
                <w:sz w:val="20"/>
                <w:szCs w:val="20"/>
                <w:lang w:val="en-ZA"/>
              </w:rPr>
              <w:lastRenderedPageBreak/>
              <w:t xml:space="preserve">30.08°C </w:t>
            </w:r>
            <w:r w:rsidRPr="002420AA">
              <w:rPr>
                <w:rFonts w:ascii="Times New Roman" w:hAnsi="Times New Roman"/>
                <w:sz w:val="20"/>
                <w:szCs w:val="20"/>
                <w:lang w:val="en-ZA"/>
              </w:rPr>
              <w:lastRenderedPageBreak/>
              <w:t xml:space="preserve">(86.14°F) </w:t>
            </w:r>
          </w:p>
        </w:tc>
        <w:tc>
          <w:tcPr>
            <w:tcW w:w="469" w:type="pct"/>
          </w:tcPr>
          <w:p w14:paraId="2B2EBD02" w14:textId="0D7BAA0C" w:rsidR="00546DE1" w:rsidRPr="002420AA" w:rsidRDefault="00546DE1" w:rsidP="002420AA">
            <w:pPr>
              <w:rPr>
                <w:rFonts w:ascii="Times New Roman" w:hAnsi="Times New Roman"/>
                <w:sz w:val="20"/>
                <w:szCs w:val="20"/>
              </w:rPr>
            </w:pPr>
            <w:r w:rsidRPr="002420AA">
              <w:rPr>
                <w:rFonts w:ascii="Times New Roman" w:hAnsi="Times New Roman"/>
                <w:sz w:val="20"/>
                <w:szCs w:val="20"/>
                <w:lang w:val="en-ZA"/>
              </w:rPr>
              <w:lastRenderedPageBreak/>
              <w:t xml:space="preserve">30.08°C </w:t>
            </w:r>
            <w:r w:rsidRPr="002420AA">
              <w:rPr>
                <w:rFonts w:ascii="Times New Roman" w:hAnsi="Times New Roman"/>
                <w:sz w:val="20"/>
                <w:szCs w:val="20"/>
                <w:lang w:val="en-ZA"/>
              </w:rPr>
              <w:lastRenderedPageBreak/>
              <w:t xml:space="preserve">(86.14°F) </w:t>
            </w:r>
          </w:p>
        </w:tc>
        <w:tc>
          <w:tcPr>
            <w:tcW w:w="469" w:type="pct"/>
          </w:tcPr>
          <w:p w14:paraId="3B15B27E" w14:textId="4F6F7A35" w:rsidR="00546DE1" w:rsidRPr="002420AA" w:rsidRDefault="00546DE1" w:rsidP="002420AA">
            <w:pPr>
              <w:rPr>
                <w:rFonts w:ascii="Times New Roman" w:hAnsi="Times New Roman"/>
                <w:sz w:val="20"/>
                <w:szCs w:val="20"/>
              </w:rPr>
            </w:pPr>
            <w:r w:rsidRPr="002420AA">
              <w:rPr>
                <w:rFonts w:ascii="Times New Roman" w:hAnsi="Times New Roman"/>
                <w:sz w:val="20"/>
                <w:szCs w:val="20"/>
                <w:lang w:val="en-ZA"/>
              </w:rPr>
              <w:lastRenderedPageBreak/>
              <w:t xml:space="preserve">30.08°C </w:t>
            </w:r>
            <w:r w:rsidRPr="002420AA">
              <w:rPr>
                <w:rFonts w:ascii="Times New Roman" w:hAnsi="Times New Roman"/>
                <w:sz w:val="20"/>
                <w:szCs w:val="20"/>
                <w:lang w:val="en-ZA"/>
              </w:rPr>
              <w:lastRenderedPageBreak/>
              <w:t xml:space="preserve">(86.14°F) </w:t>
            </w:r>
          </w:p>
        </w:tc>
        <w:tc>
          <w:tcPr>
            <w:tcW w:w="469" w:type="pct"/>
          </w:tcPr>
          <w:p w14:paraId="4A6D7187" w14:textId="3861BE83" w:rsidR="00546DE1" w:rsidRPr="002420AA" w:rsidRDefault="00546DE1" w:rsidP="002420AA">
            <w:pPr>
              <w:rPr>
                <w:rFonts w:ascii="Times New Roman" w:hAnsi="Times New Roman"/>
                <w:sz w:val="20"/>
                <w:szCs w:val="20"/>
              </w:rPr>
            </w:pPr>
            <w:r w:rsidRPr="002420AA">
              <w:rPr>
                <w:rFonts w:ascii="Times New Roman" w:hAnsi="Times New Roman"/>
                <w:sz w:val="20"/>
                <w:szCs w:val="20"/>
                <w:lang w:val="en-ZA"/>
              </w:rPr>
              <w:lastRenderedPageBreak/>
              <w:t xml:space="preserve">30.08°C </w:t>
            </w:r>
            <w:r w:rsidRPr="002420AA">
              <w:rPr>
                <w:rFonts w:ascii="Times New Roman" w:hAnsi="Times New Roman"/>
                <w:sz w:val="20"/>
                <w:szCs w:val="20"/>
                <w:lang w:val="en-ZA"/>
              </w:rPr>
              <w:lastRenderedPageBreak/>
              <w:t xml:space="preserve">(86.14°F) </w:t>
            </w:r>
          </w:p>
        </w:tc>
        <w:tc>
          <w:tcPr>
            <w:tcW w:w="477" w:type="pct"/>
          </w:tcPr>
          <w:p w14:paraId="63A91524" w14:textId="797DB2A1" w:rsidR="00546DE1" w:rsidRPr="002420AA" w:rsidRDefault="00546DE1" w:rsidP="002420AA">
            <w:pPr>
              <w:rPr>
                <w:rFonts w:ascii="Times New Roman" w:hAnsi="Times New Roman"/>
                <w:sz w:val="20"/>
                <w:szCs w:val="20"/>
              </w:rPr>
            </w:pPr>
            <w:r w:rsidRPr="002420AA">
              <w:rPr>
                <w:rFonts w:ascii="Times New Roman" w:hAnsi="Times New Roman"/>
                <w:sz w:val="20"/>
                <w:szCs w:val="20"/>
                <w:lang w:val="en-ZA"/>
              </w:rPr>
              <w:lastRenderedPageBreak/>
              <w:t xml:space="preserve">30.08°C </w:t>
            </w:r>
            <w:r w:rsidRPr="002420AA">
              <w:rPr>
                <w:rFonts w:ascii="Times New Roman" w:hAnsi="Times New Roman"/>
                <w:sz w:val="20"/>
                <w:szCs w:val="20"/>
                <w:lang w:val="en-ZA"/>
              </w:rPr>
              <w:lastRenderedPageBreak/>
              <w:t xml:space="preserve">(86.14°F) </w:t>
            </w:r>
          </w:p>
        </w:tc>
        <w:tc>
          <w:tcPr>
            <w:tcW w:w="502" w:type="pct"/>
          </w:tcPr>
          <w:p w14:paraId="689D02C2" w14:textId="7A2B06B3" w:rsidR="00546DE1" w:rsidRPr="005C3592" w:rsidRDefault="00546DE1" w:rsidP="002420AA">
            <w:pPr>
              <w:rPr>
                <w:rFonts w:ascii="Times New Roman" w:hAnsi="Times New Roman"/>
              </w:rPr>
            </w:pPr>
            <w:r w:rsidRPr="005C3592">
              <w:rPr>
                <w:rFonts w:ascii="Times New Roman" w:hAnsi="Times New Roman"/>
                <w:lang w:val="en-ZA"/>
              </w:rPr>
              <w:lastRenderedPageBreak/>
              <w:t xml:space="preserve">30.08°C </w:t>
            </w:r>
            <w:r w:rsidRPr="005C3592">
              <w:rPr>
                <w:rFonts w:ascii="Times New Roman" w:hAnsi="Times New Roman"/>
                <w:lang w:val="en-ZA"/>
              </w:rPr>
              <w:lastRenderedPageBreak/>
              <w:t xml:space="preserve">(86.14°F) </w:t>
            </w:r>
          </w:p>
        </w:tc>
      </w:tr>
      <w:tr w:rsidR="00546DE1" w:rsidRPr="005C3592" w14:paraId="4A2B3731" w14:textId="77777777" w:rsidTr="00C936B8">
        <w:tc>
          <w:tcPr>
            <w:tcW w:w="718" w:type="pct"/>
            <w:shd w:val="clear" w:color="auto" w:fill="auto"/>
          </w:tcPr>
          <w:p w14:paraId="007BE17B" w14:textId="77777777" w:rsidR="00546DE1" w:rsidRPr="002420AA" w:rsidRDefault="00546DE1" w:rsidP="002420AA">
            <w:pPr>
              <w:rPr>
                <w:rFonts w:ascii="Times New Roman" w:hAnsi="Times New Roman"/>
                <w:sz w:val="20"/>
                <w:szCs w:val="20"/>
              </w:rPr>
            </w:pPr>
            <w:r w:rsidRPr="002420AA">
              <w:rPr>
                <w:rFonts w:ascii="Times New Roman" w:hAnsi="Times New Roman"/>
                <w:sz w:val="20"/>
                <w:szCs w:val="20"/>
              </w:rPr>
              <w:lastRenderedPageBreak/>
              <w:t>Lowest value of the Temperature recording in the year</w:t>
            </w:r>
          </w:p>
        </w:tc>
        <w:tc>
          <w:tcPr>
            <w:tcW w:w="469" w:type="pct"/>
          </w:tcPr>
          <w:p w14:paraId="2B85DD23" w14:textId="4ACDCC57" w:rsidR="00546DE1" w:rsidRPr="002420AA" w:rsidRDefault="00546DE1" w:rsidP="002420AA">
            <w:pPr>
              <w:rPr>
                <w:rFonts w:ascii="Times New Roman" w:hAnsi="Times New Roman"/>
                <w:sz w:val="20"/>
                <w:szCs w:val="20"/>
              </w:rPr>
            </w:pPr>
            <w:r w:rsidRPr="002420AA">
              <w:rPr>
                <w:rFonts w:ascii="Times New Roman" w:hAnsi="Times New Roman"/>
                <w:sz w:val="20"/>
                <w:szCs w:val="20"/>
                <w:lang w:val="en-ZA"/>
              </w:rPr>
              <w:t>21.31°C (70.36°F)</w:t>
            </w:r>
          </w:p>
        </w:tc>
        <w:tc>
          <w:tcPr>
            <w:tcW w:w="469" w:type="pct"/>
          </w:tcPr>
          <w:p w14:paraId="49815D0F" w14:textId="597D2053" w:rsidR="00546DE1" w:rsidRPr="002420AA" w:rsidRDefault="00546DE1" w:rsidP="002420AA">
            <w:pPr>
              <w:rPr>
                <w:rFonts w:ascii="Times New Roman" w:hAnsi="Times New Roman"/>
                <w:sz w:val="20"/>
                <w:szCs w:val="20"/>
              </w:rPr>
            </w:pPr>
            <w:r w:rsidRPr="002420AA">
              <w:rPr>
                <w:rFonts w:ascii="Times New Roman" w:hAnsi="Times New Roman"/>
                <w:sz w:val="20"/>
                <w:szCs w:val="20"/>
                <w:lang w:val="en-ZA"/>
              </w:rPr>
              <w:t>21.31°C (70.36°F)</w:t>
            </w:r>
          </w:p>
        </w:tc>
        <w:tc>
          <w:tcPr>
            <w:tcW w:w="489" w:type="pct"/>
          </w:tcPr>
          <w:p w14:paraId="02DBE986" w14:textId="380267DA" w:rsidR="00546DE1" w:rsidRPr="002420AA" w:rsidRDefault="00546DE1" w:rsidP="002420AA">
            <w:pPr>
              <w:rPr>
                <w:rFonts w:ascii="Times New Roman" w:hAnsi="Times New Roman"/>
                <w:sz w:val="20"/>
                <w:szCs w:val="20"/>
              </w:rPr>
            </w:pPr>
            <w:r w:rsidRPr="002420AA">
              <w:rPr>
                <w:rFonts w:ascii="Times New Roman" w:hAnsi="Times New Roman"/>
                <w:sz w:val="20"/>
                <w:szCs w:val="20"/>
                <w:lang w:val="en-ZA"/>
              </w:rPr>
              <w:t>21.31°C (70.36°F)</w:t>
            </w:r>
          </w:p>
        </w:tc>
        <w:tc>
          <w:tcPr>
            <w:tcW w:w="469" w:type="pct"/>
          </w:tcPr>
          <w:p w14:paraId="499A661D" w14:textId="53C50C24" w:rsidR="00546DE1" w:rsidRPr="002420AA" w:rsidRDefault="00546DE1" w:rsidP="002420AA">
            <w:pPr>
              <w:rPr>
                <w:rFonts w:ascii="Times New Roman" w:hAnsi="Times New Roman"/>
                <w:sz w:val="20"/>
                <w:szCs w:val="20"/>
              </w:rPr>
            </w:pPr>
            <w:r w:rsidRPr="002420AA">
              <w:rPr>
                <w:rFonts w:ascii="Times New Roman" w:hAnsi="Times New Roman"/>
                <w:sz w:val="20"/>
                <w:szCs w:val="20"/>
                <w:lang w:val="en-ZA"/>
              </w:rPr>
              <w:t>21.31°C (70.36°F)</w:t>
            </w:r>
          </w:p>
        </w:tc>
        <w:tc>
          <w:tcPr>
            <w:tcW w:w="469" w:type="pct"/>
          </w:tcPr>
          <w:p w14:paraId="434C355D" w14:textId="5B2C48CF" w:rsidR="00546DE1" w:rsidRPr="002420AA" w:rsidRDefault="00546DE1" w:rsidP="002420AA">
            <w:pPr>
              <w:rPr>
                <w:rFonts w:ascii="Times New Roman" w:hAnsi="Times New Roman"/>
                <w:sz w:val="20"/>
                <w:szCs w:val="20"/>
              </w:rPr>
            </w:pPr>
            <w:r w:rsidRPr="002420AA">
              <w:rPr>
                <w:rFonts w:ascii="Times New Roman" w:hAnsi="Times New Roman"/>
                <w:sz w:val="20"/>
                <w:szCs w:val="20"/>
                <w:lang w:val="en-ZA"/>
              </w:rPr>
              <w:t>21.31°C (70.36°F)</w:t>
            </w:r>
          </w:p>
        </w:tc>
        <w:tc>
          <w:tcPr>
            <w:tcW w:w="469" w:type="pct"/>
          </w:tcPr>
          <w:p w14:paraId="5DA7FE8F" w14:textId="7B1C06C7" w:rsidR="00546DE1" w:rsidRPr="002420AA" w:rsidRDefault="00546DE1" w:rsidP="002420AA">
            <w:pPr>
              <w:rPr>
                <w:rFonts w:ascii="Times New Roman" w:hAnsi="Times New Roman"/>
                <w:sz w:val="20"/>
                <w:szCs w:val="20"/>
              </w:rPr>
            </w:pPr>
            <w:r w:rsidRPr="002420AA">
              <w:rPr>
                <w:rFonts w:ascii="Times New Roman" w:hAnsi="Times New Roman"/>
                <w:sz w:val="20"/>
                <w:szCs w:val="20"/>
                <w:lang w:val="en-ZA"/>
              </w:rPr>
              <w:t>21.31°C (70.36°F)</w:t>
            </w:r>
          </w:p>
        </w:tc>
        <w:tc>
          <w:tcPr>
            <w:tcW w:w="469" w:type="pct"/>
          </w:tcPr>
          <w:p w14:paraId="10DDA29F" w14:textId="267FCE60" w:rsidR="00546DE1" w:rsidRPr="002420AA" w:rsidRDefault="00546DE1" w:rsidP="002420AA">
            <w:pPr>
              <w:rPr>
                <w:rFonts w:ascii="Times New Roman" w:hAnsi="Times New Roman"/>
                <w:sz w:val="20"/>
                <w:szCs w:val="20"/>
              </w:rPr>
            </w:pPr>
            <w:r w:rsidRPr="002420AA">
              <w:rPr>
                <w:rFonts w:ascii="Times New Roman" w:hAnsi="Times New Roman"/>
                <w:sz w:val="20"/>
                <w:szCs w:val="20"/>
                <w:lang w:val="en-ZA"/>
              </w:rPr>
              <w:t>21.31°C (70.36°F)</w:t>
            </w:r>
          </w:p>
        </w:tc>
        <w:tc>
          <w:tcPr>
            <w:tcW w:w="477" w:type="pct"/>
          </w:tcPr>
          <w:p w14:paraId="21B46C1B" w14:textId="410B85B6" w:rsidR="00546DE1" w:rsidRPr="002420AA" w:rsidRDefault="00546DE1" w:rsidP="002420AA">
            <w:pPr>
              <w:rPr>
                <w:rFonts w:ascii="Times New Roman" w:hAnsi="Times New Roman"/>
                <w:sz w:val="20"/>
                <w:szCs w:val="20"/>
              </w:rPr>
            </w:pPr>
            <w:r w:rsidRPr="002420AA">
              <w:rPr>
                <w:rFonts w:ascii="Times New Roman" w:hAnsi="Times New Roman"/>
                <w:sz w:val="20"/>
                <w:szCs w:val="20"/>
                <w:lang w:val="en-ZA"/>
              </w:rPr>
              <w:t>21.31°C (70.36°F)</w:t>
            </w:r>
          </w:p>
        </w:tc>
        <w:tc>
          <w:tcPr>
            <w:tcW w:w="502" w:type="pct"/>
          </w:tcPr>
          <w:p w14:paraId="21A40015" w14:textId="3C4D70A8" w:rsidR="00546DE1" w:rsidRPr="005C3592" w:rsidRDefault="00546DE1" w:rsidP="002420AA">
            <w:pPr>
              <w:rPr>
                <w:rFonts w:ascii="Times New Roman" w:hAnsi="Times New Roman"/>
              </w:rPr>
            </w:pPr>
            <w:r w:rsidRPr="005C3592">
              <w:rPr>
                <w:rFonts w:ascii="Times New Roman" w:hAnsi="Times New Roman"/>
                <w:lang w:val="en-ZA"/>
              </w:rPr>
              <w:t>21.31°C (70.36°F)</w:t>
            </w:r>
          </w:p>
        </w:tc>
      </w:tr>
      <w:tr w:rsidR="00546DE1" w:rsidRPr="005C3592" w14:paraId="648EA8E0" w14:textId="77777777" w:rsidTr="00C936B8">
        <w:tc>
          <w:tcPr>
            <w:tcW w:w="718" w:type="pct"/>
            <w:shd w:val="clear" w:color="auto" w:fill="auto"/>
          </w:tcPr>
          <w:p w14:paraId="76F13900" w14:textId="77777777" w:rsidR="00546DE1" w:rsidRPr="002420AA" w:rsidRDefault="00546DE1" w:rsidP="002420AA">
            <w:pPr>
              <w:rPr>
                <w:rFonts w:ascii="Times New Roman" w:hAnsi="Times New Roman"/>
                <w:sz w:val="20"/>
                <w:szCs w:val="20"/>
              </w:rPr>
            </w:pPr>
            <w:r w:rsidRPr="002420AA">
              <w:rPr>
                <w:rFonts w:ascii="Times New Roman" w:hAnsi="Times New Roman"/>
                <w:sz w:val="20"/>
                <w:szCs w:val="20"/>
              </w:rPr>
              <w:t>Average Sun Hours of the year</w:t>
            </w:r>
          </w:p>
        </w:tc>
        <w:tc>
          <w:tcPr>
            <w:tcW w:w="469" w:type="pct"/>
          </w:tcPr>
          <w:p w14:paraId="1F24ABEA" w14:textId="76394CEE" w:rsidR="00546DE1" w:rsidRPr="002420AA" w:rsidRDefault="00546DE1" w:rsidP="002420AA">
            <w:pPr>
              <w:rPr>
                <w:rFonts w:ascii="Times New Roman" w:hAnsi="Times New Roman"/>
                <w:sz w:val="20"/>
                <w:szCs w:val="20"/>
              </w:rPr>
            </w:pPr>
            <w:r w:rsidRPr="002420AA">
              <w:rPr>
                <w:rFonts w:ascii="Times New Roman" w:hAnsi="Times New Roman"/>
                <w:sz w:val="20"/>
                <w:szCs w:val="20"/>
              </w:rPr>
              <w:t>11 hours</w:t>
            </w:r>
          </w:p>
        </w:tc>
        <w:tc>
          <w:tcPr>
            <w:tcW w:w="469" w:type="pct"/>
          </w:tcPr>
          <w:p w14:paraId="5CE3EDAC" w14:textId="59FA1D54" w:rsidR="00546DE1" w:rsidRPr="002420AA" w:rsidRDefault="00546DE1" w:rsidP="002420AA">
            <w:pPr>
              <w:rPr>
                <w:rFonts w:ascii="Times New Roman" w:hAnsi="Times New Roman"/>
                <w:sz w:val="20"/>
                <w:szCs w:val="20"/>
              </w:rPr>
            </w:pPr>
            <w:r w:rsidRPr="002420AA">
              <w:rPr>
                <w:rFonts w:ascii="Times New Roman" w:hAnsi="Times New Roman"/>
                <w:sz w:val="20"/>
                <w:szCs w:val="20"/>
              </w:rPr>
              <w:t>11 hours</w:t>
            </w:r>
          </w:p>
        </w:tc>
        <w:tc>
          <w:tcPr>
            <w:tcW w:w="489" w:type="pct"/>
          </w:tcPr>
          <w:p w14:paraId="2F21CC22" w14:textId="6B43FD8C" w:rsidR="00546DE1" w:rsidRPr="002420AA" w:rsidRDefault="00546DE1" w:rsidP="002420AA">
            <w:pPr>
              <w:rPr>
                <w:rFonts w:ascii="Times New Roman" w:hAnsi="Times New Roman"/>
                <w:sz w:val="20"/>
                <w:szCs w:val="20"/>
              </w:rPr>
            </w:pPr>
            <w:r w:rsidRPr="002420AA">
              <w:rPr>
                <w:rFonts w:ascii="Times New Roman" w:hAnsi="Times New Roman"/>
                <w:sz w:val="20"/>
                <w:szCs w:val="20"/>
              </w:rPr>
              <w:t>11 hours</w:t>
            </w:r>
          </w:p>
        </w:tc>
        <w:tc>
          <w:tcPr>
            <w:tcW w:w="469" w:type="pct"/>
          </w:tcPr>
          <w:p w14:paraId="3EA0F65D" w14:textId="2A62E27D" w:rsidR="00546DE1" w:rsidRPr="002420AA" w:rsidRDefault="00546DE1" w:rsidP="002420AA">
            <w:pPr>
              <w:rPr>
                <w:rFonts w:ascii="Times New Roman" w:hAnsi="Times New Roman"/>
                <w:sz w:val="20"/>
                <w:szCs w:val="20"/>
              </w:rPr>
            </w:pPr>
            <w:r w:rsidRPr="002420AA">
              <w:rPr>
                <w:rFonts w:ascii="Times New Roman" w:hAnsi="Times New Roman"/>
                <w:sz w:val="20"/>
                <w:szCs w:val="20"/>
              </w:rPr>
              <w:t>11 hours</w:t>
            </w:r>
          </w:p>
        </w:tc>
        <w:tc>
          <w:tcPr>
            <w:tcW w:w="469" w:type="pct"/>
          </w:tcPr>
          <w:p w14:paraId="40182899" w14:textId="2E97AE34" w:rsidR="00546DE1" w:rsidRPr="002420AA" w:rsidRDefault="00546DE1" w:rsidP="002420AA">
            <w:pPr>
              <w:rPr>
                <w:rFonts w:ascii="Times New Roman" w:hAnsi="Times New Roman"/>
                <w:sz w:val="20"/>
                <w:szCs w:val="20"/>
              </w:rPr>
            </w:pPr>
            <w:r w:rsidRPr="002420AA">
              <w:rPr>
                <w:rFonts w:ascii="Times New Roman" w:hAnsi="Times New Roman"/>
                <w:sz w:val="20"/>
                <w:szCs w:val="20"/>
              </w:rPr>
              <w:t>11 hours</w:t>
            </w:r>
          </w:p>
        </w:tc>
        <w:tc>
          <w:tcPr>
            <w:tcW w:w="469" w:type="pct"/>
          </w:tcPr>
          <w:p w14:paraId="79DA551D" w14:textId="0C02BDBC" w:rsidR="00546DE1" w:rsidRPr="002420AA" w:rsidRDefault="00546DE1" w:rsidP="002420AA">
            <w:pPr>
              <w:rPr>
                <w:rFonts w:ascii="Times New Roman" w:hAnsi="Times New Roman"/>
                <w:sz w:val="20"/>
                <w:szCs w:val="20"/>
              </w:rPr>
            </w:pPr>
            <w:r w:rsidRPr="002420AA">
              <w:rPr>
                <w:rFonts w:ascii="Times New Roman" w:hAnsi="Times New Roman"/>
                <w:sz w:val="20"/>
                <w:szCs w:val="20"/>
              </w:rPr>
              <w:t>11 hours</w:t>
            </w:r>
          </w:p>
        </w:tc>
        <w:tc>
          <w:tcPr>
            <w:tcW w:w="469" w:type="pct"/>
          </w:tcPr>
          <w:p w14:paraId="48002A14" w14:textId="60359BA7" w:rsidR="00546DE1" w:rsidRPr="002420AA" w:rsidRDefault="00546DE1" w:rsidP="002420AA">
            <w:pPr>
              <w:rPr>
                <w:rFonts w:ascii="Times New Roman" w:hAnsi="Times New Roman"/>
                <w:sz w:val="20"/>
                <w:szCs w:val="20"/>
              </w:rPr>
            </w:pPr>
            <w:r w:rsidRPr="002420AA">
              <w:rPr>
                <w:rFonts w:ascii="Times New Roman" w:hAnsi="Times New Roman"/>
                <w:sz w:val="20"/>
                <w:szCs w:val="20"/>
              </w:rPr>
              <w:t>11 hours</w:t>
            </w:r>
          </w:p>
        </w:tc>
        <w:tc>
          <w:tcPr>
            <w:tcW w:w="477" w:type="pct"/>
          </w:tcPr>
          <w:p w14:paraId="495B145C" w14:textId="03A14504" w:rsidR="00546DE1" w:rsidRPr="002420AA" w:rsidRDefault="00546DE1" w:rsidP="002420AA">
            <w:pPr>
              <w:rPr>
                <w:rFonts w:ascii="Times New Roman" w:hAnsi="Times New Roman"/>
                <w:sz w:val="20"/>
                <w:szCs w:val="20"/>
              </w:rPr>
            </w:pPr>
            <w:r w:rsidRPr="002420AA">
              <w:rPr>
                <w:rFonts w:ascii="Times New Roman" w:hAnsi="Times New Roman"/>
                <w:sz w:val="20"/>
                <w:szCs w:val="20"/>
              </w:rPr>
              <w:t>11 hours</w:t>
            </w:r>
          </w:p>
        </w:tc>
        <w:tc>
          <w:tcPr>
            <w:tcW w:w="502" w:type="pct"/>
          </w:tcPr>
          <w:p w14:paraId="4628F81F" w14:textId="5CE15AC8" w:rsidR="00546DE1" w:rsidRPr="005C3592" w:rsidRDefault="00546DE1" w:rsidP="002420AA">
            <w:pPr>
              <w:rPr>
                <w:rFonts w:ascii="Times New Roman" w:hAnsi="Times New Roman"/>
              </w:rPr>
            </w:pPr>
            <w:r w:rsidRPr="005C3592">
              <w:rPr>
                <w:rFonts w:ascii="Times New Roman" w:hAnsi="Times New Roman"/>
              </w:rPr>
              <w:t>11 hours</w:t>
            </w:r>
          </w:p>
        </w:tc>
      </w:tr>
    </w:tbl>
    <w:p w14:paraId="770D2B44" w14:textId="77777777" w:rsidR="001B0694" w:rsidRPr="005C3592" w:rsidRDefault="001B0694" w:rsidP="001B0694">
      <w:pPr>
        <w:spacing w:after="120" w:line="276" w:lineRule="auto"/>
        <w:jc w:val="both"/>
        <w:rPr>
          <w:rFonts w:ascii="Times New Roman" w:hAnsi="Times New Roman"/>
        </w:rPr>
        <w:sectPr w:rsidR="001B0694" w:rsidRPr="005C3592" w:rsidSect="0036504B">
          <w:pgSz w:w="16838" w:h="11906" w:orient="landscape" w:code="9"/>
          <w:pgMar w:top="1440" w:right="1080" w:bottom="1440" w:left="1080" w:header="708" w:footer="708" w:gutter="0"/>
          <w:cols w:space="708"/>
          <w:docGrid w:linePitch="360"/>
        </w:sectPr>
      </w:pPr>
    </w:p>
    <w:p w14:paraId="4F41CE8E" w14:textId="46A99D34" w:rsidR="00990A17" w:rsidRPr="005C3592" w:rsidRDefault="57D3AA1D" w:rsidP="000D4D70">
      <w:pPr>
        <w:numPr>
          <w:ilvl w:val="0"/>
          <w:numId w:val="21"/>
        </w:numPr>
        <w:spacing w:after="120" w:line="276" w:lineRule="auto"/>
        <w:ind w:left="0" w:firstLine="0"/>
        <w:jc w:val="both"/>
        <w:rPr>
          <w:rFonts w:ascii="Times New Roman" w:hAnsi="Times New Roman"/>
        </w:rPr>
      </w:pPr>
      <w:bookmarkStart w:id="71" w:name="_Toc141806308"/>
      <w:bookmarkEnd w:id="69"/>
      <w:r w:rsidRPr="005C3592">
        <w:rPr>
          <w:rFonts w:ascii="Times New Roman" w:hAnsi="Times New Roman"/>
        </w:rPr>
        <w:lastRenderedPageBreak/>
        <w:t>Additionally, the survey included photographing the availability of areas within the premises of the target HCFs, where PV systems can be placed, including the option of roof-mounted PV systems where open lands could not be found.</w:t>
      </w:r>
    </w:p>
    <w:p w14:paraId="0C267FDF" w14:textId="19341731" w:rsidR="00990A17" w:rsidRPr="005C3592" w:rsidRDefault="00990A17" w:rsidP="005C59F5">
      <w:pPr>
        <w:pStyle w:val="Caption"/>
        <w:keepNext/>
        <w:spacing w:after="120"/>
        <w:rPr>
          <w:i/>
          <w:iCs/>
          <w:sz w:val="22"/>
          <w:szCs w:val="22"/>
        </w:rPr>
      </w:pPr>
      <w:bookmarkStart w:id="72" w:name="_Toc145147163"/>
      <w:bookmarkStart w:id="73" w:name="_Toc145182239"/>
      <w:bookmarkStart w:id="74" w:name="_Toc145182324"/>
      <w:bookmarkStart w:id="75" w:name="_Toc151337064"/>
      <w:r w:rsidRPr="005C3592">
        <w:rPr>
          <w:i/>
          <w:iCs/>
          <w:sz w:val="22"/>
          <w:szCs w:val="22"/>
        </w:rPr>
        <w:t xml:space="preserve">Table </w:t>
      </w:r>
      <w:r w:rsidR="0049084E" w:rsidRPr="005C3592">
        <w:rPr>
          <w:i/>
          <w:iCs/>
          <w:sz w:val="22"/>
          <w:szCs w:val="22"/>
        </w:rPr>
        <w:fldChar w:fldCharType="begin"/>
      </w:r>
      <w:r w:rsidR="0049084E" w:rsidRPr="005C3592">
        <w:rPr>
          <w:i/>
          <w:iCs/>
          <w:sz w:val="22"/>
          <w:szCs w:val="22"/>
        </w:rPr>
        <w:instrText xml:space="preserve"> STYLEREF 1 \s </w:instrText>
      </w:r>
      <w:r w:rsidR="0049084E" w:rsidRPr="005C3592">
        <w:rPr>
          <w:i/>
          <w:iCs/>
          <w:sz w:val="22"/>
          <w:szCs w:val="22"/>
        </w:rPr>
        <w:fldChar w:fldCharType="separate"/>
      </w:r>
      <w:r w:rsidR="009F1AB5" w:rsidRPr="005C3592">
        <w:rPr>
          <w:i/>
          <w:iCs/>
          <w:noProof/>
          <w:sz w:val="22"/>
          <w:szCs w:val="22"/>
        </w:rPr>
        <w:t>2</w:t>
      </w:r>
      <w:r w:rsidR="0049084E" w:rsidRPr="005C3592">
        <w:rPr>
          <w:i/>
          <w:iCs/>
          <w:sz w:val="22"/>
          <w:szCs w:val="22"/>
        </w:rPr>
        <w:fldChar w:fldCharType="end"/>
      </w:r>
      <w:r w:rsidR="0049084E" w:rsidRPr="005C3592">
        <w:rPr>
          <w:i/>
          <w:iCs/>
          <w:sz w:val="22"/>
          <w:szCs w:val="22"/>
        </w:rPr>
        <w:noBreakHyphen/>
      </w:r>
      <w:r w:rsidR="0049084E" w:rsidRPr="005C3592">
        <w:rPr>
          <w:i/>
          <w:iCs/>
          <w:sz w:val="22"/>
          <w:szCs w:val="22"/>
        </w:rPr>
        <w:fldChar w:fldCharType="begin"/>
      </w:r>
      <w:r w:rsidR="0049084E" w:rsidRPr="005C3592">
        <w:rPr>
          <w:i/>
          <w:iCs/>
          <w:sz w:val="22"/>
          <w:szCs w:val="22"/>
        </w:rPr>
        <w:instrText xml:space="preserve"> SEQ Table \* ARABIC \s 1 </w:instrText>
      </w:r>
      <w:r w:rsidR="0049084E" w:rsidRPr="005C3592">
        <w:rPr>
          <w:i/>
          <w:iCs/>
          <w:sz w:val="22"/>
          <w:szCs w:val="22"/>
        </w:rPr>
        <w:fldChar w:fldCharType="separate"/>
      </w:r>
      <w:r w:rsidR="009F1AB5" w:rsidRPr="005C3592">
        <w:rPr>
          <w:i/>
          <w:iCs/>
          <w:noProof/>
          <w:sz w:val="22"/>
          <w:szCs w:val="22"/>
        </w:rPr>
        <w:t>2</w:t>
      </w:r>
      <w:r w:rsidR="0049084E" w:rsidRPr="005C3592">
        <w:rPr>
          <w:i/>
          <w:iCs/>
          <w:sz w:val="22"/>
          <w:szCs w:val="22"/>
        </w:rPr>
        <w:fldChar w:fldCharType="end"/>
      </w:r>
      <w:r w:rsidRPr="005C3592">
        <w:rPr>
          <w:i/>
          <w:iCs/>
          <w:sz w:val="22"/>
          <w:szCs w:val="22"/>
        </w:rPr>
        <w:t>: Geographic Locations and Proposed Sites for the New PV System</w:t>
      </w:r>
      <w:bookmarkEnd w:id="72"/>
      <w:bookmarkEnd w:id="73"/>
      <w:bookmarkEnd w:id="74"/>
      <w:bookmarkEnd w:id="75"/>
    </w:p>
    <w:tbl>
      <w:tblPr>
        <w:tblW w:w="5000" w:type="pct"/>
        <w:tblLayout w:type="fixed"/>
        <w:tblLook w:val="04A0" w:firstRow="1" w:lastRow="0" w:firstColumn="1" w:lastColumn="0" w:noHBand="0" w:noVBand="1"/>
      </w:tblPr>
      <w:tblGrid>
        <w:gridCol w:w="1188"/>
        <w:gridCol w:w="1262"/>
        <w:gridCol w:w="1620"/>
        <w:gridCol w:w="1439"/>
        <w:gridCol w:w="4453"/>
      </w:tblGrid>
      <w:tr w:rsidR="005C59F5" w:rsidRPr="00E16DF1" w14:paraId="1B671910" w14:textId="4691E7C4" w:rsidTr="00E16DF1">
        <w:trPr>
          <w:tblHeader/>
        </w:trPr>
        <w:tc>
          <w:tcPr>
            <w:tcW w:w="5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1C50E5" w14:textId="11F182DF" w:rsidR="00635AFA" w:rsidRPr="00E16DF1" w:rsidRDefault="00635AFA" w:rsidP="00635AFA">
            <w:pPr>
              <w:spacing w:after="0" w:line="240" w:lineRule="auto"/>
              <w:rPr>
                <w:rFonts w:ascii="Times New Roman" w:eastAsia="Times New Roman" w:hAnsi="Times New Roman"/>
                <w:b/>
                <w:bCs/>
                <w:color w:val="000000"/>
                <w:sz w:val="20"/>
                <w:szCs w:val="20"/>
                <w:lang w:eastAsia="en-GB"/>
              </w:rPr>
            </w:pPr>
            <w:r w:rsidRPr="00E16DF1">
              <w:rPr>
                <w:rFonts w:ascii="Times New Roman" w:eastAsia="Times New Roman" w:hAnsi="Times New Roman"/>
                <w:b/>
                <w:bCs/>
                <w:color w:val="000000"/>
                <w:sz w:val="20"/>
                <w:szCs w:val="20"/>
                <w:lang w:eastAsia="en-GB"/>
              </w:rPr>
              <w:t>Institution</w:t>
            </w: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47584346" w14:textId="04E60EEE" w:rsidR="00635AFA" w:rsidRPr="00E16DF1" w:rsidRDefault="00635AFA" w:rsidP="00635AFA">
            <w:pPr>
              <w:spacing w:after="0" w:line="240" w:lineRule="auto"/>
              <w:rPr>
                <w:rFonts w:ascii="Times New Roman" w:eastAsia="Times New Roman" w:hAnsi="Times New Roman"/>
                <w:b/>
                <w:bCs/>
                <w:color w:val="000000"/>
                <w:sz w:val="20"/>
                <w:szCs w:val="20"/>
                <w:lang w:eastAsia="en-GB"/>
              </w:rPr>
            </w:pPr>
            <w:r w:rsidRPr="00E16DF1">
              <w:rPr>
                <w:rFonts w:ascii="Times New Roman" w:eastAsia="Times New Roman" w:hAnsi="Times New Roman"/>
                <w:b/>
                <w:bCs/>
                <w:color w:val="000000"/>
                <w:sz w:val="20"/>
                <w:szCs w:val="20"/>
                <w:lang w:eastAsia="en-GB"/>
              </w:rPr>
              <w:t> Type</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79F01EED" w14:textId="4EF49CBC" w:rsidR="00635AFA" w:rsidRPr="00E16DF1" w:rsidRDefault="00635AFA" w:rsidP="00635AFA">
            <w:pPr>
              <w:spacing w:after="0" w:line="240" w:lineRule="auto"/>
              <w:jc w:val="center"/>
              <w:rPr>
                <w:rFonts w:ascii="Times New Roman" w:eastAsia="Times New Roman" w:hAnsi="Times New Roman"/>
                <w:b/>
                <w:bCs/>
                <w:color w:val="000000"/>
                <w:sz w:val="20"/>
                <w:szCs w:val="20"/>
                <w:lang w:eastAsia="en-GB"/>
              </w:rPr>
            </w:pPr>
            <w:r w:rsidRPr="00E16DF1">
              <w:rPr>
                <w:rFonts w:ascii="Times New Roman" w:eastAsia="Times New Roman" w:hAnsi="Times New Roman"/>
                <w:b/>
                <w:bCs/>
                <w:color w:val="000000"/>
                <w:sz w:val="20"/>
                <w:szCs w:val="20"/>
                <w:lang w:eastAsia="en-GB"/>
              </w:rPr>
              <w:t>Latitude</w:t>
            </w:r>
          </w:p>
        </w:tc>
        <w:tc>
          <w:tcPr>
            <w:tcW w:w="722" w:type="pct"/>
            <w:tcBorders>
              <w:top w:val="single" w:sz="4" w:space="0" w:color="auto"/>
              <w:left w:val="nil"/>
              <w:bottom w:val="single" w:sz="4" w:space="0" w:color="auto"/>
              <w:right w:val="single" w:sz="4" w:space="0" w:color="auto"/>
            </w:tcBorders>
            <w:shd w:val="clear" w:color="auto" w:fill="auto"/>
            <w:vAlign w:val="center"/>
          </w:tcPr>
          <w:p w14:paraId="12E94E22" w14:textId="567759CC" w:rsidR="00635AFA" w:rsidRPr="00E16DF1" w:rsidRDefault="00635AFA" w:rsidP="00635AFA">
            <w:pPr>
              <w:spacing w:after="0" w:line="240" w:lineRule="auto"/>
              <w:jc w:val="center"/>
              <w:rPr>
                <w:rFonts w:ascii="Times New Roman" w:eastAsia="Times New Roman" w:hAnsi="Times New Roman"/>
                <w:b/>
                <w:bCs/>
                <w:color w:val="000000"/>
                <w:sz w:val="20"/>
                <w:szCs w:val="20"/>
                <w:lang w:eastAsia="en-GB"/>
              </w:rPr>
            </w:pPr>
            <w:r w:rsidRPr="00E16DF1">
              <w:rPr>
                <w:rFonts w:ascii="Times New Roman" w:eastAsia="Times New Roman" w:hAnsi="Times New Roman"/>
                <w:b/>
                <w:bCs/>
                <w:color w:val="000000"/>
                <w:sz w:val="20"/>
                <w:szCs w:val="20"/>
                <w:lang w:eastAsia="en-GB"/>
              </w:rPr>
              <w:t>Longitude</w:t>
            </w:r>
          </w:p>
        </w:tc>
        <w:tc>
          <w:tcPr>
            <w:tcW w:w="2235" w:type="pct"/>
            <w:tcBorders>
              <w:top w:val="single" w:sz="4" w:space="0" w:color="auto"/>
              <w:left w:val="nil"/>
              <w:bottom w:val="single" w:sz="4" w:space="0" w:color="auto"/>
              <w:right w:val="single" w:sz="4" w:space="0" w:color="auto"/>
            </w:tcBorders>
            <w:vAlign w:val="center"/>
          </w:tcPr>
          <w:p w14:paraId="66751727" w14:textId="04654810" w:rsidR="00635AFA" w:rsidRPr="00E16DF1" w:rsidRDefault="00635AFA" w:rsidP="00E16DF1">
            <w:pPr>
              <w:spacing w:after="0" w:line="240" w:lineRule="auto"/>
              <w:jc w:val="center"/>
              <w:rPr>
                <w:rFonts w:ascii="Times New Roman" w:eastAsia="Times New Roman" w:hAnsi="Times New Roman"/>
                <w:b/>
                <w:bCs/>
                <w:color w:val="000000"/>
                <w:sz w:val="20"/>
                <w:szCs w:val="20"/>
                <w:lang w:eastAsia="en-GB"/>
              </w:rPr>
            </w:pPr>
            <w:r w:rsidRPr="00E16DF1">
              <w:rPr>
                <w:rFonts w:ascii="Times New Roman" w:eastAsia="Times New Roman" w:hAnsi="Times New Roman"/>
                <w:b/>
                <w:bCs/>
                <w:color w:val="000000"/>
                <w:sz w:val="20"/>
                <w:szCs w:val="20"/>
                <w:lang w:eastAsia="en-GB"/>
              </w:rPr>
              <w:t>Photo</w:t>
            </w:r>
          </w:p>
        </w:tc>
      </w:tr>
      <w:tr w:rsidR="004302BE" w:rsidRPr="00E16DF1" w14:paraId="4235CE07" w14:textId="77777777" w:rsidTr="00E16DF1">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083F8E16" w14:textId="6FD97A4C" w:rsidR="00C71ED7" w:rsidRPr="00E16DF1" w:rsidRDefault="00C71ED7" w:rsidP="00635AFA">
            <w:pPr>
              <w:spacing w:after="0" w:line="240" w:lineRule="auto"/>
              <w:rPr>
                <w:rFonts w:ascii="Times New Roman" w:eastAsia="Times New Roman" w:hAnsi="Times New Roman"/>
                <w:color w:val="000000"/>
                <w:sz w:val="20"/>
                <w:szCs w:val="20"/>
                <w:lang w:eastAsia="en-GB"/>
              </w:rPr>
            </w:pPr>
            <w:r w:rsidRPr="00E16DF1">
              <w:rPr>
                <w:rFonts w:ascii="Times New Roman" w:hAnsi="Times New Roman"/>
                <w:color w:val="000000"/>
                <w:sz w:val="20"/>
                <w:szCs w:val="20"/>
                <w:lang w:val="en-ZA"/>
              </w:rPr>
              <w:t>Amana HC</w:t>
            </w:r>
          </w:p>
        </w:tc>
        <w:tc>
          <w:tcPr>
            <w:tcW w:w="633" w:type="pct"/>
            <w:tcBorders>
              <w:top w:val="single" w:sz="4" w:space="0" w:color="auto"/>
              <w:left w:val="nil"/>
              <w:bottom w:val="single" w:sz="4" w:space="0" w:color="auto"/>
              <w:right w:val="single" w:sz="4" w:space="0" w:color="auto"/>
            </w:tcBorders>
            <w:shd w:val="clear" w:color="auto" w:fill="auto"/>
            <w:vAlign w:val="center"/>
          </w:tcPr>
          <w:p w14:paraId="093A8DD4" w14:textId="0BF9E0C2" w:rsidR="00C71ED7" w:rsidRPr="00E16DF1" w:rsidRDefault="00C71ED7" w:rsidP="00635AFA">
            <w:pPr>
              <w:spacing w:after="0" w:line="240" w:lineRule="auto"/>
              <w:rPr>
                <w:rFonts w:ascii="Times New Roman" w:eastAsia="Times New Roman" w:hAnsi="Times New Roman"/>
                <w:color w:val="000000"/>
                <w:sz w:val="20"/>
                <w:szCs w:val="20"/>
                <w:lang w:eastAsia="en-GB"/>
              </w:rPr>
            </w:pPr>
            <w:r w:rsidRPr="00E16DF1">
              <w:rPr>
                <w:rFonts w:ascii="Times New Roman" w:eastAsia="Times New Roman" w:hAnsi="Times New Roman"/>
                <w:color w:val="000000"/>
                <w:sz w:val="20"/>
                <w:szCs w:val="20"/>
                <w:lang w:eastAsia="en-GB"/>
              </w:rPr>
              <w:t>Health Center</w:t>
            </w:r>
          </w:p>
        </w:tc>
        <w:tc>
          <w:tcPr>
            <w:tcW w:w="813" w:type="pct"/>
            <w:tcBorders>
              <w:top w:val="single" w:sz="4" w:space="0" w:color="auto"/>
              <w:left w:val="nil"/>
              <w:bottom w:val="single" w:sz="4" w:space="0" w:color="auto"/>
              <w:right w:val="single" w:sz="4" w:space="0" w:color="auto"/>
            </w:tcBorders>
            <w:shd w:val="clear" w:color="auto" w:fill="auto"/>
            <w:vAlign w:val="center"/>
          </w:tcPr>
          <w:p w14:paraId="265FBB75" w14:textId="47D26F80" w:rsidR="00C71ED7" w:rsidRPr="00E16DF1" w:rsidRDefault="00C71ED7" w:rsidP="00635AFA">
            <w:pPr>
              <w:spacing w:after="0" w:line="240" w:lineRule="auto"/>
              <w:jc w:val="center"/>
              <w:rPr>
                <w:rFonts w:ascii="Times New Roman" w:eastAsia="Times New Roman" w:hAnsi="Times New Roman"/>
                <w:color w:val="000000"/>
                <w:sz w:val="20"/>
                <w:szCs w:val="20"/>
                <w:lang w:eastAsia="en-GB"/>
              </w:rPr>
            </w:pPr>
            <w:r w:rsidRPr="00E16DF1">
              <w:rPr>
                <w:rFonts w:ascii="Times New Roman" w:hAnsi="Times New Roman"/>
                <w:color w:val="000000"/>
                <w:sz w:val="20"/>
                <w:szCs w:val="20"/>
              </w:rPr>
              <w:t>6.246896°</w:t>
            </w:r>
          </w:p>
        </w:tc>
        <w:tc>
          <w:tcPr>
            <w:tcW w:w="722" w:type="pct"/>
            <w:tcBorders>
              <w:top w:val="single" w:sz="4" w:space="0" w:color="auto"/>
              <w:left w:val="nil"/>
              <w:bottom w:val="single" w:sz="4" w:space="0" w:color="auto"/>
              <w:right w:val="single" w:sz="4" w:space="0" w:color="auto"/>
            </w:tcBorders>
            <w:shd w:val="clear" w:color="auto" w:fill="auto"/>
            <w:vAlign w:val="center"/>
          </w:tcPr>
          <w:p w14:paraId="41A74F3F" w14:textId="6F0C6873" w:rsidR="00C71ED7" w:rsidRPr="00E16DF1" w:rsidRDefault="00C71ED7" w:rsidP="00635AFA">
            <w:pPr>
              <w:spacing w:after="0" w:line="240" w:lineRule="auto"/>
              <w:jc w:val="center"/>
              <w:rPr>
                <w:rFonts w:ascii="Times New Roman" w:eastAsia="Times New Roman" w:hAnsi="Times New Roman"/>
                <w:color w:val="000000"/>
                <w:sz w:val="20"/>
                <w:szCs w:val="20"/>
                <w:lang w:eastAsia="en-GB"/>
              </w:rPr>
            </w:pPr>
            <w:r w:rsidRPr="00E16DF1">
              <w:rPr>
                <w:rFonts w:ascii="Times New Roman" w:hAnsi="Times New Roman"/>
                <w:color w:val="000000"/>
                <w:sz w:val="20"/>
                <w:szCs w:val="20"/>
              </w:rPr>
              <w:t>46.224160°</w:t>
            </w:r>
          </w:p>
        </w:tc>
        <w:tc>
          <w:tcPr>
            <w:tcW w:w="2235" w:type="pct"/>
            <w:tcBorders>
              <w:top w:val="single" w:sz="4" w:space="0" w:color="auto"/>
              <w:left w:val="nil"/>
              <w:bottom w:val="single" w:sz="4" w:space="0" w:color="auto"/>
              <w:right w:val="single" w:sz="4" w:space="0" w:color="auto"/>
            </w:tcBorders>
            <w:vAlign w:val="center"/>
          </w:tcPr>
          <w:p w14:paraId="4A97F243" w14:textId="5DF11BDC" w:rsidR="00C71ED7" w:rsidRPr="00E16DF1" w:rsidRDefault="00BA3701" w:rsidP="00E16DF1">
            <w:pPr>
              <w:spacing w:after="0" w:line="240" w:lineRule="auto"/>
              <w:jc w:val="center"/>
              <w:rPr>
                <w:rFonts w:ascii="Times New Roman" w:eastAsia="Times New Roman" w:hAnsi="Times New Roman"/>
                <w:color w:val="000000"/>
                <w:sz w:val="20"/>
                <w:szCs w:val="20"/>
                <w:lang w:eastAsia="en-GB"/>
              </w:rPr>
            </w:pPr>
            <w:r>
              <w:rPr>
                <w:rFonts w:ascii="Times New Roman" w:eastAsia="Times New Roman" w:hAnsi="Times New Roman"/>
                <w:noProof/>
                <w:color w:val="000000"/>
                <w:sz w:val="20"/>
                <w:szCs w:val="20"/>
                <w:lang w:eastAsia="en-GB"/>
              </w:rPr>
              <w:drawing>
                <wp:inline distT="0" distB="0" distL="0" distR="0" wp14:anchorId="362E9E9B" wp14:editId="463442BD">
                  <wp:extent cx="2133600" cy="14249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3600" cy="1424940"/>
                          </a:xfrm>
                          <a:prstGeom prst="rect">
                            <a:avLst/>
                          </a:prstGeom>
                          <a:noFill/>
                        </pic:spPr>
                      </pic:pic>
                    </a:graphicData>
                  </a:graphic>
                </wp:inline>
              </w:drawing>
            </w:r>
          </w:p>
        </w:tc>
      </w:tr>
      <w:tr w:rsidR="005C59F5" w:rsidRPr="00E16DF1" w14:paraId="3896714D" w14:textId="77777777" w:rsidTr="00E16DF1">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0041D625" w14:textId="0DABBC6F" w:rsidR="00C71ED7" w:rsidRPr="00E16DF1" w:rsidRDefault="00C71ED7" w:rsidP="00635AFA">
            <w:pPr>
              <w:spacing w:after="0" w:line="240" w:lineRule="auto"/>
              <w:rPr>
                <w:rFonts w:ascii="Times New Roman" w:hAnsi="Times New Roman"/>
                <w:color w:val="000000"/>
                <w:sz w:val="20"/>
                <w:szCs w:val="20"/>
                <w:lang w:val="en-ZA"/>
              </w:rPr>
            </w:pPr>
            <w:r w:rsidRPr="00E16DF1">
              <w:rPr>
                <w:rFonts w:ascii="Times New Roman" w:hAnsi="Times New Roman"/>
                <w:color w:val="000000"/>
                <w:sz w:val="20"/>
                <w:szCs w:val="20"/>
              </w:rPr>
              <w:t>Bahdo HC</w:t>
            </w:r>
          </w:p>
        </w:tc>
        <w:tc>
          <w:tcPr>
            <w:tcW w:w="633" w:type="pct"/>
            <w:tcBorders>
              <w:top w:val="single" w:sz="4" w:space="0" w:color="auto"/>
              <w:left w:val="nil"/>
              <w:bottom w:val="single" w:sz="4" w:space="0" w:color="auto"/>
              <w:right w:val="single" w:sz="4" w:space="0" w:color="auto"/>
            </w:tcBorders>
            <w:shd w:val="clear" w:color="auto" w:fill="auto"/>
            <w:vAlign w:val="center"/>
          </w:tcPr>
          <w:p w14:paraId="78C0FD10" w14:textId="715C3989" w:rsidR="00C71ED7" w:rsidRPr="00E16DF1" w:rsidRDefault="00C71ED7" w:rsidP="00635AFA">
            <w:pPr>
              <w:spacing w:after="0" w:line="240" w:lineRule="auto"/>
              <w:rPr>
                <w:rFonts w:ascii="Times New Roman" w:eastAsia="Times New Roman" w:hAnsi="Times New Roman"/>
                <w:color w:val="000000"/>
                <w:sz w:val="20"/>
                <w:szCs w:val="20"/>
                <w:lang w:eastAsia="en-GB"/>
              </w:rPr>
            </w:pPr>
            <w:r w:rsidRPr="00E16DF1">
              <w:rPr>
                <w:rFonts w:ascii="Times New Roman" w:hAnsi="Times New Roman"/>
                <w:color w:val="000000"/>
                <w:sz w:val="20"/>
                <w:szCs w:val="20"/>
              </w:rPr>
              <w:t>Health Center</w:t>
            </w:r>
          </w:p>
        </w:tc>
        <w:tc>
          <w:tcPr>
            <w:tcW w:w="813" w:type="pct"/>
            <w:tcBorders>
              <w:top w:val="single" w:sz="4" w:space="0" w:color="auto"/>
              <w:left w:val="nil"/>
              <w:bottom w:val="single" w:sz="4" w:space="0" w:color="auto"/>
              <w:right w:val="single" w:sz="4" w:space="0" w:color="auto"/>
            </w:tcBorders>
            <w:shd w:val="clear" w:color="auto" w:fill="auto"/>
            <w:vAlign w:val="center"/>
          </w:tcPr>
          <w:p w14:paraId="1EB954CA" w14:textId="1F5FD45E" w:rsidR="00C71ED7" w:rsidRPr="00E16DF1" w:rsidRDefault="00C71ED7" w:rsidP="00635AFA">
            <w:pPr>
              <w:spacing w:after="0" w:line="240" w:lineRule="auto"/>
              <w:jc w:val="center"/>
              <w:rPr>
                <w:rFonts w:ascii="Times New Roman" w:hAnsi="Times New Roman"/>
                <w:color w:val="000000"/>
                <w:sz w:val="20"/>
                <w:szCs w:val="20"/>
              </w:rPr>
            </w:pPr>
            <w:r w:rsidRPr="00E16DF1">
              <w:rPr>
                <w:rFonts w:ascii="Times New Roman" w:hAnsi="Times New Roman"/>
                <w:sz w:val="20"/>
                <w:szCs w:val="20"/>
              </w:rPr>
              <w:t xml:space="preserve">5.782974°, </w:t>
            </w:r>
          </w:p>
        </w:tc>
        <w:tc>
          <w:tcPr>
            <w:tcW w:w="722" w:type="pct"/>
            <w:tcBorders>
              <w:top w:val="single" w:sz="4" w:space="0" w:color="auto"/>
              <w:left w:val="nil"/>
              <w:bottom w:val="single" w:sz="4" w:space="0" w:color="auto"/>
              <w:right w:val="single" w:sz="4" w:space="0" w:color="auto"/>
            </w:tcBorders>
            <w:shd w:val="clear" w:color="auto" w:fill="auto"/>
            <w:vAlign w:val="center"/>
          </w:tcPr>
          <w:p w14:paraId="46F6828E" w14:textId="3A62DD5C" w:rsidR="00C71ED7" w:rsidRPr="00E16DF1" w:rsidRDefault="00C71ED7" w:rsidP="00635AFA">
            <w:pPr>
              <w:spacing w:after="0" w:line="240" w:lineRule="auto"/>
              <w:jc w:val="center"/>
              <w:rPr>
                <w:rFonts w:ascii="Times New Roman" w:hAnsi="Times New Roman"/>
                <w:color w:val="000000"/>
                <w:sz w:val="20"/>
                <w:szCs w:val="20"/>
              </w:rPr>
            </w:pPr>
            <w:r w:rsidRPr="00E16DF1">
              <w:rPr>
                <w:rFonts w:ascii="Times New Roman" w:hAnsi="Times New Roman"/>
                <w:sz w:val="20"/>
                <w:szCs w:val="20"/>
              </w:rPr>
              <w:t>47.228631°</w:t>
            </w:r>
          </w:p>
        </w:tc>
        <w:tc>
          <w:tcPr>
            <w:tcW w:w="2235" w:type="pct"/>
            <w:tcBorders>
              <w:top w:val="single" w:sz="4" w:space="0" w:color="auto"/>
              <w:left w:val="nil"/>
              <w:bottom w:val="single" w:sz="4" w:space="0" w:color="auto"/>
              <w:right w:val="single" w:sz="4" w:space="0" w:color="auto"/>
            </w:tcBorders>
            <w:vAlign w:val="center"/>
          </w:tcPr>
          <w:p w14:paraId="79FB4BC3" w14:textId="35F3666D" w:rsidR="00C71ED7" w:rsidRPr="00E16DF1" w:rsidRDefault="00BA3701" w:rsidP="00E16DF1">
            <w:pPr>
              <w:spacing w:after="0" w:line="240" w:lineRule="auto"/>
              <w:jc w:val="center"/>
              <w:rPr>
                <w:rFonts w:ascii="Times New Roman" w:eastAsia="Times New Roman" w:hAnsi="Times New Roman"/>
                <w:color w:val="000000"/>
                <w:sz w:val="20"/>
                <w:szCs w:val="20"/>
                <w:lang w:eastAsia="en-GB"/>
              </w:rPr>
            </w:pPr>
            <w:r>
              <w:rPr>
                <w:rFonts w:ascii="Times New Roman" w:eastAsia="Times New Roman" w:hAnsi="Times New Roman"/>
                <w:noProof/>
                <w:color w:val="000000"/>
                <w:sz w:val="20"/>
                <w:szCs w:val="20"/>
                <w:lang w:eastAsia="en-GB"/>
              </w:rPr>
              <w:drawing>
                <wp:inline distT="0" distB="0" distL="0" distR="0" wp14:anchorId="052E54B8" wp14:editId="423CEA40">
                  <wp:extent cx="2133600" cy="13639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3600" cy="1363980"/>
                          </a:xfrm>
                          <a:prstGeom prst="rect">
                            <a:avLst/>
                          </a:prstGeom>
                          <a:noFill/>
                        </pic:spPr>
                      </pic:pic>
                    </a:graphicData>
                  </a:graphic>
                </wp:inline>
              </w:drawing>
            </w:r>
          </w:p>
        </w:tc>
      </w:tr>
      <w:tr w:rsidR="005C59F5" w:rsidRPr="00E16DF1" w14:paraId="7FF8A7FE" w14:textId="350621EA" w:rsidTr="00E16DF1">
        <w:tc>
          <w:tcPr>
            <w:tcW w:w="596" w:type="pct"/>
            <w:tcBorders>
              <w:top w:val="nil"/>
              <w:left w:val="single" w:sz="4" w:space="0" w:color="auto"/>
              <w:bottom w:val="single" w:sz="4" w:space="0" w:color="auto"/>
              <w:right w:val="single" w:sz="4" w:space="0" w:color="auto"/>
            </w:tcBorders>
            <w:shd w:val="clear" w:color="auto" w:fill="auto"/>
            <w:vAlign w:val="center"/>
            <w:hideMark/>
          </w:tcPr>
          <w:p w14:paraId="5D3942D1" w14:textId="77777777" w:rsidR="00C71ED7" w:rsidRPr="00E16DF1" w:rsidRDefault="00C71ED7" w:rsidP="00635AFA">
            <w:pPr>
              <w:spacing w:after="0" w:line="240" w:lineRule="auto"/>
              <w:rPr>
                <w:rFonts w:ascii="Times New Roman" w:eastAsia="Times New Roman" w:hAnsi="Times New Roman"/>
                <w:color w:val="000000"/>
                <w:sz w:val="20"/>
                <w:szCs w:val="20"/>
                <w:lang w:eastAsia="en-GB"/>
              </w:rPr>
            </w:pPr>
            <w:r w:rsidRPr="00E16DF1">
              <w:rPr>
                <w:rFonts w:ascii="Times New Roman" w:eastAsia="Times New Roman" w:hAnsi="Times New Roman"/>
                <w:color w:val="000000"/>
                <w:sz w:val="20"/>
                <w:szCs w:val="20"/>
                <w:lang w:eastAsia="en-GB"/>
              </w:rPr>
              <w:t>Dhusamareb General Hospital</w:t>
            </w:r>
          </w:p>
        </w:tc>
        <w:tc>
          <w:tcPr>
            <w:tcW w:w="633" w:type="pct"/>
            <w:tcBorders>
              <w:top w:val="nil"/>
              <w:left w:val="nil"/>
              <w:bottom w:val="single" w:sz="4" w:space="0" w:color="auto"/>
              <w:right w:val="single" w:sz="4" w:space="0" w:color="auto"/>
            </w:tcBorders>
            <w:shd w:val="clear" w:color="auto" w:fill="auto"/>
            <w:noWrap/>
            <w:vAlign w:val="center"/>
            <w:hideMark/>
          </w:tcPr>
          <w:p w14:paraId="0C65A33A" w14:textId="77777777" w:rsidR="00C71ED7" w:rsidRPr="00E16DF1" w:rsidRDefault="00C71ED7" w:rsidP="00635AFA">
            <w:pPr>
              <w:spacing w:after="0" w:line="240" w:lineRule="auto"/>
              <w:rPr>
                <w:rFonts w:ascii="Times New Roman" w:eastAsia="Times New Roman" w:hAnsi="Times New Roman"/>
                <w:color w:val="000000"/>
                <w:sz w:val="20"/>
                <w:szCs w:val="20"/>
                <w:lang w:eastAsia="en-GB"/>
              </w:rPr>
            </w:pPr>
            <w:r w:rsidRPr="00E16DF1">
              <w:rPr>
                <w:rFonts w:ascii="Times New Roman" w:eastAsia="Times New Roman" w:hAnsi="Times New Roman"/>
                <w:color w:val="000000"/>
                <w:sz w:val="20"/>
                <w:szCs w:val="20"/>
                <w:lang w:eastAsia="en-GB"/>
              </w:rPr>
              <w:t>General Hospital</w:t>
            </w:r>
          </w:p>
          <w:p w14:paraId="11A9588C" w14:textId="3F75499D" w:rsidR="00C71ED7" w:rsidRPr="00E16DF1" w:rsidRDefault="00C71ED7" w:rsidP="00635AFA">
            <w:pPr>
              <w:spacing w:after="0" w:line="240" w:lineRule="auto"/>
              <w:rPr>
                <w:rFonts w:ascii="Times New Roman" w:eastAsia="Times New Roman" w:hAnsi="Times New Roman"/>
                <w:color w:val="000000"/>
                <w:sz w:val="20"/>
                <w:szCs w:val="20"/>
                <w:lang w:eastAsia="en-GB"/>
              </w:rPr>
            </w:pPr>
          </w:p>
        </w:tc>
        <w:tc>
          <w:tcPr>
            <w:tcW w:w="813" w:type="pct"/>
            <w:tcBorders>
              <w:top w:val="nil"/>
              <w:left w:val="nil"/>
              <w:bottom w:val="single" w:sz="4" w:space="0" w:color="auto"/>
              <w:right w:val="single" w:sz="4" w:space="0" w:color="auto"/>
            </w:tcBorders>
            <w:shd w:val="clear" w:color="auto" w:fill="auto"/>
            <w:vAlign w:val="center"/>
          </w:tcPr>
          <w:p w14:paraId="340C4217" w14:textId="296B3A53" w:rsidR="00C71ED7" w:rsidRPr="00E16DF1" w:rsidRDefault="00C71ED7" w:rsidP="00635AFA">
            <w:pPr>
              <w:spacing w:after="0" w:line="240" w:lineRule="auto"/>
              <w:rPr>
                <w:rFonts w:ascii="Times New Roman" w:eastAsia="Times New Roman" w:hAnsi="Times New Roman"/>
                <w:color w:val="000000"/>
                <w:sz w:val="20"/>
                <w:szCs w:val="20"/>
                <w:lang w:eastAsia="en-GB"/>
              </w:rPr>
            </w:pPr>
            <w:r w:rsidRPr="00E16DF1">
              <w:rPr>
                <w:rFonts w:ascii="Times New Roman" w:hAnsi="Times New Roman"/>
                <w:color w:val="000000"/>
                <w:sz w:val="20"/>
                <w:szCs w:val="20"/>
              </w:rPr>
              <w:t>5.74411265°</w:t>
            </w:r>
          </w:p>
        </w:tc>
        <w:tc>
          <w:tcPr>
            <w:tcW w:w="722" w:type="pct"/>
            <w:tcBorders>
              <w:top w:val="nil"/>
              <w:left w:val="single" w:sz="4" w:space="0" w:color="auto"/>
              <w:bottom w:val="single" w:sz="4" w:space="0" w:color="auto"/>
              <w:right w:val="single" w:sz="4" w:space="0" w:color="auto"/>
            </w:tcBorders>
            <w:shd w:val="clear" w:color="auto" w:fill="auto"/>
            <w:vAlign w:val="bottom"/>
            <w:hideMark/>
          </w:tcPr>
          <w:p w14:paraId="55502DC4" w14:textId="23557C18" w:rsidR="00C71ED7" w:rsidRPr="00E16DF1" w:rsidRDefault="00C71ED7" w:rsidP="00635AFA">
            <w:pPr>
              <w:spacing w:after="0" w:line="240" w:lineRule="auto"/>
              <w:rPr>
                <w:rFonts w:ascii="Times New Roman" w:eastAsia="Times New Roman" w:hAnsi="Times New Roman"/>
                <w:color w:val="000000"/>
                <w:sz w:val="20"/>
                <w:szCs w:val="20"/>
                <w:lang w:eastAsia="en-GB"/>
              </w:rPr>
            </w:pPr>
            <w:r w:rsidRPr="00E16DF1">
              <w:rPr>
                <w:rFonts w:ascii="Times New Roman" w:hAnsi="Times New Roman"/>
                <w:color w:val="000000"/>
                <w:sz w:val="20"/>
                <w:szCs w:val="20"/>
              </w:rPr>
              <w:t>46.38360882°.</w:t>
            </w:r>
          </w:p>
        </w:tc>
        <w:tc>
          <w:tcPr>
            <w:tcW w:w="2235" w:type="pct"/>
            <w:tcBorders>
              <w:top w:val="nil"/>
              <w:left w:val="single" w:sz="4" w:space="0" w:color="auto"/>
              <w:bottom w:val="single" w:sz="4" w:space="0" w:color="auto"/>
              <w:right w:val="single" w:sz="4" w:space="0" w:color="auto"/>
            </w:tcBorders>
            <w:vAlign w:val="center"/>
          </w:tcPr>
          <w:p w14:paraId="474FD351" w14:textId="5CD6C6D3" w:rsidR="00C71ED7" w:rsidRPr="00E16DF1" w:rsidRDefault="00BA3701" w:rsidP="00E16DF1">
            <w:pPr>
              <w:spacing w:after="0" w:line="240" w:lineRule="auto"/>
              <w:jc w:val="center"/>
              <w:rPr>
                <w:rFonts w:ascii="Times New Roman" w:eastAsia="Times New Roman" w:hAnsi="Times New Roman"/>
                <w:color w:val="000000"/>
                <w:sz w:val="20"/>
                <w:szCs w:val="20"/>
                <w:lang w:eastAsia="en-GB"/>
              </w:rPr>
            </w:pPr>
            <w:r>
              <w:rPr>
                <w:rFonts w:ascii="Times New Roman" w:eastAsia="Times New Roman" w:hAnsi="Times New Roman"/>
                <w:noProof/>
                <w:color w:val="000000"/>
                <w:sz w:val="20"/>
                <w:szCs w:val="20"/>
                <w:lang w:eastAsia="en-GB"/>
              </w:rPr>
              <w:drawing>
                <wp:inline distT="0" distB="0" distL="0" distR="0" wp14:anchorId="17DFDF7E" wp14:editId="7ECEC133">
                  <wp:extent cx="2034540" cy="133350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4540" cy="1333500"/>
                          </a:xfrm>
                          <a:prstGeom prst="rect">
                            <a:avLst/>
                          </a:prstGeom>
                          <a:noFill/>
                        </pic:spPr>
                      </pic:pic>
                    </a:graphicData>
                  </a:graphic>
                </wp:inline>
              </w:drawing>
            </w:r>
          </w:p>
        </w:tc>
      </w:tr>
      <w:tr w:rsidR="005C59F5" w:rsidRPr="00E16DF1" w14:paraId="00DB8995" w14:textId="5C6AA4F0" w:rsidTr="00E16DF1">
        <w:tc>
          <w:tcPr>
            <w:tcW w:w="596" w:type="pct"/>
            <w:tcBorders>
              <w:top w:val="nil"/>
              <w:left w:val="single" w:sz="4" w:space="0" w:color="auto"/>
              <w:bottom w:val="single" w:sz="4" w:space="0" w:color="auto"/>
              <w:right w:val="single" w:sz="4" w:space="0" w:color="auto"/>
            </w:tcBorders>
            <w:shd w:val="clear" w:color="auto" w:fill="auto"/>
            <w:vAlign w:val="center"/>
            <w:hideMark/>
          </w:tcPr>
          <w:p w14:paraId="0151BBC8" w14:textId="237300A8" w:rsidR="00C71ED7" w:rsidRPr="00E16DF1" w:rsidRDefault="00C71ED7" w:rsidP="00C71ED7">
            <w:pPr>
              <w:spacing w:line="276" w:lineRule="auto"/>
              <w:jc w:val="both"/>
              <w:rPr>
                <w:rFonts w:ascii="Times New Roman" w:eastAsia="Times New Roman" w:hAnsi="Times New Roman"/>
                <w:color w:val="000000"/>
                <w:sz w:val="20"/>
                <w:szCs w:val="20"/>
                <w:lang w:eastAsia="en-GB"/>
              </w:rPr>
            </w:pPr>
            <w:r w:rsidRPr="00E16DF1">
              <w:rPr>
                <w:rFonts w:ascii="Times New Roman" w:hAnsi="Times New Roman"/>
                <w:noProof/>
                <w:sz w:val="20"/>
                <w:szCs w:val="20"/>
              </w:rPr>
              <w:t>Gawan HC</w:t>
            </w:r>
          </w:p>
        </w:tc>
        <w:tc>
          <w:tcPr>
            <w:tcW w:w="633" w:type="pct"/>
            <w:tcBorders>
              <w:top w:val="nil"/>
              <w:left w:val="nil"/>
              <w:bottom w:val="single" w:sz="4" w:space="0" w:color="auto"/>
              <w:right w:val="single" w:sz="4" w:space="0" w:color="auto"/>
            </w:tcBorders>
            <w:shd w:val="clear" w:color="auto" w:fill="auto"/>
            <w:vAlign w:val="center"/>
            <w:hideMark/>
          </w:tcPr>
          <w:p w14:paraId="379D888D" w14:textId="7B0BBB4A" w:rsidR="00C71ED7" w:rsidRPr="00E16DF1" w:rsidRDefault="00C71ED7" w:rsidP="00635AFA">
            <w:pPr>
              <w:spacing w:after="0" w:line="240" w:lineRule="auto"/>
              <w:rPr>
                <w:rFonts w:ascii="Times New Roman" w:eastAsia="Times New Roman" w:hAnsi="Times New Roman"/>
                <w:color w:val="000000"/>
                <w:sz w:val="20"/>
                <w:szCs w:val="20"/>
                <w:lang w:eastAsia="en-GB"/>
              </w:rPr>
            </w:pPr>
            <w:r w:rsidRPr="00E16DF1">
              <w:rPr>
                <w:rFonts w:ascii="Times New Roman" w:eastAsia="Times New Roman" w:hAnsi="Times New Roman"/>
                <w:color w:val="000000"/>
                <w:sz w:val="20"/>
                <w:szCs w:val="20"/>
                <w:lang w:eastAsia="en-GB"/>
              </w:rPr>
              <w:t>Health Center</w:t>
            </w:r>
          </w:p>
        </w:tc>
        <w:tc>
          <w:tcPr>
            <w:tcW w:w="813" w:type="pct"/>
            <w:tcBorders>
              <w:left w:val="nil"/>
              <w:bottom w:val="single" w:sz="4" w:space="0" w:color="auto"/>
              <w:right w:val="single" w:sz="4" w:space="0" w:color="auto"/>
            </w:tcBorders>
            <w:shd w:val="clear" w:color="auto" w:fill="auto"/>
            <w:vAlign w:val="center"/>
            <w:hideMark/>
          </w:tcPr>
          <w:p w14:paraId="783EF5D1" w14:textId="37B44D0C" w:rsidR="00C71ED7" w:rsidRPr="00E16DF1" w:rsidRDefault="00C71ED7" w:rsidP="00C71ED7">
            <w:pPr>
              <w:spacing w:line="276" w:lineRule="auto"/>
              <w:jc w:val="both"/>
              <w:rPr>
                <w:rFonts w:ascii="Times New Roman" w:hAnsi="Times New Roman"/>
                <w:noProof/>
                <w:sz w:val="20"/>
                <w:szCs w:val="20"/>
              </w:rPr>
            </w:pPr>
            <w:r w:rsidRPr="00E16DF1">
              <w:rPr>
                <w:rFonts w:ascii="Times New Roman" w:hAnsi="Times New Roman"/>
                <w:noProof/>
                <w:sz w:val="20"/>
                <w:szCs w:val="20"/>
              </w:rPr>
              <w:t>5.35200780</w:t>
            </w:r>
            <w:r w:rsidRPr="00E16DF1">
              <w:rPr>
                <w:rFonts w:ascii="Times New Roman" w:hAnsi="Times New Roman"/>
                <w:color w:val="000000"/>
                <w:sz w:val="20"/>
                <w:szCs w:val="20"/>
              </w:rPr>
              <w:t>°</w:t>
            </w:r>
            <w:r w:rsidRPr="00E16DF1">
              <w:rPr>
                <w:rFonts w:ascii="Times New Roman" w:hAnsi="Times New Roman"/>
                <w:noProof/>
                <w:sz w:val="20"/>
                <w:szCs w:val="20"/>
              </w:rPr>
              <w:t xml:space="preserve">, </w:t>
            </w:r>
          </w:p>
          <w:p w14:paraId="318C5919" w14:textId="73E3B304" w:rsidR="00C71ED7" w:rsidRPr="00E16DF1" w:rsidRDefault="00C71ED7" w:rsidP="00635AFA">
            <w:pPr>
              <w:spacing w:after="0" w:line="240" w:lineRule="auto"/>
              <w:rPr>
                <w:rFonts w:ascii="Times New Roman" w:eastAsia="Times New Roman" w:hAnsi="Times New Roman"/>
                <w:color w:val="000000"/>
                <w:sz w:val="20"/>
                <w:szCs w:val="20"/>
                <w:lang w:eastAsia="en-GB"/>
              </w:rPr>
            </w:pPr>
          </w:p>
        </w:tc>
        <w:tc>
          <w:tcPr>
            <w:tcW w:w="722" w:type="pct"/>
            <w:tcBorders>
              <w:top w:val="nil"/>
              <w:left w:val="nil"/>
              <w:bottom w:val="single" w:sz="4" w:space="0" w:color="auto"/>
              <w:right w:val="single" w:sz="4" w:space="0" w:color="auto"/>
            </w:tcBorders>
            <w:shd w:val="clear" w:color="auto" w:fill="auto"/>
            <w:noWrap/>
            <w:vAlign w:val="center"/>
            <w:hideMark/>
          </w:tcPr>
          <w:p w14:paraId="12EF494B" w14:textId="5AD3109E" w:rsidR="00C71ED7" w:rsidRPr="00E16DF1" w:rsidRDefault="00C71ED7" w:rsidP="00635AFA">
            <w:pPr>
              <w:spacing w:after="0" w:line="240" w:lineRule="auto"/>
              <w:rPr>
                <w:rFonts w:ascii="Times New Roman" w:eastAsia="Times New Roman" w:hAnsi="Times New Roman"/>
                <w:color w:val="000000"/>
                <w:sz w:val="20"/>
                <w:szCs w:val="20"/>
                <w:lang w:eastAsia="en-GB"/>
              </w:rPr>
            </w:pPr>
            <w:r w:rsidRPr="00E16DF1">
              <w:rPr>
                <w:rFonts w:ascii="Times New Roman" w:hAnsi="Times New Roman"/>
                <w:noProof/>
                <w:sz w:val="20"/>
                <w:szCs w:val="20"/>
              </w:rPr>
              <w:t>48.527767787</w:t>
            </w:r>
            <w:r w:rsidRPr="00E16DF1">
              <w:rPr>
                <w:rFonts w:ascii="Times New Roman" w:hAnsi="Times New Roman"/>
                <w:color w:val="000000"/>
                <w:sz w:val="20"/>
                <w:szCs w:val="20"/>
              </w:rPr>
              <w:t>°</w:t>
            </w:r>
          </w:p>
        </w:tc>
        <w:tc>
          <w:tcPr>
            <w:tcW w:w="2235" w:type="pct"/>
            <w:tcBorders>
              <w:top w:val="nil"/>
              <w:left w:val="nil"/>
              <w:bottom w:val="single" w:sz="4" w:space="0" w:color="auto"/>
              <w:right w:val="single" w:sz="4" w:space="0" w:color="auto"/>
            </w:tcBorders>
            <w:vAlign w:val="center"/>
          </w:tcPr>
          <w:p w14:paraId="02467537" w14:textId="1C001F18" w:rsidR="00C71ED7" w:rsidRPr="00E16DF1" w:rsidRDefault="00BA3701" w:rsidP="00E16DF1">
            <w:pPr>
              <w:spacing w:after="0" w:line="240" w:lineRule="auto"/>
              <w:jc w:val="center"/>
              <w:rPr>
                <w:rFonts w:ascii="Times New Roman" w:eastAsia="Times New Roman" w:hAnsi="Times New Roman"/>
                <w:color w:val="000000"/>
                <w:sz w:val="20"/>
                <w:szCs w:val="20"/>
                <w:lang w:eastAsia="en-GB"/>
              </w:rPr>
            </w:pPr>
            <w:r>
              <w:rPr>
                <w:rFonts w:ascii="Times New Roman" w:eastAsia="Times New Roman" w:hAnsi="Times New Roman"/>
                <w:noProof/>
                <w:color w:val="000000"/>
                <w:sz w:val="20"/>
                <w:szCs w:val="20"/>
                <w:lang w:eastAsia="en-GB"/>
              </w:rPr>
              <w:drawing>
                <wp:inline distT="0" distB="0" distL="0" distR="0" wp14:anchorId="791575D1" wp14:editId="074FD08B">
                  <wp:extent cx="2042160" cy="13487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42160" cy="1348740"/>
                          </a:xfrm>
                          <a:prstGeom prst="rect">
                            <a:avLst/>
                          </a:prstGeom>
                          <a:noFill/>
                        </pic:spPr>
                      </pic:pic>
                    </a:graphicData>
                  </a:graphic>
                </wp:inline>
              </w:drawing>
            </w:r>
          </w:p>
        </w:tc>
      </w:tr>
      <w:tr w:rsidR="005C59F5" w:rsidRPr="00E16DF1" w14:paraId="23C8AD27" w14:textId="640B7347" w:rsidTr="00E16DF1">
        <w:tc>
          <w:tcPr>
            <w:tcW w:w="596" w:type="pct"/>
            <w:tcBorders>
              <w:top w:val="nil"/>
              <w:left w:val="single" w:sz="4" w:space="0" w:color="auto"/>
              <w:bottom w:val="single" w:sz="4" w:space="0" w:color="auto"/>
              <w:right w:val="single" w:sz="4" w:space="0" w:color="auto"/>
            </w:tcBorders>
            <w:shd w:val="clear" w:color="auto" w:fill="auto"/>
            <w:vAlign w:val="center"/>
            <w:hideMark/>
          </w:tcPr>
          <w:p w14:paraId="0139C99D" w14:textId="061A5059" w:rsidR="00C71ED7" w:rsidRPr="00E16DF1" w:rsidRDefault="00C71ED7" w:rsidP="00C71ED7">
            <w:pPr>
              <w:spacing w:line="276" w:lineRule="auto"/>
              <w:jc w:val="both"/>
              <w:rPr>
                <w:rFonts w:ascii="Times New Roman" w:eastAsia="Times New Roman" w:hAnsi="Times New Roman"/>
                <w:color w:val="000000"/>
                <w:sz w:val="20"/>
                <w:szCs w:val="20"/>
                <w:lang w:eastAsia="en-GB"/>
              </w:rPr>
            </w:pPr>
            <w:r w:rsidRPr="00E16DF1">
              <w:rPr>
                <w:rFonts w:ascii="Times New Roman" w:hAnsi="Times New Roman"/>
                <w:noProof/>
                <w:sz w:val="20"/>
                <w:szCs w:val="20"/>
              </w:rPr>
              <w:t>Guricel HC</w:t>
            </w:r>
          </w:p>
        </w:tc>
        <w:tc>
          <w:tcPr>
            <w:tcW w:w="633" w:type="pct"/>
            <w:tcBorders>
              <w:top w:val="nil"/>
              <w:left w:val="nil"/>
              <w:bottom w:val="single" w:sz="4" w:space="0" w:color="auto"/>
              <w:right w:val="single" w:sz="4" w:space="0" w:color="auto"/>
            </w:tcBorders>
            <w:shd w:val="clear" w:color="auto" w:fill="auto"/>
            <w:vAlign w:val="center"/>
            <w:hideMark/>
          </w:tcPr>
          <w:p w14:paraId="20F82D28" w14:textId="19D27710" w:rsidR="00C71ED7" w:rsidRPr="00E16DF1" w:rsidRDefault="00C71ED7" w:rsidP="00635AFA">
            <w:pPr>
              <w:spacing w:after="0" w:line="240" w:lineRule="auto"/>
              <w:rPr>
                <w:rFonts w:ascii="Times New Roman" w:eastAsia="Times New Roman" w:hAnsi="Times New Roman"/>
                <w:color w:val="000000"/>
                <w:sz w:val="20"/>
                <w:szCs w:val="20"/>
                <w:lang w:eastAsia="en-GB"/>
              </w:rPr>
            </w:pPr>
            <w:r w:rsidRPr="00E16DF1">
              <w:rPr>
                <w:rFonts w:ascii="Times New Roman" w:eastAsia="Times New Roman" w:hAnsi="Times New Roman"/>
                <w:color w:val="000000"/>
                <w:sz w:val="20"/>
                <w:szCs w:val="20"/>
                <w:lang w:eastAsia="en-GB"/>
              </w:rPr>
              <w:t>Health Center</w:t>
            </w:r>
          </w:p>
        </w:tc>
        <w:tc>
          <w:tcPr>
            <w:tcW w:w="813" w:type="pct"/>
            <w:tcBorders>
              <w:top w:val="nil"/>
              <w:left w:val="nil"/>
              <w:bottom w:val="single" w:sz="4" w:space="0" w:color="auto"/>
              <w:right w:val="single" w:sz="4" w:space="0" w:color="auto"/>
            </w:tcBorders>
            <w:shd w:val="clear" w:color="auto" w:fill="auto"/>
            <w:vAlign w:val="center"/>
            <w:hideMark/>
          </w:tcPr>
          <w:p w14:paraId="6BE92171" w14:textId="20321CF4" w:rsidR="00C71ED7" w:rsidRPr="00E16DF1" w:rsidRDefault="00C71ED7" w:rsidP="00C71ED7">
            <w:pPr>
              <w:spacing w:line="276" w:lineRule="auto"/>
              <w:jc w:val="both"/>
              <w:rPr>
                <w:rFonts w:ascii="Times New Roman" w:hAnsi="Times New Roman"/>
                <w:noProof/>
                <w:sz w:val="20"/>
                <w:szCs w:val="20"/>
              </w:rPr>
            </w:pPr>
            <w:r w:rsidRPr="00E16DF1">
              <w:rPr>
                <w:rFonts w:ascii="Times New Roman" w:hAnsi="Times New Roman"/>
                <w:noProof/>
                <w:sz w:val="20"/>
                <w:szCs w:val="20"/>
              </w:rPr>
              <w:t>5.30386663</w:t>
            </w:r>
            <w:r w:rsidRPr="00E16DF1">
              <w:rPr>
                <w:rFonts w:ascii="Times New Roman" w:hAnsi="Times New Roman"/>
                <w:color w:val="000000"/>
                <w:sz w:val="20"/>
                <w:szCs w:val="20"/>
              </w:rPr>
              <w:t>°</w:t>
            </w:r>
          </w:p>
        </w:tc>
        <w:tc>
          <w:tcPr>
            <w:tcW w:w="722" w:type="pct"/>
            <w:tcBorders>
              <w:top w:val="nil"/>
              <w:left w:val="nil"/>
              <w:bottom w:val="single" w:sz="4" w:space="0" w:color="auto"/>
              <w:right w:val="single" w:sz="4" w:space="0" w:color="auto"/>
            </w:tcBorders>
            <w:shd w:val="clear" w:color="auto" w:fill="auto"/>
            <w:vAlign w:val="center"/>
            <w:hideMark/>
          </w:tcPr>
          <w:p w14:paraId="5D5B155D" w14:textId="7937C7D2" w:rsidR="00C71ED7" w:rsidRPr="00E16DF1" w:rsidRDefault="00C71ED7" w:rsidP="00C71ED7">
            <w:pPr>
              <w:spacing w:line="276" w:lineRule="auto"/>
              <w:jc w:val="both"/>
              <w:rPr>
                <w:rFonts w:ascii="Times New Roman" w:hAnsi="Times New Roman"/>
                <w:noProof/>
                <w:sz w:val="20"/>
                <w:szCs w:val="20"/>
              </w:rPr>
            </w:pPr>
            <w:r w:rsidRPr="00E16DF1">
              <w:rPr>
                <w:rFonts w:ascii="Times New Roman" w:hAnsi="Times New Roman"/>
                <w:noProof/>
                <w:sz w:val="20"/>
                <w:szCs w:val="20"/>
              </w:rPr>
              <w:t>45.87022845</w:t>
            </w:r>
            <w:r w:rsidRPr="00E16DF1">
              <w:rPr>
                <w:rFonts w:ascii="Times New Roman" w:hAnsi="Times New Roman"/>
                <w:color w:val="000000"/>
                <w:sz w:val="20"/>
                <w:szCs w:val="20"/>
              </w:rPr>
              <w:t>°</w:t>
            </w:r>
          </w:p>
        </w:tc>
        <w:tc>
          <w:tcPr>
            <w:tcW w:w="2235" w:type="pct"/>
            <w:tcBorders>
              <w:top w:val="nil"/>
              <w:left w:val="nil"/>
              <w:bottom w:val="single" w:sz="4" w:space="0" w:color="auto"/>
              <w:right w:val="single" w:sz="4" w:space="0" w:color="auto"/>
            </w:tcBorders>
            <w:vAlign w:val="center"/>
          </w:tcPr>
          <w:p w14:paraId="265262C2" w14:textId="3409C7FB" w:rsidR="00C71ED7" w:rsidRPr="00E16DF1" w:rsidRDefault="00BA3701" w:rsidP="00E16DF1">
            <w:pPr>
              <w:spacing w:after="0" w:line="240" w:lineRule="auto"/>
              <w:jc w:val="center"/>
              <w:rPr>
                <w:rFonts w:ascii="Times New Roman" w:eastAsia="Times New Roman" w:hAnsi="Times New Roman"/>
                <w:color w:val="000000"/>
                <w:sz w:val="20"/>
                <w:szCs w:val="20"/>
                <w:lang w:eastAsia="en-GB"/>
              </w:rPr>
            </w:pPr>
            <w:r>
              <w:rPr>
                <w:rFonts w:ascii="Times New Roman" w:eastAsia="Times New Roman" w:hAnsi="Times New Roman"/>
                <w:noProof/>
                <w:color w:val="000000"/>
                <w:sz w:val="20"/>
                <w:szCs w:val="20"/>
                <w:lang w:eastAsia="en-GB"/>
              </w:rPr>
              <w:drawing>
                <wp:inline distT="0" distB="0" distL="0" distR="0" wp14:anchorId="65A92786" wp14:editId="61FCA318">
                  <wp:extent cx="2042160" cy="13106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42160" cy="1310640"/>
                          </a:xfrm>
                          <a:prstGeom prst="rect">
                            <a:avLst/>
                          </a:prstGeom>
                          <a:noFill/>
                        </pic:spPr>
                      </pic:pic>
                    </a:graphicData>
                  </a:graphic>
                </wp:inline>
              </w:drawing>
            </w:r>
          </w:p>
        </w:tc>
      </w:tr>
      <w:tr w:rsidR="005C59F5" w:rsidRPr="00E16DF1" w14:paraId="5764500A" w14:textId="41A36F8A" w:rsidTr="00E16DF1">
        <w:tc>
          <w:tcPr>
            <w:tcW w:w="596" w:type="pct"/>
            <w:tcBorders>
              <w:top w:val="nil"/>
              <w:left w:val="single" w:sz="4" w:space="0" w:color="auto"/>
              <w:bottom w:val="single" w:sz="4" w:space="0" w:color="auto"/>
              <w:right w:val="single" w:sz="4" w:space="0" w:color="auto"/>
            </w:tcBorders>
            <w:shd w:val="clear" w:color="auto" w:fill="auto"/>
            <w:vAlign w:val="center"/>
            <w:hideMark/>
          </w:tcPr>
          <w:p w14:paraId="64A775F3" w14:textId="2F1FC346" w:rsidR="00C71ED7" w:rsidRPr="00E16DF1" w:rsidRDefault="00C71ED7" w:rsidP="00635AFA">
            <w:pPr>
              <w:spacing w:after="0" w:line="240" w:lineRule="auto"/>
              <w:rPr>
                <w:rFonts w:ascii="Times New Roman" w:eastAsia="Times New Roman" w:hAnsi="Times New Roman"/>
                <w:color w:val="000000"/>
                <w:sz w:val="20"/>
                <w:szCs w:val="20"/>
                <w:lang w:eastAsia="en-GB"/>
              </w:rPr>
            </w:pPr>
            <w:r w:rsidRPr="00E16DF1">
              <w:rPr>
                <w:rFonts w:ascii="Times New Roman" w:eastAsia="Times New Roman" w:hAnsi="Times New Roman"/>
                <w:color w:val="000000"/>
                <w:sz w:val="20"/>
                <w:szCs w:val="20"/>
                <w:lang w:eastAsia="en-GB"/>
              </w:rPr>
              <w:lastRenderedPageBreak/>
              <w:t>Godinlabe Health Center</w:t>
            </w:r>
          </w:p>
        </w:tc>
        <w:tc>
          <w:tcPr>
            <w:tcW w:w="633" w:type="pct"/>
            <w:tcBorders>
              <w:top w:val="nil"/>
              <w:left w:val="nil"/>
              <w:bottom w:val="single" w:sz="4" w:space="0" w:color="auto"/>
              <w:right w:val="single" w:sz="4" w:space="0" w:color="auto"/>
            </w:tcBorders>
            <w:shd w:val="clear" w:color="auto" w:fill="auto"/>
            <w:vAlign w:val="center"/>
            <w:hideMark/>
          </w:tcPr>
          <w:p w14:paraId="0764E1BE" w14:textId="5A2C15AF" w:rsidR="00C71ED7" w:rsidRPr="00E16DF1" w:rsidRDefault="00C71ED7" w:rsidP="00635AFA">
            <w:pPr>
              <w:spacing w:after="0" w:line="240" w:lineRule="auto"/>
              <w:jc w:val="center"/>
              <w:rPr>
                <w:rFonts w:ascii="Times New Roman" w:eastAsia="Times New Roman" w:hAnsi="Times New Roman"/>
                <w:color w:val="000000"/>
                <w:sz w:val="20"/>
                <w:szCs w:val="20"/>
                <w:lang w:eastAsia="en-GB"/>
              </w:rPr>
            </w:pPr>
            <w:r w:rsidRPr="00E16DF1">
              <w:rPr>
                <w:rFonts w:ascii="Times New Roman" w:eastAsia="Times New Roman" w:hAnsi="Times New Roman"/>
                <w:color w:val="000000"/>
                <w:sz w:val="20"/>
                <w:szCs w:val="20"/>
                <w:lang w:eastAsia="en-GB"/>
              </w:rPr>
              <w:t>Health Center</w:t>
            </w:r>
          </w:p>
        </w:tc>
        <w:tc>
          <w:tcPr>
            <w:tcW w:w="813" w:type="pct"/>
            <w:tcBorders>
              <w:top w:val="nil"/>
              <w:left w:val="nil"/>
              <w:bottom w:val="single" w:sz="4" w:space="0" w:color="auto"/>
              <w:right w:val="single" w:sz="4" w:space="0" w:color="auto"/>
            </w:tcBorders>
            <w:shd w:val="clear" w:color="auto" w:fill="auto"/>
            <w:vAlign w:val="center"/>
            <w:hideMark/>
          </w:tcPr>
          <w:p w14:paraId="4434F02B" w14:textId="4AEFF924" w:rsidR="00C71ED7" w:rsidRPr="00E16DF1" w:rsidRDefault="00C71ED7" w:rsidP="00635AFA">
            <w:pPr>
              <w:spacing w:after="0" w:line="240" w:lineRule="auto"/>
              <w:rPr>
                <w:rFonts w:ascii="Times New Roman" w:eastAsia="Times New Roman" w:hAnsi="Times New Roman"/>
                <w:color w:val="000000"/>
                <w:sz w:val="20"/>
                <w:szCs w:val="20"/>
                <w:lang w:eastAsia="en-GB"/>
              </w:rPr>
            </w:pPr>
            <w:r w:rsidRPr="00E16DF1">
              <w:rPr>
                <w:rFonts w:ascii="Times New Roman" w:hAnsi="Times New Roman"/>
                <w:color w:val="000000"/>
                <w:sz w:val="20"/>
                <w:szCs w:val="20"/>
              </w:rPr>
              <w:t>5.87440555 °</w:t>
            </w:r>
          </w:p>
        </w:tc>
        <w:tc>
          <w:tcPr>
            <w:tcW w:w="722" w:type="pct"/>
            <w:tcBorders>
              <w:top w:val="nil"/>
              <w:left w:val="nil"/>
              <w:bottom w:val="single" w:sz="4" w:space="0" w:color="auto"/>
              <w:right w:val="single" w:sz="4" w:space="0" w:color="auto"/>
            </w:tcBorders>
            <w:shd w:val="clear" w:color="auto" w:fill="auto"/>
            <w:vAlign w:val="center"/>
            <w:hideMark/>
          </w:tcPr>
          <w:p w14:paraId="00BE32A6" w14:textId="6F74C255" w:rsidR="00C71ED7" w:rsidRPr="00E16DF1" w:rsidRDefault="00C71ED7" w:rsidP="00635AFA">
            <w:pPr>
              <w:spacing w:after="0" w:line="240" w:lineRule="auto"/>
              <w:rPr>
                <w:rFonts w:ascii="Times New Roman" w:eastAsia="Times New Roman" w:hAnsi="Times New Roman"/>
                <w:color w:val="000000"/>
                <w:sz w:val="20"/>
                <w:szCs w:val="20"/>
                <w:lang w:eastAsia="en-GB"/>
              </w:rPr>
            </w:pPr>
            <w:r w:rsidRPr="00E16DF1">
              <w:rPr>
                <w:rFonts w:ascii="Times New Roman" w:hAnsi="Times New Roman"/>
                <w:color w:val="000000"/>
                <w:sz w:val="20"/>
                <w:szCs w:val="20"/>
              </w:rPr>
              <w:t>46.62378364°.</w:t>
            </w:r>
          </w:p>
        </w:tc>
        <w:tc>
          <w:tcPr>
            <w:tcW w:w="2235" w:type="pct"/>
            <w:tcBorders>
              <w:top w:val="nil"/>
              <w:left w:val="nil"/>
              <w:bottom w:val="single" w:sz="4" w:space="0" w:color="auto"/>
              <w:right w:val="single" w:sz="4" w:space="0" w:color="auto"/>
            </w:tcBorders>
            <w:vAlign w:val="center"/>
          </w:tcPr>
          <w:p w14:paraId="35FACA6A" w14:textId="6A6CC9CC" w:rsidR="00C71ED7" w:rsidRPr="00E16DF1" w:rsidRDefault="00BA3701" w:rsidP="00E16DF1">
            <w:pPr>
              <w:spacing w:after="0" w:line="240" w:lineRule="auto"/>
              <w:jc w:val="center"/>
              <w:rPr>
                <w:rFonts w:ascii="Times New Roman" w:eastAsia="Times New Roman" w:hAnsi="Times New Roman"/>
                <w:color w:val="000000"/>
                <w:sz w:val="20"/>
                <w:szCs w:val="20"/>
                <w:lang w:eastAsia="en-GB"/>
              </w:rPr>
            </w:pPr>
            <w:r>
              <w:rPr>
                <w:rFonts w:ascii="Times New Roman" w:eastAsia="Times New Roman" w:hAnsi="Times New Roman"/>
                <w:noProof/>
                <w:color w:val="000000"/>
                <w:sz w:val="20"/>
                <w:szCs w:val="20"/>
                <w:lang w:eastAsia="en-GB"/>
              </w:rPr>
              <w:drawing>
                <wp:inline distT="0" distB="0" distL="0" distR="0" wp14:anchorId="5A0B4D49" wp14:editId="159E0685">
                  <wp:extent cx="1988820" cy="12649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88820" cy="1264920"/>
                          </a:xfrm>
                          <a:prstGeom prst="rect">
                            <a:avLst/>
                          </a:prstGeom>
                          <a:noFill/>
                        </pic:spPr>
                      </pic:pic>
                    </a:graphicData>
                  </a:graphic>
                </wp:inline>
              </w:drawing>
            </w:r>
          </w:p>
        </w:tc>
      </w:tr>
      <w:tr w:rsidR="005C59F5" w:rsidRPr="00E16DF1" w14:paraId="12554175" w14:textId="713410B5" w:rsidTr="00E16DF1">
        <w:tc>
          <w:tcPr>
            <w:tcW w:w="596" w:type="pct"/>
            <w:tcBorders>
              <w:top w:val="nil"/>
              <w:left w:val="single" w:sz="4" w:space="0" w:color="auto"/>
              <w:bottom w:val="single" w:sz="4" w:space="0" w:color="auto"/>
              <w:right w:val="single" w:sz="4" w:space="0" w:color="auto"/>
            </w:tcBorders>
            <w:shd w:val="clear" w:color="auto" w:fill="auto"/>
            <w:vAlign w:val="center"/>
            <w:hideMark/>
          </w:tcPr>
          <w:p w14:paraId="3E5F6EAE" w14:textId="045A22F9" w:rsidR="00C71ED7" w:rsidRPr="00E16DF1" w:rsidRDefault="00C71ED7" w:rsidP="00C71ED7">
            <w:pPr>
              <w:spacing w:line="276" w:lineRule="auto"/>
              <w:jc w:val="both"/>
              <w:rPr>
                <w:rFonts w:ascii="Times New Roman" w:eastAsia="Times New Roman" w:hAnsi="Times New Roman"/>
                <w:color w:val="000000"/>
                <w:sz w:val="20"/>
                <w:szCs w:val="20"/>
                <w:lang w:eastAsia="en-GB"/>
              </w:rPr>
            </w:pPr>
            <w:r w:rsidRPr="00E16DF1">
              <w:rPr>
                <w:rFonts w:ascii="Times New Roman" w:hAnsi="Times New Roman"/>
                <w:color w:val="000000"/>
                <w:sz w:val="20"/>
                <w:szCs w:val="20"/>
                <w:lang w:val="en-ZA"/>
              </w:rPr>
              <w:t>Herale HC</w:t>
            </w:r>
          </w:p>
        </w:tc>
        <w:tc>
          <w:tcPr>
            <w:tcW w:w="633" w:type="pct"/>
            <w:tcBorders>
              <w:top w:val="nil"/>
              <w:left w:val="nil"/>
              <w:bottom w:val="single" w:sz="4" w:space="0" w:color="auto"/>
              <w:right w:val="single" w:sz="4" w:space="0" w:color="auto"/>
            </w:tcBorders>
            <w:shd w:val="clear" w:color="auto" w:fill="auto"/>
            <w:vAlign w:val="center"/>
            <w:hideMark/>
          </w:tcPr>
          <w:p w14:paraId="127FAFD4" w14:textId="77777777" w:rsidR="00C71ED7" w:rsidRPr="00E16DF1" w:rsidRDefault="00C71ED7" w:rsidP="00C71ED7">
            <w:pPr>
              <w:spacing w:line="276" w:lineRule="auto"/>
              <w:jc w:val="both"/>
              <w:rPr>
                <w:rFonts w:ascii="Times New Roman" w:hAnsi="Times New Roman"/>
                <w:color w:val="000000"/>
                <w:sz w:val="20"/>
                <w:szCs w:val="20"/>
                <w:lang w:val="en-ZA"/>
              </w:rPr>
            </w:pPr>
            <w:r w:rsidRPr="00E16DF1">
              <w:rPr>
                <w:rFonts w:ascii="Times New Roman" w:hAnsi="Times New Roman"/>
                <w:color w:val="000000"/>
                <w:sz w:val="20"/>
                <w:szCs w:val="20"/>
                <w:lang w:val="en-ZA"/>
              </w:rPr>
              <w:t>Health Center</w:t>
            </w:r>
          </w:p>
          <w:p w14:paraId="6E25DFAD" w14:textId="51B471D4" w:rsidR="00C71ED7" w:rsidRPr="00E16DF1" w:rsidRDefault="00C71ED7" w:rsidP="00635AFA">
            <w:pPr>
              <w:spacing w:after="0" w:line="240" w:lineRule="auto"/>
              <w:jc w:val="center"/>
              <w:rPr>
                <w:rFonts w:ascii="Times New Roman" w:eastAsia="Times New Roman" w:hAnsi="Times New Roman"/>
                <w:color w:val="000000"/>
                <w:sz w:val="20"/>
                <w:szCs w:val="20"/>
                <w:lang w:eastAsia="en-GB"/>
              </w:rPr>
            </w:pPr>
          </w:p>
        </w:tc>
        <w:tc>
          <w:tcPr>
            <w:tcW w:w="813" w:type="pct"/>
            <w:tcBorders>
              <w:top w:val="nil"/>
              <w:left w:val="nil"/>
              <w:bottom w:val="single" w:sz="4" w:space="0" w:color="auto"/>
              <w:right w:val="single" w:sz="4" w:space="0" w:color="auto"/>
            </w:tcBorders>
            <w:shd w:val="clear" w:color="auto" w:fill="auto"/>
            <w:vAlign w:val="center"/>
            <w:hideMark/>
          </w:tcPr>
          <w:p w14:paraId="3E02E137" w14:textId="642A18F6" w:rsidR="00C71ED7" w:rsidRPr="00E16DF1" w:rsidRDefault="005C59F5" w:rsidP="005C59F5">
            <w:pPr>
              <w:spacing w:line="276" w:lineRule="auto"/>
              <w:jc w:val="both"/>
              <w:rPr>
                <w:rFonts w:ascii="Times New Roman" w:hAnsi="Times New Roman"/>
                <w:noProof/>
                <w:sz w:val="20"/>
                <w:szCs w:val="20"/>
              </w:rPr>
            </w:pPr>
            <w:r w:rsidRPr="00E16DF1">
              <w:rPr>
                <w:rFonts w:ascii="Times New Roman" w:hAnsi="Times New Roman"/>
                <w:noProof/>
                <w:sz w:val="20"/>
                <w:szCs w:val="20"/>
              </w:rPr>
              <w:t>6.020482788032349</w:t>
            </w:r>
            <w:r w:rsidR="00C71ED7" w:rsidRPr="00E16DF1">
              <w:rPr>
                <w:rFonts w:ascii="Times New Roman" w:hAnsi="Times New Roman"/>
                <w:color w:val="000000"/>
                <w:sz w:val="20"/>
                <w:szCs w:val="20"/>
              </w:rPr>
              <w:t>°</w:t>
            </w:r>
          </w:p>
        </w:tc>
        <w:tc>
          <w:tcPr>
            <w:tcW w:w="722" w:type="pct"/>
            <w:tcBorders>
              <w:top w:val="nil"/>
              <w:left w:val="nil"/>
              <w:bottom w:val="single" w:sz="4" w:space="0" w:color="auto"/>
              <w:right w:val="single" w:sz="4" w:space="0" w:color="auto"/>
            </w:tcBorders>
            <w:shd w:val="clear" w:color="auto" w:fill="auto"/>
            <w:vAlign w:val="center"/>
            <w:hideMark/>
          </w:tcPr>
          <w:p w14:paraId="419C999A" w14:textId="7BB8DC64" w:rsidR="00C71ED7" w:rsidRPr="00E16DF1" w:rsidRDefault="00C71ED7" w:rsidP="005C59F5">
            <w:pPr>
              <w:spacing w:line="276" w:lineRule="auto"/>
              <w:jc w:val="both"/>
              <w:rPr>
                <w:rFonts w:ascii="Times New Roman" w:hAnsi="Times New Roman"/>
                <w:noProof/>
                <w:sz w:val="20"/>
                <w:szCs w:val="20"/>
              </w:rPr>
            </w:pPr>
            <w:r w:rsidRPr="00E16DF1">
              <w:rPr>
                <w:rFonts w:ascii="Times New Roman" w:hAnsi="Times New Roman"/>
                <w:color w:val="000000"/>
                <w:sz w:val="20"/>
                <w:szCs w:val="20"/>
              </w:rPr>
              <w:t xml:space="preserve"> </w:t>
            </w:r>
            <w:r w:rsidR="005C59F5" w:rsidRPr="00E16DF1">
              <w:rPr>
                <w:rFonts w:ascii="Times New Roman" w:hAnsi="Times New Roman"/>
                <w:noProof/>
                <w:sz w:val="20"/>
                <w:szCs w:val="20"/>
              </w:rPr>
              <w:t>45.96028774965215</w:t>
            </w:r>
            <w:r w:rsidRPr="00E16DF1">
              <w:rPr>
                <w:rFonts w:ascii="Times New Roman" w:hAnsi="Times New Roman"/>
                <w:color w:val="000000"/>
                <w:sz w:val="20"/>
                <w:szCs w:val="20"/>
              </w:rPr>
              <w:t>°.</w:t>
            </w:r>
          </w:p>
        </w:tc>
        <w:tc>
          <w:tcPr>
            <w:tcW w:w="2235" w:type="pct"/>
            <w:tcBorders>
              <w:top w:val="nil"/>
              <w:left w:val="nil"/>
              <w:bottom w:val="single" w:sz="4" w:space="0" w:color="auto"/>
              <w:right w:val="single" w:sz="4" w:space="0" w:color="auto"/>
            </w:tcBorders>
            <w:vAlign w:val="center"/>
          </w:tcPr>
          <w:p w14:paraId="7571E58A" w14:textId="3D33E5F7" w:rsidR="00C71ED7" w:rsidRPr="00E16DF1" w:rsidRDefault="00BA3701" w:rsidP="00E16DF1">
            <w:pPr>
              <w:spacing w:after="0" w:line="240" w:lineRule="auto"/>
              <w:jc w:val="center"/>
              <w:rPr>
                <w:rFonts w:ascii="Times New Roman" w:eastAsia="Times New Roman" w:hAnsi="Times New Roman"/>
                <w:color w:val="000000"/>
                <w:sz w:val="20"/>
                <w:szCs w:val="20"/>
                <w:lang w:eastAsia="en-GB"/>
              </w:rPr>
            </w:pPr>
            <w:r>
              <w:rPr>
                <w:rFonts w:ascii="Times New Roman" w:eastAsia="Times New Roman" w:hAnsi="Times New Roman"/>
                <w:noProof/>
                <w:color w:val="000000"/>
                <w:sz w:val="20"/>
                <w:szCs w:val="20"/>
                <w:lang w:eastAsia="en-GB"/>
              </w:rPr>
              <w:drawing>
                <wp:inline distT="0" distB="0" distL="0" distR="0" wp14:anchorId="1C96D44A" wp14:editId="35E8C0A9">
                  <wp:extent cx="1981200" cy="13030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81200" cy="1303020"/>
                          </a:xfrm>
                          <a:prstGeom prst="rect">
                            <a:avLst/>
                          </a:prstGeom>
                          <a:noFill/>
                        </pic:spPr>
                      </pic:pic>
                    </a:graphicData>
                  </a:graphic>
                </wp:inline>
              </w:drawing>
            </w:r>
          </w:p>
        </w:tc>
      </w:tr>
      <w:tr w:rsidR="005C59F5" w:rsidRPr="00E16DF1" w14:paraId="6996A06A" w14:textId="2D7FCDA7" w:rsidTr="00E16DF1">
        <w:tc>
          <w:tcPr>
            <w:tcW w:w="596" w:type="pct"/>
            <w:tcBorders>
              <w:top w:val="nil"/>
              <w:left w:val="single" w:sz="4" w:space="0" w:color="auto"/>
              <w:bottom w:val="single" w:sz="4" w:space="0" w:color="auto"/>
              <w:right w:val="single" w:sz="4" w:space="0" w:color="auto"/>
            </w:tcBorders>
            <w:shd w:val="clear" w:color="auto" w:fill="auto"/>
            <w:vAlign w:val="center"/>
            <w:hideMark/>
          </w:tcPr>
          <w:p w14:paraId="6BBCD4EE" w14:textId="0D9B7658" w:rsidR="00C71ED7" w:rsidRPr="00E16DF1" w:rsidRDefault="00C71ED7" w:rsidP="00635AFA">
            <w:pPr>
              <w:spacing w:after="0" w:line="240" w:lineRule="auto"/>
              <w:rPr>
                <w:rFonts w:ascii="Times New Roman" w:eastAsia="Times New Roman" w:hAnsi="Times New Roman"/>
                <w:color w:val="000000"/>
                <w:sz w:val="20"/>
                <w:szCs w:val="20"/>
                <w:lang w:eastAsia="en-GB"/>
              </w:rPr>
            </w:pPr>
            <w:r w:rsidRPr="00E16DF1">
              <w:rPr>
                <w:rFonts w:ascii="Times New Roman" w:eastAsia="Times New Roman" w:hAnsi="Times New Roman"/>
                <w:color w:val="000000"/>
                <w:sz w:val="20"/>
                <w:szCs w:val="20"/>
                <w:lang w:eastAsia="en-GB"/>
              </w:rPr>
              <w:t>Bandiradley Hospital</w:t>
            </w:r>
          </w:p>
        </w:tc>
        <w:tc>
          <w:tcPr>
            <w:tcW w:w="633" w:type="pct"/>
            <w:tcBorders>
              <w:top w:val="nil"/>
              <w:left w:val="nil"/>
              <w:bottom w:val="single" w:sz="4" w:space="0" w:color="auto"/>
              <w:right w:val="single" w:sz="4" w:space="0" w:color="auto"/>
            </w:tcBorders>
            <w:shd w:val="clear" w:color="auto" w:fill="auto"/>
            <w:vAlign w:val="center"/>
            <w:hideMark/>
          </w:tcPr>
          <w:p w14:paraId="4641ADD7" w14:textId="4BD4F388" w:rsidR="00C71ED7" w:rsidRPr="00E16DF1" w:rsidRDefault="00C71ED7" w:rsidP="00635AFA">
            <w:pPr>
              <w:spacing w:after="0" w:line="240" w:lineRule="auto"/>
              <w:jc w:val="center"/>
              <w:rPr>
                <w:rFonts w:ascii="Times New Roman" w:eastAsia="Times New Roman" w:hAnsi="Times New Roman"/>
                <w:color w:val="000000"/>
                <w:sz w:val="20"/>
                <w:szCs w:val="20"/>
                <w:lang w:eastAsia="en-GB"/>
              </w:rPr>
            </w:pPr>
            <w:r w:rsidRPr="00E16DF1">
              <w:rPr>
                <w:rFonts w:ascii="Times New Roman" w:eastAsia="Times New Roman" w:hAnsi="Times New Roman"/>
                <w:color w:val="000000"/>
                <w:sz w:val="20"/>
                <w:szCs w:val="20"/>
                <w:lang w:eastAsia="en-GB"/>
              </w:rPr>
              <w:t>Hospital</w:t>
            </w:r>
          </w:p>
        </w:tc>
        <w:tc>
          <w:tcPr>
            <w:tcW w:w="813" w:type="pct"/>
            <w:tcBorders>
              <w:top w:val="nil"/>
              <w:left w:val="nil"/>
              <w:bottom w:val="single" w:sz="4" w:space="0" w:color="auto"/>
              <w:right w:val="single" w:sz="4" w:space="0" w:color="auto"/>
            </w:tcBorders>
            <w:shd w:val="clear" w:color="auto" w:fill="auto"/>
            <w:vAlign w:val="center"/>
            <w:hideMark/>
          </w:tcPr>
          <w:p w14:paraId="60B6E2DA" w14:textId="0F935622" w:rsidR="00C71ED7" w:rsidRPr="00E16DF1" w:rsidRDefault="00C71ED7" w:rsidP="00635AFA">
            <w:pPr>
              <w:spacing w:after="0" w:line="240" w:lineRule="auto"/>
              <w:rPr>
                <w:rFonts w:ascii="Times New Roman" w:eastAsia="Times New Roman" w:hAnsi="Times New Roman"/>
                <w:color w:val="000000"/>
                <w:sz w:val="20"/>
                <w:szCs w:val="20"/>
                <w:lang w:eastAsia="en-GB"/>
              </w:rPr>
            </w:pPr>
            <w:r w:rsidRPr="00E16DF1">
              <w:rPr>
                <w:rFonts w:ascii="Times New Roman" w:hAnsi="Times New Roman"/>
                <w:color w:val="000000"/>
                <w:sz w:val="20"/>
                <w:szCs w:val="20"/>
              </w:rPr>
              <w:t xml:space="preserve"> 6.4855°</w:t>
            </w:r>
            <w:r w:rsidR="005C59F5" w:rsidRPr="00E16DF1">
              <w:rPr>
                <w:rFonts w:ascii="Times New Roman" w:hAnsi="Times New Roman"/>
                <w:color w:val="000000"/>
                <w:sz w:val="20"/>
                <w:szCs w:val="20"/>
              </w:rPr>
              <w:t>,</w:t>
            </w:r>
          </w:p>
        </w:tc>
        <w:tc>
          <w:tcPr>
            <w:tcW w:w="722" w:type="pct"/>
            <w:tcBorders>
              <w:top w:val="nil"/>
              <w:left w:val="nil"/>
              <w:bottom w:val="single" w:sz="4" w:space="0" w:color="auto"/>
              <w:right w:val="single" w:sz="4" w:space="0" w:color="auto"/>
            </w:tcBorders>
            <w:shd w:val="clear" w:color="auto" w:fill="auto"/>
            <w:vAlign w:val="center"/>
            <w:hideMark/>
          </w:tcPr>
          <w:p w14:paraId="4FC102B0" w14:textId="260737A5" w:rsidR="00C71ED7" w:rsidRPr="00E16DF1" w:rsidRDefault="00C71ED7" w:rsidP="00635AFA">
            <w:pPr>
              <w:spacing w:after="0" w:line="240" w:lineRule="auto"/>
              <w:rPr>
                <w:rFonts w:ascii="Times New Roman" w:eastAsia="Times New Roman" w:hAnsi="Times New Roman"/>
                <w:color w:val="000000"/>
                <w:sz w:val="20"/>
                <w:szCs w:val="20"/>
                <w:lang w:eastAsia="en-GB"/>
              </w:rPr>
            </w:pPr>
            <w:r w:rsidRPr="00E16DF1">
              <w:rPr>
                <w:rFonts w:ascii="Times New Roman" w:hAnsi="Times New Roman"/>
                <w:color w:val="000000"/>
                <w:sz w:val="20"/>
                <w:szCs w:val="20"/>
              </w:rPr>
              <w:t>46.94871749°.</w:t>
            </w:r>
          </w:p>
        </w:tc>
        <w:tc>
          <w:tcPr>
            <w:tcW w:w="2235" w:type="pct"/>
            <w:tcBorders>
              <w:top w:val="nil"/>
              <w:left w:val="nil"/>
              <w:bottom w:val="single" w:sz="4" w:space="0" w:color="auto"/>
              <w:right w:val="single" w:sz="4" w:space="0" w:color="auto"/>
            </w:tcBorders>
            <w:vAlign w:val="center"/>
          </w:tcPr>
          <w:p w14:paraId="1B015683" w14:textId="7FC6098A" w:rsidR="00C71ED7" w:rsidRPr="00E16DF1" w:rsidRDefault="00BA3701" w:rsidP="00E16DF1">
            <w:pPr>
              <w:spacing w:after="0" w:line="240" w:lineRule="auto"/>
              <w:jc w:val="center"/>
              <w:rPr>
                <w:rFonts w:ascii="Times New Roman" w:eastAsia="Times New Roman" w:hAnsi="Times New Roman"/>
                <w:color w:val="000000"/>
                <w:sz w:val="20"/>
                <w:szCs w:val="20"/>
                <w:lang w:eastAsia="en-GB"/>
              </w:rPr>
            </w:pPr>
            <w:r>
              <w:rPr>
                <w:rFonts w:ascii="Times New Roman" w:eastAsia="Times New Roman" w:hAnsi="Times New Roman"/>
                <w:noProof/>
                <w:color w:val="000000"/>
                <w:sz w:val="20"/>
                <w:szCs w:val="20"/>
                <w:lang w:eastAsia="en-GB"/>
              </w:rPr>
              <w:drawing>
                <wp:inline distT="0" distB="0" distL="0" distR="0" wp14:anchorId="2E77A1CA" wp14:editId="71C3CE16">
                  <wp:extent cx="1920240" cy="122682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20240" cy="1226820"/>
                          </a:xfrm>
                          <a:prstGeom prst="rect">
                            <a:avLst/>
                          </a:prstGeom>
                          <a:noFill/>
                        </pic:spPr>
                      </pic:pic>
                    </a:graphicData>
                  </a:graphic>
                </wp:inline>
              </w:drawing>
            </w:r>
          </w:p>
        </w:tc>
      </w:tr>
      <w:tr w:rsidR="005C59F5" w:rsidRPr="00E16DF1" w14:paraId="7E477619" w14:textId="54389E25" w:rsidTr="00E16DF1">
        <w:tc>
          <w:tcPr>
            <w:tcW w:w="596" w:type="pct"/>
            <w:tcBorders>
              <w:top w:val="nil"/>
              <w:left w:val="single" w:sz="4" w:space="0" w:color="auto"/>
              <w:bottom w:val="single" w:sz="4" w:space="0" w:color="auto"/>
              <w:right w:val="single" w:sz="4" w:space="0" w:color="auto"/>
            </w:tcBorders>
            <w:shd w:val="clear" w:color="auto" w:fill="auto"/>
            <w:vAlign w:val="center"/>
          </w:tcPr>
          <w:p w14:paraId="2E2C40C0" w14:textId="0B9B05C5" w:rsidR="00C71ED7" w:rsidRPr="00E16DF1" w:rsidRDefault="005C59F5" w:rsidP="005C59F5">
            <w:pPr>
              <w:spacing w:line="276" w:lineRule="auto"/>
              <w:jc w:val="both"/>
              <w:rPr>
                <w:rFonts w:ascii="Times New Roman" w:eastAsia="Times New Roman" w:hAnsi="Times New Roman"/>
                <w:color w:val="000000"/>
                <w:sz w:val="20"/>
                <w:szCs w:val="20"/>
                <w:lang w:eastAsia="en-GB"/>
              </w:rPr>
            </w:pPr>
            <w:r w:rsidRPr="00E16DF1">
              <w:rPr>
                <w:rFonts w:ascii="Times New Roman" w:hAnsi="Times New Roman"/>
                <w:noProof/>
                <w:sz w:val="20"/>
                <w:szCs w:val="20"/>
              </w:rPr>
              <w:t>Hobyo HC</w:t>
            </w:r>
          </w:p>
        </w:tc>
        <w:tc>
          <w:tcPr>
            <w:tcW w:w="633" w:type="pct"/>
            <w:tcBorders>
              <w:top w:val="nil"/>
              <w:left w:val="nil"/>
              <w:bottom w:val="single" w:sz="4" w:space="0" w:color="auto"/>
              <w:right w:val="single" w:sz="4" w:space="0" w:color="auto"/>
            </w:tcBorders>
            <w:shd w:val="clear" w:color="auto" w:fill="auto"/>
            <w:vAlign w:val="center"/>
          </w:tcPr>
          <w:p w14:paraId="55391CD9" w14:textId="77777777" w:rsidR="005C59F5" w:rsidRPr="00E16DF1" w:rsidRDefault="005C59F5" w:rsidP="005C59F5">
            <w:pPr>
              <w:spacing w:line="276" w:lineRule="auto"/>
              <w:jc w:val="both"/>
              <w:rPr>
                <w:rFonts w:ascii="Times New Roman" w:hAnsi="Times New Roman"/>
                <w:noProof/>
                <w:sz w:val="20"/>
                <w:szCs w:val="20"/>
              </w:rPr>
            </w:pPr>
            <w:r w:rsidRPr="00E16DF1">
              <w:rPr>
                <w:rFonts w:ascii="Times New Roman" w:hAnsi="Times New Roman"/>
                <w:noProof/>
                <w:sz w:val="20"/>
                <w:szCs w:val="20"/>
              </w:rPr>
              <w:t>Health Center</w:t>
            </w:r>
          </w:p>
          <w:p w14:paraId="72BCBF5E" w14:textId="0E61D0EC" w:rsidR="00C71ED7" w:rsidRPr="00E16DF1" w:rsidRDefault="00C71ED7" w:rsidP="00635AFA">
            <w:pPr>
              <w:spacing w:after="0" w:line="240" w:lineRule="auto"/>
              <w:jc w:val="center"/>
              <w:rPr>
                <w:rFonts w:ascii="Times New Roman" w:eastAsia="Times New Roman" w:hAnsi="Times New Roman"/>
                <w:color w:val="000000"/>
                <w:sz w:val="20"/>
                <w:szCs w:val="20"/>
                <w:lang w:eastAsia="en-GB"/>
              </w:rPr>
            </w:pPr>
          </w:p>
        </w:tc>
        <w:tc>
          <w:tcPr>
            <w:tcW w:w="813" w:type="pct"/>
            <w:tcBorders>
              <w:top w:val="nil"/>
              <w:left w:val="nil"/>
              <w:bottom w:val="single" w:sz="4" w:space="0" w:color="auto"/>
              <w:right w:val="single" w:sz="4" w:space="0" w:color="auto"/>
            </w:tcBorders>
            <w:shd w:val="clear" w:color="auto" w:fill="auto"/>
            <w:vAlign w:val="center"/>
          </w:tcPr>
          <w:p w14:paraId="4E066D23" w14:textId="1AF04BA9" w:rsidR="00C71ED7" w:rsidRPr="00E16DF1" w:rsidRDefault="005C59F5" w:rsidP="005C59F5">
            <w:pPr>
              <w:spacing w:line="276" w:lineRule="auto"/>
              <w:jc w:val="both"/>
              <w:rPr>
                <w:rFonts w:ascii="Times New Roman" w:hAnsi="Times New Roman"/>
                <w:noProof/>
                <w:sz w:val="20"/>
                <w:szCs w:val="20"/>
              </w:rPr>
            </w:pPr>
            <w:r w:rsidRPr="00E16DF1">
              <w:rPr>
                <w:rFonts w:ascii="Times New Roman" w:hAnsi="Times New Roman"/>
                <w:noProof/>
                <w:sz w:val="20"/>
                <w:szCs w:val="20"/>
              </w:rPr>
              <w:t>5.352191</w:t>
            </w:r>
            <w:r w:rsidRPr="00E16DF1">
              <w:rPr>
                <w:rFonts w:ascii="Times New Roman" w:hAnsi="Times New Roman"/>
                <w:color w:val="000000"/>
                <w:sz w:val="20"/>
                <w:szCs w:val="20"/>
              </w:rPr>
              <w:t>°,</w:t>
            </w:r>
          </w:p>
        </w:tc>
        <w:tc>
          <w:tcPr>
            <w:tcW w:w="722" w:type="pct"/>
            <w:tcBorders>
              <w:top w:val="nil"/>
              <w:left w:val="nil"/>
              <w:bottom w:val="single" w:sz="4" w:space="0" w:color="auto"/>
              <w:right w:val="single" w:sz="4" w:space="0" w:color="auto"/>
            </w:tcBorders>
            <w:shd w:val="clear" w:color="auto" w:fill="auto"/>
            <w:vAlign w:val="center"/>
          </w:tcPr>
          <w:p w14:paraId="32DC5228" w14:textId="7D6599B4" w:rsidR="005C59F5" w:rsidRPr="00E16DF1" w:rsidRDefault="005C59F5" w:rsidP="005C59F5">
            <w:pPr>
              <w:spacing w:line="276" w:lineRule="auto"/>
              <w:jc w:val="both"/>
              <w:rPr>
                <w:rFonts w:ascii="Times New Roman" w:hAnsi="Times New Roman"/>
                <w:noProof/>
                <w:sz w:val="20"/>
                <w:szCs w:val="20"/>
              </w:rPr>
            </w:pPr>
            <w:r w:rsidRPr="00E16DF1">
              <w:rPr>
                <w:rFonts w:ascii="Times New Roman" w:hAnsi="Times New Roman"/>
                <w:noProof/>
                <w:sz w:val="20"/>
                <w:szCs w:val="20"/>
              </w:rPr>
              <w:t>48.525146</w:t>
            </w:r>
            <w:r w:rsidRPr="00E16DF1">
              <w:rPr>
                <w:rFonts w:ascii="Times New Roman" w:hAnsi="Times New Roman"/>
                <w:color w:val="000000"/>
                <w:sz w:val="20"/>
                <w:szCs w:val="20"/>
              </w:rPr>
              <w:t>°.</w:t>
            </w:r>
          </w:p>
          <w:p w14:paraId="75D1DA5B" w14:textId="7CB3E280" w:rsidR="00C71ED7" w:rsidRPr="00E16DF1" w:rsidRDefault="00C71ED7" w:rsidP="00635AFA">
            <w:pPr>
              <w:spacing w:after="0" w:line="240" w:lineRule="auto"/>
              <w:rPr>
                <w:rFonts w:ascii="Times New Roman" w:eastAsia="Times New Roman" w:hAnsi="Times New Roman"/>
                <w:color w:val="000000"/>
                <w:sz w:val="20"/>
                <w:szCs w:val="20"/>
                <w:lang w:eastAsia="en-GB"/>
              </w:rPr>
            </w:pPr>
          </w:p>
        </w:tc>
        <w:tc>
          <w:tcPr>
            <w:tcW w:w="2235" w:type="pct"/>
            <w:tcBorders>
              <w:top w:val="nil"/>
              <w:left w:val="nil"/>
              <w:bottom w:val="single" w:sz="4" w:space="0" w:color="auto"/>
              <w:right w:val="single" w:sz="4" w:space="0" w:color="auto"/>
            </w:tcBorders>
            <w:vAlign w:val="center"/>
          </w:tcPr>
          <w:p w14:paraId="1B17D746" w14:textId="545046DC" w:rsidR="00C71ED7" w:rsidRPr="00E16DF1" w:rsidRDefault="00BA3701" w:rsidP="00E16DF1">
            <w:pPr>
              <w:spacing w:after="0" w:line="240" w:lineRule="auto"/>
              <w:jc w:val="center"/>
              <w:rPr>
                <w:rFonts w:ascii="Times New Roman" w:eastAsia="Times New Roman" w:hAnsi="Times New Roman"/>
                <w:color w:val="000000"/>
                <w:sz w:val="20"/>
                <w:szCs w:val="20"/>
                <w:lang w:eastAsia="en-GB"/>
              </w:rPr>
            </w:pPr>
            <w:r>
              <w:rPr>
                <w:rFonts w:ascii="Times New Roman" w:eastAsia="Times New Roman" w:hAnsi="Times New Roman"/>
                <w:noProof/>
                <w:color w:val="000000"/>
                <w:sz w:val="20"/>
                <w:szCs w:val="20"/>
                <w:lang w:eastAsia="en-GB"/>
              </w:rPr>
              <w:drawing>
                <wp:inline distT="0" distB="0" distL="0" distR="0" wp14:anchorId="62C9C864" wp14:editId="39001C73">
                  <wp:extent cx="1981200" cy="1295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1200" cy="1295400"/>
                          </a:xfrm>
                          <a:prstGeom prst="rect">
                            <a:avLst/>
                          </a:prstGeom>
                          <a:noFill/>
                        </pic:spPr>
                      </pic:pic>
                    </a:graphicData>
                  </a:graphic>
                </wp:inline>
              </w:drawing>
            </w:r>
          </w:p>
        </w:tc>
      </w:tr>
    </w:tbl>
    <w:p w14:paraId="04E9F0FB" w14:textId="77777777" w:rsidR="00990A17" w:rsidRPr="005C3592" w:rsidRDefault="00990A17" w:rsidP="00990A17">
      <w:pPr>
        <w:rPr>
          <w:rFonts w:ascii="Times New Roman" w:hAnsi="Times New Roman"/>
          <w:lang w:eastAsia="zh-TW"/>
        </w:rPr>
      </w:pPr>
    </w:p>
    <w:p w14:paraId="15F40787" w14:textId="4A0551B5" w:rsidR="00990A17" w:rsidRPr="005C3592" w:rsidRDefault="57D3AA1D"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rPr>
        <w:t>The proposed project sites as existing medical facilities are all fenced with controlled access with gates. In addition, the facilities are well lit at night, enhancing security. All the sites as already existing developments are accessible by roads whether tarmacked like in major towns or all-weather roads.</w:t>
      </w:r>
    </w:p>
    <w:p w14:paraId="6172C393" w14:textId="18087B87" w:rsidR="00810CD7" w:rsidRPr="005C3592" w:rsidRDefault="57D3AA1D"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rPr>
        <w:t xml:space="preserve">Based on site surveys and the preliminary designs, the Solar PV systems to be roof-top mounted as it’s appropriate given the availability of the existing infrastructure and the use of 250 and below kw. </w:t>
      </w:r>
    </w:p>
    <w:p w14:paraId="4DD17AA4" w14:textId="77777777" w:rsidR="00990A17" w:rsidRPr="005C3592" w:rsidRDefault="00990A17" w:rsidP="000D4D70">
      <w:pPr>
        <w:pStyle w:val="Heading2"/>
        <w:numPr>
          <w:ilvl w:val="1"/>
          <w:numId w:val="20"/>
        </w:numPr>
        <w:spacing w:before="240" w:after="240" w:line="240" w:lineRule="auto"/>
        <w:rPr>
          <w:color w:val="000000"/>
          <w:sz w:val="22"/>
          <w:szCs w:val="22"/>
        </w:rPr>
      </w:pPr>
      <w:bookmarkStart w:id="76" w:name="_Toc145146868"/>
      <w:bookmarkStart w:id="77" w:name="_Toc150525015"/>
      <w:bookmarkEnd w:id="71"/>
      <w:r w:rsidRPr="005C3592">
        <w:rPr>
          <w:color w:val="000000"/>
          <w:sz w:val="22"/>
          <w:szCs w:val="22"/>
        </w:rPr>
        <w:t>The PV System</w:t>
      </w:r>
      <w:bookmarkEnd w:id="76"/>
      <w:bookmarkEnd w:id="77"/>
    </w:p>
    <w:p w14:paraId="785AD30C" w14:textId="77777777" w:rsidR="00990A17" w:rsidRPr="005C3592" w:rsidRDefault="00990A17"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rPr>
        <w:t>The proposed setup will consist of three main components: a photovoltaic (PV) panel, an inverter, and a battery. The PV panel will harness solar energy and convert it into electricity. The generated electricity will be sent to the inverter, which will transform it into a usable form compatible with the electrical appliances and systems of the facility. Any surplus electricity produced by the PV panel will be stored in the battery for later use, ensuring a continuous and reliable power supply even during periods of low sunlight. This integrated system will provide a sustainable and efficient solution for meeting the electricity needs of the facility while reducing dependence on traditional energy sources and minimizing environmental impact. The system will be modular so that it can be upgraded easily to meet future demand needs. Main components of the system include:</w:t>
      </w:r>
    </w:p>
    <w:p w14:paraId="4F5F5BA9" w14:textId="77777777" w:rsidR="00990A17" w:rsidRPr="005C3592" w:rsidRDefault="00990A17" w:rsidP="000D4D70">
      <w:pPr>
        <w:numPr>
          <w:ilvl w:val="0"/>
          <w:numId w:val="19"/>
        </w:numPr>
        <w:spacing w:line="276" w:lineRule="auto"/>
        <w:jc w:val="both"/>
        <w:rPr>
          <w:rFonts w:ascii="Times New Roman" w:hAnsi="Times New Roman"/>
        </w:rPr>
      </w:pPr>
      <w:r w:rsidRPr="005C3592">
        <w:rPr>
          <w:rFonts w:ascii="Times New Roman" w:hAnsi="Times New Roman"/>
        </w:rPr>
        <w:lastRenderedPageBreak/>
        <w:t xml:space="preserve">The PV Generator: </w:t>
      </w:r>
      <w:r w:rsidRPr="005C3592">
        <w:rPr>
          <w:rFonts w:ascii="Times New Roman" w:hAnsi="Times New Roman"/>
          <w:color w:val="000000"/>
        </w:rPr>
        <w:t>consists of Silicon Crystalline Photovoltaic modules of capacity at STC of 250 Wp or more.</w:t>
      </w:r>
    </w:p>
    <w:p w14:paraId="184C363E" w14:textId="70AF1708" w:rsidR="00990A17" w:rsidRPr="005C3592" w:rsidRDefault="00990A17" w:rsidP="000D4D70">
      <w:pPr>
        <w:numPr>
          <w:ilvl w:val="0"/>
          <w:numId w:val="19"/>
        </w:numPr>
        <w:spacing w:line="276" w:lineRule="auto"/>
        <w:jc w:val="both"/>
        <w:rPr>
          <w:rFonts w:ascii="Times New Roman" w:hAnsi="Times New Roman"/>
        </w:rPr>
      </w:pPr>
      <w:r w:rsidRPr="005C3592">
        <w:rPr>
          <w:rFonts w:ascii="Times New Roman" w:hAnsi="Times New Roman"/>
        </w:rPr>
        <w:t xml:space="preserve">Powerhouse: The Battery, Multi-mode inverter, and all monitoring equipment will be installed indoors (or containerized) with adequate air ventilation </w:t>
      </w:r>
      <w:r w:rsidR="00E167F9" w:rsidRPr="005C3592">
        <w:rPr>
          <w:rFonts w:ascii="Times New Roman" w:hAnsi="Times New Roman"/>
        </w:rPr>
        <w:t>according</w:t>
      </w:r>
      <w:r w:rsidRPr="005C3592">
        <w:rPr>
          <w:rFonts w:ascii="Times New Roman" w:hAnsi="Times New Roman"/>
        </w:rPr>
        <w:t xml:space="preserve"> to the manufacturer’s recommendations.</w:t>
      </w:r>
    </w:p>
    <w:p w14:paraId="3EC9A5D1" w14:textId="143BECEA" w:rsidR="00990A17" w:rsidRPr="005C3592" w:rsidRDefault="57D3AA1D" w:rsidP="000D4D70">
      <w:pPr>
        <w:numPr>
          <w:ilvl w:val="0"/>
          <w:numId w:val="19"/>
        </w:numPr>
        <w:spacing w:line="276" w:lineRule="auto"/>
        <w:jc w:val="both"/>
        <w:rPr>
          <w:rFonts w:ascii="Times New Roman" w:hAnsi="Times New Roman"/>
        </w:rPr>
      </w:pPr>
      <w:r w:rsidRPr="005C3592">
        <w:rPr>
          <w:rFonts w:ascii="Times New Roman" w:hAnsi="Times New Roman"/>
        </w:rPr>
        <w:t>Multi-mode Inverter is a 20 kW (nominal) bidirectional sinusoidal inverter.</w:t>
      </w:r>
    </w:p>
    <w:p w14:paraId="58EB0CBB" w14:textId="3F7EA2A3" w:rsidR="00990A17" w:rsidRPr="005C3592" w:rsidRDefault="57D3AA1D" w:rsidP="000D4D70">
      <w:pPr>
        <w:numPr>
          <w:ilvl w:val="0"/>
          <w:numId w:val="19"/>
        </w:numPr>
        <w:spacing w:line="276" w:lineRule="auto"/>
        <w:jc w:val="both"/>
        <w:rPr>
          <w:rFonts w:ascii="Times New Roman" w:hAnsi="Times New Roman"/>
        </w:rPr>
      </w:pPr>
      <w:r w:rsidRPr="005C3592">
        <w:rPr>
          <w:rFonts w:ascii="Times New Roman" w:hAnsi="Times New Roman"/>
        </w:rPr>
        <w:t>The Battery: The battery considered is lead-acid, deep discharge type with a permissible repeated deep discharge without damage. Other types could be used, such as “gel” lead-acid batteries which are “maintenance less” but the unit weight is higher, and the lifetime is sensitive to high temperatures. And the Li-ion batteries have a longer lifetime and are lighter and smaller. However, they have a higher investment cost and are not adapted to high air temperatures, so an additional active cooling system is needed. The design lifetime of the batteries shall be at least 15 years without losing more than 10% of the rated C10 capacity. When the batteries get damaged, they will be stored separately at the site, stored in safe hangers, and then transported outside the country for proper disposal. Cables used to connect the battery shall have a temperature rating higher than 20 °C above ambient temperature. A neutralization kit will be provided at the site to manage any battery acid spills that may occur.</w:t>
      </w:r>
    </w:p>
    <w:p w14:paraId="4C54388D" w14:textId="77777777" w:rsidR="00990A17" w:rsidRPr="005C3592" w:rsidRDefault="00990A17"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rPr>
        <w:t>There is the potential for fire on the site and this will be managed by creating fire safety awareness and response as well as the provision of fire protection and firefighting equipment including fire extinguishers, smoke and heat detection system, signage, danger plates, and nameplates. The fire equipment will be placed where they are visible and easy to reach.</w:t>
      </w:r>
    </w:p>
    <w:p w14:paraId="560A5229" w14:textId="77777777" w:rsidR="00990A17" w:rsidRPr="005C3592" w:rsidRDefault="00990A17" w:rsidP="000D4D70">
      <w:pPr>
        <w:pStyle w:val="Heading2"/>
        <w:numPr>
          <w:ilvl w:val="1"/>
          <w:numId w:val="20"/>
        </w:numPr>
        <w:spacing w:before="240" w:after="240" w:line="240" w:lineRule="auto"/>
        <w:rPr>
          <w:color w:val="000000"/>
          <w:sz w:val="22"/>
          <w:szCs w:val="22"/>
        </w:rPr>
      </w:pPr>
      <w:bookmarkStart w:id="78" w:name="_Toc145146869"/>
      <w:bookmarkStart w:id="79" w:name="_Toc150525016"/>
      <w:r w:rsidRPr="005C3592">
        <w:rPr>
          <w:color w:val="000000"/>
          <w:sz w:val="22"/>
          <w:szCs w:val="22"/>
        </w:rPr>
        <w:t>Construction Phase Activities</w:t>
      </w:r>
      <w:bookmarkEnd w:id="78"/>
      <w:bookmarkEnd w:id="79"/>
    </w:p>
    <w:p w14:paraId="1CB732ED" w14:textId="476E84E3" w:rsidR="001A02C6" w:rsidRPr="005C3592" w:rsidRDefault="001A02C6"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rPr>
        <w:t>In line with the ESF requirements for the Contractor’s ESHS Management Strategy and Implementation Plans: The Bidders/Proposers will be required to submit, as part of their Bid/Proposal, ESHS Management Strategies and Implementation Plans required to manage the key ESHS risks of the project. The suitability of these strategies and plans will be assessed as part of the Bid/Proposal evaluation, and discussed during pre-contract discussions, as appropriate. These strategies and plans will become part of the Contractor’s Environmental and Social Management Plan (C-ESMP). As a requirement</w:t>
      </w:r>
      <w:r w:rsidR="00454AF7" w:rsidRPr="005C3592">
        <w:rPr>
          <w:rFonts w:ascii="Times New Roman" w:hAnsi="Times New Roman"/>
        </w:rPr>
        <w:t>,</w:t>
      </w:r>
      <w:r w:rsidRPr="005C3592">
        <w:rPr>
          <w:rFonts w:ascii="Times New Roman" w:hAnsi="Times New Roman"/>
        </w:rPr>
        <w:t xml:space="preserve"> the Contractor shall not commence any Works unless the Supervising Engineer is satisfied that appropriate measures are in place to address ESHS risks and impacts. At </w:t>
      </w:r>
      <w:r w:rsidR="00454AF7" w:rsidRPr="005C3592">
        <w:rPr>
          <w:rFonts w:ascii="Times New Roman" w:hAnsi="Times New Roman"/>
        </w:rPr>
        <w:t xml:space="preserve">a </w:t>
      </w:r>
      <w:r w:rsidRPr="005C3592">
        <w:rPr>
          <w:rFonts w:ascii="Times New Roman" w:hAnsi="Times New Roman"/>
        </w:rPr>
        <w:t>minimum, the Contractor shall apply the plans and ESHS Code of Conduct, submitted as part of the Bid/Proposal, from contract award onwards.</w:t>
      </w:r>
    </w:p>
    <w:p w14:paraId="6F17E7C6" w14:textId="77777777" w:rsidR="007A0CC2" w:rsidRPr="005C3592" w:rsidRDefault="007A0CC2"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rPr>
        <w:t>It is anticipated that the proposed site will undergo alteration during construction to install the Solar PV Panels and associated structures on the rooftops.</w:t>
      </w:r>
    </w:p>
    <w:p w14:paraId="20E59DC0" w14:textId="77777777" w:rsidR="00990A17" w:rsidRPr="005C3592" w:rsidRDefault="00990A17"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rPr>
        <w:t>Safety protocol, requirements, and precautions and established National and International Environmental protection regulations/ standards as well as all management plans proposed under this report for this project, shall guide the contractor and project operator during the project cycle. Modest construction procedures will be followed to reduce noise and vibration levels and the production of dust and any form of pollution that may affect the patients within the facilities and immediate neighbourhood.</w:t>
      </w:r>
    </w:p>
    <w:p w14:paraId="23E1987B" w14:textId="77777777" w:rsidR="00990A17" w:rsidRPr="005C3592" w:rsidRDefault="00990A17"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rPr>
        <w:t>All construction activities including erecting scaffolding, installation of Solar Panel Mounts, installation of the Solar Panels, and electrical wiring will be carried out by competent personnel obtained through respectable contractors to ensure a consistently high standard of finish and providing superb value for money.</w:t>
      </w:r>
    </w:p>
    <w:p w14:paraId="20A37656" w14:textId="77777777" w:rsidR="00990A17" w:rsidRPr="005C3592" w:rsidRDefault="00990A17" w:rsidP="000D4D70">
      <w:pPr>
        <w:numPr>
          <w:ilvl w:val="0"/>
          <w:numId w:val="21"/>
        </w:numPr>
        <w:spacing w:after="120" w:line="276" w:lineRule="auto"/>
        <w:ind w:left="0" w:firstLine="0"/>
        <w:jc w:val="both"/>
        <w:rPr>
          <w:rFonts w:ascii="Times New Roman" w:hAnsi="Times New Roman"/>
        </w:rPr>
      </w:pPr>
      <w:bookmarkStart w:id="80" w:name="_Toc141806311"/>
      <w:bookmarkStart w:id="81" w:name="_Toc141806312"/>
      <w:bookmarkStart w:id="82" w:name="_Toc141806313"/>
      <w:bookmarkStart w:id="83" w:name="_Toc488155420"/>
      <w:bookmarkStart w:id="84" w:name="_Toc103760295"/>
      <w:bookmarkStart w:id="85" w:name="_Toc103761986"/>
      <w:bookmarkStart w:id="86" w:name="_Toc103781218"/>
      <w:bookmarkStart w:id="87" w:name="_Toc103846922"/>
      <w:bookmarkStart w:id="88" w:name="_Toc141582795"/>
      <w:bookmarkStart w:id="89" w:name="_Toc137151143"/>
      <w:bookmarkStart w:id="90" w:name="_Toc121901677"/>
      <w:bookmarkStart w:id="91" w:name="_Toc103781220"/>
      <w:bookmarkStart w:id="92" w:name="_Toc92902308"/>
      <w:bookmarkStart w:id="93" w:name="_Toc92879211"/>
      <w:bookmarkStart w:id="94" w:name="_Toc92879007"/>
      <w:bookmarkStart w:id="95" w:name="_Toc58873560"/>
      <w:bookmarkStart w:id="96" w:name="_Toc137392424"/>
      <w:bookmarkStart w:id="97" w:name="_Toc141123087"/>
      <w:bookmarkStart w:id="98" w:name="_Toc141582798"/>
      <w:bookmarkStart w:id="99" w:name="_Toc141806325"/>
      <w:bookmarkEnd w:id="80"/>
      <w:bookmarkEnd w:id="81"/>
      <w:bookmarkEnd w:id="82"/>
      <w:bookmarkEnd w:id="83"/>
      <w:bookmarkEnd w:id="84"/>
      <w:bookmarkEnd w:id="85"/>
      <w:bookmarkEnd w:id="86"/>
      <w:bookmarkEnd w:id="87"/>
      <w:r w:rsidRPr="005C3592">
        <w:rPr>
          <w:rFonts w:ascii="Times New Roman" w:hAnsi="Times New Roman"/>
        </w:rPr>
        <w:lastRenderedPageBreak/>
        <w:t>The final design and construction of the Solar PV System will be undertaken by a contractor selected through a competitive bidding process. Construction will be supervised by MoEWR to ensure works are undertaken following specifications. This is to ensure quality work is achieved.</w:t>
      </w:r>
      <w:bookmarkEnd w:id="88"/>
      <w:r w:rsidRPr="005C3592">
        <w:rPr>
          <w:rFonts w:ascii="Times New Roman" w:hAnsi="Times New Roman"/>
        </w:rPr>
        <w:t xml:space="preserve"> </w:t>
      </w:r>
    </w:p>
    <w:p w14:paraId="08B375A1" w14:textId="77777777" w:rsidR="007A0CC2" w:rsidRPr="005C3592" w:rsidRDefault="007A0CC2" w:rsidP="000D4D70">
      <w:pPr>
        <w:numPr>
          <w:ilvl w:val="0"/>
          <w:numId w:val="21"/>
        </w:numPr>
        <w:spacing w:after="120" w:line="276" w:lineRule="auto"/>
        <w:ind w:left="0" w:firstLine="0"/>
        <w:jc w:val="both"/>
        <w:rPr>
          <w:rFonts w:ascii="Times New Roman" w:hAnsi="Times New Roman"/>
        </w:rPr>
      </w:pPr>
      <w:bookmarkStart w:id="100" w:name="_Toc141582797"/>
      <w:r w:rsidRPr="005C3592">
        <w:rPr>
          <w:rFonts w:ascii="Times New Roman" w:hAnsi="Times New Roman"/>
          <w:color w:val="000000"/>
          <w:lang w:val="en-GB"/>
        </w:rPr>
        <w:t>Construction activities will involve the following:</w:t>
      </w:r>
    </w:p>
    <w:p w14:paraId="67B45AF5" w14:textId="77777777" w:rsidR="007A0CC2" w:rsidRPr="005C3592" w:rsidRDefault="007A0CC2" w:rsidP="000D4D70">
      <w:pPr>
        <w:pStyle w:val="ListParagraph"/>
        <w:numPr>
          <w:ilvl w:val="0"/>
          <w:numId w:val="4"/>
        </w:numPr>
        <w:spacing w:after="120" w:line="240" w:lineRule="auto"/>
        <w:contextualSpacing w:val="0"/>
        <w:jc w:val="both"/>
        <w:rPr>
          <w:rFonts w:ascii="Times New Roman" w:hAnsi="Times New Roman"/>
          <w:color w:val="000000"/>
          <w:lang w:val="en-GB"/>
        </w:rPr>
      </w:pPr>
      <w:r w:rsidRPr="005C3592">
        <w:rPr>
          <w:rFonts w:ascii="Times New Roman" w:hAnsi="Times New Roman"/>
          <w:color w:val="000000"/>
          <w:lang w:val="en-GB"/>
        </w:rPr>
        <w:t>The contractor shall perform site investigations in good time to ensure appropriate designs and construction are done on a sound engineering basis.</w:t>
      </w:r>
    </w:p>
    <w:p w14:paraId="0D124F0F" w14:textId="77777777" w:rsidR="007A0CC2" w:rsidRPr="005C3592" w:rsidRDefault="007A0CC2" w:rsidP="000D4D70">
      <w:pPr>
        <w:pStyle w:val="ListParagraph"/>
        <w:numPr>
          <w:ilvl w:val="0"/>
          <w:numId w:val="4"/>
        </w:numPr>
        <w:spacing w:after="120" w:line="240" w:lineRule="auto"/>
        <w:contextualSpacing w:val="0"/>
        <w:jc w:val="both"/>
        <w:rPr>
          <w:rFonts w:ascii="Times New Roman" w:hAnsi="Times New Roman"/>
          <w:color w:val="000000"/>
          <w:lang w:val="en-GB"/>
        </w:rPr>
      </w:pPr>
      <w:r w:rsidRPr="005C3592">
        <w:rPr>
          <w:rFonts w:ascii="Times New Roman" w:hAnsi="Times New Roman"/>
          <w:color w:val="000000"/>
          <w:lang w:val="en-GB"/>
        </w:rPr>
        <w:t>Site preparation (e.g., ground-breaking, clearance of vegetation)</w:t>
      </w:r>
    </w:p>
    <w:p w14:paraId="126FB510" w14:textId="77777777" w:rsidR="007A0CC2" w:rsidRPr="005C3592" w:rsidRDefault="007A0CC2" w:rsidP="000D4D70">
      <w:pPr>
        <w:pStyle w:val="ListParagraph"/>
        <w:numPr>
          <w:ilvl w:val="0"/>
          <w:numId w:val="4"/>
        </w:numPr>
        <w:spacing w:after="120" w:line="240" w:lineRule="auto"/>
        <w:contextualSpacing w:val="0"/>
        <w:jc w:val="both"/>
        <w:rPr>
          <w:rFonts w:ascii="Times New Roman" w:hAnsi="Times New Roman"/>
          <w:color w:val="000000"/>
          <w:lang w:val="en-GB"/>
        </w:rPr>
      </w:pPr>
      <w:r w:rsidRPr="005C3592">
        <w:rPr>
          <w:rFonts w:ascii="Times New Roman" w:hAnsi="Times New Roman"/>
          <w:color w:val="000000"/>
          <w:lang w:val="en-GB"/>
        </w:rPr>
        <w:t>Procurement of construction materials and delivery of the same to the site.</w:t>
      </w:r>
    </w:p>
    <w:p w14:paraId="6281ECA5" w14:textId="77777777" w:rsidR="007A0CC2" w:rsidRPr="005C3592" w:rsidRDefault="007A0CC2" w:rsidP="000D4D70">
      <w:pPr>
        <w:pStyle w:val="ListParagraph"/>
        <w:numPr>
          <w:ilvl w:val="0"/>
          <w:numId w:val="4"/>
        </w:numPr>
        <w:spacing w:after="120" w:line="240" w:lineRule="auto"/>
        <w:contextualSpacing w:val="0"/>
        <w:jc w:val="both"/>
        <w:rPr>
          <w:rFonts w:ascii="Times New Roman" w:hAnsi="Times New Roman"/>
          <w:color w:val="000000"/>
          <w:lang w:val="en-GB"/>
        </w:rPr>
      </w:pPr>
      <w:r w:rsidRPr="005C3592">
        <w:rPr>
          <w:rFonts w:ascii="Times New Roman" w:hAnsi="Times New Roman"/>
          <w:color w:val="000000"/>
          <w:lang w:val="en-GB"/>
        </w:rPr>
        <w:t>Storage and utilization of materials.</w:t>
      </w:r>
    </w:p>
    <w:p w14:paraId="2D605ADF" w14:textId="77777777" w:rsidR="007A0CC2" w:rsidRPr="005C3592" w:rsidRDefault="007A0CC2" w:rsidP="000D4D70">
      <w:pPr>
        <w:pStyle w:val="ListParagraph"/>
        <w:numPr>
          <w:ilvl w:val="0"/>
          <w:numId w:val="4"/>
        </w:numPr>
        <w:spacing w:after="120" w:line="240" w:lineRule="auto"/>
        <w:contextualSpacing w:val="0"/>
        <w:jc w:val="both"/>
        <w:rPr>
          <w:rFonts w:ascii="Times New Roman" w:hAnsi="Times New Roman"/>
          <w:color w:val="000000"/>
          <w:lang w:val="en-GB"/>
        </w:rPr>
      </w:pPr>
      <w:r w:rsidRPr="005C3592">
        <w:rPr>
          <w:rFonts w:ascii="Times New Roman" w:hAnsi="Times New Roman"/>
          <w:color w:val="000000"/>
          <w:lang w:val="en-GB"/>
        </w:rPr>
        <w:t>Civil, mechanical, and electrical works.</w:t>
      </w:r>
    </w:p>
    <w:p w14:paraId="648AEA30" w14:textId="77777777" w:rsidR="007A0CC2" w:rsidRPr="005C3592" w:rsidRDefault="007A0CC2" w:rsidP="000D4D70">
      <w:pPr>
        <w:pStyle w:val="ListParagraph"/>
        <w:numPr>
          <w:ilvl w:val="0"/>
          <w:numId w:val="4"/>
        </w:numPr>
        <w:spacing w:after="120" w:line="240" w:lineRule="auto"/>
        <w:contextualSpacing w:val="0"/>
        <w:jc w:val="both"/>
        <w:rPr>
          <w:rFonts w:ascii="Times New Roman" w:hAnsi="Times New Roman"/>
          <w:color w:val="000000"/>
          <w:lang w:val="en-GB"/>
        </w:rPr>
      </w:pPr>
      <w:r w:rsidRPr="005C3592">
        <w:rPr>
          <w:rFonts w:ascii="Times New Roman" w:hAnsi="Times New Roman"/>
          <w:color w:val="000000"/>
          <w:lang w:val="en-GB"/>
        </w:rPr>
        <w:t>Building works, trampling, and removal of construction wastes.</w:t>
      </w:r>
    </w:p>
    <w:p w14:paraId="404710B9" w14:textId="77777777" w:rsidR="007A0CC2" w:rsidRPr="005C3592" w:rsidRDefault="007A0CC2" w:rsidP="000D4D70">
      <w:pPr>
        <w:pStyle w:val="ListParagraph"/>
        <w:numPr>
          <w:ilvl w:val="0"/>
          <w:numId w:val="4"/>
        </w:numPr>
        <w:spacing w:after="120" w:line="240" w:lineRule="auto"/>
        <w:contextualSpacing w:val="0"/>
        <w:jc w:val="both"/>
        <w:rPr>
          <w:rFonts w:ascii="Times New Roman" w:hAnsi="Times New Roman"/>
          <w:color w:val="000000"/>
          <w:lang w:val="en-GB"/>
        </w:rPr>
      </w:pPr>
      <w:r w:rsidRPr="005C3592">
        <w:rPr>
          <w:rFonts w:ascii="Times New Roman" w:hAnsi="Times New Roman"/>
          <w:color w:val="000000"/>
          <w:lang w:val="en-GB"/>
        </w:rPr>
        <w:t>Cabling.</w:t>
      </w:r>
    </w:p>
    <w:p w14:paraId="01596885" w14:textId="77777777" w:rsidR="007A0CC2" w:rsidRPr="005C3592" w:rsidRDefault="007A0CC2" w:rsidP="000D4D70">
      <w:pPr>
        <w:pStyle w:val="ListParagraph"/>
        <w:numPr>
          <w:ilvl w:val="0"/>
          <w:numId w:val="4"/>
        </w:numPr>
        <w:spacing w:after="120" w:line="240" w:lineRule="auto"/>
        <w:contextualSpacing w:val="0"/>
        <w:jc w:val="both"/>
        <w:rPr>
          <w:rFonts w:ascii="Times New Roman" w:hAnsi="Times New Roman"/>
          <w:color w:val="000000"/>
          <w:lang w:val="en-GB"/>
        </w:rPr>
      </w:pPr>
      <w:r w:rsidRPr="005C3592">
        <w:rPr>
          <w:rFonts w:ascii="Times New Roman" w:hAnsi="Times New Roman"/>
          <w:bCs/>
          <w:iCs/>
          <w:color w:val="000000"/>
          <w:lang w:val="en-GB"/>
        </w:rPr>
        <w:t>Post construction clean–up, restoration, and landscaping of the site.</w:t>
      </w:r>
    </w:p>
    <w:p w14:paraId="5E0B6B97" w14:textId="77777777" w:rsidR="007A0CC2" w:rsidRPr="005C3592" w:rsidRDefault="007A0CC2" w:rsidP="000D4D70">
      <w:pPr>
        <w:pStyle w:val="ListParagraph"/>
        <w:numPr>
          <w:ilvl w:val="0"/>
          <w:numId w:val="4"/>
        </w:numPr>
        <w:spacing w:after="120" w:line="240" w:lineRule="auto"/>
        <w:contextualSpacing w:val="0"/>
        <w:jc w:val="both"/>
        <w:rPr>
          <w:rFonts w:ascii="Times New Roman" w:hAnsi="Times New Roman"/>
          <w:color w:val="000000"/>
          <w:lang w:val="en-GB"/>
        </w:rPr>
      </w:pPr>
      <w:r w:rsidRPr="005C3592">
        <w:rPr>
          <w:rFonts w:ascii="Times New Roman" w:hAnsi="Times New Roman"/>
          <w:color w:val="000000"/>
          <w:lang w:val="en-GB"/>
        </w:rPr>
        <w:t>Load testing.</w:t>
      </w:r>
    </w:p>
    <w:p w14:paraId="772B5F50" w14:textId="77777777" w:rsidR="007A0CC2" w:rsidRPr="005C3592" w:rsidRDefault="007A0CC2" w:rsidP="000D4D70">
      <w:pPr>
        <w:pStyle w:val="ListParagraph"/>
        <w:numPr>
          <w:ilvl w:val="0"/>
          <w:numId w:val="4"/>
        </w:numPr>
        <w:spacing w:after="120" w:line="240" w:lineRule="auto"/>
        <w:contextualSpacing w:val="0"/>
        <w:jc w:val="both"/>
        <w:rPr>
          <w:rFonts w:ascii="Times New Roman" w:hAnsi="Times New Roman"/>
          <w:color w:val="000000"/>
          <w:lang w:val="en-GB"/>
        </w:rPr>
      </w:pPr>
      <w:r w:rsidRPr="005C3592">
        <w:rPr>
          <w:rFonts w:ascii="Times New Roman" w:hAnsi="Times New Roman"/>
          <w:bCs/>
          <w:iCs/>
          <w:color w:val="000000"/>
          <w:lang w:val="en-GB"/>
        </w:rPr>
        <w:t>Remedying of defects after functional tests.</w:t>
      </w:r>
    </w:p>
    <w:p w14:paraId="55F47519" w14:textId="77777777" w:rsidR="007A0CC2" w:rsidRPr="005C3592" w:rsidRDefault="007A0CC2" w:rsidP="000D4D70">
      <w:pPr>
        <w:pStyle w:val="ListParagraph"/>
        <w:numPr>
          <w:ilvl w:val="0"/>
          <w:numId w:val="4"/>
        </w:numPr>
        <w:spacing w:after="120" w:line="240" w:lineRule="auto"/>
        <w:contextualSpacing w:val="0"/>
        <w:jc w:val="both"/>
        <w:rPr>
          <w:rFonts w:ascii="Times New Roman" w:hAnsi="Times New Roman"/>
          <w:color w:val="000000"/>
          <w:lang w:val="en-GB"/>
        </w:rPr>
      </w:pPr>
      <w:r w:rsidRPr="005C3592">
        <w:rPr>
          <w:rFonts w:ascii="Times New Roman" w:hAnsi="Times New Roman"/>
          <w:color w:val="000000"/>
          <w:lang w:val="en-GB"/>
        </w:rPr>
        <w:t>Solid waste collection and commissioning of the Solar PV System.</w:t>
      </w:r>
    </w:p>
    <w:p w14:paraId="4854A7E3" w14:textId="2729A4E4" w:rsidR="007A0CC2" w:rsidRPr="005C3592" w:rsidRDefault="007A0CC2" w:rsidP="000D4D70">
      <w:pPr>
        <w:numPr>
          <w:ilvl w:val="0"/>
          <w:numId w:val="21"/>
        </w:numPr>
        <w:spacing w:after="120" w:line="276" w:lineRule="auto"/>
        <w:ind w:left="0" w:firstLine="0"/>
        <w:jc w:val="both"/>
        <w:rPr>
          <w:rFonts w:ascii="Times New Roman" w:hAnsi="Times New Roman"/>
        </w:rPr>
      </w:pPr>
      <w:bookmarkStart w:id="101" w:name="_Toc141582819"/>
      <w:bookmarkEnd w:id="100"/>
      <w:r w:rsidRPr="005C3592">
        <w:rPr>
          <w:rFonts w:ascii="Times New Roman" w:hAnsi="Times New Roman"/>
        </w:rPr>
        <w:t>During construction, the contractor shall observe safety and shall erect warning signs to warn of any potential hazards, ensure proper and efficient use of Personal Protective Equipment (PPE) for all on-site, and observe safe work procedures.</w:t>
      </w:r>
      <w:bookmarkEnd w:id="101"/>
      <w:r w:rsidRPr="005C3592">
        <w:rPr>
          <w:rFonts w:ascii="Times New Roman" w:hAnsi="Times New Roman"/>
        </w:rPr>
        <w:t xml:space="preserve"> </w:t>
      </w:r>
    </w:p>
    <w:p w14:paraId="327D76A3" w14:textId="77777777" w:rsidR="00990A17" w:rsidRPr="005C3592" w:rsidRDefault="00990A17" w:rsidP="000D4D70">
      <w:pPr>
        <w:pStyle w:val="Heading2"/>
        <w:numPr>
          <w:ilvl w:val="1"/>
          <w:numId w:val="20"/>
        </w:numPr>
        <w:spacing w:before="240" w:after="240" w:line="240" w:lineRule="auto"/>
        <w:rPr>
          <w:color w:val="000000"/>
          <w:sz w:val="22"/>
          <w:szCs w:val="22"/>
        </w:rPr>
      </w:pPr>
      <w:bookmarkStart w:id="102" w:name="_Toc137151146"/>
      <w:bookmarkStart w:id="103" w:name="_Toc137392427"/>
      <w:bookmarkStart w:id="104" w:name="_Toc141123090"/>
      <w:bookmarkStart w:id="105" w:name="_Toc141582822"/>
      <w:bookmarkStart w:id="106" w:name="_Toc145146870"/>
      <w:bookmarkStart w:id="107" w:name="_Toc150525017"/>
      <w:bookmarkEnd w:id="89"/>
      <w:bookmarkEnd w:id="90"/>
      <w:bookmarkEnd w:id="91"/>
      <w:bookmarkEnd w:id="92"/>
      <w:bookmarkEnd w:id="93"/>
      <w:bookmarkEnd w:id="94"/>
      <w:bookmarkEnd w:id="95"/>
      <w:bookmarkEnd w:id="96"/>
      <w:bookmarkEnd w:id="97"/>
      <w:bookmarkEnd w:id="98"/>
      <w:bookmarkEnd w:id="99"/>
      <w:r w:rsidRPr="005C3592">
        <w:rPr>
          <w:color w:val="000000"/>
          <w:sz w:val="22"/>
          <w:szCs w:val="22"/>
        </w:rPr>
        <w:t>Construction Supervision and Safety</w:t>
      </w:r>
      <w:bookmarkEnd w:id="102"/>
      <w:bookmarkEnd w:id="103"/>
      <w:bookmarkEnd w:id="104"/>
      <w:bookmarkEnd w:id="105"/>
      <w:bookmarkEnd w:id="106"/>
      <w:bookmarkEnd w:id="107"/>
      <w:r w:rsidRPr="005C3592">
        <w:rPr>
          <w:color w:val="000000"/>
          <w:sz w:val="22"/>
          <w:szCs w:val="22"/>
        </w:rPr>
        <w:t xml:space="preserve"> </w:t>
      </w:r>
    </w:p>
    <w:p w14:paraId="123D07E9" w14:textId="77777777" w:rsidR="00990A17" w:rsidRPr="005C3592" w:rsidRDefault="00990A17" w:rsidP="00990A17">
      <w:pPr>
        <w:spacing w:line="276" w:lineRule="auto"/>
        <w:jc w:val="both"/>
        <w:rPr>
          <w:rFonts w:ascii="Times New Roman" w:hAnsi="Times New Roman"/>
          <w:color w:val="000000"/>
        </w:rPr>
      </w:pPr>
      <w:bookmarkStart w:id="108" w:name="_Toc141582823"/>
      <w:bookmarkStart w:id="109" w:name="_Toc137151148"/>
      <w:bookmarkStart w:id="110" w:name="_Toc121901679"/>
      <w:bookmarkStart w:id="111" w:name="_Toc103781222"/>
      <w:bookmarkStart w:id="112" w:name="_Toc92902310"/>
      <w:bookmarkStart w:id="113" w:name="_Toc92879213"/>
      <w:bookmarkStart w:id="114" w:name="_Toc92879009"/>
      <w:bookmarkStart w:id="115" w:name="_Toc58873562"/>
      <w:bookmarkStart w:id="116" w:name="_Toc137392429"/>
      <w:bookmarkStart w:id="117" w:name="_Toc141123092"/>
      <w:bookmarkStart w:id="118" w:name="_Toc141582836"/>
      <w:bookmarkStart w:id="119" w:name="_Toc141806326"/>
      <w:r w:rsidRPr="005C3592">
        <w:rPr>
          <w:rFonts w:ascii="Times New Roman" w:hAnsi="Times New Roman"/>
          <w:color w:val="000000"/>
        </w:rPr>
        <w:t>Throughout the construction phase, supervision shall be carried out by the MOEWR to ensure:</w:t>
      </w:r>
      <w:bookmarkStart w:id="120" w:name="_Toc141582824"/>
      <w:bookmarkEnd w:id="108"/>
    </w:p>
    <w:p w14:paraId="4A652E11" w14:textId="4A37C7BD" w:rsidR="00990A17" w:rsidRPr="005C3592" w:rsidRDefault="00990A17" w:rsidP="000D4D70">
      <w:pPr>
        <w:pStyle w:val="ListParagraph"/>
        <w:numPr>
          <w:ilvl w:val="0"/>
          <w:numId w:val="5"/>
        </w:numPr>
        <w:spacing w:line="276" w:lineRule="auto"/>
        <w:jc w:val="both"/>
        <w:rPr>
          <w:rFonts w:ascii="Times New Roman" w:hAnsi="Times New Roman"/>
          <w:color w:val="000000"/>
        </w:rPr>
      </w:pPr>
      <w:r w:rsidRPr="005C3592">
        <w:rPr>
          <w:rFonts w:ascii="Times New Roman" w:hAnsi="Times New Roman"/>
          <w:color w:val="000000"/>
        </w:rPr>
        <w:t xml:space="preserve">Workers use personal protective equipment (such as hand gloves, helmets, safety shoes earmuffs, overalls, and dust coats) </w:t>
      </w:r>
      <w:r w:rsidR="007A0CC2" w:rsidRPr="005C3592">
        <w:rPr>
          <w:rFonts w:ascii="Times New Roman" w:hAnsi="Times New Roman"/>
          <w:color w:val="000000"/>
        </w:rPr>
        <w:t>always</w:t>
      </w:r>
      <w:r w:rsidRPr="005C3592">
        <w:rPr>
          <w:rFonts w:ascii="Times New Roman" w:hAnsi="Times New Roman"/>
          <w:color w:val="000000"/>
        </w:rPr>
        <w:t xml:space="preserve"> as is appropriate.</w:t>
      </w:r>
      <w:bookmarkEnd w:id="120"/>
      <w:r w:rsidRPr="005C3592">
        <w:rPr>
          <w:rFonts w:ascii="Times New Roman" w:hAnsi="Times New Roman"/>
          <w:color w:val="000000"/>
        </w:rPr>
        <w:t xml:space="preserve"> </w:t>
      </w:r>
    </w:p>
    <w:p w14:paraId="26A51366" w14:textId="1B2CD01D" w:rsidR="00990A17" w:rsidRPr="005C3592" w:rsidRDefault="57D3AA1D" w:rsidP="000D4D70">
      <w:pPr>
        <w:pStyle w:val="ListParagraph"/>
        <w:numPr>
          <w:ilvl w:val="0"/>
          <w:numId w:val="5"/>
        </w:numPr>
        <w:spacing w:line="276" w:lineRule="auto"/>
        <w:jc w:val="both"/>
        <w:rPr>
          <w:rFonts w:ascii="Times New Roman" w:hAnsi="Times New Roman"/>
          <w:color w:val="000000"/>
        </w:rPr>
      </w:pPr>
      <w:bookmarkStart w:id="121" w:name="_Toc141582825"/>
      <w:r w:rsidRPr="005C3592">
        <w:rPr>
          <w:rFonts w:ascii="Times New Roman" w:hAnsi="Times New Roman"/>
          <w:color w:val="000000" w:themeColor="text1"/>
        </w:rPr>
        <w:t>Motorized equipment is checked to ensure that it is in good working condition, safe to use, and produces minimal noise levels and reduced smoke emission.</w:t>
      </w:r>
      <w:bookmarkEnd w:id="121"/>
    </w:p>
    <w:p w14:paraId="25E60600" w14:textId="77777777" w:rsidR="00990A17" w:rsidRPr="005C3592" w:rsidRDefault="00990A17" w:rsidP="000D4D70">
      <w:pPr>
        <w:pStyle w:val="ListParagraph"/>
        <w:numPr>
          <w:ilvl w:val="0"/>
          <w:numId w:val="5"/>
        </w:numPr>
        <w:spacing w:line="276" w:lineRule="auto"/>
        <w:jc w:val="both"/>
        <w:rPr>
          <w:rFonts w:ascii="Times New Roman" w:hAnsi="Times New Roman"/>
          <w:color w:val="000000"/>
        </w:rPr>
      </w:pPr>
      <w:bookmarkStart w:id="122" w:name="_Toc141582826"/>
      <w:r w:rsidRPr="005C3592">
        <w:rPr>
          <w:rFonts w:ascii="Times New Roman" w:hAnsi="Times New Roman"/>
          <w:color w:val="000000"/>
        </w:rPr>
        <w:t>Provision of first aid kit and firefighting equipment (portable cylinders) and placement at strategic positions for access</w:t>
      </w:r>
      <w:bookmarkEnd w:id="122"/>
    </w:p>
    <w:p w14:paraId="0480EE98" w14:textId="77777777" w:rsidR="00990A17" w:rsidRPr="005C3592" w:rsidRDefault="00990A17" w:rsidP="000D4D70">
      <w:pPr>
        <w:pStyle w:val="ListParagraph"/>
        <w:numPr>
          <w:ilvl w:val="0"/>
          <w:numId w:val="5"/>
        </w:numPr>
        <w:spacing w:line="276" w:lineRule="auto"/>
        <w:jc w:val="both"/>
        <w:rPr>
          <w:rFonts w:ascii="Times New Roman" w:hAnsi="Times New Roman"/>
          <w:color w:val="000000"/>
        </w:rPr>
      </w:pPr>
      <w:bookmarkStart w:id="123" w:name="_Toc141582827"/>
      <w:r w:rsidRPr="005C3592">
        <w:rPr>
          <w:rFonts w:ascii="Times New Roman" w:hAnsi="Times New Roman"/>
          <w:color w:val="000000"/>
        </w:rPr>
        <w:t>Proper disposal of waste material and toilet facilities are provided for construction workers.</w:t>
      </w:r>
      <w:bookmarkEnd w:id="123"/>
      <w:r w:rsidRPr="005C3592">
        <w:rPr>
          <w:rFonts w:ascii="Times New Roman" w:hAnsi="Times New Roman"/>
          <w:color w:val="000000"/>
        </w:rPr>
        <w:t xml:space="preserve"> </w:t>
      </w:r>
    </w:p>
    <w:p w14:paraId="614DE05C" w14:textId="77777777" w:rsidR="00990A17" w:rsidRPr="005C3592" w:rsidRDefault="00990A17" w:rsidP="000D4D70">
      <w:pPr>
        <w:pStyle w:val="ListParagraph"/>
        <w:numPr>
          <w:ilvl w:val="0"/>
          <w:numId w:val="5"/>
        </w:numPr>
        <w:spacing w:line="276" w:lineRule="auto"/>
        <w:jc w:val="both"/>
        <w:rPr>
          <w:rFonts w:ascii="Times New Roman" w:hAnsi="Times New Roman"/>
          <w:color w:val="000000"/>
        </w:rPr>
      </w:pPr>
      <w:bookmarkStart w:id="124" w:name="_Toc141582828"/>
      <w:r w:rsidRPr="005C3592">
        <w:rPr>
          <w:rFonts w:ascii="Times New Roman" w:hAnsi="Times New Roman"/>
          <w:color w:val="000000"/>
        </w:rPr>
        <w:t>Emergency response procedures are in place and all workers are aware of them like in case of fire.</w:t>
      </w:r>
      <w:bookmarkEnd w:id="124"/>
      <w:r w:rsidRPr="005C3592">
        <w:rPr>
          <w:rFonts w:ascii="Times New Roman" w:hAnsi="Times New Roman"/>
          <w:color w:val="000000"/>
        </w:rPr>
        <w:t xml:space="preserve"> </w:t>
      </w:r>
    </w:p>
    <w:p w14:paraId="03A50A88" w14:textId="6BF10027" w:rsidR="00990A17" w:rsidRPr="005C3592" w:rsidRDefault="57D3AA1D" w:rsidP="000D4D70">
      <w:pPr>
        <w:pStyle w:val="ListParagraph"/>
        <w:numPr>
          <w:ilvl w:val="0"/>
          <w:numId w:val="5"/>
        </w:numPr>
        <w:spacing w:line="276" w:lineRule="auto"/>
        <w:jc w:val="both"/>
        <w:rPr>
          <w:rFonts w:ascii="Times New Roman" w:hAnsi="Times New Roman"/>
          <w:color w:val="000000"/>
        </w:rPr>
      </w:pPr>
      <w:bookmarkStart w:id="125" w:name="_Toc141582830"/>
      <w:r w:rsidRPr="005C3592">
        <w:rPr>
          <w:rFonts w:ascii="Times New Roman" w:hAnsi="Times New Roman"/>
          <w:color w:val="000000" w:themeColor="text1"/>
        </w:rPr>
        <w:t>Workers shall be provided with ablutions facilities and changing rooms.</w:t>
      </w:r>
      <w:bookmarkEnd w:id="125"/>
    </w:p>
    <w:p w14:paraId="6D91C677" w14:textId="77777777" w:rsidR="00990A17" w:rsidRPr="005C3592" w:rsidRDefault="00990A17" w:rsidP="000D4D70">
      <w:pPr>
        <w:pStyle w:val="Heading2"/>
        <w:numPr>
          <w:ilvl w:val="1"/>
          <w:numId w:val="20"/>
        </w:numPr>
        <w:spacing w:before="240" w:after="240" w:line="240" w:lineRule="auto"/>
        <w:rPr>
          <w:color w:val="000000"/>
          <w:sz w:val="22"/>
          <w:szCs w:val="22"/>
        </w:rPr>
      </w:pPr>
      <w:bookmarkStart w:id="126" w:name="_Toc145146871"/>
      <w:bookmarkStart w:id="127" w:name="_Toc150525018"/>
      <w:r w:rsidRPr="005C3592">
        <w:rPr>
          <w:color w:val="000000"/>
          <w:sz w:val="22"/>
          <w:szCs w:val="22"/>
        </w:rPr>
        <w:t>Operation Phase Activities</w:t>
      </w:r>
      <w:bookmarkEnd w:id="109"/>
      <w:bookmarkEnd w:id="110"/>
      <w:bookmarkEnd w:id="111"/>
      <w:bookmarkEnd w:id="112"/>
      <w:bookmarkEnd w:id="113"/>
      <w:bookmarkEnd w:id="114"/>
      <w:bookmarkEnd w:id="115"/>
      <w:bookmarkEnd w:id="116"/>
      <w:bookmarkEnd w:id="117"/>
      <w:bookmarkEnd w:id="118"/>
      <w:bookmarkEnd w:id="119"/>
      <w:bookmarkEnd w:id="126"/>
      <w:bookmarkEnd w:id="127"/>
    </w:p>
    <w:p w14:paraId="0C77B2E1" w14:textId="77777777" w:rsidR="00990A17" w:rsidRPr="005C3592" w:rsidRDefault="00990A17" w:rsidP="000D4D70">
      <w:pPr>
        <w:numPr>
          <w:ilvl w:val="0"/>
          <w:numId w:val="21"/>
        </w:numPr>
        <w:spacing w:after="120" w:line="276" w:lineRule="auto"/>
        <w:ind w:left="0" w:firstLine="0"/>
        <w:jc w:val="both"/>
        <w:rPr>
          <w:rFonts w:ascii="Times New Roman" w:hAnsi="Times New Roman"/>
        </w:rPr>
      </w:pPr>
      <w:bookmarkStart w:id="128" w:name="_Toc141582837"/>
      <w:bookmarkStart w:id="129" w:name="_Toc141582838"/>
      <w:r w:rsidRPr="005C3592">
        <w:rPr>
          <w:rFonts w:ascii="Times New Roman" w:hAnsi="Times New Roman"/>
        </w:rPr>
        <w:t>The Solar PV System will be operated and maintained by the facility after construction. During the operation phase of the project, no unauthorized person shall access the Solar PV System site. This is in line with ensuring the safety of staff and the public. Routine maintenance is to be done under supervision by authorized staff.</w:t>
      </w:r>
      <w:bookmarkEnd w:id="128"/>
      <w:r w:rsidRPr="005C3592">
        <w:rPr>
          <w:rFonts w:ascii="Times New Roman" w:hAnsi="Times New Roman"/>
        </w:rPr>
        <w:t xml:space="preserve"> </w:t>
      </w:r>
    </w:p>
    <w:p w14:paraId="67160793" w14:textId="77777777" w:rsidR="00990A17" w:rsidRPr="005C3592" w:rsidRDefault="00990A17" w:rsidP="000D4D70">
      <w:pPr>
        <w:numPr>
          <w:ilvl w:val="0"/>
          <w:numId w:val="21"/>
        </w:numPr>
        <w:spacing w:after="120" w:line="276" w:lineRule="auto"/>
        <w:ind w:left="0" w:firstLine="0"/>
        <w:jc w:val="both"/>
        <w:rPr>
          <w:rFonts w:ascii="Times New Roman" w:hAnsi="Times New Roman"/>
        </w:rPr>
      </w:pPr>
      <w:bookmarkStart w:id="130" w:name="_Toc137151149"/>
      <w:bookmarkStart w:id="131" w:name="_Toc121901680"/>
      <w:bookmarkStart w:id="132" w:name="_Toc103781223"/>
      <w:bookmarkStart w:id="133" w:name="_Toc92902311"/>
      <w:bookmarkStart w:id="134" w:name="_Toc92879214"/>
      <w:bookmarkStart w:id="135" w:name="_Toc92879010"/>
      <w:bookmarkStart w:id="136" w:name="_Toc58873563"/>
      <w:bookmarkStart w:id="137" w:name="_Toc137392430"/>
      <w:bookmarkStart w:id="138" w:name="_Toc141123093"/>
      <w:bookmarkStart w:id="139" w:name="_Toc141582839"/>
      <w:bookmarkStart w:id="140" w:name="_Toc141806327"/>
      <w:bookmarkEnd w:id="129"/>
      <w:r w:rsidRPr="005C3592">
        <w:rPr>
          <w:rFonts w:ascii="Times New Roman" w:hAnsi="Times New Roman"/>
        </w:rPr>
        <w:t xml:space="preserve">Throughout the project life, the facilities shall adhere to all requirements of Environmental Management requirements as per the ESMP to ensure the protection and conservation of the environment. </w:t>
      </w:r>
    </w:p>
    <w:p w14:paraId="532D8830" w14:textId="77777777" w:rsidR="00990A17" w:rsidRPr="005C3592" w:rsidRDefault="00990A17" w:rsidP="000D4D70">
      <w:pPr>
        <w:pStyle w:val="Heading2"/>
        <w:numPr>
          <w:ilvl w:val="1"/>
          <w:numId w:val="20"/>
        </w:numPr>
        <w:spacing w:before="240" w:after="240" w:line="240" w:lineRule="auto"/>
        <w:rPr>
          <w:color w:val="000000"/>
          <w:sz w:val="22"/>
          <w:szCs w:val="22"/>
        </w:rPr>
      </w:pPr>
      <w:bookmarkStart w:id="141" w:name="_Toc145146872"/>
      <w:bookmarkStart w:id="142" w:name="_Toc150525019"/>
      <w:r w:rsidRPr="005C3592">
        <w:rPr>
          <w:color w:val="000000"/>
          <w:sz w:val="22"/>
          <w:szCs w:val="22"/>
        </w:rPr>
        <w:lastRenderedPageBreak/>
        <w:t>Decommissioning Phase Activities</w:t>
      </w:r>
      <w:bookmarkEnd w:id="130"/>
      <w:bookmarkEnd w:id="131"/>
      <w:bookmarkEnd w:id="132"/>
      <w:bookmarkEnd w:id="133"/>
      <w:bookmarkEnd w:id="134"/>
      <w:bookmarkEnd w:id="135"/>
      <w:bookmarkEnd w:id="136"/>
      <w:bookmarkEnd w:id="137"/>
      <w:bookmarkEnd w:id="138"/>
      <w:bookmarkEnd w:id="139"/>
      <w:bookmarkEnd w:id="140"/>
      <w:bookmarkEnd w:id="141"/>
      <w:bookmarkEnd w:id="142"/>
    </w:p>
    <w:p w14:paraId="14CE87F6" w14:textId="77777777" w:rsidR="00990A17" w:rsidRPr="005C3592" w:rsidRDefault="00990A17" w:rsidP="000D4D70">
      <w:pPr>
        <w:numPr>
          <w:ilvl w:val="0"/>
          <w:numId w:val="21"/>
        </w:numPr>
        <w:spacing w:after="120" w:line="276" w:lineRule="auto"/>
        <w:ind w:left="0" w:firstLine="0"/>
        <w:jc w:val="both"/>
        <w:rPr>
          <w:rFonts w:ascii="Times New Roman" w:hAnsi="Times New Roman"/>
        </w:rPr>
      </w:pPr>
      <w:bookmarkStart w:id="143" w:name="_Toc141582840"/>
      <w:r w:rsidRPr="005C3592">
        <w:rPr>
          <w:rFonts w:ascii="Times New Roman" w:hAnsi="Times New Roman"/>
        </w:rPr>
        <w:t>The facilities shall submit a decommissioning plan to the Ministry of Environment through MoEWR in good time before decommissioning. The decommissioning plan should include a restoration plan.</w:t>
      </w:r>
      <w:bookmarkEnd w:id="143"/>
    </w:p>
    <w:p w14:paraId="071D4E4D" w14:textId="77777777" w:rsidR="007A0CC2" w:rsidRPr="005C3592" w:rsidRDefault="007A0CC2" w:rsidP="000D4D70">
      <w:pPr>
        <w:numPr>
          <w:ilvl w:val="0"/>
          <w:numId w:val="21"/>
        </w:numPr>
        <w:spacing w:after="120" w:line="276" w:lineRule="auto"/>
        <w:ind w:left="0" w:firstLine="0"/>
        <w:jc w:val="both"/>
        <w:rPr>
          <w:rFonts w:ascii="Times New Roman" w:hAnsi="Times New Roman"/>
        </w:rPr>
      </w:pPr>
      <w:bookmarkStart w:id="144" w:name="_Toc137151152"/>
      <w:bookmarkStart w:id="145" w:name="_Toc121901683"/>
      <w:bookmarkStart w:id="146" w:name="_Toc103781226"/>
      <w:bookmarkStart w:id="147" w:name="_Toc137392433"/>
      <w:bookmarkStart w:id="148" w:name="_Toc141123096"/>
      <w:bookmarkStart w:id="149" w:name="_Toc141582868"/>
      <w:bookmarkStart w:id="150" w:name="_Toc141806328"/>
      <w:bookmarkStart w:id="151" w:name="_Toc145146873"/>
      <w:r w:rsidRPr="005C3592">
        <w:rPr>
          <w:rFonts w:ascii="Times New Roman" w:hAnsi="Times New Roman"/>
          <w:color w:val="000000"/>
        </w:rPr>
        <w:t>During the decommissioning/demolition phase, the following activities will take place:</w:t>
      </w:r>
    </w:p>
    <w:p w14:paraId="0A51921A" w14:textId="77777777" w:rsidR="007A0CC2" w:rsidRPr="005C3592" w:rsidRDefault="007A0CC2" w:rsidP="000D4D70">
      <w:pPr>
        <w:pStyle w:val="ListParagraph"/>
        <w:numPr>
          <w:ilvl w:val="0"/>
          <w:numId w:val="6"/>
        </w:numPr>
        <w:spacing w:after="120" w:line="240" w:lineRule="auto"/>
        <w:contextualSpacing w:val="0"/>
        <w:jc w:val="both"/>
        <w:rPr>
          <w:rFonts w:ascii="Times New Roman" w:hAnsi="Times New Roman"/>
          <w:color w:val="000000"/>
        </w:rPr>
      </w:pPr>
      <w:bookmarkStart w:id="152" w:name="_Toc141582842"/>
      <w:r w:rsidRPr="005C3592">
        <w:rPr>
          <w:rFonts w:ascii="Times New Roman" w:hAnsi="Times New Roman"/>
          <w:color w:val="000000"/>
        </w:rPr>
        <w:t>Removal of Solar PV System panels and batteries and their associated switching equipment.</w:t>
      </w:r>
      <w:bookmarkEnd w:id="152"/>
    </w:p>
    <w:p w14:paraId="765EB6C6" w14:textId="77777777" w:rsidR="007A0CC2" w:rsidRPr="005C3592" w:rsidRDefault="007A0CC2" w:rsidP="000D4D70">
      <w:pPr>
        <w:pStyle w:val="ListParagraph"/>
        <w:numPr>
          <w:ilvl w:val="0"/>
          <w:numId w:val="6"/>
        </w:numPr>
        <w:spacing w:after="120" w:line="240" w:lineRule="auto"/>
        <w:contextualSpacing w:val="0"/>
        <w:jc w:val="both"/>
        <w:rPr>
          <w:rFonts w:ascii="Times New Roman" w:hAnsi="Times New Roman"/>
          <w:color w:val="000000"/>
        </w:rPr>
      </w:pPr>
      <w:bookmarkStart w:id="153" w:name="_Toc141582843"/>
      <w:r w:rsidRPr="005C3592">
        <w:rPr>
          <w:rFonts w:ascii="Times New Roman" w:hAnsi="Times New Roman"/>
          <w:color w:val="000000"/>
        </w:rPr>
        <w:t>Removal of electrical fittings, bus bars, and steel poles/structures.</w:t>
      </w:r>
      <w:bookmarkEnd w:id="153"/>
    </w:p>
    <w:p w14:paraId="2A96C723" w14:textId="77777777" w:rsidR="007A0CC2" w:rsidRPr="005C3592" w:rsidRDefault="007A0CC2" w:rsidP="000D4D70">
      <w:pPr>
        <w:pStyle w:val="ListParagraph"/>
        <w:numPr>
          <w:ilvl w:val="0"/>
          <w:numId w:val="6"/>
        </w:numPr>
        <w:spacing w:after="120" w:line="240" w:lineRule="auto"/>
        <w:contextualSpacing w:val="0"/>
        <w:jc w:val="both"/>
        <w:rPr>
          <w:rFonts w:ascii="Times New Roman" w:hAnsi="Times New Roman"/>
          <w:color w:val="000000"/>
        </w:rPr>
      </w:pPr>
      <w:bookmarkStart w:id="154" w:name="_Toc141582845"/>
      <w:r w:rsidRPr="005C3592">
        <w:rPr>
          <w:rFonts w:ascii="Times New Roman" w:hAnsi="Times New Roman"/>
          <w:color w:val="000000"/>
        </w:rPr>
        <w:t>Ensure proper handling of the demolished materials and have authorized and guided transportation and disposal away from human settlements, water bodies, and wildlife conservation areas in line with the Ministry of Environment requirements for safe disposal.</w:t>
      </w:r>
      <w:bookmarkEnd w:id="154"/>
    </w:p>
    <w:p w14:paraId="75625145" w14:textId="77777777" w:rsidR="007A0CC2" w:rsidRPr="005C3592" w:rsidRDefault="007A0CC2" w:rsidP="000D4D70">
      <w:pPr>
        <w:pStyle w:val="ListParagraph"/>
        <w:numPr>
          <w:ilvl w:val="0"/>
          <w:numId w:val="6"/>
        </w:numPr>
        <w:spacing w:after="120" w:line="240" w:lineRule="auto"/>
        <w:contextualSpacing w:val="0"/>
        <w:jc w:val="both"/>
        <w:rPr>
          <w:rFonts w:ascii="Times New Roman" w:hAnsi="Times New Roman"/>
          <w:color w:val="000000"/>
        </w:rPr>
      </w:pPr>
      <w:bookmarkStart w:id="155" w:name="_Toc141582846"/>
      <w:r w:rsidRPr="005C3592">
        <w:rPr>
          <w:rFonts w:ascii="Times New Roman" w:hAnsi="Times New Roman"/>
          <w:color w:val="000000"/>
        </w:rPr>
        <w:t>Demolish and remove all the concrete works.</w:t>
      </w:r>
      <w:bookmarkEnd w:id="155"/>
    </w:p>
    <w:p w14:paraId="57D4AFD0" w14:textId="77777777" w:rsidR="007A0CC2" w:rsidRPr="005C3592" w:rsidRDefault="007A0CC2" w:rsidP="000D4D70">
      <w:pPr>
        <w:numPr>
          <w:ilvl w:val="0"/>
          <w:numId w:val="21"/>
        </w:numPr>
        <w:spacing w:after="120" w:line="276" w:lineRule="auto"/>
        <w:ind w:left="0" w:firstLine="0"/>
        <w:jc w:val="both"/>
        <w:rPr>
          <w:rFonts w:ascii="Times New Roman" w:hAnsi="Times New Roman"/>
        </w:rPr>
      </w:pPr>
      <w:bookmarkStart w:id="156" w:name="_Toc141582847"/>
      <w:r w:rsidRPr="005C3592">
        <w:rPr>
          <w:rFonts w:ascii="Times New Roman" w:hAnsi="Times New Roman"/>
        </w:rPr>
        <w:t>The host environment should be rehabilitated and restored to its former state through:</w:t>
      </w:r>
      <w:bookmarkEnd w:id="156"/>
    </w:p>
    <w:p w14:paraId="1569A00C" w14:textId="77777777" w:rsidR="007A0CC2" w:rsidRPr="005C3592" w:rsidRDefault="007A0CC2" w:rsidP="000D4D70">
      <w:pPr>
        <w:pStyle w:val="ListParagraph"/>
        <w:numPr>
          <w:ilvl w:val="0"/>
          <w:numId w:val="6"/>
        </w:numPr>
        <w:spacing w:after="120" w:line="240" w:lineRule="auto"/>
        <w:contextualSpacing w:val="0"/>
        <w:jc w:val="both"/>
        <w:rPr>
          <w:rFonts w:ascii="Times New Roman" w:hAnsi="Times New Roman"/>
          <w:color w:val="000000"/>
        </w:rPr>
      </w:pPr>
      <w:bookmarkStart w:id="157" w:name="_Toc141582848"/>
      <w:r w:rsidRPr="005C3592">
        <w:rPr>
          <w:rFonts w:ascii="Times New Roman" w:hAnsi="Times New Roman"/>
          <w:color w:val="000000"/>
        </w:rPr>
        <w:t>Approved and appropriate landscaping methodology.</w:t>
      </w:r>
      <w:bookmarkEnd w:id="157"/>
    </w:p>
    <w:p w14:paraId="102DABE7" w14:textId="77777777" w:rsidR="007A0CC2" w:rsidRPr="005C3592" w:rsidRDefault="007A0CC2" w:rsidP="000D4D70">
      <w:pPr>
        <w:pStyle w:val="ListParagraph"/>
        <w:numPr>
          <w:ilvl w:val="0"/>
          <w:numId w:val="6"/>
        </w:numPr>
        <w:spacing w:after="120" w:line="240" w:lineRule="auto"/>
        <w:contextualSpacing w:val="0"/>
        <w:jc w:val="both"/>
        <w:rPr>
          <w:rFonts w:ascii="Times New Roman" w:hAnsi="Times New Roman"/>
          <w:color w:val="000000"/>
        </w:rPr>
      </w:pPr>
      <w:bookmarkStart w:id="158" w:name="_Toc141582849"/>
      <w:r w:rsidRPr="005C3592">
        <w:rPr>
          <w:rFonts w:ascii="Times New Roman" w:hAnsi="Times New Roman"/>
          <w:color w:val="000000"/>
        </w:rPr>
        <w:t>Planting of vegetation.</w:t>
      </w:r>
      <w:bookmarkEnd w:id="158"/>
    </w:p>
    <w:p w14:paraId="43287198" w14:textId="33A578B9" w:rsidR="007A0CC2" w:rsidRPr="005C3592" w:rsidRDefault="57D3AA1D" w:rsidP="000D4D70">
      <w:pPr>
        <w:pStyle w:val="ListParagraph"/>
        <w:numPr>
          <w:ilvl w:val="0"/>
          <w:numId w:val="6"/>
        </w:numPr>
        <w:spacing w:after="120" w:line="240" w:lineRule="auto"/>
        <w:jc w:val="both"/>
        <w:rPr>
          <w:rFonts w:ascii="Times New Roman" w:hAnsi="Times New Roman"/>
          <w:color w:val="000000"/>
        </w:rPr>
      </w:pPr>
      <w:bookmarkStart w:id="159" w:name="_Toc141582850"/>
      <w:r w:rsidRPr="005C3592">
        <w:rPr>
          <w:rFonts w:ascii="Times New Roman" w:hAnsi="Times New Roman"/>
          <w:color w:val="000000" w:themeColor="text1"/>
        </w:rPr>
        <w:t>Removal of any soil that may have been impacted by oils or fuels for offsite (away from the project area) remediation.</w:t>
      </w:r>
      <w:bookmarkEnd w:id="159"/>
    </w:p>
    <w:p w14:paraId="1BA73090" w14:textId="77777777" w:rsidR="00990A17" w:rsidRPr="005C3592" w:rsidRDefault="00990A17" w:rsidP="000D4D70">
      <w:pPr>
        <w:pStyle w:val="Heading2"/>
        <w:numPr>
          <w:ilvl w:val="1"/>
          <w:numId w:val="20"/>
        </w:numPr>
        <w:spacing w:before="240" w:after="240" w:line="240" w:lineRule="auto"/>
        <w:rPr>
          <w:color w:val="000000"/>
          <w:sz w:val="22"/>
          <w:szCs w:val="22"/>
        </w:rPr>
      </w:pPr>
      <w:bookmarkStart w:id="160" w:name="_Toc150525020"/>
      <w:r w:rsidRPr="005C3592">
        <w:rPr>
          <w:color w:val="000000"/>
          <w:sz w:val="22"/>
          <w:szCs w:val="22"/>
        </w:rPr>
        <w:t>Use of Services and Resources</w:t>
      </w:r>
      <w:bookmarkEnd w:id="144"/>
      <w:bookmarkEnd w:id="145"/>
      <w:bookmarkEnd w:id="146"/>
      <w:bookmarkEnd w:id="147"/>
      <w:bookmarkEnd w:id="148"/>
      <w:bookmarkEnd w:id="149"/>
      <w:bookmarkEnd w:id="150"/>
      <w:bookmarkEnd w:id="151"/>
      <w:bookmarkEnd w:id="160"/>
      <w:r w:rsidRPr="005C3592">
        <w:rPr>
          <w:color w:val="000000"/>
          <w:sz w:val="22"/>
          <w:szCs w:val="22"/>
        </w:rPr>
        <w:t xml:space="preserve"> </w:t>
      </w:r>
    </w:p>
    <w:p w14:paraId="02B2487D" w14:textId="77777777" w:rsidR="00990A17" w:rsidRPr="005C3592" w:rsidRDefault="00990A17" w:rsidP="000D4D70">
      <w:pPr>
        <w:numPr>
          <w:ilvl w:val="0"/>
          <w:numId w:val="21"/>
        </w:numPr>
        <w:spacing w:after="120" w:line="276" w:lineRule="auto"/>
        <w:ind w:left="0" w:firstLine="0"/>
        <w:jc w:val="both"/>
        <w:rPr>
          <w:rFonts w:ascii="Times New Roman" w:hAnsi="Times New Roman"/>
        </w:rPr>
      </w:pPr>
      <w:bookmarkStart w:id="161" w:name="_Toc141582872"/>
      <w:bookmarkStart w:id="162" w:name="_Toc137151155"/>
      <w:bookmarkStart w:id="163" w:name="_Toc137392436"/>
      <w:bookmarkStart w:id="164" w:name="_Toc141123099"/>
      <w:bookmarkStart w:id="165" w:name="_Toc141582873"/>
      <w:bookmarkStart w:id="166" w:name="_Toc141806331"/>
      <w:r w:rsidRPr="005C3592">
        <w:rPr>
          <w:rFonts w:ascii="Times New Roman" w:hAnsi="Times New Roman"/>
        </w:rPr>
        <w:t>Labor: The size and composition of the workforce will be at the discretion of the contractor(s). The contractors will adhere to the ILO Employment guidelines in the recruitment and management of the employees. It is recommended that the contractor seeks unskilled labor from the immediate surrounding communities.</w:t>
      </w:r>
      <w:bookmarkEnd w:id="161"/>
      <w:r w:rsidRPr="005C3592">
        <w:rPr>
          <w:rFonts w:ascii="Times New Roman" w:hAnsi="Times New Roman"/>
        </w:rPr>
        <w:t xml:space="preserve"> </w:t>
      </w:r>
    </w:p>
    <w:p w14:paraId="0C939863" w14:textId="2D349D1F" w:rsidR="00990A17" w:rsidRPr="005C3592" w:rsidRDefault="57D3AA1D" w:rsidP="000D4D70">
      <w:pPr>
        <w:numPr>
          <w:ilvl w:val="0"/>
          <w:numId w:val="21"/>
        </w:numPr>
        <w:spacing w:after="120" w:line="276" w:lineRule="auto"/>
        <w:ind w:left="0" w:firstLine="0"/>
        <w:jc w:val="both"/>
        <w:rPr>
          <w:rFonts w:ascii="Times New Roman" w:hAnsi="Times New Roman"/>
        </w:rPr>
      </w:pPr>
      <w:bookmarkStart w:id="167" w:name="_Toc141582874"/>
      <w:bookmarkEnd w:id="162"/>
      <w:bookmarkEnd w:id="163"/>
      <w:bookmarkEnd w:id="164"/>
      <w:bookmarkEnd w:id="165"/>
      <w:bookmarkEnd w:id="166"/>
      <w:r w:rsidRPr="005C3592">
        <w:rPr>
          <w:rFonts w:ascii="Times New Roman" w:hAnsi="Times New Roman"/>
          <w:u w:val="single"/>
        </w:rPr>
        <w:t>Sewerage:</w:t>
      </w:r>
      <w:r w:rsidRPr="005C3592">
        <w:rPr>
          <w:rFonts w:ascii="Times New Roman" w:hAnsi="Times New Roman"/>
        </w:rPr>
        <w:t xml:space="preserve"> A negligible sewerage flow is anticipated for the duration of the construction period. On-site, use will be made of toilets that will be serviced periodically. For operations, a similarly negligible amount of sewage will be generated. Most of the areas are not served by a sewer system and as such the contractor(s) will be expected to utilize the existing infrastructure.</w:t>
      </w:r>
      <w:bookmarkEnd w:id="167"/>
      <w:r w:rsidRPr="005C3592">
        <w:rPr>
          <w:rFonts w:ascii="Times New Roman" w:hAnsi="Times New Roman"/>
        </w:rPr>
        <w:t xml:space="preserve"> </w:t>
      </w:r>
    </w:p>
    <w:p w14:paraId="1549D18E" w14:textId="48D1481C" w:rsidR="00990A17" w:rsidRPr="005C3592" w:rsidRDefault="00990A17" w:rsidP="000D4D70">
      <w:pPr>
        <w:numPr>
          <w:ilvl w:val="0"/>
          <w:numId w:val="21"/>
        </w:numPr>
        <w:spacing w:after="120" w:line="276" w:lineRule="auto"/>
        <w:ind w:left="0" w:firstLine="0"/>
        <w:jc w:val="both"/>
        <w:rPr>
          <w:rFonts w:ascii="Times New Roman" w:hAnsi="Times New Roman"/>
        </w:rPr>
      </w:pPr>
      <w:bookmarkStart w:id="168" w:name="_Toc141582876"/>
      <w:bookmarkStart w:id="169" w:name="_Toc137151157"/>
      <w:bookmarkStart w:id="170" w:name="_Toc137392438"/>
      <w:bookmarkStart w:id="171" w:name="_Toc141123101"/>
      <w:bookmarkStart w:id="172" w:name="_Toc141582878"/>
      <w:bookmarkStart w:id="173" w:name="_Toc141806333"/>
      <w:r w:rsidRPr="005C3592">
        <w:rPr>
          <w:rFonts w:ascii="Times New Roman" w:hAnsi="Times New Roman"/>
          <w:u w:val="single"/>
        </w:rPr>
        <w:t>Access Roads:</w:t>
      </w:r>
      <w:r w:rsidRPr="005C3592">
        <w:rPr>
          <w:rFonts w:ascii="Times New Roman" w:hAnsi="Times New Roman"/>
        </w:rPr>
        <w:t xml:space="preserve"> Existing roads will be utilized as far as possible during the construction and operational periods. No new road will be constructed because we have existing access roads to all the health facilities. </w:t>
      </w:r>
      <w:bookmarkEnd w:id="168"/>
      <w:r w:rsidR="007A0CC2" w:rsidRPr="005C3592">
        <w:rPr>
          <w:rFonts w:ascii="Times New Roman" w:hAnsi="Times New Roman"/>
        </w:rPr>
        <w:t xml:space="preserve">The management is urged to facilitate the provision of a different access point for the patients and contractors on both safety and health </w:t>
      </w:r>
      <w:bookmarkStart w:id="174" w:name="_Toc141582877"/>
      <w:r w:rsidR="007A0CC2" w:rsidRPr="005C3592">
        <w:rPr>
          <w:rFonts w:ascii="Times New Roman" w:hAnsi="Times New Roman"/>
        </w:rPr>
        <w:t>considerations. During operations, there will be virtually very low traffic considering because once operational the Solar PV System will require minimal maintenance.</w:t>
      </w:r>
      <w:bookmarkEnd w:id="174"/>
    </w:p>
    <w:p w14:paraId="4BF8F8E9" w14:textId="77777777" w:rsidR="00990A17" w:rsidRPr="005C3592" w:rsidRDefault="00990A17" w:rsidP="000D4D70">
      <w:pPr>
        <w:numPr>
          <w:ilvl w:val="0"/>
          <w:numId w:val="21"/>
        </w:numPr>
        <w:spacing w:after="120" w:line="276" w:lineRule="auto"/>
        <w:ind w:left="0" w:firstLine="0"/>
        <w:jc w:val="both"/>
        <w:rPr>
          <w:rFonts w:ascii="Times New Roman" w:hAnsi="Times New Roman"/>
        </w:rPr>
      </w:pPr>
      <w:bookmarkStart w:id="175" w:name="_Toc141582879"/>
      <w:bookmarkStart w:id="176" w:name="_Toc137151158"/>
      <w:bookmarkStart w:id="177" w:name="_Toc121901684"/>
      <w:bookmarkStart w:id="178" w:name="_Toc103781227"/>
      <w:bookmarkStart w:id="179" w:name="_Toc137392439"/>
      <w:bookmarkStart w:id="180" w:name="_Toc141123102"/>
      <w:bookmarkStart w:id="181" w:name="_Toc141582881"/>
      <w:bookmarkStart w:id="182" w:name="_Toc141806334"/>
      <w:bookmarkEnd w:id="169"/>
      <w:bookmarkEnd w:id="170"/>
      <w:bookmarkEnd w:id="171"/>
      <w:bookmarkEnd w:id="172"/>
      <w:bookmarkEnd w:id="173"/>
      <w:r w:rsidRPr="005C3592">
        <w:rPr>
          <w:rFonts w:ascii="Times New Roman" w:hAnsi="Times New Roman"/>
          <w:u w:val="single"/>
        </w:rPr>
        <w:t>Electricity:</w:t>
      </w:r>
      <w:r w:rsidRPr="005C3592">
        <w:rPr>
          <w:rFonts w:ascii="Times New Roman" w:hAnsi="Times New Roman"/>
        </w:rPr>
        <w:t xml:space="preserve"> Electricity will be essential for the proposed project both during construction and operation. The contractor will have to have a portable generator during construction for fabrication and welding where necessary, but the facility management provides electricity for operations from its constructed Solar PV System electrical network.</w:t>
      </w:r>
      <w:bookmarkEnd w:id="175"/>
      <w:r w:rsidRPr="005C3592">
        <w:rPr>
          <w:rFonts w:ascii="Times New Roman" w:hAnsi="Times New Roman"/>
        </w:rPr>
        <w:t xml:space="preserve"> </w:t>
      </w:r>
    </w:p>
    <w:p w14:paraId="2971E66A" w14:textId="77777777" w:rsidR="00990A17" w:rsidRPr="005C3592" w:rsidRDefault="00990A17" w:rsidP="000D4D70">
      <w:pPr>
        <w:numPr>
          <w:ilvl w:val="0"/>
          <w:numId w:val="21"/>
        </w:numPr>
        <w:spacing w:after="120" w:line="276" w:lineRule="auto"/>
        <w:ind w:left="0" w:firstLine="0"/>
        <w:jc w:val="both"/>
        <w:rPr>
          <w:rFonts w:ascii="Times New Roman" w:hAnsi="Times New Roman"/>
        </w:rPr>
      </w:pPr>
      <w:bookmarkStart w:id="183" w:name="_Toc141582880"/>
      <w:r w:rsidRPr="005C3592">
        <w:rPr>
          <w:rFonts w:ascii="Times New Roman" w:hAnsi="Times New Roman"/>
        </w:rPr>
        <w:t>The project implementing unit at the MoEWR should ensure that all material sourcing does not trigger any environmental or social impacts. All hazardous materials should be handled according to the industry's best practices and relevant local and international regulations on hazardous waste. All new unidentified impacts should be mitigated and managed responsibly throughout the project cycle by the contractor and the project operator.</w:t>
      </w:r>
      <w:bookmarkEnd w:id="183"/>
    </w:p>
    <w:p w14:paraId="11A131A0" w14:textId="77777777" w:rsidR="00990A17" w:rsidRPr="005C3592" w:rsidRDefault="00990A17" w:rsidP="000D4D70">
      <w:pPr>
        <w:pStyle w:val="Heading2"/>
        <w:numPr>
          <w:ilvl w:val="1"/>
          <w:numId w:val="20"/>
        </w:numPr>
        <w:spacing w:before="240" w:after="240" w:line="240" w:lineRule="auto"/>
        <w:rPr>
          <w:color w:val="000000"/>
          <w:sz w:val="22"/>
          <w:szCs w:val="22"/>
        </w:rPr>
      </w:pPr>
      <w:bookmarkStart w:id="184" w:name="_Toc145146874"/>
      <w:bookmarkStart w:id="185" w:name="_Toc150525021"/>
      <w:r w:rsidRPr="005C3592">
        <w:rPr>
          <w:color w:val="000000"/>
          <w:sz w:val="22"/>
          <w:szCs w:val="22"/>
        </w:rPr>
        <w:lastRenderedPageBreak/>
        <w:t>Products, By-Products, and Waste</w:t>
      </w:r>
      <w:bookmarkEnd w:id="176"/>
      <w:bookmarkEnd w:id="177"/>
      <w:bookmarkEnd w:id="178"/>
      <w:bookmarkEnd w:id="179"/>
      <w:bookmarkEnd w:id="180"/>
      <w:bookmarkEnd w:id="181"/>
      <w:bookmarkEnd w:id="182"/>
      <w:bookmarkEnd w:id="184"/>
      <w:bookmarkEnd w:id="185"/>
    </w:p>
    <w:p w14:paraId="6FF974AE" w14:textId="77777777" w:rsidR="00990A17" w:rsidRPr="005C3592" w:rsidRDefault="00990A17" w:rsidP="000D4D70">
      <w:pPr>
        <w:numPr>
          <w:ilvl w:val="0"/>
          <w:numId w:val="21"/>
        </w:numPr>
        <w:spacing w:after="120" w:line="276" w:lineRule="auto"/>
        <w:ind w:left="0" w:firstLine="0"/>
        <w:jc w:val="both"/>
        <w:rPr>
          <w:rFonts w:ascii="Times New Roman" w:hAnsi="Times New Roman"/>
        </w:rPr>
      </w:pPr>
      <w:bookmarkStart w:id="186" w:name="_Toc141582888"/>
      <w:r w:rsidRPr="005C3592">
        <w:rPr>
          <w:rFonts w:ascii="Times New Roman" w:hAnsi="Times New Roman"/>
        </w:rPr>
        <w:t>During the installation of the PV system, the proposed project is anticipated to generate different types of waste, which shall include;</w:t>
      </w:r>
      <w:bookmarkEnd w:id="186"/>
      <w:r w:rsidRPr="005C3592">
        <w:rPr>
          <w:rFonts w:ascii="Times New Roman" w:hAnsi="Times New Roman"/>
        </w:rPr>
        <w:t xml:space="preserve"> </w:t>
      </w:r>
    </w:p>
    <w:p w14:paraId="4FFE21D5" w14:textId="77777777" w:rsidR="00990A17" w:rsidRPr="005C3592" w:rsidRDefault="00990A17" w:rsidP="000D4D70">
      <w:pPr>
        <w:pStyle w:val="ListParagraph"/>
        <w:numPr>
          <w:ilvl w:val="0"/>
          <w:numId w:val="4"/>
        </w:numPr>
        <w:spacing w:after="120" w:line="240" w:lineRule="auto"/>
        <w:contextualSpacing w:val="0"/>
        <w:jc w:val="both"/>
        <w:rPr>
          <w:rFonts w:ascii="Times New Roman" w:hAnsi="Times New Roman"/>
          <w:color w:val="000000"/>
          <w:lang w:val="en-GB"/>
        </w:rPr>
      </w:pPr>
      <w:bookmarkStart w:id="187" w:name="_Toc141582893"/>
      <w:r w:rsidRPr="005C3592">
        <w:rPr>
          <w:rFonts w:ascii="Times New Roman" w:hAnsi="Times New Roman"/>
          <w:color w:val="000000"/>
          <w:lang w:val="en-GB"/>
        </w:rPr>
        <w:t>Excavated soils and vegetation</w:t>
      </w:r>
      <w:bookmarkEnd w:id="187"/>
      <w:r w:rsidRPr="005C3592">
        <w:rPr>
          <w:rFonts w:ascii="Times New Roman" w:hAnsi="Times New Roman"/>
          <w:color w:val="000000"/>
          <w:lang w:val="en-GB"/>
        </w:rPr>
        <w:t>.</w:t>
      </w:r>
    </w:p>
    <w:p w14:paraId="6364D480" w14:textId="77777777" w:rsidR="00990A17" w:rsidRPr="005C3592" w:rsidRDefault="00990A17" w:rsidP="000D4D70">
      <w:pPr>
        <w:pStyle w:val="ListParagraph"/>
        <w:numPr>
          <w:ilvl w:val="0"/>
          <w:numId w:val="4"/>
        </w:numPr>
        <w:spacing w:after="120" w:line="240" w:lineRule="auto"/>
        <w:contextualSpacing w:val="0"/>
        <w:jc w:val="both"/>
        <w:rPr>
          <w:rFonts w:ascii="Times New Roman" w:hAnsi="Times New Roman"/>
          <w:color w:val="000000"/>
          <w:lang w:val="en-GB"/>
        </w:rPr>
      </w:pPr>
      <w:bookmarkStart w:id="188" w:name="_Toc141582894"/>
      <w:r w:rsidRPr="005C3592">
        <w:rPr>
          <w:rFonts w:ascii="Times New Roman" w:hAnsi="Times New Roman"/>
          <w:color w:val="000000"/>
          <w:lang w:val="en-GB"/>
        </w:rPr>
        <w:t>Construction equipment and maintenance wastes</w:t>
      </w:r>
      <w:bookmarkEnd w:id="188"/>
      <w:r w:rsidRPr="005C3592">
        <w:rPr>
          <w:rFonts w:ascii="Times New Roman" w:hAnsi="Times New Roman"/>
          <w:color w:val="000000"/>
          <w:lang w:val="en-GB"/>
        </w:rPr>
        <w:t>.</w:t>
      </w:r>
    </w:p>
    <w:p w14:paraId="2E391076" w14:textId="77777777" w:rsidR="00990A17" w:rsidRPr="005C3592" w:rsidRDefault="00990A17" w:rsidP="000D4D70">
      <w:pPr>
        <w:pStyle w:val="ListParagraph"/>
        <w:numPr>
          <w:ilvl w:val="0"/>
          <w:numId w:val="4"/>
        </w:numPr>
        <w:spacing w:after="120" w:line="240" w:lineRule="auto"/>
        <w:contextualSpacing w:val="0"/>
        <w:jc w:val="both"/>
        <w:rPr>
          <w:rFonts w:ascii="Times New Roman" w:hAnsi="Times New Roman"/>
          <w:color w:val="000000"/>
          <w:lang w:val="en-GB"/>
        </w:rPr>
      </w:pPr>
      <w:bookmarkStart w:id="189" w:name="_Toc141582895"/>
      <w:r w:rsidRPr="005C3592">
        <w:rPr>
          <w:rFonts w:ascii="Times New Roman" w:hAnsi="Times New Roman"/>
          <w:color w:val="000000"/>
          <w:lang w:val="en-GB"/>
        </w:rPr>
        <w:t>Dust and fumes.</w:t>
      </w:r>
      <w:bookmarkEnd w:id="189"/>
    </w:p>
    <w:p w14:paraId="5E39502A" w14:textId="77777777" w:rsidR="00990A17" w:rsidRPr="005C3592" w:rsidRDefault="00990A17" w:rsidP="000D4D70">
      <w:pPr>
        <w:pStyle w:val="ListParagraph"/>
        <w:numPr>
          <w:ilvl w:val="0"/>
          <w:numId w:val="4"/>
        </w:numPr>
        <w:spacing w:after="120" w:line="240" w:lineRule="auto"/>
        <w:contextualSpacing w:val="0"/>
        <w:jc w:val="both"/>
        <w:rPr>
          <w:rFonts w:ascii="Times New Roman" w:hAnsi="Times New Roman"/>
          <w:color w:val="000000"/>
          <w:lang w:val="en-GB"/>
        </w:rPr>
      </w:pPr>
      <w:bookmarkStart w:id="190" w:name="_Toc141582896"/>
      <w:r w:rsidRPr="005C3592">
        <w:rPr>
          <w:rFonts w:ascii="Times New Roman" w:hAnsi="Times New Roman"/>
          <w:color w:val="000000"/>
          <w:lang w:val="en-GB"/>
        </w:rPr>
        <w:t>Scrap metals.</w:t>
      </w:r>
      <w:bookmarkEnd w:id="190"/>
    </w:p>
    <w:p w14:paraId="57C5382B" w14:textId="77777777" w:rsidR="00990A17" w:rsidRPr="005C3592" w:rsidRDefault="00990A17" w:rsidP="000D4D70">
      <w:pPr>
        <w:pStyle w:val="ListParagraph"/>
        <w:numPr>
          <w:ilvl w:val="0"/>
          <w:numId w:val="4"/>
        </w:numPr>
        <w:spacing w:after="120" w:line="240" w:lineRule="auto"/>
        <w:contextualSpacing w:val="0"/>
        <w:jc w:val="both"/>
        <w:rPr>
          <w:rFonts w:ascii="Times New Roman" w:hAnsi="Times New Roman"/>
          <w:color w:val="000000"/>
          <w:lang w:val="en-GB"/>
        </w:rPr>
      </w:pPr>
      <w:bookmarkStart w:id="191" w:name="_Toc141582897"/>
      <w:r w:rsidRPr="005C3592">
        <w:rPr>
          <w:rFonts w:ascii="Times New Roman" w:hAnsi="Times New Roman"/>
          <w:color w:val="000000"/>
          <w:lang w:val="en-GB"/>
        </w:rPr>
        <w:t>Packaging materials, etc.</w:t>
      </w:r>
      <w:bookmarkEnd w:id="191"/>
    </w:p>
    <w:p w14:paraId="4408AC74" w14:textId="77777777" w:rsidR="00990A17" w:rsidRPr="005C3592" w:rsidRDefault="00990A17" w:rsidP="000D4D70">
      <w:pPr>
        <w:pStyle w:val="ListParagraph"/>
        <w:numPr>
          <w:ilvl w:val="0"/>
          <w:numId w:val="4"/>
        </w:numPr>
        <w:spacing w:after="120" w:line="240" w:lineRule="auto"/>
        <w:contextualSpacing w:val="0"/>
        <w:jc w:val="both"/>
        <w:rPr>
          <w:rFonts w:ascii="Times New Roman" w:hAnsi="Times New Roman"/>
          <w:color w:val="000000"/>
          <w:lang w:val="en-GB"/>
        </w:rPr>
      </w:pPr>
      <w:bookmarkStart w:id="192" w:name="_Toc141582898"/>
      <w:r w:rsidRPr="005C3592">
        <w:rPr>
          <w:rFonts w:ascii="Times New Roman" w:hAnsi="Times New Roman"/>
          <w:color w:val="000000"/>
          <w:lang w:val="en-GB"/>
        </w:rPr>
        <w:t>Metal cuttings generated from the construction activities</w:t>
      </w:r>
      <w:bookmarkEnd w:id="192"/>
      <w:r w:rsidRPr="005C3592">
        <w:rPr>
          <w:rFonts w:ascii="Times New Roman" w:hAnsi="Times New Roman"/>
          <w:color w:val="000000"/>
          <w:lang w:val="en-GB"/>
        </w:rPr>
        <w:t>.</w:t>
      </w:r>
    </w:p>
    <w:p w14:paraId="1BCCA806" w14:textId="77777777" w:rsidR="00990A17" w:rsidRPr="005C3592" w:rsidRDefault="00990A17" w:rsidP="000D4D70">
      <w:pPr>
        <w:pStyle w:val="ListParagraph"/>
        <w:numPr>
          <w:ilvl w:val="0"/>
          <w:numId w:val="4"/>
        </w:numPr>
        <w:spacing w:after="120" w:line="240" w:lineRule="auto"/>
        <w:contextualSpacing w:val="0"/>
        <w:jc w:val="both"/>
        <w:rPr>
          <w:rFonts w:ascii="Times New Roman" w:hAnsi="Times New Roman"/>
          <w:color w:val="000000"/>
          <w:lang w:val="en-GB"/>
        </w:rPr>
      </w:pPr>
      <w:bookmarkStart w:id="193" w:name="_Toc141582899"/>
      <w:r w:rsidRPr="005C3592">
        <w:rPr>
          <w:rFonts w:ascii="Times New Roman" w:hAnsi="Times New Roman"/>
          <w:color w:val="000000"/>
          <w:lang w:val="en-GB"/>
        </w:rPr>
        <w:t>Any excess construction materials brought to the project site by the contractor.</w:t>
      </w:r>
      <w:bookmarkEnd w:id="193"/>
    </w:p>
    <w:p w14:paraId="1556A568" w14:textId="77777777" w:rsidR="00990A17" w:rsidRPr="00E16DF1" w:rsidRDefault="00990A17" w:rsidP="000D4D70">
      <w:pPr>
        <w:numPr>
          <w:ilvl w:val="0"/>
          <w:numId w:val="21"/>
        </w:numPr>
        <w:spacing w:after="120" w:line="276" w:lineRule="auto"/>
        <w:ind w:left="0" w:firstLine="0"/>
        <w:jc w:val="both"/>
        <w:rPr>
          <w:rFonts w:ascii="Times New Roman" w:hAnsi="Times New Roman"/>
        </w:rPr>
      </w:pPr>
      <w:r w:rsidRPr="00E16DF1">
        <w:rPr>
          <w:rFonts w:ascii="Times New Roman" w:hAnsi="Times New Roman"/>
        </w:rPr>
        <w:t xml:space="preserve">The contractors will be advised to seek construction materials for sites that have been permitted by the Regional / Local Authorities. Close collaboration with the Ministry of Interior will provide guidance of the access roads that are secure as well as limit traffic disturbance to community members. </w:t>
      </w:r>
    </w:p>
    <w:p w14:paraId="1386375E" w14:textId="77777777" w:rsidR="007A0CC2" w:rsidRPr="00E16DF1" w:rsidRDefault="007A0CC2" w:rsidP="000D4D70">
      <w:pPr>
        <w:numPr>
          <w:ilvl w:val="0"/>
          <w:numId w:val="21"/>
        </w:numPr>
        <w:spacing w:after="120" w:line="276" w:lineRule="auto"/>
        <w:ind w:left="0" w:firstLine="0"/>
        <w:jc w:val="both"/>
        <w:rPr>
          <w:rFonts w:ascii="Times New Roman" w:hAnsi="Times New Roman"/>
        </w:rPr>
      </w:pPr>
      <w:r w:rsidRPr="00E16DF1">
        <w:rPr>
          <w:rFonts w:ascii="Times New Roman" w:hAnsi="Times New Roman"/>
        </w:rPr>
        <w:t>The project will engage licensed service providers ranging from Waste Handlers (including the Asbestos materials from rooftops, if found</w:t>
      </w:r>
      <w:r w:rsidRPr="005C3592">
        <w:rPr>
          <w:rFonts w:ascii="Times New Roman" w:hAnsi="Times New Roman"/>
        </w:rPr>
        <w:t>. However, note that a</w:t>
      </w:r>
      <w:r w:rsidRPr="00E16DF1">
        <w:rPr>
          <w:rFonts w:ascii="Times New Roman" w:hAnsi="Times New Roman"/>
        </w:rPr>
        <w:t xml:space="preserve">ll rooftops were inspected and confirmed that no Asbestos containing materials were used), transporters, and PV System Installers among others. </w:t>
      </w:r>
    </w:p>
    <w:p w14:paraId="7A4B304F" w14:textId="77777777" w:rsidR="00990A17" w:rsidRPr="005C3592" w:rsidRDefault="00990A17" w:rsidP="00990A17">
      <w:pPr>
        <w:spacing w:after="120" w:line="240" w:lineRule="auto"/>
        <w:jc w:val="both"/>
        <w:rPr>
          <w:rFonts w:ascii="Times New Roman" w:hAnsi="Times New Roman"/>
          <w:color w:val="000000"/>
          <w:lang w:val="en-GB"/>
        </w:rPr>
      </w:pPr>
    </w:p>
    <w:p w14:paraId="31894E05" w14:textId="77777777" w:rsidR="00990A17" w:rsidRPr="005C3592" w:rsidRDefault="00990A17" w:rsidP="00990A17">
      <w:pPr>
        <w:spacing w:after="120" w:line="240" w:lineRule="auto"/>
        <w:jc w:val="both"/>
        <w:rPr>
          <w:rFonts w:ascii="Times New Roman" w:hAnsi="Times New Roman"/>
          <w:color w:val="000000"/>
          <w:lang w:val="en-GB"/>
        </w:rPr>
      </w:pPr>
    </w:p>
    <w:p w14:paraId="7B82F14D" w14:textId="77777777" w:rsidR="00990A17" w:rsidRPr="00E16DF1" w:rsidRDefault="00990A17" w:rsidP="00990A17">
      <w:pPr>
        <w:pStyle w:val="Heading1"/>
        <w:spacing w:after="240" w:line="240" w:lineRule="auto"/>
        <w:ind w:left="720" w:hanging="720"/>
        <w:rPr>
          <w:rFonts w:ascii="Times New Roman" w:hAnsi="Times New Roman"/>
        </w:rPr>
      </w:pPr>
      <w:bookmarkStart w:id="194" w:name="_Toc141806335"/>
      <w:r w:rsidRPr="005C3592">
        <w:rPr>
          <w:rFonts w:ascii="Times New Roman" w:hAnsi="Times New Roman"/>
          <w:sz w:val="22"/>
          <w:szCs w:val="22"/>
        </w:rPr>
        <w:br w:type="page"/>
      </w:r>
      <w:bookmarkStart w:id="195" w:name="_Toc145146875"/>
      <w:bookmarkStart w:id="196" w:name="_Toc150525022"/>
      <w:r w:rsidRPr="00E16DF1">
        <w:rPr>
          <w:rFonts w:ascii="Times New Roman" w:hAnsi="Times New Roman"/>
        </w:rPr>
        <w:lastRenderedPageBreak/>
        <w:t>LEGAL FRAMEWORK</w:t>
      </w:r>
      <w:bookmarkEnd w:id="194"/>
      <w:bookmarkEnd w:id="195"/>
      <w:bookmarkEnd w:id="196"/>
    </w:p>
    <w:p w14:paraId="69700EDB" w14:textId="77777777" w:rsidR="00990A17" w:rsidRPr="005C3592" w:rsidRDefault="00990A17" w:rsidP="00990A17">
      <w:pPr>
        <w:pStyle w:val="Heading2"/>
        <w:spacing w:before="240" w:after="240" w:line="240" w:lineRule="auto"/>
        <w:ind w:left="720" w:hanging="720"/>
        <w:rPr>
          <w:color w:val="000000"/>
          <w:sz w:val="22"/>
          <w:szCs w:val="22"/>
        </w:rPr>
      </w:pPr>
      <w:bookmarkStart w:id="197" w:name="_Toc141806336"/>
      <w:bookmarkStart w:id="198" w:name="_Toc145146876"/>
      <w:bookmarkStart w:id="199" w:name="_Toc150525023"/>
      <w:r w:rsidRPr="005C3592">
        <w:rPr>
          <w:color w:val="000000"/>
          <w:sz w:val="22"/>
          <w:szCs w:val="22"/>
        </w:rPr>
        <w:t>Somali Legal Framework</w:t>
      </w:r>
      <w:bookmarkEnd w:id="197"/>
      <w:r w:rsidRPr="005C3592">
        <w:rPr>
          <w:color w:val="000000"/>
          <w:sz w:val="22"/>
          <w:szCs w:val="22"/>
        </w:rPr>
        <w:t xml:space="preserve"> and Conventions</w:t>
      </w:r>
      <w:bookmarkEnd w:id="198"/>
      <w:bookmarkEnd w:id="199"/>
    </w:p>
    <w:p w14:paraId="0AF6D961" w14:textId="58E91321" w:rsidR="00990A17" w:rsidRPr="005C3592" w:rsidRDefault="57D3AA1D" w:rsidP="000D4D70">
      <w:pPr>
        <w:numPr>
          <w:ilvl w:val="0"/>
          <w:numId w:val="21"/>
        </w:numPr>
        <w:spacing w:after="120" w:line="276" w:lineRule="auto"/>
        <w:ind w:left="0" w:firstLine="0"/>
        <w:jc w:val="both"/>
        <w:rPr>
          <w:rFonts w:ascii="Times New Roman" w:hAnsi="Times New Roman"/>
        </w:rPr>
      </w:pPr>
      <w:bookmarkStart w:id="200" w:name="_Toc141806337"/>
      <w:r w:rsidRPr="005C3592">
        <w:rPr>
          <w:rFonts w:ascii="Times New Roman" w:hAnsi="Times New Roman"/>
        </w:rPr>
        <w:t>The following Environmental Regulations, Policies, and Acts have been found relevant and/or applicable to the planned interventions and activities:</w:t>
      </w:r>
    </w:p>
    <w:p w14:paraId="3AFE0E58" w14:textId="77777777" w:rsidR="00990A17" w:rsidRPr="005C3592" w:rsidRDefault="00990A17" w:rsidP="000D4D70">
      <w:pPr>
        <w:pStyle w:val="NormalWeb"/>
        <w:numPr>
          <w:ilvl w:val="0"/>
          <w:numId w:val="7"/>
        </w:numPr>
        <w:spacing w:after="120" w:afterAutospacing="0"/>
        <w:rPr>
          <w:color w:val="000000"/>
          <w:sz w:val="22"/>
          <w:szCs w:val="22"/>
        </w:rPr>
      </w:pPr>
      <w:r w:rsidRPr="005C3592">
        <w:rPr>
          <w:color w:val="000000"/>
          <w:sz w:val="22"/>
          <w:szCs w:val="22"/>
        </w:rPr>
        <w:t>The Constitution</w:t>
      </w:r>
    </w:p>
    <w:p w14:paraId="3F7910F9" w14:textId="77777777" w:rsidR="00990A17" w:rsidRPr="005C3592" w:rsidRDefault="00990A17" w:rsidP="000D4D70">
      <w:pPr>
        <w:pStyle w:val="NormalWeb"/>
        <w:numPr>
          <w:ilvl w:val="0"/>
          <w:numId w:val="7"/>
        </w:numPr>
        <w:spacing w:after="120" w:afterAutospacing="0"/>
        <w:rPr>
          <w:color w:val="000000"/>
          <w:sz w:val="22"/>
          <w:szCs w:val="22"/>
        </w:rPr>
      </w:pPr>
      <w:r w:rsidRPr="005C3592">
        <w:rPr>
          <w:color w:val="000000"/>
          <w:sz w:val="22"/>
          <w:szCs w:val="22"/>
        </w:rPr>
        <w:t>The National Environmental Management Policy</w:t>
      </w:r>
    </w:p>
    <w:p w14:paraId="228CF37B" w14:textId="77777777" w:rsidR="00990A17" w:rsidRPr="005C3592" w:rsidRDefault="00990A17" w:rsidP="000D4D70">
      <w:pPr>
        <w:pStyle w:val="NormalWeb"/>
        <w:numPr>
          <w:ilvl w:val="0"/>
          <w:numId w:val="7"/>
        </w:numPr>
        <w:spacing w:after="120" w:afterAutospacing="0"/>
        <w:rPr>
          <w:color w:val="000000"/>
          <w:sz w:val="22"/>
          <w:szCs w:val="22"/>
        </w:rPr>
      </w:pPr>
      <w:r w:rsidRPr="005C3592">
        <w:rPr>
          <w:color w:val="000000"/>
          <w:sz w:val="22"/>
          <w:szCs w:val="22"/>
        </w:rPr>
        <w:t>The National Climate Change Policy</w:t>
      </w:r>
    </w:p>
    <w:p w14:paraId="1465730E" w14:textId="77777777" w:rsidR="00990A17" w:rsidRPr="005C3592" w:rsidRDefault="00990A17" w:rsidP="000D4D70">
      <w:pPr>
        <w:pStyle w:val="NormalWeb"/>
        <w:numPr>
          <w:ilvl w:val="0"/>
          <w:numId w:val="7"/>
        </w:numPr>
        <w:spacing w:after="120" w:afterAutospacing="0"/>
        <w:rPr>
          <w:color w:val="000000"/>
          <w:sz w:val="22"/>
          <w:szCs w:val="22"/>
        </w:rPr>
      </w:pPr>
      <w:r w:rsidRPr="005C3592">
        <w:rPr>
          <w:color w:val="000000"/>
          <w:sz w:val="22"/>
          <w:szCs w:val="22"/>
        </w:rPr>
        <w:t>The draft National Environmental Management Act</w:t>
      </w:r>
    </w:p>
    <w:p w14:paraId="12FB8A80" w14:textId="77777777" w:rsidR="00990A17" w:rsidRPr="005C3592" w:rsidRDefault="00990A17" w:rsidP="000D4D70">
      <w:pPr>
        <w:pStyle w:val="NormalWeb"/>
        <w:numPr>
          <w:ilvl w:val="0"/>
          <w:numId w:val="7"/>
        </w:numPr>
        <w:spacing w:after="120" w:afterAutospacing="0"/>
        <w:rPr>
          <w:color w:val="000000"/>
          <w:sz w:val="22"/>
          <w:szCs w:val="22"/>
        </w:rPr>
      </w:pPr>
      <w:r w:rsidRPr="005C3592">
        <w:rPr>
          <w:color w:val="000000"/>
          <w:sz w:val="22"/>
          <w:szCs w:val="22"/>
        </w:rPr>
        <w:t>The draft National Environmental and Social Impact Assessment Regulation.</w:t>
      </w:r>
    </w:p>
    <w:p w14:paraId="56FCFCA2" w14:textId="77777777" w:rsidR="00990A17" w:rsidRPr="005C3592" w:rsidRDefault="00990A17" w:rsidP="000D4D70">
      <w:pPr>
        <w:pStyle w:val="NormalWeb"/>
        <w:numPr>
          <w:ilvl w:val="0"/>
          <w:numId w:val="7"/>
        </w:numPr>
        <w:spacing w:after="120" w:afterAutospacing="0"/>
        <w:rPr>
          <w:color w:val="000000"/>
          <w:sz w:val="22"/>
          <w:szCs w:val="22"/>
        </w:rPr>
      </w:pPr>
      <w:r w:rsidRPr="005C3592">
        <w:rPr>
          <w:color w:val="000000"/>
          <w:sz w:val="22"/>
          <w:szCs w:val="22"/>
        </w:rPr>
        <w:t>Land Laws of 1972 and 1980</w:t>
      </w:r>
    </w:p>
    <w:p w14:paraId="4274AC2B" w14:textId="6A32291B" w:rsidR="00990A17" w:rsidRPr="005C3592" w:rsidRDefault="007A0CC2" w:rsidP="000D4D70">
      <w:pPr>
        <w:pStyle w:val="NormalWeb"/>
        <w:numPr>
          <w:ilvl w:val="0"/>
          <w:numId w:val="7"/>
        </w:numPr>
        <w:spacing w:after="120" w:afterAutospacing="0"/>
        <w:rPr>
          <w:color w:val="000000"/>
          <w:sz w:val="22"/>
          <w:szCs w:val="22"/>
        </w:rPr>
      </w:pPr>
      <w:r w:rsidRPr="005C3592">
        <w:rPr>
          <w:color w:val="000000"/>
          <w:sz w:val="22"/>
          <w:szCs w:val="22"/>
        </w:rPr>
        <w:t>Labor Code of Somalia. The Code includes the following relevant provisions:</w:t>
      </w:r>
    </w:p>
    <w:p w14:paraId="10FDB4E2" w14:textId="0CE48BF4" w:rsidR="00990A17" w:rsidRPr="005C3592" w:rsidRDefault="00990A17" w:rsidP="000D4D70">
      <w:pPr>
        <w:pStyle w:val="NormalWeb"/>
        <w:numPr>
          <w:ilvl w:val="0"/>
          <w:numId w:val="36"/>
        </w:numPr>
        <w:spacing w:after="120" w:afterAutospacing="0"/>
        <w:ind w:left="1080"/>
        <w:jc w:val="both"/>
        <w:rPr>
          <w:color w:val="000000"/>
          <w:sz w:val="22"/>
          <w:szCs w:val="22"/>
        </w:rPr>
      </w:pPr>
      <w:r w:rsidRPr="005C3592">
        <w:rPr>
          <w:color w:val="000000"/>
          <w:sz w:val="22"/>
          <w:szCs w:val="22"/>
        </w:rPr>
        <w:t xml:space="preserve">All contracts of employment must include a) the nature and duration of the contract; b) the hours and place of work; c) the remuneration payable to the worker; and c) the procedure for suspension or termination of </w:t>
      </w:r>
      <w:r w:rsidR="007A0CC2" w:rsidRPr="005C3592">
        <w:rPr>
          <w:color w:val="000000"/>
          <w:sz w:val="22"/>
          <w:szCs w:val="22"/>
        </w:rPr>
        <w:t>the c</w:t>
      </w:r>
      <w:r w:rsidRPr="005C3592">
        <w:rPr>
          <w:color w:val="000000"/>
          <w:sz w:val="22"/>
          <w:szCs w:val="22"/>
        </w:rPr>
        <w:t>ontract. Furthermore, all contracts must be submitted to the competent labor inspector for pre-approval.</w:t>
      </w:r>
    </w:p>
    <w:p w14:paraId="7010EB9C" w14:textId="36D9BA6D" w:rsidR="00990A17" w:rsidRPr="005C3592" w:rsidRDefault="00990A17" w:rsidP="000D4D70">
      <w:pPr>
        <w:pStyle w:val="NormalWeb"/>
        <w:numPr>
          <w:ilvl w:val="0"/>
          <w:numId w:val="36"/>
        </w:numPr>
        <w:spacing w:after="120"/>
        <w:ind w:left="1080"/>
        <w:rPr>
          <w:color w:val="000000"/>
          <w:sz w:val="22"/>
          <w:szCs w:val="22"/>
        </w:rPr>
      </w:pPr>
      <w:r w:rsidRPr="005C3592">
        <w:rPr>
          <w:color w:val="000000"/>
          <w:sz w:val="22"/>
          <w:szCs w:val="22"/>
          <w:u w:val="single"/>
        </w:rPr>
        <w:t>T</w:t>
      </w:r>
      <w:r w:rsidRPr="005C3592">
        <w:rPr>
          <w:color w:val="000000"/>
          <w:sz w:val="22"/>
          <w:szCs w:val="22"/>
        </w:rPr>
        <w:t>he employer is obligated to provide adequate measures for health &amp; safety protecting staff against related risks, including the provisions of a safe and clean work environment and of well-equipped, constructed</w:t>
      </w:r>
      <w:r w:rsidR="007A0CC2" w:rsidRPr="005C3592">
        <w:rPr>
          <w:color w:val="000000"/>
          <w:sz w:val="22"/>
          <w:szCs w:val="22"/>
        </w:rPr>
        <w:t>,</w:t>
      </w:r>
      <w:r w:rsidRPr="005C3592">
        <w:rPr>
          <w:color w:val="000000"/>
          <w:sz w:val="22"/>
          <w:szCs w:val="22"/>
        </w:rPr>
        <w:t xml:space="preserve"> and managed workplaces that provide sanitary facilities, water and other basic tools and appliances.</w:t>
      </w:r>
    </w:p>
    <w:p w14:paraId="542BB1A3" w14:textId="77777777" w:rsidR="00990A17" w:rsidRPr="005C3592" w:rsidRDefault="00990A17" w:rsidP="000D4D70">
      <w:pPr>
        <w:pStyle w:val="NormalWeb"/>
        <w:numPr>
          <w:ilvl w:val="0"/>
          <w:numId w:val="36"/>
        </w:numPr>
        <w:spacing w:after="120"/>
        <w:ind w:left="1080"/>
        <w:rPr>
          <w:rFonts w:eastAsia="MS Mincho"/>
          <w:color w:val="000000"/>
          <w:sz w:val="22"/>
          <w:szCs w:val="22"/>
        </w:rPr>
      </w:pPr>
      <w:r w:rsidRPr="005C3592">
        <w:rPr>
          <w:color w:val="000000"/>
          <w:sz w:val="22"/>
          <w:szCs w:val="22"/>
        </w:rPr>
        <w:t>Workers have the right to submit complaints and the employer must give the complaints due consideration.</w:t>
      </w:r>
    </w:p>
    <w:p w14:paraId="2B4A9EB2" w14:textId="1BC4D229" w:rsidR="00990A17" w:rsidRPr="005C3592" w:rsidRDefault="57D3AA1D" w:rsidP="000D4D70">
      <w:pPr>
        <w:pStyle w:val="NormalWeb"/>
        <w:numPr>
          <w:ilvl w:val="0"/>
          <w:numId w:val="36"/>
        </w:numPr>
        <w:spacing w:after="120" w:afterAutospacing="0"/>
        <w:ind w:left="1080"/>
        <w:jc w:val="both"/>
        <w:rPr>
          <w:color w:val="000000"/>
          <w:sz w:val="22"/>
          <w:szCs w:val="22"/>
        </w:rPr>
      </w:pPr>
      <w:r w:rsidRPr="005C3592">
        <w:rPr>
          <w:color w:val="000000" w:themeColor="text1"/>
          <w:sz w:val="22"/>
          <w:szCs w:val="22"/>
        </w:rPr>
        <w:t>Some work is considered dangerous and unhealthy and forbidden for women and youth (defined as 15-18 years of age). This includes carrying heavy weight or working at night.</w:t>
      </w:r>
    </w:p>
    <w:p w14:paraId="68B6DC64" w14:textId="06C1C1CA" w:rsidR="00990A17" w:rsidRPr="005C3592" w:rsidRDefault="57D3AA1D" w:rsidP="000D4D70">
      <w:pPr>
        <w:pStyle w:val="NormalWeb"/>
        <w:numPr>
          <w:ilvl w:val="0"/>
          <w:numId w:val="36"/>
        </w:numPr>
        <w:spacing w:after="120" w:afterAutospacing="0"/>
        <w:ind w:left="1080"/>
        <w:jc w:val="both"/>
        <w:rPr>
          <w:color w:val="000000"/>
          <w:sz w:val="22"/>
          <w:szCs w:val="22"/>
        </w:rPr>
      </w:pPr>
      <w:r w:rsidRPr="005C3592">
        <w:rPr>
          <w:color w:val="000000" w:themeColor="text1"/>
          <w:sz w:val="22"/>
          <w:szCs w:val="22"/>
        </w:rPr>
        <w:t>The Labor Code forbids work for children below the age of 12 but allows employment of children between the age of 12-15, yet employment has to be compatible with proper protection, health and the moral of children.</w:t>
      </w:r>
    </w:p>
    <w:p w14:paraId="4A31DE57" w14:textId="163C33D2" w:rsidR="00990A17" w:rsidRPr="005C3592" w:rsidRDefault="57D3AA1D" w:rsidP="000D4D70">
      <w:pPr>
        <w:pStyle w:val="NormalWeb"/>
        <w:numPr>
          <w:ilvl w:val="0"/>
          <w:numId w:val="36"/>
        </w:numPr>
        <w:spacing w:after="120" w:afterAutospacing="0"/>
        <w:ind w:left="1080"/>
        <w:jc w:val="both"/>
        <w:rPr>
          <w:color w:val="000000"/>
          <w:sz w:val="22"/>
          <w:szCs w:val="22"/>
        </w:rPr>
      </w:pPr>
      <w:r w:rsidRPr="005C3592">
        <w:rPr>
          <w:color w:val="000000" w:themeColor="text1"/>
          <w:sz w:val="22"/>
          <w:szCs w:val="22"/>
        </w:rPr>
        <w:t>The Code also recognizes freedom of association. Employers are prohibited from engaging in any kind of discrimination or restriction of the right of freedom of association. Workers are allowed to join the trade union.</w:t>
      </w:r>
    </w:p>
    <w:p w14:paraId="762B8CAA" w14:textId="77777777" w:rsidR="00990A17" w:rsidRPr="005C3592" w:rsidRDefault="00990A17" w:rsidP="000D4D70">
      <w:pPr>
        <w:pStyle w:val="NormalWeb"/>
        <w:numPr>
          <w:ilvl w:val="0"/>
          <w:numId w:val="7"/>
        </w:numPr>
        <w:spacing w:after="120" w:afterAutospacing="0"/>
        <w:rPr>
          <w:color w:val="000000"/>
          <w:sz w:val="22"/>
          <w:szCs w:val="22"/>
        </w:rPr>
      </w:pPr>
      <w:r w:rsidRPr="005C3592">
        <w:rPr>
          <w:color w:val="000000"/>
          <w:sz w:val="22"/>
          <w:szCs w:val="22"/>
        </w:rPr>
        <w:t>Civil Service Law (Law Number 11).</w:t>
      </w:r>
    </w:p>
    <w:p w14:paraId="7FC04685" w14:textId="77777777" w:rsidR="00990A17" w:rsidRPr="005C3592" w:rsidRDefault="00990A17" w:rsidP="000D4D70">
      <w:pPr>
        <w:pStyle w:val="NormalWeb"/>
        <w:numPr>
          <w:ilvl w:val="0"/>
          <w:numId w:val="7"/>
        </w:numPr>
        <w:spacing w:after="120" w:afterAutospacing="0"/>
        <w:rPr>
          <w:color w:val="000000"/>
          <w:sz w:val="22"/>
          <w:szCs w:val="22"/>
        </w:rPr>
      </w:pPr>
      <w:r w:rsidRPr="005C3592">
        <w:rPr>
          <w:color w:val="000000"/>
          <w:sz w:val="22"/>
          <w:szCs w:val="22"/>
        </w:rPr>
        <w:t>Forced Labor Convention (1930/no. 29)</w:t>
      </w:r>
    </w:p>
    <w:p w14:paraId="0E5E6AC2" w14:textId="77777777" w:rsidR="00990A17" w:rsidRPr="005C3592" w:rsidRDefault="00990A17" w:rsidP="000D4D70">
      <w:pPr>
        <w:pStyle w:val="NormalWeb"/>
        <w:numPr>
          <w:ilvl w:val="0"/>
          <w:numId w:val="7"/>
        </w:numPr>
        <w:spacing w:after="120" w:afterAutospacing="0"/>
        <w:rPr>
          <w:color w:val="000000"/>
          <w:sz w:val="22"/>
          <w:szCs w:val="22"/>
        </w:rPr>
      </w:pPr>
      <w:r w:rsidRPr="005C3592">
        <w:rPr>
          <w:color w:val="000000"/>
          <w:sz w:val="22"/>
          <w:szCs w:val="22"/>
        </w:rPr>
        <w:t>The Freedom of Association and Protection of the Right to Organize Convention (1948) No 87</w:t>
      </w:r>
    </w:p>
    <w:p w14:paraId="5732537D" w14:textId="77777777" w:rsidR="00990A17" w:rsidRPr="005C3592" w:rsidRDefault="00990A17" w:rsidP="000D4D70">
      <w:pPr>
        <w:pStyle w:val="NormalWeb"/>
        <w:numPr>
          <w:ilvl w:val="0"/>
          <w:numId w:val="7"/>
        </w:numPr>
        <w:spacing w:after="120" w:afterAutospacing="0"/>
        <w:rPr>
          <w:color w:val="000000"/>
          <w:sz w:val="22"/>
          <w:szCs w:val="22"/>
        </w:rPr>
      </w:pPr>
      <w:r w:rsidRPr="005C3592">
        <w:rPr>
          <w:color w:val="000000"/>
          <w:sz w:val="22"/>
          <w:szCs w:val="22"/>
        </w:rPr>
        <w:t>The Right to Organize and Collective Bargaining Convention, 1949 (No. 98)</w:t>
      </w:r>
    </w:p>
    <w:p w14:paraId="40B9D966" w14:textId="77777777" w:rsidR="00990A17" w:rsidRPr="005C3592" w:rsidRDefault="00990A17" w:rsidP="000D4D70">
      <w:pPr>
        <w:pStyle w:val="NormalWeb"/>
        <w:numPr>
          <w:ilvl w:val="0"/>
          <w:numId w:val="7"/>
        </w:numPr>
        <w:spacing w:after="120" w:afterAutospacing="0"/>
        <w:rPr>
          <w:color w:val="000000"/>
          <w:sz w:val="22"/>
          <w:szCs w:val="22"/>
        </w:rPr>
      </w:pPr>
      <w:r w:rsidRPr="005C3592">
        <w:rPr>
          <w:color w:val="000000"/>
          <w:sz w:val="22"/>
          <w:szCs w:val="22"/>
        </w:rPr>
        <w:t>Convention concerning Forced or Compulsory Labor (ILO No. 29)</w:t>
      </w:r>
    </w:p>
    <w:p w14:paraId="34D5E29D" w14:textId="77777777" w:rsidR="00990A17" w:rsidRPr="005C3592" w:rsidRDefault="00990A17" w:rsidP="000D4D70">
      <w:pPr>
        <w:pStyle w:val="NormalWeb"/>
        <w:numPr>
          <w:ilvl w:val="0"/>
          <w:numId w:val="7"/>
        </w:numPr>
        <w:spacing w:after="240" w:afterAutospacing="0"/>
        <w:rPr>
          <w:color w:val="000000"/>
          <w:sz w:val="22"/>
          <w:szCs w:val="22"/>
        </w:rPr>
      </w:pPr>
      <w:r w:rsidRPr="005C3592">
        <w:rPr>
          <w:color w:val="000000"/>
          <w:sz w:val="22"/>
          <w:szCs w:val="22"/>
        </w:rPr>
        <w:t>Convention on the Rights of the Child</w:t>
      </w:r>
    </w:p>
    <w:p w14:paraId="0C638298" w14:textId="77777777" w:rsidR="00990A17" w:rsidRPr="005C3592" w:rsidRDefault="00990A17" w:rsidP="00990A17">
      <w:pPr>
        <w:pStyle w:val="Heading2"/>
        <w:spacing w:before="240" w:after="240" w:line="240" w:lineRule="auto"/>
        <w:ind w:left="720" w:hanging="720"/>
        <w:rPr>
          <w:color w:val="000000"/>
          <w:sz w:val="22"/>
          <w:szCs w:val="22"/>
        </w:rPr>
      </w:pPr>
      <w:bookmarkStart w:id="201" w:name="_Toc145146877"/>
      <w:bookmarkStart w:id="202" w:name="_Toc150525024"/>
      <w:r w:rsidRPr="005C3592">
        <w:rPr>
          <w:color w:val="000000"/>
          <w:sz w:val="22"/>
          <w:szCs w:val="22"/>
        </w:rPr>
        <w:t xml:space="preserve">World Bank Group’s Environment and Social </w:t>
      </w:r>
      <w:bookmarkEnd w:id="200"/>
      <w:r w:rsidRPr="005C3592">
        <w:rPr>
          <w:color w:val="000000"/>
          <w:sz w:val="22"/>
          <w:szCs w:val="22"/>
        </w:rPr>
        <w:t>Framework</w:t>
      </w:r>
      <w:bookmarkEnd w:id="201"/>
      <w:bookmarkEnd w:id="202"/>
    </w:p>
    <w:p w14:paraId="6095C7BA" w14:textId="2FCEC3F4" w:rsidR="00990A17" w:rsidRPr="005C3592" w:rsidRDefault="00990A17"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rPr>
        <w:t>The objective of the World Bank’s Environmental and Social Framework (ESF)</w:t>
      </w:r>
      <w:r w:rsidRPr="005C3592">
        <w:rPr>
          <w:rStyle w:val="FootnoteReference"/>
          <w:rFonts w:ascii="Times New Roman" w:hAnsi="Times New Roman"/>
        </w:rPr>
        <w:footnoteReference w:id="2"/>
      </w:r>
      <w:r w:rsidRPr="005C3592">
        <w:rPr>
          <w:rFonts w:ascii="Times New Roman" w:hAnsi="Times New Roman"/>
        </w:rPr>
        <w:t xml:space="preserve"> is to prevent and mitigate undue harm to people and their environment in the development process. The ESF includes 10 Environmental and Social Standards (ESSs) that provide overarching E&amp;S guidelines for the borrowers to help them in the process of the identification, preparation, and implementation of programs and projects, which are to be funded through Investment Project Financing (IPF) window</w:t>
      </w:r>
      <w:r w:rsidR="007A0CC2" w:rsidRPr="005C3592">
        <w:rPr>
          <w:rFonts w:ascii="Times New Roman" w:hAnsi="Times New Roman"/>
        </w:rPr>
        <w:t>.</w:t>
      </w:r>
      <w:r w:rsidRPr="005C3592">
        <w:rPr>
          <w:rFonts w:ascii="Times New Roman" w:hAnsi="Times New Roman"/>
        </w:rPr>
        <w:t xml:space="preserve"> The ESF also provides a platform for increasing participation of stakeholders in all project life cycles, thus increasing ownership and building common understanding among the local population.</w:t>
      </w:r>
    </w:p>
    <w:p w14:paraId="6D1C017C" w14:textId="7E4D4EA1" w:rsidR="00990A17" w:rsidRPr="005C3592" w:rsidRDefault="00990A17"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rPr>
        <w:t>The following ESSs (consistent with the SESRP’s ESMF</w:t>
      </w:r>
      <w:r w:rsidR="007A0CC2" w:rsidRPr="005C3592">
        <w:rPr>
          <w:rFonts w:ascii="Times New Roman" w:hAnsi="Times New Roman"/>
        </w:rPr>
        <w:t xml:space="preserve"> – Table 3-1</w:t>
      </w:r>
      <w:r w:rsidRPr="005C3592">
        <w:rPr>
          <w:rFonts w:ascii="Times New Roman" w:hAnsi="Times New Roman"/>
        </w:rPr>
        <w:t>) have been found relevant and applicable to the proposed subprojects:</w:t>
      </w:r>
    </w:p>
    <w:p w14:paraId="6671E6DC" w14:textId="77777777" w:rsidR="00990A17" w:rsidRPr="005C3592" w:rsidRDefault="00990A17" w:rsidP="000D4D70">
      <w:pPr>
        <w:pStyle w:val="NormalWeb"/>
        <w:numPr>
          <w:ilvl w:val="0"/>
          <w:numId w:val="7"/>
        </w:numPr>
        <w:spacing w:after="120" w:afterAutospacing="0"/>
        <w:rPr>
          <w:color w:val="000000"/>
          <w:sz w:val="22"/>
          <w:szCs w:val="22"/>
        </w:rPr>
      </w:pPr>
      <w:r w:rsidRPr="005C3592">
        <w:rPr>
          <w:color w:val="000000"/>
          <w:sz w:val="22"/>
          <w:szCs w:val="22"/>
        </w:rPr>
        <w:t>ESS 1 (“Assessment and Management of Environmental and Social Risks and Impacts”)</w:t>
      </w:r>
    </w:p>
    <w:p w14:paraId="3AB266A8" w14:textId="77777777" w:rsidR="00990A17" w:rsidRPr="005C3592" w:rsidRDefault="00990A17" w:rsidP="000D4D70">
      <w:pPr>
        <w:pStyle w:val="NormalWeb"/>
        <w:numPr>
          <w:ilvl w:val="0"/>
          <w:numId w:val="7"/>
        </w:numPr>
        <w:spacing w:after="120" w:afterAutospacing="0"/>
        <w:rPr>
          <w:color w:val="000000"/>
          <w:sz w:val="22"/>
          <w:szCs w:val="22"/>
        </w:rPr>
      </w:pPr>
      <w:r w:rsidRPr="005C3592">
        <w:rPr>
          <w:color w:val="000000"/>
          <w:sz w:val="22"/>
          <w:szCs w:val="22"/>
        </w:rPr>
        <w:t>ESS 2 (“Labor and Working Conditions”)</w:t>
      </w:r>
    </w:p>
    <w:p w14:paraId="6919019D" w14:textId="77777777" w:rsidR="00990A17" w:rsidRPr="005C3592" w:rsidRDefault="00990A17" w:rsidP="000D4D70">
      <w:pPr>
        <w:pStyle w:val="NormalWeb"/>
        <w:numPr>
          <w:ilvl w:val="0"/>
          <w:numId w:val="7"/>
        </w:numPr>
        <w:spacing w:after="120" w:afterAutospacing="0"/>
        <w:rPr>
          <w:color w:val="000000"/>
          <w:sz w:val="22"/>
          <w:szCs w:val="22"/>
        </w:rPr>
      </w:pPr>
      <w:r w:rsidRPr="005C3592">
        <w:rPr>
          <w:color w:val="000000"/>
          <w:sz w:val="22"/>
          <w:szCs w:val="22"/>
        </w:rPr>
        <w:t>ESS 3 (“Resource Efficiency and Pollution Prevention and Management”)</w:t>
      </w:r>
    </w:p>
    <w:p w14:paraId="7F5FC1EB" w14:textId="77777777" w:rsidR="00990A17" w:rsidRPr="005C3592" w:rsidRDefault="00990A17" w:rsidP="000D4D70">
      <w:pPr>
        <w:pStyle w:val="NormalWeb"/>
        <w:numPr>
          <w:ilvl w:val="0"/>
          <w:numId w:val="7"/>
        </w:numPr>
        <w:spacing w:after="120" w:afterAutospacing="0"/>
        <w:rPr>
          <w:color w:val="000000"/>
          <w:sz w:val="22"/>
          <w:szCs w:val="22"/>
        </w:rPr>
      </w:pPr>
      <w:r w:rsidRPr="005C3592">
        <w:rPr>
          <w:color w:val="000000"/>
          <w:sz w:val="22"/>
          <w:szCs w:val="22"/>
        </w:rPr>
        <w:t>ESS 4 (“Community Health and Safety”)</w:t>
      </w:r>
    </w:p>
    <w:p w14:paraId="179F4511" w14:textId="77777777" w:rsidR="00990A17" w:rsidRPr="005C3592" w:rsidRDefault="00990A17" w:rsidP="000D4D70">
      <w:pPr>
        <w:pStyle w:val="NormalWeb"/>
        <w:numPr>
          <w:ilvl w:val="0"/>
          <w:numId w:val="7"/>
        </w:numPr>
        <w:spacing w:after="120" w:afterAutospacing="0"/>
        <w:rPr>
          <w:color w:val="000000"/>
          <w:sz w:val="22"/>
          <w:szCs w:val="22"/>
        </w:rPr>
      </w:pPr>
      <w:r w:rsidRPr="005C3592">
        <w:rPr>
          <w:color w:val="000000"/>
          <w:sz w:val="22"/>
          <w:szCs w:val="22"/>
        </w:rPr>
        <w:t>ESS6 (“Biodiversity and Sustainable Management of Living Natural Resources”)</w:t>
      </w:r>
    </w:p>
    <w:p w14:paraId="542957D8" w14:textId="77777777" w:rsidR="00990A17" w:rsidRPr="005C3592" w:rsidRDefault="00990A17" w:rsidP="000D4D70">
      <w:pPr>
        <w:pStyle w:val="NormalWeb"/>
        <w:numPr>
          <w:ilvl w:val="0"/>
          <w:numId w:val="7"/>
        </w:numPr>
        <w:spacing w:after="120" w:afterAutospacing="0"/>
        <w:rPr>
          <w:color w:val="000000"/>
          <w:sz w:val="22"/>
          <w:szCs w:val="22"/>
        </w:rPr>
      </w:pPr>
      <w:r w:rsidRPr="005C3592">
        <w:rPr>
          <w:color w:val="000000"/>
          <w:sz w:val="22"/>
          <w:szCs w:val="22"/>
        </w:rPr>
        <w:t>ESS 10 (“Stakeholder Engagement and Information Disclosure”)</w:t>
      </w:r>
    </w:p>
    <w:p w14:paraId="44D355E7" w14:textId="77777777" w:rsidR="007A0CC2" w:rsidRPr="005C3592" w:rsidRDefault="007A0CC2" w:rsidP="007A0CC2">
      <w:pPr>
        <w:pStyle w:val="Caption"/>
        <w:keepNext/>
      </w:pPr>
    </w:p>
    <w:p w14:paraId="0A8A2E5E" w14:textId="752B0AB8" w:rsidR="007138CF" w:rsidRPr="007138CF" w:rsidRDefault="007138CF" w:rsidP="007138CF">
      <w:pPr>
        <w:pStyle w:val="Caption"/>
        <w:keepNext/>
        <w:spacing w:after="120"/>
        <w:rPr>
          <w:i/>
          <w:iCs/>
          <w:sz w:val="22"/>
          <w:szCs w:val="22"/>
        </w:rPr>
      </w:pPr>
      <w:bookmarkStart w:id="203" w:name="_Toc151337065"/>
      <w:r w:rsidRPr="007138CF">
        <w:rPr>
          <w:i/>
          <w:iCs/>
          <w:sz w:val="22"/>
          <w:szCs w:val="22"/>
        </w:rPr>
        <w:t xml:space="preserve">Table </w:t>
      </w:r>
      <w:r w:rsidRPr="007138CF">
        <w:rPr>
          <w:i/>
          <w:iCs/>
          <w:sz w:val="22"/>
          <w:szCs w:val="22"/>
        </w:rPr>
        <w:fldChar w:fldCharType="begin"/>
      </w:r>
      <w:r w:rsidRPr="007138CF">
        <w:rPr>
          <w:i/>
          <w:iCs/>
          <w:sz w:val="22"/>
          <w:szCs w:val="22"/>
        </w:rPr>
        <w:instrText xml:space="preserve"> STYLEREF 1 \s </w:instrText>
      </w:r>
      <w:r w:rsidRPr="007138CF">
        <w:rPr>
          <w:i/>
          <w:iCs/>
          <w:sz w:val="22"/>
          <w:szCs w:val="22"/>
        </w:rPr>
        <w:fldChar w:fldCharType="separate"/>
      </w:r>
      <w:r>
        <w:rPr>
          <w:i/>
          <w:iCs/>
          <w:noProof/>
          <w:sz w:val="22"/>
          <w:szCs w:val="22"/>
          <w:cs/>
        </w:rPr>
        <w:t>‎</w:t>
      </w:r>
      <w:r>
        <w:rPr>
          <w:i/>
          <w:iCs/>
          <w:noProof/>
          <w:sz w:val="22"/>
          <w:szCs w:val="22"/>
        </w:rPr>
        <w:t>3</w:t>
      </w:r>
      <w:r w:rsidRPr="007138CF">
        <w:rPr>
          <w:i/>
          <w:iCs/>
          <w:sz w:val="22"/>
          <w:szCs w:val="22"/>
        </w:rPr>
        <w:fldChar w:fldCharType="end"/>
      </w:r>
      <w:r w:rsidRPr="007138CF">
        <w:rPr>
          <w:i/>
          <w:iCs/>
          <w:sz w:val="22"/>
          <w:szCs w:val="22"/>
        </w:rPr>
        <w:noBreakHyphen/>
      </w:r>
      <w:r w:rsidRPr="007138CF">
        <w:rPr>
          <w:i/>
          <w:iCs/>
          <w:sz w:val="22"/>
          <w:szCs w:val="22"/>
        </w:rPr>
        <w:fldChar w:fldCharType="begin"/>
      </w:r>
      <w:r w:rsidRPr="007138CF">
        <w:rPr>
          <w:i/>
          <w:iCs/>
          <w:sz w:val="22"/>
          <w:szCs w:val="22"/>
        </w:rPr>
        <w:instrText xml:space="preserve"> SEQ Table \* ARABIC \s 1 </w:instrText>
      </w:r>
      <w:r w:rsidRPr="007138CF">
        <w:rPr>
          <w:i/>
          <w:iCs/>
          <w:sz w:val="22"/>
          <w:szCs w:val="22"/>
        </w:rPr>
        <w:fldChar w:fldCharType="separate"/>
      </w:r>
      <w:r>
        <w:rPr>
          <w:i/>
          <w:iCs/>
          <w:noProof/>
          <w:sz w:val="22"/>
          <w:szCs w:val="22"/>
        </w:rPr>
        <w:t>1</w:t>
      </w:r>
      <w:r w:rsidRPr="007138CF">
        <w:rPr>
          <w:i/>
          <w:iCs/>
          <w:sz w:val="22"/>
          <w:szCs w:val="22"/>
        </w:rPr>
        <w:fldChar w:fldCharType="end"/>
      </w:r>
      <w:r w:rsidRPr="007138CF">
        <w:rPr>
          <w:i/>
          <w:iCs/>
          <w:sz w:val="22"/>
          <w:szCs w:val="22"/>
        </w:rPr>
        <w:t xml:space="preserve">: </w:t>
      </w:r>
      <w:r w:rsidRPr="007138CF">
        <w:rPr>
          <w:i/>
          <w:iCs/>
        </w:rPr>
        <w:t>World Bank Environmental and Social Safeguard Standards</w:t>
      </w:r>
      <w:bookmarkEnd w:id="203"/>
    </w:p>
    <w:tbl>
      <w:tblPr>
        <w:tblW w:w="5000" w:type="pct"/>
        <w:tblLayout w:type="fixed"/>
        <w:tblLook w:val="04A0" w:firstRow="1" w:lastRow="0" w:firstColumn="1" w:lastColumn="0" w:noHBand="0" w:noVBand="1"/>
      </w:tblPr>
      <w:tblGrid>
        <w:gridCol w:w="2039"/>
        <w:gridCol w:w="1806"/>
        <w:gridCol w:w="770"/>
        <w:gridCol w:w="669"/>
        <w:gridCol w:w="1845"/>
        <w:gridCol w:w="1351"/>
        <w:gridCol w:w="1482"/>
      </w:tblGrid>
      <w:tr w:rsidR="007A0CC2" w:rsidRPr="0076254D" w14:paraId="6E3912BB" w14:textId="77777777" w:rsidTr="00E03EAA">
        <w:trPr>
          <w:tblHeader/>
        </w:trPr>
        <w:tc>
          <w:tcPr>
            <w:tcW w:w="1023" w:type="pct"/>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B4AED49" w14:textId="09CF88DE" w:rsidR="007A0CC2" w:rsidRPr="0076254D" w:rsidRDefault="57D3AA1D" w:rsidP="00E03EAA">
            <w:pPr>
              <w:pStyle w:val="NoSpacing"/>
              <w:spacing w:line="276" w:lineRule="auto"/>
              <w:jc w:val="center"/>
              <w:rPr>
                <w:rFonts w:ascii="Times New Roman" w:hAnsi="Times New Roman"/>
                <w:b/>
                <w:bCs/>
                <w:caps/>
                <w:sz w:val="20"/>
                <w:szCs w:val="20"/>
              </w:rPr>
            </w:pPr>
            <w:r w:rsidRPr="0076254D">
              <w:rPr>
                <w:rFonts w:ascii="Times New Roman" w:hAnsi="Times New Roman"/>
                <w:b/>
                <w:bCs/>
                <w:caps/>
                <w:sz w:val="20"/>
                <w:szCs w:val="20"/>
              </w:rPr>
              <w:t>Policy</w:t>
            </w:r>
          </w:p>
        </w:tc>
        <w:tc>
          <w:tcPr>
            <w:tcW w:w="906" w:type="pct"/>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47DE084" w14:textId="77777777" w:rsidR="007A0CC2" w:rsidRPr="0076254D" w:rsidRDefault="007A0CC2" w:rsidP="00E03EAA">
            <w:pPr>
              <w:pStyle w:val="NoSpacing"/>
              <w:spacing w:line="276" w:lineRule="auto"/>
              <w:jc w:val="center"/>
              <w:rPr>
                <w:rFonts w:ascii="Times New Roman" w:hAnsi="Times New Roman"/>
                <w:b/>
                <w:bCs/>
                <w:caps/>
                <w:sz w:val="20"/>
                <w:szCs w:val="20"/>
              </w:rPr>
            </w:pPr>
            <w:r w:rsidRPr="0076254D">
              <w:rPr>
                <w:rFonts w:ascii="Times New Roman" w:hAnsi="Times New Roman"/>
                <w:b/>
                <w:bCs/>
                <w:caps/>
                <w:sz w:val="20"/>
                <w:szCs w:val="20"/>
              </w:rPr>
              <w:t>Applicability to the Project</w:t>
            </w:r>
          </w:p>
        </w:tc>
        <w:tc>
          <w:tcPr>
            <w:tcW w:w="722"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C1AD702" w14:textId="77777777" w:rsidR="007A0CC2" w:rsidRPr="0076254D" w:rsidRDefault="007A0CC2" w:rsidP="00E03EAA">
            <w:pPr>
              <w:pStyle w:val="NoSpacing"/>
              <w:spacing w:line="276" w:lineRule="auto"/>
              <w:jc w:val="center"/>
              <w:rPr>
                <w:rFonts w:ascii="Times New Roman" w:hAnsi="Times New Roman"/>
                <w:b/>
                <w:bCs/>
                <w:caps/>
                <w:sz w:val="20"/>
                <w:szCs w:val="20"/>
              </w:rPr>
            </w:pPr>
            <w:r w:rsidRPr="0076254D">
              <w:rPr>
                <w:rFonts w:ascii="Times New Roman" w:hAnsi="Times New Roman"/>
                <w:b/>
                <w:bCs/>
                <w:caps/>
                <w:sz w:val="20"/>
                <w:szCs w:val="20"/>
              </w:rPr>
              <w:t>TRIGGERED</w:t>
            </w:r>
          </w:p>
        </w:tc>
        <w:tc>
          <w:tcPr>
            <w:tcW w:w="926" w:type="pct"/>
            <w:vMerge w:val="restart"/>
            <w:tcBorders>
              <w:top w:val="single" w:sz="4" w:space="0" w:color="auto"/>
              <w:left w:val="single" w:sz="4" w:space="0" w:color="auto"/>
              <w:right w:val="single" w:sz="4" w:space="0" w:color="auto"/>
            </w:tcBorders>
            <w:shd w:val="clear" w:color="auto" w:fill="C5E0B3" w:themeFill="accent6" w:themeFillTint="66"/>
          </w:tcPr>
          <w:p w14:paraId="6CB74443" w14:textId="77777777" w:rsidR="007A0CC2" w:rsidRPr="0076254D" w:rsidRDefault="007A0CC2" w:rsidP="00E03EAA">
            <w:pPr>
              <w:pStyle w:val="NoSpacing"/>
              <w:spacing w:line="276" w:lineRule="auto"/>
              <w:jc w:val="center"/>
              <w:rPr>
                <w:rFonts w:ascii="Times New Roman" w:hAnsi="Times New Roman"/>
                <w:b/>
                <w:bCs/>
                <w:caps/>
                <w:sz w:val="20"/>
                <w:szCs w:val="20"/>
              </w:rPr>
            </w:pPr>
            <w:r w:rsidRPr="0076254D">
              <w:rPr>
                <w:rFonts w:ascii="Times New Roman" w:hAnsi="Times New Roman"/>
                <w:b/>
                <w:bCs/>
                <w:caps/>
                <w:sz w:val="20"/>
                <w:szCs w:val="20"/>
              </w:rPr>
              <w:t>Potential impacts</w:t>
            </w:r>
          </w:p>
        </w:tc>
        <w:tc>
          <w:tcPr>
            <w:tcW w:w="678" w:type="pct"/>
            <w:vMerge w:val="restart"/>
            <w:tcBorders>
              <w:top w:val="single" w:sz="4" w:space="0" w:color="auto"/>
              <w:left w:val="single" w:sz="4" w:space="0" w:color="auto"/>
              <w:right w:val="single" w:sz="4" w:space="0" w:color="auto"/>
            </w:tcBorders>
            <w:shd w:val="clear" w:color="auto" w:fill="C5E0B3" w:themeFill="accent6" w:themeFillTint="66"/>
          </w:tcPr>
          <w:p w14:paraId="4DC2A4B1" w14:textId="37F30B8C" w:rsidR="007A0CC2" w:rsidRPr="0076254D" w:rsidRDefault="007A0CC2" w:rsidP="00E03EAA">
            <w:pPr>
              <w:pStyle w:val="NoSpacing"/>
              <w:spacing w:line="276" w:lineRule="auto"/>
              <w:jc w:val="center"/>
              <w:rPr>
                <w:rFonts w:ascii="Times New Roman" w:hAnsi="Times New Roman"/>
                <w:b/>
                <w:bCs/>
                <w:caps/>
                <w:sz w:val="20"/>
                <w:szCs w:val="20"/>
              </w:rPr>
            </w:pPr>
            <w:r w:rsidRPr="0076254D">
              <w:rPr>
                <w:rFonts w:ascii="Times New Roman" w:hAnsi="Times New Roman"/>
                <w:b/>
                <w:bCs/>
                <w:caps/>
                <w:sz w:val="20"/>
                <w:szCs w:val="20"/>
              </w:rPr>
              <w:t>responsible Party</w:t>
            </w:r>
          </w:p>
        </w:tc>
        <w:tc>
          <w:tcPr>
            <w:tcW w:w="744" w:type="pct"/>
            <w:vMerge w:val="restart"/>
            <w:tcBorders>
              <w:top w:val="single" w:sz="4" w:space="0" w:color="auto"/>
              <w:left w:val="single" w:sz="4" w:space="0" w:color="auto"/>
              <w:right w:val="single" w:sz="4" w:space="0" w:color="auto"/>
            </w:tcBorders>
            <w:shd w:val="clear" w:color="auto" w:fill="C5E0B3" w:themeFill="accent6" w:themeFillTint="66"/>
          </w:tcPr>
          <w:p w14:paraId="3F34F8C9" w14:textId="020EDC2B" w:rsidR="007A0CC2" w:rsidRPr="0076254D" w:rsidRDefault="007A0CC2" w:rsidP="00E03EAA">
            <w:pPr>
              <w:pStyle w:val="NoSpacing"/>
              <w:spacing w:line="276" w:lineRule="auto"/>
              <w:jc w:val="center"/>
              <w:rPr>
                <w:rFonts w:ascii="Times New Roman" w:hAnsi="Times New Roman"/>
                <w:b/>
                <w:bCs/>
                <w:caps/>
                <w:sz w:val="20"/>
                <w:szCs w:val="20"/>
              </w:rPr>
            </w:pPr>
            <w:r w:rsidRPr="0076254D">
              <w:rPr>
                <w:rFonts w:ascii="Times New Roman" w:hAnsi="Times New Roman"/>
                <w:b/>
                <w:bCs/>
                <w:caps/>
                <w:sz w:val="20"/>
                <w:szCs w:val="20"/>
              </w:rPr>
              <w:t>timeframe</w:t>
            </w:r>
          </w:p>
        </w:tc>
      </w:tr>
      <w:tr w:rsidR="007A0CC2" w:rsidRPr="0076254D" w14:paraId="42CB2FE2" w14:textId="77777777" w:rsidTr="00E03EAA">
        <w:trPr>
          <w:tblHeader/>
        </w:trPr>
        <w:tc>
          <w:tcPr>
            <w:tcW w:w="1023" w:type="pct"/>
            <w:vMerge/>
          </w:tcPr>
          <w:p w14:paraId="1E90765D" w14:textId="77777777" w:rsidR="007A0CC2" w:rsidRPr="0076254D" w:rsidRDefault="007A0CC2" w:rsidP="007A0CC2">
            <w:pPr>
              <w:pStyle w:val="NoSpacing"/>
              <w:spacing w:line="276" w:lineRule="auto"/>
              <w:rPr>
                <w:rFonts w:ascii="Times New Roman" w:hAnsi="Times New Roman"/>
                <w:b/>
                <w:bCs/>
                <w:caps/>
                <w:sz w:val="20"/>
                <w:szCs w:val="20"/>
              </w:rPr>
            </w:pPr>
          </w:p>
        </w:tc>
        <w:tc>
          <w:tcPr>
            <w:tcW w:w="906" w:type="pct"/>
            <w:vMerge/>
          </w:tcPr>
          <w:p w14:paraId="27198CF4" w14:textId="77777777" w:rsidR="007A0CC2" w:rsidRPr="0076254D" w:rsidRDefault="007A0CC2" w:rsidP="007A0CC2">
            <w:pPr>
              <w:pStyle w:val="NoSpacing"/>
              <w:spacing w:line="276" w:lineRule="auto"/>
              <w:rPr>
                <w:rFonts w:ascii="Times New Roman" w:hAnsi="Times New Roman"/>
                <w:sz w:val="20"/>
                <w:szCs w:val="20"/>
              </w:rPr>
            </w:pPr>
          </w:p>
        </w:tc>
        <w:tc>
          <w:tcPr>
            <w:tcW w:w="38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4124D7" w14:textId="77777777" w:rsidR="007A0CC2" w:rsidRPr="0076254D" w:rsidRDefault="007A0CC2" w:rsidP="007A0CC2">
            <w:pPr>
              <w:pStyle w:val="NoSpacing"/>
              <w:spacing w:line="276" w:lineRule="auto"/>
              <w:rPr>
                <w:rFonts w:ascii="Times New Roman" w:hAnsi="Times New Roman"/>
                <w:sz w:val="20"/>
                <w:szCs w:val="20"/>
              </w:rPr>
            </w:pPr>
            <w:r w:rsidRPr="0076254D">
              <w:rPr>
                <w:rFonts w:ascii="Times New Roman" w:hAnsi="Times New Roman"/>
                <w:b/>
                <w:bCs/>
                <w:caps/>
                <w:sz w:val="20"/>
                <w:szCs w:val="20"/>
              </w:rPr>
              <w:t>Yes</w:t>
            </w:r>
          </w:p>
        </w:tc>
        <w:tc>
          <w:tcPr>
            <w:tcW w:w="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2F086C" w14:textId="77777777" w:rsidR="007A0CC2" w:rsidRPr="0076254D" w:rsidRDefault="007A0CC2" w:rsidP="007A0CC2">
            <w:pPr>
              <w:pStyle w:val="NoSpacing"/>
              <w:spacing w:line="276" w:lineRule="auto"/>
              <w:rPr>
                <w:rFonts w:ascii="Times New Roman" w:hAnsi="Times New Roman"/>
                <w:sz w:val="20"/>
                <w:szCs w:val="20"/>
              </w:rPr>
            </w:pPr>
            <w:r w:rsidRPr="0076254D">
              <w:rPr>
                <w:rFonts w:ascii="Times New Roman" w:hAnsi="Times New Roman"/>
                <w:b/>
                <w:bCs/>
                <w:caps/>
                <w:sz w:val="20"/>
                <w:szCs w:val="20"/>
              </w:rPr>
              <w:t>No</w:t>
            </w:r>
          </w:p>
        </w:tc>
        <w:tc>
          <w:tcPr>
            <w:tcW w:w="926" w:type="pct"/>
            <w:vMerge/>
          </w:tcPr>
          <w:p w14:paraId="3762F98B" w14:textId="77777777" w:rsidR="007A0CC2" w:rsidRPr="0076254D" w:rsidRDefault="007A0CC2" w:rsidP="007A0CC2">
            <w:pPr>
              <w:pStyle w:val="NoSpacing"/>
              <w:spacing w:line="276" w:lineRule="auto"/>
              <w:rPr>
                <w:rFonts w:ascii="Times New Roman" w:hAnsi="Times New Roman"/>
                <w:b/>
                <w:bCs/>
                <w:caps/>
                <w:sz w:val="20"/>
                <w:szCs w:val="20"/>
              </w:rPr>
            </w:pPr>
          </w:p>
        </w:tc>
        <w:tc>
          <w:tcPr>
            <w:tcW w:w="678" w:type="pct"/>
            <w:vMerge/>
          </w:tcPr>
          <w:p w14:paraId="6B0C08F5" w14:textId="77777777" w:rsidR="007A0CC2" w:rsidRPr="0076254D" w:rsidRDefault="007A0CC2" w:rsidP="007A0CC2">
            <w:pPr>
              <w:pStyle w:val="NoSpacing"/>
              <w:spacing w:line="276" w:lineRule="auto"/>
              <w:rPr>
                <w:rFonts w:ascii="Times New Roman" w:hAnsi="Times New Roman"/>
                <w:b/>
                <w:bCs/>
                <w:caps/>
                <w:sz w:val="20"/>
                <w:szCs w:val="20"/>
              </w:rPr>
            </w:pPr>
          </w:p>
        </w:tc>
        <w:tc>
          <w:tcPr>
            <w:tcW w:w="744" w:type="pct"/>
            <w:vMerge/>
          </w:tcPr>
          <w:p w14:paraId="47C09970" w14:textId="77777777" w:rsidR="007A0CC2" w:rsidRPr="0076254D" w:rsidRDefault="007A0CC2" w:rsidP="007A0CC2">
            <w:pPr>
              <w:pStyle w:val="NoSpacing"/>
              <w:spacing w:line="276" w:lineRule="auto"/>
              <w:rPr>
                <w:rFonts w:ascii="Times New Roman" w:hAnsi="Times New Roman"/>
                <w:b/>
                <w:bCs/>
                <w:caps/>
                <w:sz w:val="20"/>
                <w:szCs w:val="20"/>
              </w:rPr>
            </w:pPr>
          </w:p>
        </w:tc>
      </w:tr>
      <w:tr w:rsidR="007A0CC2" w:rsidRPr="0076254D" w14:paraId="6E168880" w14:textId="77777777" w:rsidTr="00E03EAA">
        <w:tc>
          <w:tcPr>
            <w:tcW w:w="102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F8D4E9" w14:textId="77777777" w:rsidR="007A0CC2" w:rsidRPr="0076254D" w:rsidRDefault="007A0CC2" w:rsidP="007A0CC2">
            <w:pPr>
              <w:pStyle w:val="NoSpacing"/>
              <w:spacing w:line="276" w:lineRule="auto"/>
              <w:rPr>
                <w:rFonts w:ascii="Times New Roman" w:hAnsi="Times New Roman"/>
                <w:b/>
                <w:bCs/>
                <w:caps/>
                <w:sz w:val="20"/>
                <w:szCs w:val="20"/>
              </w:rPr>
            </w:pPr>
            <w:r w:rsidRPr="0076254D">
              <w:rPr>
                <w:rFonts w:ascii="Times New Roman" w:hAnsi="Times New Roman"/>
                <w:b/>
                <w:bCs/>
                <w:caps/>
                <w:sz w:val="20"/>
                <w:szCs w:val="20"/>
              </w:rPr>
              <w:t>ESS1 Assessment and Management of Environmental and Social Risks and Impacts</w:t>
            </w:r>
          </w:p>
        </w:tc>
        <w:tc>
          <w:tcPr>
            <w:tcW w:w="90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0CA005" w14:textId="77777777" w:rsidR="007A0CC2" w:rsidRPr="0076254D" w:rsidRDefault="007A0CC2" w:rsidP="007A0CC2">
            <w:pPr>
              <w:pStyle w:val="NoSpacing"/>
              <w:spacing w:line="276" w:lineRule="auto"/>
              <w:rPr>
                <w:rFonts w:ascii="Times New Roman" w:hAnsi="Times New Roman"/>
                <w:sz w:val="20"/>
                <w:szCs w:val="20"/>
              </w:rPr>
            </w:pPr>
            <w:r w:rsidRPr="0076254D">
              <w:rPr>
                <w:rFonts w:ascii="Times New Roman" w:hAnsi="Times New Roman"/>
                <w:sz w:val="20"/>
                <w:szCs w:val="20"/>
              </w:rPr>
              <w:t xml:space="preserve">This policy is triggered due to the interaction of the proposed projects with the natural and human environment. Also, the subprojects pose some risk which implies that the project impacts are less adverse but require Environmental Assessment which defines appropriate mitigation measures. </w:t>
            </w:r>
          </w:p>
        </w:tc>
        <w:tc>
          <w:tcPr>
            <w:tcW w:w="38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63D48E" w14:textId="77777777" w:rsidR="007A0CC2" w:rsidRPr="0076254D" w:rsidRDefault="007A0CC2" w:rsidP="007A0CC2">
            <w:pPr>
              <w:pStyle w:val="NoSpacing"/>
              <w:spacing w:line="276" w:lineRule="auto"/>
              <w:rPr>
                <w:rFonts w:ascii="Times New Roman" w:hAnsi="Times New Roman"/>
                <w:sz w:val="20"/>
                <w:szCs w:val="20"/>
              </w:rPr>
            </w:pPr>
            <w:r w:rsidRPr="0076254D">
              <w:rPr>
                <w:rFonts w:ascii="Times New Roman" w:hAnsi="Times New Roman"/>
                <w:sz w:val="20"/>
                <w:szCs w:val="20"/>
              </w:rPr>
              <w:t>√</w:t>
            </w:r>
          </w:p>
        </w:tc>
        <w:tc>
          <w:tcPr>
            <w:tcW w:w="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DE2547" w14:textId="77777777" w:rsidR="007A0CC2" w:rsidRPr="0076254D" w:rsidRDefault="007A0CC2" w:rsidP="007A0CC2">
            <w:pPr>
              <w:pStyle w:val="NoSpacing"/>
              <w:spacing w:line="276" w:lineRule="auto"/>
              <w:rPr>
                <w:rFonts w:ascii="Times New Roman" w:hAnsi="Times New Roman"/>
                <w:sz w:val="20"/>
                <w:szCs w:val="20"/>
              </w:rPr>
            </w:pPr>
          </w:p>
        </w:tc>
        <w:tc>
          <w:tcPr>
            <w:tcW w:w="92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48D888" w14:textId="77777777" w:rsidR="007A0CC2" w:rsidRPr="0076254D" w:rsidRDefault="007A0CC2" w:rsidP="007A0CC2">
            <w:pPr>
              <w:pStyle w:val="NoSpacing"/>
              <w:spacing w:after="60"/>
              <w:rPr>
                <w:rFonts w:ascii="Times New Roman" w:hAnsi="Times New Roman"/>
                <w:sz w:val="20"/>
                <w:szCs w:val="20"/>
              </w:rPr>
            </w:pPr>
            <w:r w:rsidRPr="0076254D">
              <w:rPr>
                <w:rFonts w:ascii="Times New Roman" w:hAnsi="Times New Roman"/>
                <w:sz w:val="20"/>
                <w:szCs w:val="20"/>
              </w:rPr>
              <w:t xml:space="preserve">To identify, evaluate, and manage the environment and social risks and impacts namely: Soil erosion </w:t>
            </w:r>
          </w:p>
          <w:p w14:paraId="31A794AD" w14:textId="77777777" w:rsidR="007A0CC2" w:rsidRPr="0076254D" w:rsidRDefault="007A0CC2" w:rsidP="007A0CC2">
            <w:pPr>
              <w:pStyle w:val="NoSpacing"/>
              <w:rPr>
                <w:rFonts w:ascii="Times New Roman" w:hAnsi="Times New Roman"/>
                <w:sz w:val="20"/>
                <w:szCs w:val="20"/>
              </w:rPr>
            </w:pPr>
            <w:r w:rsidRPr="0076254D">
              <w:rPr>
                <w:rFonts w:ascii="Times New Roman" w:hAnsi="Times New Roman"/>
                <w:sz w:val="20"/>
                <w:szCs w:val="20"/>
              </w:rPr>
              <w:t xml:space="preserve">Noise and Vibration </w:t>
            </w:r>
          </w:p>
          <w:p w14:paraId="04FF7E54" w14:textId="61E9ADC0" w:rsidR="007A0CC2" w:rsidRPr="0076254D" w:rsidRDefault="57D3AA1D" w:rsidP="007A0CC2">
            <w:pPr>
              <w:pStyle w:val="NoSpacing"/>
              <w:spacing w:after="60"/>
              <w:rPr>
                <w:rFonts w:ascii="Times New Roman" w:hAnsi="Times New Roman"/>
                <w:sz w:val="20"/>
                <w:szCs w:val="20"/>
              </w:rPr>
            </w:pPr>
            <w:r w:rsidRPr="0076254D">
              <w:rPr>
                <w:rFonts w:ascii="Times New Roman" w:hAnsi="Times New Roman"/>
                <w:sz w:val="20"/>
                <w:szCs w:val="20"/>
              </w:rPr>
              <w:t xml:space="preserve">Dust Emission, increased solid waste generation including E-Waste, hydrocarbon spills,  </w:t>
            </w:r>
          </w:p>
          <w:p w14:paraId="589E08F2" w14:textId="77777777" w:rsidR="007A0CC2" w:rsidRPr="0076254D" w:rsidRDefault="007A0CC2" w:rsidP="007A0CC2">
            <w:pPr>
              <w:pStyle w:val="NoSpacing"/>
              <w:spacing w:after="60"/>
              <w:rPr>
                <w:rFonts w:ascii="Times New Roman" w:hAnsi="Times New Roman"/>
                <w:sz w:val="20"/>
                <w:szCs w:val="20"/>
              </w:rPr>
            </w:pPr>
            <w:r w:rsidRPr="0076254D">
              <w:rPr>
                <w:rFonts w:ascii="Times New Roman" w:hAnsi="Times New Roman"/>
                <w:sz w:val="20"/>
                <w:szCs w:val="20"/>
              </w:rPr>
              <w:t xml:space="preserve">To adopt a mitigation hierarchy approach to: (a) Anticipate and avoid (b) minimize or reduce; (c) mitigate; and (d) compensate for or offset them. </w:t>
            </w:r>
          </w:p>
        </w:tc>
        <w:tc>
          <w:tcPr>
            <w:tcW w:w="67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CA211A" w14:textId="77777777" w:rsidR="007A0CC2" w:rsidRPr="0076254D" w:rsidRDefault="007A0CC2" w:rsidP="007A0CC2">
            <w:pPr>
              <w:pStyle w:val="NoSpacing"/>
              <w:spacing w:after="60"/>
              <w:rPr>
                <w:rFonts w:ascii="Times New Roman" w:hAnsi="Times New Roman"/>
                <w:sz w:val="20"/>
                <w:szCs w:val="20"/>
              </w:rPr>
            </w:pPr>
            <w:r w:rsidRPr="0076254D">
              <w:rPr>
                <w:rFonts w:ascii="Times New Roman" w:hAnsi="Times New Roman"/>
                <w:sz w:val="20"/>
                <w:szCs w:val="20"/>
              </w:rPr>
              <w:t xml:space="preserve">Contractor </w:t>
            </w:r>
          </w:p>
        </w:tc>
        <w:tc>
          <w:tcPr>
            <w:tcW w:w="74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64BF96" w14:textId="77777777" w:rsidR="007A0CC2" w:rsidRPr="0076254D" w:rsidRDefault="007A0CC2" w:rsidP="007A0CC2">
            <w:pPr>
              <w:pStyle w:val="NoSpacing"/>
              <w:spacing w:after="60"/>
              <w:rPr>
                <w:rFonts w:ascii="Times New Roman" w:hAnsi="Times New Roman"/>
                <w:sz w:val="20"/>
                <w:szCs w:val="20"/>
              </w:rPr>
            </w:pPr>
            <w:r w:rsidRPr="0076254D">
              <w:rPr>
                <w:rFonts w:ascii="Times New Roman" w:hAnsi="Times New Roman"/>
                <w:sz w:val="20"/>
                <w:szCs w:val="20"/>
              </w:rPr>
              <w:t xml:space="preserve">Construction Phase </w:t>
            </w:r>
          </w:p>
        </w:tc>
      </w:tr>
      <w:tr w:rsidR="007A0CC2" w:rsidRPr="0076254D" w14:paraId="440C7390" w14:textId="77777777" w:rsidTr="00E03EAA">
        <w:tc>
          <w:tcPr>
            <w:tcW w:w="1023" w:type="pct"/>
            <w:tcBorders>
              <w:top w:val="single" w:sz="4" w:space="0" w:color="auto"/>
              <w:left w:val="single" w:sz="4" w:space="0" w:color="auto"/>
              <w:bottom w:val="single" w:sz="4" w:space="0" w:color="auto"/>
              <w:right w:val="single" w:sz="4" w:space="0" w:color="auto"/>
            </w:tcBorders>
            <w:shd w:val="clear" w:color="auto" w:fill="auto"/>
          </w:tcPr>
          <w:p w14:paraId="717F7A61" w14:textId="77777777" w:rsidR="007A0CC2" w:rsidRPr="0076254D" w:rsidRDefault="007A0CC2" w:rsidP="007A0CC2">
            <w:pPr>
              <w:pStyle w:val="NoSpacing"/>
              <w:spacing w:line="276" w:lineRule="auto"/>
              <w:rPr>
                <w:rFonts w:ascii="Times New Roman" w:hAnsi="Times New Roman"/>
                <w:b/>
                <w:bCs/>
                <w:caps/>
                <w:sz w:val="20"/>
                <w:szCs w:val="20"/>
              </w:rPr>
            </w:pPr>
            <w:r w:rsidRPr="0076254D">
              <w:rPr>
                <w:rFonts w:ascii="Times New Roman" w:hAnsi="Times New Roman"/>
                <w:b/>
                <w:bCs/>
                <w:caps/>
                <w:sz w:val="20"/>
                <w:szCs w:val="20"/>
              </w:rPr>
              <w:t>ESS2 Labor and Working Conditions</w:t>
            </w:r>
          </w:p>
        </w:tc>
        <w:tc>
          <w:tcPr>
            <w:tcW w:w="906" w:type="pct"/>
            <w:tcBorders>
              <w:top w:val="single" w:sz="4" w:space="0" w:color="auto"/>
              <w:left w:val="single" w:sz="4" w:space="0" w:color="auto"/>
              <w:bottom w:val="single" w:sz="4" w:space="0" w:color="auto"/>
              <w:right w:val="single" w:sz="4" w:space="0" w:color="auto"/>
            </w:tcBorders>
            <w:shd w:val="clear" w:color="auto" w:fill="auto"/>
          </w:tcPr>
          <w:p w14:paraId="4286D0F3" w14:textId="77777777" w:rsidR="007A0CC2" w:rsidRPr="0076254D" w:rsidRDefault="007A0CC2" w:rsidP="007A0CC2">
            <w:pPr>
              <w:pStyle w:val="NoSpacing"/>
              <w:spacing w:line="276" w:lineRule="auto"/>
              <w:rPr>
                <w:rFonts w:ascii="Times New Roman" w:hAnsi="Times New Roman"/>
                <w:sz w:val="20"/>
                <w:szCs w:val="20"/>
              </w:rPr>
            </w:pPr>
            <w:r w:rsidRPr="0076254D">
              <w:rPr>
                <w:rFonts w:ascii="Times New Roman" w:hAnsi="Times New Roman"/>
                <w:sz w:val="20"/>
                <w:szCs w:val="20"/>
              </w:rPr>
              <w:t>This policy is triggered due to the need for labour. There is a need to treat workers in the project fairly and provide safe and healthy working conditions.</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90AE1E7" w14:textId="77777777" w:rsidR="007A0CC2" w:rsidRPr="0076254D" w:rsidRDefault="007A0CC2" w:rsidP="007A0CC2">
            <w:pPr>
              <w:pStyle w:val="NoSpacing"/>
              <w:spacing w:line="276" w:lineRule="auto"/>
              <w:rPr>
                <w:rFonts w:ascii="Times New Roman" w:hAnsi="Times New Roman"/>
                <w:sz w:val="20"/>
                <w:szCs w:val="20"/>
              </w:rPr>
            </w:pPr>
            <w:r w:rsidRPr="0076254D">
              <w:rPr>
                <w:rFonts w:ascii="Times New Roman" w:hAnsi="Times New Roman"/>
                <w:sz w:val="20"/>
                <w:szCs w:val="20"/>
              </w:rPr>
              <w:t>√</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41893CC6" w14:textId="77777777" w:rsidR="007A0CC2" w:rsidRPr="0076254D" w:rsidRDefault="007A0CC2" w:rsidP="007A0CC2">
            <w:pPr>
              <w:pStyle w:val="NoSpacing"/>
              <w:spacing w:line="276" w:lineRule="auto"/>
              <w:rPr>
                <w:rFonts w:ascii="Times New Roman" w:hAnsi="Times New Roman"/>
                <w:sz w:val="20"/>
                <w:szCs w:val="20"/>
              </w:rPr>
            </w:pPr>
          </w:p>
        </w:tc>
        <w:tc>
          <w:tcPr>
            <w:tcW w:w="926" w:type="pct"/>
            <w:tcBorders>
              <w:top w:val="single" w:sz="4" w:space="0" w:color="auto"/>
              <w:left w:val="single" w:sz="4" w:space="0" w:color="auto"/>
              <w:bottom w:val="single" w:sz="4" w:space="0" w:color="auto"/>
              <w:right w:val="single" w:sz="4" w:space="0" w:color="auto"/>
            </w:tcBorders>
          </w:tcPr>
          <w:p w14:paraId="48ED5A4F" w14:textId="350B033E" w:rsidR="007A0CC2" w:rsidRPr="0076254D" w:rsidRDefault="57D3AA1D" w:rsidP="007A0CC2">
            <w:pPr>
              <w:pStyle w:val="NoSpacing"/>
              <w:spacing w:after="60"/>
              <w:rPr>
                <w:rFonts w:ascii="Times New Roman" w:hAnsi="Times New Roman"/>
                <w:sz w:val="20"/>
                <w:szCs w:val="20"/>
              </w:rPr>
            </w:pPr>
            <w:r w:rsidRPr="0076254D">
              <w:rPr>
                <w:rFonts w:ascii="Times New Roman" w:hAnsi="Times New Roman"/>
                <w:sz w:val="20"/>
                <w:szCs w:val="20"/>
              </w:rPr>
              <w:t xml:space="preserve">Child/forced labour, un-fair treatment, discrimination, and unequal opportunity of project workers, occupational health and safety hazards, non-payment of wages, limited freedom of association and lack of collective bargaining,  </w:t>
            </w:r>
          </w:p>
        </w:tc>
        <w:tc>
          <w:tcPr>
            <w:tcW w:w="67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AE757F" w14:textId="77777777" w:rsidR="007A0CC2" w:rsidRPr="0076254D" w:rsidRDefault="007A0CC2" w:rsidP="007A0CC2">
            <w:pPr>
              <w:pStyle w:val="NoSpacing"/>
              <w:spacing w:after="60"/>
              <w:rPr>
                <w:rFonts w:ascii="Times New Roman" w:hAnsi="Times New Roman"/>
                <w:sz w:val="20"/>
                <w:szCs w:val="20"/>
              </w:rPr>
            </w:pPr>
            <w:r w:rsidRPr="0076254D">
              <w:rPr>
                <w:rFonts w:ascii="Times New Roman" w:hAnsi="Times New Roman"/>
                <w:sz w:val="20"/>
                <w:szCs w:val="20"/>
              </w:rPr>
              <w:t>Contractor and PIU</w:t>
            </w:r>
          </w:p>
        </w:tc>
        <w:tc>
          <w:tcPr>
            <w:tcW w:w="74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DE5916" w14:textId="77777777" w:rsidR="007A0CC2" w:rsidRPr="0076254D" w:rsidRDefault="007A0CC2" w:rsidP="007A0CC2">
            <w:pPr>
              <w:pStyle w:val="NoSpacing"/>
              <w:spacing w:after="60"/>
              <w:rPr>
                <w:rFonts w:ascii="Times New Roman" w:hAnsi="Times New Roman"/>
                <w:sz w:val="20"/>
                <w:szCs w:val="20"/>
              </w:rPr>
            </w:pPr>
            <w:r w:rsidRPr="0076254D">
              <w:rPr>
                <w:rFonts w:ascii="Times New Roman" w:hAnsi="Times New Roman"/>
                <w:sz w:val="20"/>
                <w:szCs w:val="20"/>
              </w:rPr>
              <w:t xml:space="preserve">Construction &amp; Operation Phase </w:t>
            </w:r>
          </w:p>
        </w:tc>
      </w:tr>
      <w:tr w:rsidR="007A0CC2" w:rsidRPr="0076254D" w14:paraId="57298F78" w14:textId="77777777" w:rsidTr="00E03EAA">
        <w:tc>
          <w:tcPr>
            <w:tcW w:w="102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BA3B99" w14:textId="77777777" w:rsidR="007A0CC2" w:rsidRPr="0076254D" w:rsidRDefault="007A0CC2" w:rsidP="007A0CC2">
            <w:pPr>
              <w:pStyle w:val="NoSpacing"/>
              <w:spacing w:line="276" w:lineRule="auto"/>
              <w:rPr>
                <w:rFonts w:ascii="Times New Roman" w:hAnsi="Times New Roman"/>
                <w:b/>
                <w:bCs/>
                <w:caps/>
                <w:sz w:val="20"/>
                <w:szCs w:val="20"/>
              </w:rPr>
            </w:pPr>
            <w:r w:rsidRPr="0076254D">
              <w:rPr>
                <w:rFonts w:ascii="Times New Roman" w:hAnsi="Times New Roman"/>
                <w:b/>
                <w:bCs/>
                <w:caps/>
                <w:sz w:val="20"/>
                <w:szCs w:val="20"/>
              </w:rPr>
              <w:t>ESS3 Resource Efficiency and Pollution Prevention and Management</w:t>
            </w:r>
          </w:p>
        </w:tc>
        <w:tc>
          <w:tcPr>
            <w:tcW w:w="90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8D1FB7" w14:textId="31BB2B77" w:rsidR="007A0CC2" w:rsidRPr="0076254D" w:rsidRDefault="57D3AA1D" w:rsidP="007A0CC2">
            <w:pPr>
              <w:pStyle w:val="NoSpacing"/>
              <w:spacing w:line="276" w:lineRule="auto"/>
              <w:rPr>
                <w:rFonts w:ascii="Times New Roman" w:hAnsi="Times New Roman"/>
                <w:sz w:val="20"/>
                <w:szCs w:val="20"/>
              </w:rPr>
            </w:pPr>
            <w:r w:rsidRPr="0076254D">
              <w:rPr>
                <w:rFonts w:ascii="Times New Roman" w:hAnsi="Times New Roman"/>
                <w:sz w:val="20"/>
                <w:szCs w:val="20"/>
              </w:rPr>
              <w:t>This policy is triggered because the project is expected to have pollution impacts. There is a need to address resource efficiency and pollution prevention and management throughout the project life cycle.</w:t>
            </w:r>
          </w:p>
        </w:tc>
        <w:tc>
          <w:tcPr>
            <w:tcW w:w="38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06A617" w14:textId="77777777" w:rsidR="007A0CC2" w:rsidRPr="0076254D" w:rsidRDefault="007A0CC2" w:rsidP="007A0CC2">
            <w:pPr>
              <w:pStyle w:val="NoSpacing"/>
              <w:spacing w:line="276" w:lineRule="auto"/>
              <w:rPr>
                <w:rFonts w:ascii="Times New Roman" w:hAnsi="Times New Roman"/>
                <w:sz w:val="20"/>
                <w:szCs w:val="20"/>
              </w:rPr>
            </w:pPr>
            <w:r w:rsidRPr="0076254D">
              <w:rPr>
                <w:rFonts w:ascii="Times New Roman" w:hAnsi="Times New Roman"/>
                <w:sz w:val="20"/>
                <w:szCs w:val="20"/>
              </w:rPr>
              <w:t>√</w:t>
            </w:r>
          </w:p>
        </w:tc>
        <w:tc>
          <w:tcPr>
            <w:tcW w:w="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1EAEDF" w14:textId="77777777" w:rsidR="007A0CC2" w:rsidRPr="0076254D" w:rsidRDefault="007A0CC2" w:rsidP="007A0CC2">
            <w:pPr>
              <w:pStyle w:val="NoSpacing"/>
              <w:spacing w:line="276" w:lineRule="auto"/>
              <w:rPr>
                <w:rFonts w:ascii="Times New Roman" w:hAnsi="Times New Roman"/>
                <w:sz w:val="20"/>
                <w:szCs w:val="20"/>
              </w:rPr>
            </w:pPr>
          </w:p>
        </w:tc>
        <w:tc>
          <w:tcPr>
            <w:tcW w:w="92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279E25" w14:textId="77777777" w:rsidR="007A0CC2" w:rsidRPr="0076254D" w:rsidRDefault="007A0CC2" w:rsidP="007A0CC2">
            <w:pPr>
              <w:pStyle w:val="NoSpacing"/>
              <w:spacing w:after="60"/>
              <w:jc w:val="both"/>
              <w:rPr>
                <w:rFonts w:ascii="Times New Roman" w:hAnsi="Times New Roman"/>
                <w:sz w:val="20"/>
                <w:szCs w:val="20"/>
              </w:rPr>
            </w:pPr>
            <w:r w:rsidRPr="0076254D">
              <w:rPr>
                <w:rFonts w:ascii="Times New Roman" w:hAnsi="Times New Roman"/>
                <w:sz w:val="20"/>
                <w:szCs w:val="20"/>
              </w:rPr>
              <w:t xml:space="preserve">To promote the efficient usage of resources, including energy, water, and raw materials, against potential impacts namely: Increased electricity consumption, Solar panel materials, environment pollution,   </w:t>
            </w:r>
          </w:p>
          <w:p w14:paraId="4CEAB1F4" w14:textId="77777777" w:rsidR="007A0CC2" w:rsidRPr="0076254D" w:rsidRDefault="007A0CC2" w:rsidP="007A0CC2">
            <w:pPr>
              <w:pStyle w:val="NoSpacing"/>
              <w:spacing w:after="60"/>
              <w:rPr>
                <w:rFonts w:ascii="Times New Roman" w:hAnsi="Times New Roman"/>
                <w:sz w:val="20"/>
                <w:szCs w:val="20"/>
              </w:rPr>
            </w:pPr>
          </w:p>
        </w:tc>
        <w:tc>
          <w:tcPr>
            <w:tcW w:w="67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B9C68A" w14:textId="77777777" w:rsidR="007A0CC2" w:rsidRPr="0076254D" w:rsidRDefault="007A0CC2" w:rsidP="007A0CC2">
            <w:pPr>
              <w:pStyle w:val="NoSpacing"/>
              <w:spacing w:after="60"/>
              <w:rPr>
                <w:rFonts w:ascii="Times New Roman" w:hAnsi="Times New Roman"/>
                <w:sz w:val="20"/>
                <w:szCs w:val="20"/>
              </w:rPr>
            </w:pPr>
            <w:r w:rsidRPr="0076254D">
              <w:rPr>
                <w:rFonts w:ascii="Times New Roman" w:hAnsi="Times New Roman"/>
                <w:sz w:val="20"/>
                <w:szCs w:val="20"/>
              </w:rPr>
              <w:t xml:space="preserve">Contractor </w:t>
            </w:r>
          </w:p>
        </w:tc>
        <w:tc>
          <w:tcPr>
            <w:tcW w:w="74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02815D" w14:textId="77777777" w:rsidR="007A0CC2" w:rsidRPr="0076254D" w:rsidRDefault="007A0CC2" w:rsidP="007A0CC2">
            <w:pPr>
              <w:pStyle w:val="NoSpacing"/>
              <w:spacing w:after="60"/>
              <w:rPr>
                <w:rFonts w:ascii="Times New Roman" w:hAnsi="Times New Roman"/>
                <w:sz w:val="20"/>
                <w:szCs w:val="20"/>
              </w:rPr>
            </w:pPr>
            <w:r w:rsidRPr="0076254D">
              <w:rPr>
                <w:rFonts w:ascii="Times New Roman" w:hAnsi="Times New Roman"/>
                <w:sz w:val="20"/>
                <w:szCs w:val="20"/>
              </w:rPr>
              <w:t xml:space="preserve">Construction Phase </w:t>
            </w:r>
          </w:p>
        </w:tc>
      </w:tr>
      <w:tr w:rsidR="007A0CC2" w:rsidRPr="0076254D" w14:paraId="49522F85" w14:textId="77777777" w:rsidTr="00E03EAA">
        <w:tc>
          <w:tcPr>
            <w:tcW w:w="1023" w:type="pct"/>
            <w:tcBorders>
              <w:top w:val="single" w:sz="4" w:space="0" w:color="auto"/>
              <w:left w:val="single" w:sz="4" w:space="0" w:color="auto"/>
              <w:bottom w:val="single" w:sz="4" w:space="0" w:color="auto"/>
              <w:right w:val="single" w:sz="4" w:space="0" w:color="auto"/>
            </w:tcBorders>
            <w:shd w:val="clear" w:color="auto" w:fill="auto"/>
          </w:tcPr>
          <w:p w14:paraId="7071E1C2" w14:textId="77777777" w:rsidR="007A0CC2" w:rsidRPr="0076254D" w:rsidRDefault="007A0CC2" w:rsidP="007A0CC2">
            <w:pPr>
              <w:pStyle w:val="NoSpacing"/>
              <w:spacing w:line="276" w:lineRule="auto"/>
              <w:rPr>
                <w:rFonts w:ascii="Times New Roman" w:hAnsi="Times New Roman"/>
                <w:b/>
                <w:bCs/>
                <w:caps/>
                <w:sz w:val="20"/>
                <w:szCs w:val="20"/>
              </w:rPr>
            </w:pPr>
            <w:r w:rsidRPr="0076254D">
              <w:rPr>
                <w:rFonts w:ascii="Times New Roman" w:hAnsi="Times New Roman"/>
                <w:b/>
                <w:bCs/>
                <w:caps/>
                <w:sz w:val="20"/>
                <w:szCs w:val="20"/>
              </w:rPr>
              <w:t xml:space="preserve">ESS4: Community Health and Safety </w:t>
            </w:r>
          </w:p>
        </w:tc>
        <w:tc>
          <w:tcPr>
            <w:tcW w:w="906" w:type="pct"/>
            <w:tcBorders>
              <w:top w:val="single" w:sz="4" w:space="0" w:color="auto"/>
              <w:left w:val="single" w:sz="4" w:space="0" w:color="auto"/>
              <w:bottom w:val="single" w:sz="4" w:space="0" w:color="auto"/>
              <w:right w:val="single" w:sz="4" w:space="0" w:color="auto"/>
            </w:tcBorders>
            <w:shd w:val="clear" w:color="auto" w:fill="auto"/>
          </w:tcPr>
          <w:p w14:paraId="5BEEB048" w14:textId="77777777" w:rsidR="007A0CC2" w:rsidRPr="0076254D" w:rsidRDefault="007A0CC2" w:rsidP="007A0CC2">
            <w:pPr>
              <w:pStyle w:val="NoSpacing"/>
              <w:spacing w:line="276" w:lineRule="auto"/>
              <w:rPr>
                <w:rFonts w:ascii="Times New Roman" w:hAnsi="Times New Roman"/>
                <w:sz w:val="20"/>
                <w:szCs w:val="20"/>
              </w:rPr>
            </w:pPr>
            <w:r w:rsidRPr="0076254D">
              <w:rPr>
                <w:rFonts w:ascii="Times New Roman" w:hAnsi="Times New Roman"/>
                <w:sz w:val="20"/>
                <w:szCs w:val="20"/>
              </w:rPr>
              <w:t>This policy is triggered because the project is expected to pose health and safety hazards and there is a need to mitigate those</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EEDAE11" w14:textId="77777777" w:rsidR="007A0CC2" w:rsidRPr="0076254D" w:rsidRDefault="007A0CC2" w:rsidP="007A0CC2">
            <w:pPr>
              <w:pStyle w:val="NoSpacing"/>
              <w:spacing w:line="276" w:lineRule="auto"/>
              <w:rPr>
                <w:rFonts w:ascii="Times New Roman" w:hAnsi="Times New Roman"/>
                <w:sz w:val="20"/>
                <w:szCs w:val="20"/>
              </w:rPr>
            </w:pPr>
            <w:r w:rsidRPr="0076254D">
              <w:rPr>
                <w:rFonts w:ascii="Times New Roman" w:hAnsi="Times New Roman"/>
                <w:sz w:val="20"/>
                <w:szCs w:val="20"/>
              </w:rPr>
              <w:t>√</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2F3BC24E" w14:textId="77777777" w:rsidR="007A0CC2" w:rsidRPr="0076254D" w:rsidRDefault="007A0CC2" w:rsidP="007A0CC2">
            <w:pPr>
              <w:pStyle w:val="NoSpacing"/>
              <w:spacing w:line="276" w:lineRule="auto"/>
              <w:rPr>
                <w:rFonts w:ascii="Times New Roman" w:hAnsi="Times New Roman"/>
                <w:sz w:val="20"/>
                <w:szCs w:val="20"/>
              </w:rPr>
            </w:pPr>
          </w:p>
        </w:tc>
        <w:tc>
          <w:tcPr>
            <w:tcW w:w="926" w:type="pct"/>
            <w:tcBorders>
              <w:top w:val="single" w:sz="4" w:space="0" w:color="auto"/>
              <w:left w:val="single" w:sz="4" w:space="0" w:color="auto"/>
              <w:bottom w:val="single" w:sz="4" w:space="0" w:color="auto"/>
              <w:right w:val="single" w:sz="4" w:space="0" w:color="auto"/>
            </w:tcBorders>
          </w:tcPr>
          <w:p w14:paraId="2299F50B" w14:textId="77777777" w:rsidR="007A0CC2" w:rsidRPr="0076254D" w:rsidRDefault="007A0CC2" w:rsidP="007A0CC2">
            <w:pPr>
              <w:pStyle w:val="NoSpacing"/>
              <w:spacing w:after="60"/>
              <w:jc w:val="both"/>
              <w:rPr>
                <w:rFonts w:ascii="Times New Roman" w:hAnsi="Times New Roman"/>
                <w:sz w:val="20"/>
                <w:szCs w:val="20"/>
              </w:rPr>
            </w:pPr>
            <w:r w:rsidRPr="0076254D">
              <w:rPr>
                <w:rFonts w:ascii="Times New Roman" w:hAnsi="Times New Roman"/>
                <w:sz w:val="20"/>
                <w:szCs w:val="20"/>
              </w:rPr>
              <w:t xml:space="preserve">To anticipate and avoid adverse impacts on the health and safety of project-affected communities namely: Community Health Hazards, security threats, road safety risks  </w:t>
            </w:r>
          </w:p>
        </w:tc>
        <w:tc>
          <w:tcPr>
            <w:tcW w:w="67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5A5E26" w14:textId="77777777" w:rsidR="007A0CC2" w:rsidRPr="0076254D" w:rsidRDefault="007A0CC2" w:rsidP="007A0CC2">
            <w:pPr>
              <w:pStyle w:val="NoSpacing"/>
              <w:spacing w:after="60"/>
              <w:rPr>
                <w:rFonts w:ascii="Times New Roman" w:hAnsi="Times New Roman"/>
                <w:sz w:val="20"/>
                <w:szCs w:val="20"/>
              </w:rPr>
            </w:pPr>
            <w:r w:rsidRPr="0076254D">
              <w:rPr>
                <w:rFonts w:ascii="Times New Roman" w:hAnsi="Times New Roman"/>
                <w:sz w:val="20"/>
                <w:szCs w:val="20"/>
              </w:rPr>
              <w:t xml:space="preserve">Contractor </w:t>
            </w:r>
          </w:p>
        </w:tc>
        <w:tc>
          <w:tcPr>
            <w:tcW w:w="74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DA7F4B" w14:textId="77777777" w:rsidR="007A0CC2" w:rsidRPr="0076254D" w:rsidRDefault="007A0CC2" w:rsidP="007A0CC2">
            <w:pPr>
              <w:pStyle w:val="NoSpacing"/>
              <w:spacing w:after="60"/>
              <w:rPr>
                <w:rFonts w:ascii="Times New Roman" w:hAnsi="Times New Roman"/>
                <w:sz w:val="20"/>
                <w:szCs w:val="20"/>
              </w:rPr>
            </w:pPr>
            <w:r w:rsidRPr="0076254D">
              <w:rPr>
                <w:rFonts w:ascii="Times New Roman" w:hAnsi="Times New Roman"/>
                <w:sz w:val="20"/>
                <w:szCs w:val="20"/>
              </w:rPr>
              <w:t xml:space="preserve">Construction Phase </w:t>
            </w:r>
          </w:p>
        </w:tc>
      </w:tr>
      <w:tr w:rsidR="007A0CC2" w:rsidRPr="0076254D" w14:paraId="5C3F4AC4" w14:textId="77777777" w:rsidTr="00E03EAA">
        <w:tc>
          <w:tcPr>
            <w:tcW w:w="1023" w:type="pct"/>
            <w:tcBorders>
              <w:top w:val="single" w:sz="4" w:space="0" w:color="auto"/>
              <w:left w:val="single" w:sz="4" w:space="0" w:color="auto"/>
              <w:bottom w:val="single" w:sz="4" w:space="0" w:color="auto"/>
              <w:right w:val="single" w:sz="4" w:space="0" w:color="auto"/>
            </w:tcBorders>
            <w:shd w:val="clear" w:color="auto" w:fill="auto"/>
          </w:tcPr>
          <w:p w14:paraId="70F5E1E5" w14:textId="77777777" w:rsidR="007A0CC2" w:rsidRPr="0076254D" w:rsidRDefault="007A0CC2" w:rsidP="007A0CC2">
            <w:pPr>
              <w:pStyle w:val="NoSpacing"/>
              <w:spacing w:line="276" w:lineRule="auto"/>
              <w:rPr>
                <w:rFonts w:ascii="Times New Roman" w:hAnsi="Times New Roman"/>
                <w:b/>
                <w:bCs/>
                <w:caps/>
                <w:sz w:val="20"/>
                <w:szCs w:val="20"/>
              </w:rPr>
            </w:pPr>
            <w:r w:rsidRPr="0076254D">
              <w:rPr>
                <w:rFonts w:ascii="Times New Roman" w:hAnsi="Times New Roman"/>
                <w:b/>
                <w:bCs/>
                <w:caps/>
                <w:sz w:val="20"/>
                <w:szCs w:val="20"/>
              </w:rPr>
              <w:t>ESS6: Biodiversity Conservation and Sustainable Management of Living Natural Resources</w:t>
            </w:r>
          </w:p>
        </w:tc>
        <w:tc>
          <w:tcPr>
            <w:tcW w:w="906" w:type="pct"/>
            <w:tcBorders>
              <w:top w:val="single" w:sz="4" w:space="0" w:color="auto"/>
              <w:left w:val="single" w:sz="4" w:space="0" w:color="auto"/>
              <w:bottom w:val="single" w:sz="4" w:space="0" w:color="auto"/>
              <w:right w:val="single" w:sz="4" w:space="0" w:color="auto"/>
            </w:tcBorders>
            <w:shd w:val="clear" w:color="auto" w:fill="auto"/>
          </w:tcPr>
          <w:p w14:paraId="23E81391" w14:textId="77777777" w:rsidR="007A0CC2" w:rsidRPr="0076254D" w:rsidRDefault="007A0CC2" w:rsidP="007A0CC2">
            <w:pPr>
              <w:pStyle w:val="NoSpacing"/>
              <w:spacing w:line="276" w:lineRule="auto"/>
              <w:rPr>
                <w:rFonts w:ascii="Times New Roman" w:hAnsi="Times New Roman"/>
                <w:sz w:val="20"/>
                <w:szCs w:val="20"/>
              </w:rPr>
            </w:pPr>
            <w:r w:rsidRPr="0076254D">
              <w:rPr>
                <w:rFonts w:ascii="Times New Roman" w:hAnsi="Times New Roman"/>
                <w:sz w:val="20"/>
                <w:szCs w:val="20"/>
              </w:rPr>
              <w:t>This policy is triggered because in some sites there might be a need to trim and cut down some trees</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9436171" w14:textId="77777777" w:rsidR="007A0CC2" w:rsidRPr="0076254D" w:rsidRDefault="007A0CC2" w:rsidP="007A0CC2">
            <w:pPr>
              <w:pStyle w:val="NoSpacing"/>
              <w:spacing w:line="276" w:lineRule="auto"/>
              <w:rPr>
                <w:rFonts w:ascii="Times New Roman" w:hAnsi="Times New Roman"/>
                <w:sz w:val="20"/>
                <w:szCs w:val="20"/>
              </w:rPr>
            </w:pPr>
            <w:r w:rsidRPr="0076254D">
              <w:rPr>
                <w:rFonts w:ascii="Times New Roman" w:hAnsi="Times New Roman"/>
                <w:sz w:val="20"/>
                <w:szCs w:val="20"/>
              </w:rPr>
              <w:t>√</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48FDF5A1" w14:textId="77777777" w:rsidR="007A0CC2" w:rsidRPr="0076254D" w:rsidRDefault="007A0CC2" w:rsidP="007A0CC2">
            <w:pPr>
              <w:pStyle w:val="NoSpacing"/>
              <w:spacing w:line="276" w:lineRule="auto"/>
              <w:rPr>
                <w:rFonts w:ascii="Times New Roman" w:hAnsi="Times New Roman"/>
                <w:sz w:val="20"/>
                <w:szCs w:val="20"/>
              </w:rPr>
            </w:pPr>
          </w:p>
        </w:tc>
        <w:tc>
          <w:tcPr>
            <w:tcW w:w="92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C50990" w14:textId="77777777" w:rsidR="007A0CC2" w:rsidRPr="0076254D" w:rsidRDefault="007A0CC2" w:rsidP="007A0CC2">
            <w:pPr>
              <w:pStyle w:val="NoSpacing"/>
              <w:spacing w:after="60"/>
              <w:rPr>
                <w:rFonts w:ascii="Times New Roman" w:hAnsi="Times New Roman"/>
                <w:sz w:val="20"/>
                <w:szCs w:val="20"/>
              </w:rPr>
            </w:pPr>
            <w:r w:rsidRPr="0076254D">
              <w:rPr>
                <w:rFonts w:ascii="Times New Roman" w:hAnsi="Times New Roman"/>
                <w:color w:val="000000"/>
                <w:sz w:val="20"/>
                <w:szCs w:val="20"/>
              </w:rPr>
              <w:t>Low impacts in areas where tree shadows cover solar panels</w:t>
            </w:r>
          </w:p>
        </w:tc>
        <w:tc>
          <w:tcPr>
            <w:tcW w:w="67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0CBE9E" w14:textId="77777777" w:rsidR="007A0CC2" w:rsidRPr="0076254D" w:rsidRDefault="007A0CC2" w:rsidP="007A0CC2">
            <w:pPr>
              <w:pStyle w:val="NoSpacing"/>
              <w:spacing w:after="60"/>
              <w:rPr>
                <w:rFonts w:ascii="Times New Roman" w:hAnsi="Times New Roman"/>
                <w:sz w:val="20"/>
                <w:szCs w:val="20"/>
              </w:rPr>
            </w:pPr>
            <w:r w:rsidRPr="0076254D">
              <w:rPr>
                <w:rFonts w:ascii="Times New Roman" w:hAnsi="Times New Roman"/>
                <w:sz w:val="20"/>
                <w:szCs w:val="20"/>
              </w:rPr>
              <w:t xml:space="preserve">Contractor </w:t>
            </w:r>
          </w:p>
        </w:tc>
        <w:tc>
          <w:tcPr>
            <w:tcW w:w="74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F97D0D" w14:textId="77777777" w:rsidR="007A0CC2" w:rsidRPr="0076254D" w:rsidRDefault="007A0CC2" w:rsidP="007A0CC2">
            <w:pPr>
              <w:pStyle w:val="NoSpacing"/>
              <w:spacing w:after="60"/>
              <w:rPr>
                <w:rFonts w:ascii="Times New Roman" w:hAnsi="Times New Roman"/>
                <w:sz w:val="20"/>
                <w:szCs w:val="20"/>
              </w:rPr>
            </w:pPr>
            <w:r w:rsidRPr="0076254D">
              <w:rPr>
                <w:rFonts w:ascii="Times New Roman" w:hAnsi="Times New Roman"/>
                <w:sz w:val="20"/>
                <w:szCs w:val="20"/>
              </w:rPr>
              <w:t xml:space="preserve">Construction Phase </w:t>
            </w:r>
          </w:p>
        </w:tc>
      </w:tr>
      <w:tr w:rsidR="007A0CC2" w:rsidRPr="0076254D" w14:paraId="37A1430E" w14:textId="77777777" w:rsidTr="00E03EAA">
        <w:tc>
          <w:tcPr>
            <w:tcW w:w="1023" w:type="pct"/>
            <w:tcBorders>
              <w:top w:val="single" w:sz="4" w:space="0" w:color="auto"/>
              <w:left w:val="single" w:sz="4" w:space="0" w:color="auto"/>
              <w:bottom w:val="single" w:sz="4" w:space="0" w:color="auto"/>
              <w:right w:val="single" w:sz="4" w:space="0" w:color="auto"/>
            </w:tcBorders>
            <w:shd w:val="clear" w:color="auto" w:fill="auto"/>
          </w:tcPr>
          <w:p w14:paraId="03242264" w14:textId="77777777" w:rsidR="007A0CC2" w:rsidRPr="0076254D" w:rsidRDefault="007A0CC2" w:rsidP="007A0CC2">
            <w:pPr>
              <w:pStyle w:val="NoSpacing"/>
              <w:spacing w:line="276" w:lineRule="auto"/>
              <w:rPr>
                <w:rFonts w:ascii="Times New Roman" w:hAnsi="Times New Roman"/>
                <w:b/>
                <w:bCs/>
                <w:caps/>
                <w:sz w:val="20"/>
                <w:szCs w:val="20"/>
              </w:rPr>
            </w:pPr>
            <w:r w:rsidRPr="0076254D">
              <w:rPr>
                <w:rFonts w:ascii="Times New Roman" w:hAnsi="Times New Roman"/>
                <w:b/>
                <w:bCs/>
                <w:caps/>
                <w:sz w:val="20"/>
                <w:szCs w:val="20"/>
              </w:rPr>
              <w:t>ESS10: Stakeholder Engagement and Information Disclosure</w:t>
            </w:r>
          </w:p>
        </w:tc>
        <w:tc>
          <w:tcPr>
            <w:tcW w:w="906" w:type="pct"/>
            <w:tcBorders>
              <w:top w:val="single" w:sz="4" w:space="0" w:color="auto"/>
              <w:left w:val="single" w:sz="4" w:space="0" w:color="auto"/>
              <w:bottom w:val="single" w:sz="4" w:space="0" w:color="auto"/>
              <w:right w:val="single" w:sz="4" w:space="0" w:color="auto"/>
            </w:tcBorders>
            <w:shd w:val="clear" w:color="auto" w:fill="auto"/>
          </w:tcPr>
          <w:p w14:paraId="1C47F9FF" w14:textId="77777777" w:rsidR="007A0CC2" w:rsidRPr="0076254D" w:rsidRDefault="007A0CC2" w:rsidP="007A0CC2">
            <w:pPr>
              <w:pStyle w:val="NoSpacing"/>
              <w:spacing w:line="276" w:lineRule="auto"/>
              <w:rPr>
                <w:rFonts w:ascii="Times New Roman" w:hAnsi="Times New Roman"/>
                <w:sz w:val="20"/>
                <w:szCs w:val="20"/>
              </w:rPr>
            </w:pPr>
            <w:r w:rsidRPr="0076254D">
              <w:rPr>
                <w:rFonts w:ascii="Times New Roman" w:hAnsi="Times New Roman"/>
                <w:sz w:val="20"/>
                <w:szCs w:val="20"/>
              </w:rPr>
              <w:t>This policy is triggered because there will be public participation during the project cycle</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04E70CD" w14:textId="77777777" w:rsidR="007A0CC2" w:rsidRPr="0076254D" w:rsidRDefault="007A0CC2" w:rsidP="007A0CC2">
            <w:pPr>
              <w:pStyle w:val="NoSpacing"/>
              <w:spacing w:line="276" w:lineRule="auto"/>
              <w:rPr>
                <w:rFonts w:ascii="Times New Roman" w:hAnsi="Times New Roman"/>
                <w:sz w:val="20"/>
                <w:szCs w:val="20"/>
              </w:rPr>
            </w:pPr>
            <w:r w:rsidRPr="0076254D">
              <w:rPr>
                <w:rFonts w:ascii="Times New Roman" w:hAnsi="Times New Roman"/>
                <w:sz w:val="20"/>
                <w:szCs w:val="20"/>
              </w:rPr>
              <w:t>√</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2C4A25B1" w14:textId="77777777" w:rsidR="007A0CC2" w:rsidRPr="0076254D" w:rsidRDefault="007A0CC2" w:rsidP="007A0CC2">
            <w:pPr>
              <w:pStyle w:val="NoSpacing"/>
              <w:spacing w:line="276" w:lineRule="auto"/>
              <w:rPr>
                <w:rFonts w:ascii="Times New Roman" w:hAnsi="Times New Roman"/>
                <w:sz w:val="20"/>
                <w:szCs w:val="20"/>
              </w:rPr>
            </w:pPr>
          </w:p>
        </w:tc>
        <w:tc>
          <w:tcPr>
            <w:tcW w:w="926" w:type="pct"/>
            <w:tcBorders>
              <w:top w:val="single" w:sz="4" w:space="0" w:color="auto"/>
              <w:left w:val="single" w:sz="4" w:space="0" w:color="auto"/>
              <w:bottom w:val="single" w:sz="4" w:space="0" w:color="auto"/>
              <w:right w:val="single" w:sz="4" w:space="0" w:color="auto"/>
            </w:tcBorders>
          </w:tcPr>
          <w:p w14:paraId="3394BA23" w14:textId="77777777" w:rsidR="007A0CC2" w:rsidRPr="0076254D" w:rsidRDefault="007A0CC2" w:rsidP="007A0CC2">
            <w:pPr>
              <w:pStyle w:val="NoSpacing"/>
              <w:spacing w:after="60"/>
              <w:rPr>
                <w:rFonts w:ascii="Times New Roman" w:hAnsi="Times New Roman"/>
                <w:sz w:val="20"/>
                <w:szCs w:val="20"/>
              </w:rPr>
            </w:pPr>
            <w:r w:rsidRPr="0076254D">
              <w:rPr>
                <w:rFonts w:ascii="Times New Roman" w:hAnsi="Times New Roman"/>
                <w:sz w:val="20"/>
                <w:szCs w:val="20"/>
              </w:rPr>
              <w:t xml:space="preserve">Limited disclosure of information, complaint over non-involvement of stakeholders, </w:t>
            </w:r>
          </w:p>
        </w:tc>
        <w:tc>
          <w:tcPr>
            <w:tcW w:w="67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B5AB73" w14:textId="77777777" w:rsidR="007A0CC2" w:rsidRPr="0076254D" w:rsidRDefault="007A0CC2" w:rsidP="007A0CC2">
            <w:pPr>
              <w:pStyle w:val="NoSpacing"/>
              <w:spacing w:after="60"/>
              <w:rPr>
                <w:rFonts w:ascii="Times New Roman" w:hAnsi="Times New Roman"/>
                <w:sz w:val="20"/>
                <w:szCs w:val="20"/>
              </w:rPr>
            </w:pPr>
            <w:r w:rsidRPr="0076254D">
              <w:rPr>
                <w:rFonts w:ascii="Times New Roman" w:hAnsi="Times New Roman"/>
                <w:sz w:val="20"/>
                <w:szCs w:val="20"/>
              </w:rPr>
              <w:t>Contractor and PIU</w:t>
            </w:r>
          </w:p>
        </w:tc>
        <w:tc>
          <w:tcPr>
            <w:tcW w:w="74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7F59B5" w14:textId="77777777" w:rsidR="007A0CC2" w:rsidRPr="0076254D" w:rsidRDefault="007A0CC2" w:rsidP="007A0CC2">
            <w:pPr>
              <w:pStyle w:val="NoSpacing"/>
              <w:spacing w:after="60"/>
              <w:rPr>
                <w:rFonts w:ascii="Times New Roman" w:hAnsi="Times New Roman"/>
                <w:sz w:val="20"/>
                <w:szCs w:val="20"/>
              </w:rPr>
            </w:pPr>
            <w:r w:rsidRPr="0076254D">
              <w:rPr>
                <w:rFonts w:ascii="Times New Roman" w:hAnsi="Times New Roman"/>
                <w:sz w:val="20"/>
                <w:szCs w:val="20"/>
              </w:rPr>
              <w:t xml:space="preserve">Construction &amp; Operation Phase </w:t>
            </w:r>
          </w:p>
        </w:tc>
      </w:tr>
    </w:tbl>
    <w:p w14:paraId="34D0E080" w14:textId="77777777" w:rsidR="00990A17" w:rsidRPr="005C3592" w:rsidRDefault="00990A17"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rPr>
        <w:t>Para 36 of the ESS1 states that “projects involving multiple small subprojects, that are identified, prepared and implemented during the course of the project, the Bank will review the adequacy of national environmental and social requirements relevant to the subprojects, and assess the capacity of the Borrower to manage the environmental and social risks and impacts of subprojects as required by paragraph 37 (of the ESS1). When necessary, the project will include measures to strengthen the capacity of the Borrower.”</w:t>
      </w:r>
    </w:p>
    <w:p w14:paraId="4C415A54" w14:textId="77777777" w:rsidR="00990A17" w:rsidRPr="005C3592" w:rsidRDefault="00990A17"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rPr>
        <w:t>Para 37 of ESS1 also states that “The Bank will require the Borrower to carry out appropriate environmental and social assessment of subprojects, and prepare and implement such subprojects, as follows: (a) High Risk subprojects, in accordance with the ESSs; (b) Substantial Risk, Moderate Risk and Low Risk subprojects, in accordance with national law and any requirement of the ESSs that the Bank deems relevant to such subprojects.”</w:t>
      </w:r>
    </w:p>
    <w:p w14:paraId="02331B77" w14:textId="1A7B2363" w:rsidR="00990A17" w:rsidRPr="005C3592" w:rsidRDefault="57D3AA1D"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rPr>
        <w:t>Additionally, Para 38 of ESS1 states that “If the Bank is not satisfied that adequate capacity exists on the part of the Borrower, all High Risk and as appropriate, Substantial Risk subprojects will be subject to prior review and approval by the Bank until it is established that adequate capacity exists.”</w:t>
      </w:r>
    </w:p>
    <w:p w14:paraId="7DB15AA0" w14:textId="77777777" w:rsidR="00990A17" w:rsidRPr="005C3592" w:rsidRDefault="00990A17"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rPr>
        <w:t>More stringent E&amp;S framework will be applied throughout the life cycle of the proposed subprojects. Therefore, this ESMP has been built based on the requirements of the ESS1. In summary, this ESMP consists of the set of mitigation measures, monitoring and institutional measures that will be taken during implementation and operation of the project to eliminate adverse E&amp;S risks and impacts, offset them, or reduce them to the acceptable levels.</w:t>
      </w:r>
    </w:p>
    <w:p w14:paraId="17EEA763" w14:textId="77777777" w:rsidR="00990A17" w:rsidRPr="005C3592" w:rsidRDefault="00990A17"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rPr>
        <w:t>WBG has also put guidelines for Environment, Health and Safety (EHS)</w:t>
      </w:r>
      <w:r w:rsidRPr="005C3592">
        <w:rPr>
          <w:rStyle w:val="FootnoteReference"/>
          <w:rFonts w:ascii="Times New Roman" w:hAnsi="Times New Roman"/>
        </w:rPr>
        <w:footnoteReference w:id="3"/>
      </w:r>
      <w:r w:rsidRPr="005C3592">
        <w:rPr>
          <w:rFonts w:ascii="Times New Roman" w:hAnsi="Times New Roman"/>
        </w:rPr>
        <w:t xml:space="preserve"> that serve as useful references for general issues as well as sector-specific activities.  The EHS guidelines are mainly on environmental, occupational health and safety, community health and safety as well as on construction and decommissioning. It contains guidelines cross cutting on environmental (waste management, ambient air quality, noise and water pollution), occupational health and safety issues among others, applicable to all the industry sectors. Considering the nature of the civil works associated with the installation of PV systems at HCFs, the General EHSF will be applied.</w:t>
      </w:r>
    </w:p>
    <w:p w14:paraId="0D9AD383" w14:textId="6335F24F" w:rsidR="00990A17" w:rsidRPr="005C3592" w:rsidRDefault="57D3AA1D"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rPr>
        <w:t>The WBG’s EHSGs have introduced international thresholds for environmental pollutants, for the project proponent, as well as for the contractor, to abide with during construction, operation and decommissioning. These included, but not limited to, WHO Ambient Air Quality Guidelines, Noise Level Guidelines, Noise Levels for Various Working Environments, Summary of Recommended Personal Protective Equipment According to Hazard, and Occupational Accident Reporting: See Annex 1 to 4 respectively:</w:t>
      </w:r>
    </w:p>
    <w:p w14:paraId="2D6F4D95" w14:textId="4CC71A72" w:rsidR="00990A17" w:rsidRPr="005C3592" w:rsidRDefault="57D3AA1D"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rPr>
        <w:t>These guidelines should be followed and incorporated into contracts and followed by contractors and consultants. The project should also follow relevant COVID-19 guidance, such as ESF/Safeguards Interim Note: COVID-19 Considerations in Construction/Civil Works Projects. PIU will supervise and monitor the implementation by the Contractor(s) who will take note and implement as part of the contractual obligation of these guidelines.</w:t>
      </w:r>
    </w:p>
    <w:p w14:paraId="22001D3B" w14:textId="77777777" w:rsidR="00990A17" w:rsidRPr="005C3592" w:rsidRDefault="00990A17" w:rsidP="00990A17">
      <w:pPr>
        <w:spacing w:after="120" w:line="276" w:lineRule="auto"/>
        <w:jc w:val="both"/>
        <w:rPr>
          <w:rFonts w:ascii="Times New Roman" w:hAnsi="Times New Roman"/>
        </w:rPr>
      </w:pPr>
    </w:p>
    <w:p w14:paraId="796E1A93" w14:textId="77777777" w:rsidR="00990A17" w:rsidRPr="005C3592" w:rsidRDefault="00990A17" w:rsidP="00990A17">
      <w:pPr>
        <w:spacing w:before="120" w:after="0" w:line="276" w:lineRule="auto"/>
        <w:jc w:val="both"/>
        <w:rPr>
          <w:rFonts w:ascii="Times New Roman" w:eastAsia="Times New Roman" w:hAnsi="Times New Roman"/>
        </w:rPr>
      </w:pPr>
      <w:r w:rsidRPr="005C3592">
        <w:rPr>
          <w:rFonts w:ascii="Times New Roman" w:hAnsi="Times New Roman"/>
        </w:rPr>
        <w:br w:type="page"/>
      </w:r>
      <w:bookmarkStart w:id="204" w:name="_Toc140831458"/>
      <w:bookmarkStart w:id="205" w:name="_Toc140843791"/>
      <w:bookmarkStart w:id="206" w:name="_Toc141806338"/>
    </w:p>
    <w:p w14:paraId="0FFE77CF" w14:textId="77777777" w:rsidR="00990A17" w:rsidRPr="001701AB" w:rsidRDefault="00990A17" w:rsidP="00990A17">
      <w:pPr>
        <w:pStyle w:val="Heading1"/>
        <w:spacing w:after="240" w:line="240" w:lineRule="auto"/>
        <w:ind w:left="720" w:hanging="720"/>
        <w:rPr>
          <w:rFonts w:ascii="Times New Roman" w:hAnsi="Times New Roman"/>
        </w:rPr>
      </w:pPr>
      <w:bookmarkStart w:id="207" w:name="_Toc150525025"/>
      <w:bookmarkStart w:id="208" w:name="_Toc145146878"/>
      <w:r w:rsidRPr="001701AB">
        <w:rPr>
          <w:rFonts w:ascii="Times New Roman" w:hAnsi="Times New Roman"/>
        </w:rPr>
        <w:t xml:space="preserve">STAKEHOLDER </w:t>
      </w:r>
      <w:bookmarkEnd w:id="204"/>
      <w:bookmarkEnd w:id="205"/>
      <w:bookmarkEnd w:id="206"/>
      <w:r w:rsidRPr="001701AB">
        <w:rPr>
          <w:rFonts w:ascii="Times New Roman" w:hAnsi="Times New Roman"/>
        </w:rPr>
        <w:t>CONSULTATIONS</w:t>
      </w:r>
      <w:bookmarkEnd w:id="207"/>
      <w:r w:rsidRPr="001701AB">
        <w:rPr>
          <w:rFonts w:ascii="Times New Roman" w:hAnsi="Times New Roman"/>
        </w:rPr>
        <w:t xml:space="preserve"> </w:t>
      </w:r>
      <w:bookmarkEnd w:id="208"/>
    </w:p>
    <w:p w14:paraId="30470429" w14:textId="77777777" w:rsidR="00990A17" w:rsidRPr="005C3592" w:rsidRDefault="00990A17" w:rsidP="00990A17">
      <w:pPr>
        <w:pStyle w:val="Heading2"/>
        <w:spacing w:before="240" w:after="240" w:line="240" w:lineRule="auto"/>
        <w:ind w:left="720" w:hanging="720"/>
        <w:rPr>
          <w:color w:val="000000"/>
          <w:sz w:val="22"/>
          <w:szCs w:val="22"/>
        </w:rPr>
      </w:pPr>
      <w:bookmarkStart w:id="209" w:name="_Toc145146879"/>
      <w:bookmarkStart w:id="210" w:name="_Toc150525026"/>
      <w:r w:rsidRPr="005C3592">
        <w:rPr>
          <w:color w:val="000000"/>
          <w:sz w:val="22"/>
          <w:szCs w:val="22"/>
        </w:rPr>
        <w:t>Introduction</w:t>
      </w:r>
      <w:bookmarkEnd w:id="209"/>
      <w:bookmarkEnd w:id="210"/>
    </w:p>
    <w:p w14:paraId="10ED0AB1" w14:textId="77777777" w:rsidR="007A0CC2" w:rsidRPr="005C3592" w:rsidRDefault="007A0CC2" w:rsidP="000D4D70">
      <w:pPr>
        <w:numPr>
          <w:ilvl w:val="0"/>
          <w:numId w:val="21"/>
        </w:numPr>
        <w:spacing w:after="120" w:line="276" w:lineRule="auto"/>
        <w:ind w:left="0" w:firstLine="0"/>
        <w:jc w:val="both"/>
        <w:rPr>
          <w:rFonts w:ascii="Times New Roman" w:hAnsi="Times New Roman"/>
        </w:rPr>
      </w:pPr>
      <w:bookmarkStart w:id="211" w:name="_Toc145146880"/>
      <w:r w:rsidRPr="005C3592">
        <w:rPr>
          <w:rFonts w:ascii="Times New Roman" w:hAnsi="Times New Roman"/>
        </w:rPr>
        <w:t>The stakeholder consultations (Annex v) were carried out as part of the scoping exercise between May to July 2023. The heads of the facilities were interviewed, and their sentiments were included in the ESMP. During stakeholder engagements, an overview of the project was presented to all those interviewed including the likely activities to take place and the associated potential risks and impacts.</w:t>
      </w:r>
    </w:p>
    <w:p w14:paraId="70BFF3C0" w14:textId="77777777" w:rsidR="007A0CC2" w:rsidRPr="005C3592" w:rsidRDefault="007A0CC2"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rPr>
        <w:t>Most of the stakeholders interviewed welcomed the project's indication that it will be beneficial to the health facilities because it will greatly reduce the operation cost for the facilities whose electricity is currently being supplied by private service providers. They also noted that the solarization of public health facilities will greatly improve health service delivery due to the ability to refrigerate medicines and install new and modern equipment in the local facilities.</w:t>
      </w:r>
    </w:p>
    <w:p w14:paraId="5A7ECF4D" w14:textId="7A4C9301" w:rsidR="00E1240C" w:rsidRPr="005C3592" w:rsidRDefault="00E1240C"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rPr>
        <w:t>The community was in support of the project. They noted that the project will be beneficial to the community as it will: (a) Improve their access to Health care, and (b) Reduce cost, especially in health facilities being supplied by private companies or those using generators.</w:t>
      </w:r>
    </w:p>
    <w:p w14:paraId="437665FE" w14:textId="77777777" w:rsidR="00990A17" w:rsidRPr="005C3592" w:rsidRDefault="00990A17" w:rsidP="00990A17">
      <w:pPr>
        <w:pStyle w:val="Heading2"/>
        <w:spacing w:before="240" w:after="240" w:line="240" w:lineRule="auto"/>
        <w:ind w:left="720" w:hanging="720"/>
        <w:rPr>
          <w:b w:val="0"/>
          <w:color w:val="000000"/>
          <w:sz w:val="22"/>
          <w:szCs w:val="22"/>
        </w:rPr>
      </w:pPr>
      <w:bookmarkStart w:id="212" w:name="_Toc150525027"/>
      <w:r w:rsidRPr="005C3592">
        <w:rPr>
          <w:color w:val="000000"/>
          <w:sz w:val="22"/>
          <w:szCs w:val="22"/>
        </w:rPr>
        <w:t>Stakeholder Concerns</w:t>
      </w:r>
      <w:bookmarkEnd w:id="211"/>
      <w:bookmarkEnd w:id="212"/>
    </w:p>
    <w:p w14:paraId="2D7223E2" w14:textId="77777777" w:rsidR="007A0CC2" w:rsidRPr="005C3592" w:rsidRDefault="007A0CC2" w:rsidP="007A0CC2">
      <w:pPr>
        <w:spacing w:after="120" w:line="276" w:lineRule="auto"/>
        <w:jc w:val="both"/>
        <w:rPr>
          <w:rFonts w:ascii="Times New Roman" w:hAnsi="Times New Roman"/>
        </w:rPr>
      </w:pPr>
      <w:r w:rsidRPr="005C3592">
        <w:rPr>
          <w:rFonts w:ascii="Times New Roman" w:hAnsi="Times New Roman"/>
        </w:rPr>
        <w:t>The community raised the following concerns</w:t>
      </w:r>
    </w:p>
    <w:p w14:paraId="0ED764FA" w14:textId="77777777" w:rsidR="007A0CC2" w:rsidRPr="005C3592" w:rsidRDefault="007A0CC2" w:rsidP="000D4D70">
      <w:pPr>
        <w:numPr>
          <w:ilvl w:val="0"/>
          <w:numId w:val="33"/>
        </w:numPr>
        <w:spacing w:after="120" w:line="276" w:lineRule="auto"/>
        <w:jc w:val="both"/>
        <w:rPr>
          <w:rFonts w:ascii="Times New Roman" w:hAnsi="Times New Roman"/>
        </w:rPr>
      </w:pPr>
      <w:r w:rsidRPr="005C3592">
        <w:rPr>
          <w:rFonts w:ascii="Times New Roman" w:hAnsi="Times New Roman"/>
        </w:rPr>
        <w:t>Electronic waste (e-waste) is generated from the disposal of end-of-life solar panels and other electronic components;</w:t>
      </w:r>
    </w:p>
    <w:p w14:paraId="7849966B" w14:textId="77777777" w:rsidR="007A0CC2" w:rsidRPr="005C3592" w:rsidRDefault="007A0CC2" w:rsidP="000D4D70">
      <w:pPr>
        <w:numPr>
          <w:ilvl w:val="0"/>
          <w:numId w:val="33"/>
        </w:numPr>
        <w:spacing w:after="120" w:line="276" w:lineRule="auto"/>
        <w:jc w:val="both"/>
        <w:rPr>
          <w:rFonts w:ascii="Times New Roman" w:hAnsi="Times New Roman"/>
        </w:rPr>
      </w:pPr>
      <w:r w:rsidRPr="005C3592">
        <w:rPr>
          <w:rFonts w:ascii="Times New Roman" w:hAnsi="Times New Roman"/>
        </w:rPr>
        <w:t>The use of batteries in solar energy storage systems can lead to battery waste management challenges, including proper disposal and recycling;</w:t>
      </w:r>
    </w:p>
    <w:p w14:paraId="3A1C91A4" w14:textId="77777777" w:rsidR="007A0CC2" w:rsidRPr="005C3592" w:rsidRDefault="007A0CC2" w:rsidP="000D4D70">
      <w:pPr>
        <w:numPr>
          <w:ilvl w:val="0"/>
          <w:numId w:val="33"/>
        </w:numPr>
        <w:spacing w:after="120" w:line="276" w:lineRule="auto"/>
        <w:jc w:val="both"/>
        <w:rPr>
          <w:rFonts w:ascii="Times New Roman" w:hAnsi="Times New Roman"/>
        </w:rPr>
      </w:pPr>
      <w:r w:rsidRPr="005C3592">
        <w:rPr>
          <w:rFonts w:ascii="Times New Roman" w:hAnsi="Times New Roman"/>
        </w:rPr>
        <w:t>Ensuring responsible e-waste and battery waste management practices is crucial to mitigate these environmental impacts and promote the sustainability of solar PV technology;</w:t>
      </w:r>
    </w:p>
    <w:p w14:paraId="750C0356" w14:textId="77777777" w:rsidR="007A0CC2" w:rsidRPr="005C3592" w:rsidRDefault="007A0CC2" w:rsidP="000D4D70">
      <w:pPr>
        <w:numPr>
          <w:ilvl w:val="0"/>
          <w:numId w:val="33"/>
        </w:numPr>
        <w:spacing w:after="120" w:line="276" w:lineRule="auto"/>
        <w:jc w:val="both"/>
        <w:rPr>
          <w:rFonts w:ascii="Times New Roman" w:hAnsi="Times New Roman"/>
        </w:rPr>
      </w:pPr>
      <w:r w:rsidRPr="005C3592">
        <w:rPr>
          <w:rFonts w:ascii="Times New Roman" w:hAnsi="Times New Roman"/>
        </w:rPr>
        <w:t>Gender equality was raised about the project, especially on employment opportunities. They suggested that youths and women should be given priority;</w:t>
      </w:r>
    </w:p>
    <w:p w14:paraId="68E8F460" w14:textId="77777777" w:rsidR="007A0CC2" w:rsidRPr="005C3592" w:rsidRDefault="007A0CC2" w:rsidP="000D4D70">
      <w:pPr>
        <w:numPr>
          <w:ilvl w:val="0"/>
          <w:numId w:val="33"/>
        </w:numPr>
        <w:spacing w:after="120" w:line="276" w:lineRule="auto"/>
        <w:jc w:val="both"/>
        <w:rPr>
          <w:rFonts w:ascii="Times New Roman" w:hAnsi="Times New Roman"/>
        </w:rPr>
      </w:pPr>
      <w:r w:rsidRPr="005C3592">
        <w:rPr>
          <w:rFonts w:ascii="Times New Roman" w:hAnsi="Times New Roman"/>
        </w:rPr>
        <w:t>Increase in HIV/AIDS due to interactions of the locals with the project’s technical staff from outside the project area; and</w:t>
      </w:r>
    </w:p>
    <w:p w14:paraId="4BF3E390" w14:textId="77777777" w:rsidR="007A0CC2" w:rsidRPr="005C3592" w:rsidRDefault="007A0CC2" w:rsidP="000D4D70">
      <w:pPr>
        <w:numPr>
          <w:ilvl w:val="0"/>
          <w:numId w:val="33"/>
        </w:numPr>
        <w:spacing w:after="120" w:line="276" w:lineRule="auto"/>
        <w:jc w:val="both"/>
        <w:rPr>
          <w:rFonts w:ascii="Times New Roman" w:hAnsi="Times New Roman"/>
        </w:rPr>
      </w:pPr>
      <w:r w:rsidRPr="005C3592">
        <w:rPr>
          <w:rFonts w:ascii="Times New Roman" w:hAnsi="Times New Roman"/>
        </w:rPr>
        <w:t xml:space="preserve"> GBV/SH especially demand sexual favors for job opportunities.</w:t>
      </w:r>
    </w:p>
    <w:p w14:paraId="458AC7F3" w14:textId="674918E2" w:rsidR="00990A17" w:rsidRPr="005C3592" w:rsidRDefault="00990A17"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rPr>
        <w:t xml:space="preserve">Additionally, despite the positive impacts </w:t>
      </w:r>
      <w:r w:rsidR="00E1240C" w:rsidRPr="005C3592">
        <w:rPr>
          <w:rFonts w:ascii="Times New Roman" w:hAnsi="Times New Roman"/>
        </w:rPr>
        <w:t>that</w:t>
      </w:r>
      <w:r w:rsidRPr="005C3592">
        <w:rPr>
          <w:rFonts w:ascii="Times New Roman" w:hAnsi="Times New Roman"/>
        </w:rPr>
        <w:t xml:space="preserve"> will accrue from Solar panel installation, they noted that health facilities are sensitive installations and hence there will be a need to take precautions during project implementation to ensure the safety of both the workers and the facility users. This will help avoid any inconvenience to the facilities. They reiterated the need for continuous stakeholder engagement to ensure any emerging issues are addressed holistically and promptly. The Following Table 4-1 summarizes questions and responses.</w:t>
      </w:r>
    </w:p>
    <w:p w14:paraId="7825981B" w14:textId="165F6A1F" w:rsidR="00990A17" w:rsidRPr="005C3592" w:rsidRDefault="00990A17" w:rsidP="00990A17">
      <w:pPr>
        <w:pStyle w:val="Caption"/>
        <w:keepNext/>
        <w:spacing w:after="120"/>
        <w:rPr>
          <w:i/>
          <w:iCs/>
          <w:sz w:val="22"/>
          <w:szCs w:val="22"/>
        </w:rPr>
      </w:pPr>
      <w:bookmarkStart w:id="213" w:name="_Toc141726154"/>
      <w:bookmarkStart w:id="214" w:name="_Toc141806382"/>
      <w:bookmarkStart w:id="215" w:name="_Toc145147164"/>
      <w:bookmarkStart w:id="216" w:name="_Toc145182240"/>
      <w:bookmarkStart w:id="217" w:name="_Toc145182325"/>
      <w:bookmarkStart w:id="218" w:name="_Toc151337066"/>
      <w:r w:rsidRPr="005C3592">
        <w:rPr>
          <w:i/>
          <w:iCs/>
          <w:sz w:val="22"/>
          <w:szCs w:val="22"/>
        </w:rPr>
        <w:t xml:space="preserve">Table </w:t>
      </w:r>
      <w:r w:rsidR="0049084E" w:rsidRPr="005C3592">
        <w:rPr>
          <w:i/>
          <w:iCs/>
          <w:sz w:val="22"/>
          <w:szCs w:val="22"/>
        </w:rPr>
        <w:fldChar w:fldCharType="begin"/>
      </w:r>
      <w:r w:rsidR="0049084E" w:rsidRPr="005C3592">
        <w:rPr>
          <w:i/>
          <w:iCs/>
          <w:sz w:val="22"/>
          <w:szCs w:val="22"/>
        </w:rPr>
        <w:instrText xml:space="preserve"> STYLEREF 1 \s </w:instrText>
      </w:r>
      <w:r w:rsidR="0049084E" w:rsidRPr="005C3592">
        <w:rPr>
          <w:i/>
          <w:iCs/>
          <w:sz w:val="22"/>
          <w:szCs w:val="22"/>
        </w:rPr>
        <w:fldChar w:fldCharType="separate"/>
      </w:r>
      <w:r w:rsidR="009F1AB5" w:rsidRPr="005C3592">
        <w:rPr>
          <w:i/>
          <w:iCs/>
          <w:noProof/>
          <w:sz w:val="22"/>
          <w:szCs w:val="22"/>
        </w:rPr>
        <w:t>4</w:t>
      </w:r>
      <w:r w:rsidR="0049084E" w:rsidRPr="005C3592">
        <w:rPr>
          <w:i/>
          <w:iCs/>
          <w:sz w:val="22"/>
          <w:szCs w:val="22"/>
        </w:rPr>
        <w:fldChar w:fldCharType="end"/>
      </w:r>
      <w:r w:rsidR="0049084E" w:rsidRPr="005C3592">
        <w:rPr>
          <w:i/>
          <w:iCs/>
          <w:sz w:val="22"/>
          <w:szCs w:val="22"/>
        </w:rPr>
        <w:noBreakHyphen/>
      </w:r>
      <w:r w:rsidR="0049084E" w:rsidRPr="005C3592">
        <w:rPr>
          <w:i/>
          <w:iCs/>
          <w:sz w:val="22"/>
          <w:szCs w:val="22"/>
        </w:rPr>
        <w:fldChar w:fldCharType="begin"/>
      </w:r>
      <w:r w:rsidR="0049084E" w:rsidRPr="005C3592">
        <w:rPr>
          <w:i/>
          <w:iCs/>
          <w:sz w:val="22"/>
          <w:szCs w:val="22"/>
        </w:rPr>
        <w:instrText xml:space="preserve"> SEQ Table \* ARABIC \s 1 </w:instrText>
      </w:r>
      <w:r w:rsidR="0049084E" w:rsidRPr="005C3592">
        <w:rPr>
          <w:i/>
          <w:iCs/>
          <w:sz w:val="22"/>
          <w:szCs w:val="22"/>
        </w:rPr>
        <w:fldChar w:fldCharType="separate"/>
      </w:r>
      <w:r w:rsidR="009F1AB5" w:rsidRPr="005C3592">
        <w:rPr>
          <w:i/>
          <w:iCs/>
          <w:noProof/>
          <w:sz w:val="22"/>
          <w:szCs w:val="22"/>
        </w:rPr>
        <w:t>1</w:t>
      </w:r>
      <w:r w:rsidR="0049084E" w:rsidRPr="005C3592">
        <w:rPr>
          <w:i/>
          <w:iCs/>
          <w:sz w:val="22"/>
          <w:szCs w:val="22"/>
        </w:rPr>
        <w:fldChar w:fldCharType="end"/>
      </w:r>
      <w:r w:rsidRPr="005C3592">
        <w:rPr>
          <w:i/>
          <w:iCs/>
          <w:sz w:val="22"/>
          <w:szCs w:val="22"/>
        </w:rPr>
        <w:t>: Main Questions and Responses from Stakeholder Engagement</w:t>
      </w:r>
      <w:bookmarkEnd w:id="213"/>
      <w:bookmarkEnd w:id="214"/>
      <w:bookmarkEnd w:id="215"/>
      <w:bookmarkEnd w:id="216"/>
      <w:bookmarkEnd w:id="217"/>
      <w:bookmarkEnd w:id="2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3"/>
        <w:gridCol w:w="3214"/>
        <w:gridCol w:w="3435"/>
      </w:tblGrid>
      <w:tr w:rsidR="00990A17" w:rsidRPr="00B518C2" w14:paraId="31B82C78" w14:textId="77777777" w:rsidTr="00B518C2">
        <w:trPr>
          <w:tblHeader/>
        </w:trPr>
        <w:tc>
          <w:tcPr>
            <w:tcW w:w="1663" w:type="pct"/>
            <w:shd w:val="clear" w:color="auto" w:fill="C5E0B3" w:themeFill="accent6" w:themeFillTint="66"/>
          </w:tcPr>
          <w:p w14:paraId="5549340D" w14:textId="1D83A96D" w:rsidR="00990A17" w:rsidRPr="00B518C2" w:rsidRDefault="00990A17" w:rsidP="00B518C2">
            <w:pPr>
              <w:pStyle w:val="NoSpacing"/>
              <w:spacing w:line="276" w:lineRule="auto"/>
              <w:jc w:val="center"/>
              <w:rPr>
                <w:rFonts w:ascii="Times New Roman" w:hAnsi="Times New Roman"/>
                <w:b/>
                <w:bCs/>
                <w:sz w:val="20"/>
                <w:szCs w:val="20"/>
              </w:rPr>
            </w:pPr>
            <w:r w:rsidRPr="00B518C2">
              <w:rPr>
                <w:rFonts w:ascii="Times New Roman" w:hAnsi="Times New Roman"/>
                <w:b/>
                <w:bCs/>
                <w:sz w:val="20"/>
                <w:szCs w:val="20"/>
              </w:rPr>
              <w:t>Questions</w:t>
            </w:r>
          </w:p>
        </w:tc>
        <w:tc>
          <w:tcPr>
            <w:tcW w:w="1613" w:type="pct"/>
            <w:shd w:val="clear" w:color="auto" w:fill="C5E0B3" w:themeFill="accent6" w:themeFillTint="66"/>
          </w:tcPr>
          <w:p w14:paraId="745EB44E" w14:textId="5F0783A7" w:rsidR="00990A17" w:rsidRPr="00B518C2" w:rsidRDefault="00990A17" w:rsidP="00B518C2">
            <w:pPr>
              <w:pStyle w:val="NoSpacing"/>
              <w:spacing w:line="276" w:lineRule="auto"/>
              <w:jc w:val="center"/>
              <w:rPr>
                <w:rFonts w:ascii="Times New Roman" w:hAnsi="Times New Roman"/>
                <w:b/>
                <w:bCs/>
                <w:sz w:val="20"/>
                <w:szCs w:val="20"/>
              </w:rPr>
            </w:pPr>
            <w:r w:rsidRPr="00B518C2">
              <w:rPr>
                <w:rFonts w:ascii="Times New Roman" w:hAnsi="Times New Roman"/>
                <w:b/>
                <w:bCs/>
                <w:sz w:val="20"/>
                <w:szCs w:val="20"/>
              </w:rPr>
              <w:t>Response</w:t>
            </w:r>
          </w:p>
        </w:tc>
        <w:tc>
          <w:tcPr>
            <w:tcW w:w="1724" w:type="pct"/>
            <w:shd w:val="clear" w:color="auto" w:fill="C5E0B3" w:themeFill="accent6" w:themeFillTint="66"/>
          </w:tcPr>
          <w:p w14:paraId="70380F84" w14:textId="77777777" w:rsidR="00990A17" w:rsidRPr="00B518C2" w:rsidRDefault="00990A17" w:rsidP="00B518C2">
            <w:pPr>
              <w:pStyle w:val="NoSpacing"/>
              <w:spacing w:line="276" w:lineRule="auto"/>
              <w:jc w:val="center"/>
              <w:rPr>
                <w:rFonts w:ascii="Times New Roman" w:hAnsi="Times New Roman"/>
                <w:b/>
                <w:bCs/>
                <w:sz w:val="20"/>
                <w:szCs w:val="20"/>
              </w:rPr>
            </w:pPr>
            <w:r w:rsidRPr="00B518C2">
              <w:rPr>
                <w:rFonts w:ascii="Times New Roman" w:hAnsi="Times New Roman"/>
                <w:b/>
                <w:bCs/>
                <w:sz w:val="20"/>
                <w:szCs w:val="20"/>
              </w:rPr>
              <w:t>Response by consultant on how feedback will be used or acted upon</w:t>
            </w:r>
          </w:p>
        </w:tc>
      </w:tr>
      <w:tr w:rsidR="00990A17" w:rsidRPr="00B518C2" w14:paraId="00B129B4" w14:textId="77777777" w:rsidTr="00B518C2">
        <w:tc>
          <w:tcPr>
            <w:tcW w:w="1663" w:type="pct"/>
            <w:shd w:val="clear" w:color="auto" w:fill="F2F2F2" w:themeFill="background1" w:themeFillShade="F2"/>
          </w:tcPr>
          <w:p w14:paraId="018ED8A1" w14:textId="77777777" w:rsidR="00990A17" w:rsidRPr="00B518C2" w:rsidRDefault="00990A17" w:rsidP="007A0CC2">
            <w:pPr>
              <w:pStyle w:val="NoSpacing"/>
              <w:spacing w:line="276" w:lineRule="auto"/>
              <w:rPr>
                <w:rFonts w:ascii="Times New Roman" w:hAnsi="Times New Roman"/>
                <w:b/>
                <w:bCs/>
                <w:sz w:val="20"/>
                <w:szCs w:val="20"/>
              </w:rPr>
            </w:pPr>
            <w:r w:rsidRPr="00B518C2">
              <w:rPr>
                <w:rFonts w:ascii="Times New Roman" w:hAnsi="Times New Roman"/>
                <w:b/>
                <w:bCs/>
                <w:sz w:val="20"/>
                <w:szCs w:val="20"/>
              </w:rPr>
              <w:t xml:space="preserve">What can you do for us as a corporate social responsibility? </w:t>
            </w:r>
          </w:p>
        </w:tc>
        <w:tc>
          <w:tcPr>
            <w:tcW w:w="1613" w:type="pct"/>
            <w:shd w:val="clear" w:color="auto" w:fill="F2F2F2" w:themeFill="background1" w:themeFillShade="F2"/>
          </w:tcPr>
          <w:p w14:paraId="60195494" w14:textId="77777777" w:rsidR="00990A17" w:rsidRPr="00B518C2" w:rsidRDefault="00990A17" w:rsidP="007A0CC2">
            <w:pPr>
              <w:pStyle w:val="NoSpacing"/>
              <w:spacing w:line="276" w:lineRule="auto"/>
              <w:rPr>
                <w:rFonts w:ascii="Times New Roman" w:hAnsi="Times New Roman"/>
                <w:sz w:val="20"/>
                <w:szCs w:val="20"/>
              </w:rPr>
            </w:pPr>
            <w:r w:rsidRPr="00B518C2">
              <w:rPr>
                <w:rFonts w:ascii="Times New Roman" w:hAnsi="Times New Roman"/>
                <w:sz w:val="20"/>
                <w:szCs w:val="20"/>
              </w:rPr>
              <w:t>At the moment none is planned.</w:t>
            </w:r>
          </w:p>
        </w:tc>
        <w:tc>
          <w:tcPr>
            <w:tcW w:w="1724" w:type="pct"/>
            <w:shd w:val="clear" w:color="auto" w:fill="F2F2F2" w:themeFill="background1" w:themeFillShade="F2"/>
          </w:tcPr>
          <w:p w14:paraId="46CEA588" w14:textId="77777777" w:rsidR="00990A17" w:rsidRPr="00B518C2" w:rsidRDefault="00990A17" w:rsidP="007A0CC2">
            <w:pPr>
              <w:pStyle w:val="NoSpacing"/>
              <w:spacing w:line="276" w:lineRule="auto"/>
              <w:rPr>
                <w:rFonts w:ascii="Times New Roman" w:hAnsi="Times New Roman"/>
                <w:sz w:val="20"/>
                <w:szCs w:val="20"/>
              </w:rPr>
            </w:pPr>
            <w:r w:rsidRPr="00B518C2">
              <w:rPr>
                <w:rFonts w:ascii="Times New Roman" w:hAnsi="Times New Roman"/>
                <w:sz w:val="20"/>
                <w:szCs w:val="20"/>
              </w:rPr>
              <w:t xml:space="preserve">Will be communicated to project the coordinator </w:t>
            </w:r>
          </w:p>
        </w:tc>
      </w:tr>
      <w:tr w:rsidR="00990A17" w:rsidRPr="00B518C2" w14:paraId="298368C6" w14:textId="77777777" w:rsidTr="00B518C2">
        <w:tc>
          <w:tcPr>
            <w:tcW w:w="1663" w:type="pct"/>
            <w:shd w:val="clear" w:color="auto" w:fill="auto"/>
          </w:tcPr>
          <w:p w14:paraId="279982F5" w14:textId="75667C55" w:rsidR="00990A17" w:rsidRPr="00B518C2" w:rsidRDefault="57D3AA1D" w:rsidP="007A0CC2">
            <w:pPr>
              <w:pStyle w:val="NoSpacing"/>
              <w:spacing w:line="276" w:lineRule="auto"/>
              <w:rPr>
                <w:rFonts w:ascii="Times New Roman" w:hAnsi="Times New Roman"/>
                <w:b/>
                <w:bCs/>
                <w:sz w:val="20"/>
                <w:szCs w:val="20"/>
              </w:rPr>
            </w:pPr>
            <w:r w:rsidRPr="00B518C2">
              <w:rPr>
                <w:rFonts w:ascii="Times New Roman" w:hAnsi="Times New Roman"/>
                <w:b/>
                <w:bCs/>
                <w:sz w:val="20"/>
                <w:szCs w:val="20"/>
              </w:rPr>
              <w:t>Will the contractor employ locals, or will he come with employees?</w:t>
            </w:r>
          </w:p>
        </w:tc>
        <w:tc>
          <w:tcPr>
            <w:tcW w:w="1613" w:type="pct"/>
            <w:shd w:val="clear" w:color="auto" w:fill="auto"/>
          </w:tcPr>
          <w:p w14:paraId="4741BD0F" w14:textId="77777777" w:rsidR="00990A17" w:rsidRPr="00B518C2" w:rsidRDefault="00990A17" w:rsidP="007A0CC2">
            <w:pPr>
              <w:pStyle w:val="NoSpacing"/>
              <w:spacing w:line="276" w:lineRule="auto"/>
              <w:rPr>
                <w:rFonts w:ascii="Times New Roman" w:hAnsi="Times New Roman"/>
                <w:sz w:val="20"/>
                <w:szCs w:val="20"/>
              </w:rPr>
            </w:pPr>
            <w:r w:rsidRPr="00B518C2">
              <w:rPr>
                <w:rFonts w:ascii="Times New Roman" w:hAnsi="Times New Roman"/>
                <w:sz w:val="20"/>
                <w:szCs w:val="20"/>
              </w:rPr>
              <w:t xml:space="preserve">Local people will be employed especially for the unskilled and semi-skilled jobs </w:t>
            </w:r>
          </w:p>
        </w:tc>
        <w:tc>
          <w:tcPr>
            <w:tcW w:w="1724" w:type="pct"/>
            <w:shd w:val="clear" w:color="auto" w:fill="auto"/>
          </w:tcPr>
          <w:p w14:paraId="3FFEB570" w14:textId="77777777" w:rsidR="00990A17" w:rsidRPr="00B518C2" w:rsidRDefault="00990A17" w:rsidP="007A0CC2">
            <w:pPr>
              <w:pStyle w:val="NoSpacing"/>
              <w:spacing w:line="276" w:lineRule="auto"/>
              <w:rPr>
                <w:rFonts w:ascii="Times New Roman" w:hAnsi="Times New Roman"/>
                <w:sz w:val="20"/>
                <w:szCs w:val="20"/>
              </w:rPr>
            </w:pPr>
            <w:r w:rsidRPr="00B518C2">
              <w:rPr>
                <w:rFonts w:ascii="Times New Roman" w:hAnsi="Times New Roman"/>
                <w:sz w:val="20"/>
                <w:szCs w:val="20"/>
              </w:rPr>
              <w:t>Instructions to the contractors will be made clear in the contracts that priority for job opportunities will be given to locals.</w:t>
            </w:r>
          </w:p>
        </w:tc>
      </w:tr>
      <w:tr w:rsidR="00990A17" w:rsidRPr="00B518C2" w14:paraId="0DFEC4BF" w14:textId="77777777" w:rsidTr="00B518C2">
        <w:tc>
          <w:tcPr>
            <w:tcW w:w="1663" w:type="pct"/>
            <w:shd w:val="clear" w:color="auto" w:fill="F2F2F2" w:themeFill="background1" w:themeFillShade="F2"/>
          </w:tcPr>
          <w:p w14:paraId="31573AAA" w14:textId="77777777" w:rsidR="00990A17" w:rsidRPr="00B518C2" w:rsidRDefault="00990A17" w:rsidP="007A0CC2">
            <w:pPr>
              <w:pStyle w:val="NoSpacing"/>
              <w:spacing w:line="276" w:lineRule="auto"/>
              <w:rPr>
                <w:rFonts w:ascii="Times New Roman" w:hAnsi="Times New Roman"/>
                <w:b/>
                <w:bCs/>
                <w:sz w:val="20"/>
                <w:szCs w:val="20"/>
              </w:rPr>
            </w:pPr>
            <w:r w:rsidRPr="00B518C2">
              <w:rPr>
                <w:rFonts w:ascii="Times New Roman" w:hAnsi="Times New Roman"/>
                <w:b/>
                <w:bCs/>
                <w:sz w:val="20"/>
                <w:szCs w:val="20"/>
              </w:rPr>
              <w:t>How Long will the Installation take?</w:t>
            </w:r>
          </w:p>
        </w:tc>
        <w:tc>
          <w:tcPr>
            <w:tcW w:w="1613" w:type="pct"/>
            <w:shd w:val="clear" w:color="auto" w:fill="F2F2F2" w:themeFill="background1" w:themeFillShade="F2"/>
          </w:tcPr>
          <w:p w14:paraId="7A725137" w14:textId="77777777" w:rsidR="00990A17" w:rsidRPr="00B518C2" w:rsidRDefault="00990A17" w:rsidP="007A0CC2">
            <w:pPr>
              <w:pStyle w:val="NoSpacing"/>
              <w:spacing w:line="276" w:lineRule="auto"/>
              <w:rPr>
                <w:rFonts w:ascii="Times New Roman" w:hAnsi="Times New Roman"/>
                <w:sz w:val="20"/>
                <w:szCs w:val="20"/>
              </w:rPr>
            </w:pPr>
            <w:r w:rsidRPr="00B518C2">
              <w:rPr>
                <w:rFonts w:ascii="Times New Roman" w:hAnsi="Times New Roman"/>
                <w:sz w:val="20"/>
                <w:szCs w:val="20"/>
              </w:rPr>
              <w:t>Project timelines will be communicated ahead of the installation face</w:t>
            </w:r>
          </w:p>
        </w:tc>
        <w:tc>
          <w:tcPr>
            <w:tcW w:w="1724" w:type="pct"/>
            <w:shd w:val="clear" w:color="auto" w:fill="F2F2F2" w:themeFill="background1" w:themeFillShade="F2"/>
          </w:tcPr>
          <w:p w14:paraId="0EA2936F" w14:textId="77777777" w:rsidR="00990A17" w:rsidRPr="00B518C2" w:rsidRDefault="00990A17" w:rsidP="007A0CC2">
            <w:pPr>
              <w:pStyle w:val="NoSpacing"/>
              <w:spacing w:line="276" w:lineRule="auto"/>
              <w:rPr>
                <w:rFonts w:ascii="Times New Roman" w:hAnsi="Times New Roman"/>
                <w:sz w:val="20"/>
                <w:szCs w:val="20"/>
              </w:rPr>
            </w:pPr>
            <w:r w:rsidRPr="00B518C2">
              <w:rPr>
                <w:rFonts w:ascii="Times New Roman" w:hAnsi="Times New Roman"/>
                <w:sz w:val="20"/>
                <w:szCs w:val="20"/>
              </w:rPr>
              <w:t>Not for more than two week per facility</w:t>
            </w:r>
          </w:p>
        </w:tc>
      </w:tr>
      <w:tr w:rsidR="00990A17" w:rsidRPr="00B518C2" w14:paraId="01FC311B" w14:textId="77777777" w:rsidTr="00B518C2">
        <w:tc>
          <w:tcPr>
            <w:tcW w:w="1663" w:type="pct"/>
            <w:shd w:val="clear" w:color="auto" w:fill="auto"/>
          </w:tcPr>
          <w:p w14:paraId="01CE8871" w14:textId="77777777" w:rsidR="00990A17" w:rsidRPr="00B518C2" w:rsidRDefault="00990A17" w:rsidP="007A0CC2">
            <w:pPr>
              <w:pStyle w:val="NoSpacing"/>
              <w:spacing w:line="276" w:lineRule="auto"/>
              <w:rPr>
                <w:rFonts w:ascii="Times New Roman" w:hAnsi="Times New Roman"/>
                <w:b/>
                <w:bCs/>
                <w:sz w:val="20"/>
                <w:szCs w:val="20"/>
              </w:rPr>
            </w:pPr>
            <w:r w:rsidRPr="00B518C2">
              <w:rPr>
                <w:rFonts w:ascii="Times New Roman" w:hAnsi="Times New Roman"/>
                <w:b/>
                <w:bCs/>
                <w:sz w:val="20"/>
                <w:szCs w:val="20"/>
              </w:rPr>
              <w:t>Are we expected to contribute financially to the project as the facility user?</w:t>
            </w:r>
          </w:p>
        </w:tc>
        <w:tc>
          <w:tcPr>
            <w:tcW w:w="1613" w:type="pct"/>
            <w:shd w:val="clear" w:color="auto" w:fill="auto"/>
          </w:tcPr>
          <w:p w14:paraId="6B54FB3D" w14:textId="77777777" w:rsidR="00990A17" w:rsidRPr="00B518C2" w:rsidRDefault="00990A17" w:rsidP="007A0CC2">
            <w:pPr>
              <w:pStyle w:val="NoSpacing"/>
              <w:spacing w:line="276" w:lineRule="auto"/>
              <w:rPr>
                <w:rFonts w:ascii="Times New Roman" w:hAnsi="Times New Roman"/>
                <w:sz w:val="20"/>
                <w:szCs w:val="20"/>
              </w:rPr>
            </w:pPr>
            <w:r w:rsidRPr="00B518C2">
              <w:rPr>
                <w:rFonts w:ascii="Times New Roman" w:hAnsi="Times New Roman"/>
                <w:sz w:val="20"/>
                <w:szCs w:val="20"/>
              </w:rPr>
              <w:t>No, the project is funded</w:t>
            </w:r>
          </w:p>
        </w:tc>
        <w:tc>
          <w:tcPr>
            <w:tcW w:w="1724" w:type="pct"/>
            <w:shd w:val="clear" w:color="auto" w:fill="auto"/>
          </w:tcPr>
          <w:p w14:paraId="3637491A" w14:textId="77777777" w:rsidR="00990A17" w:rsidRPr="00B518C2" w:rsidRDefault="00990A17" w:rsidP="007A0CC2">
            <w:pPr>
              <w:pStyle w:val="NoSpacing"/>
              <w:spacing w:line="276" w:lineRule="auto"/>
              <w:rPr>
                <w:rFonts w:ascii="Times New Roman" w:hAnsi="Times New Roman"/>
                <w:sz w:val="20"/>
                <w:szCs w:val="20"/>
              </w:rPr>
            </w:pPr>
            <w:r w:rsidRPr="00B518C2">
              <w:rPr>
                <w:rFonts w:ascii="Times New Roman" w:hAnsi="Times New Roman"/>
                <w:sz w:val="20"/>
                <w:szCs w:val="20"/>
              </w:rPr>
              <w:t>Contractors to be aware of potential conmen seeking to benefit from the project</w:t>
            </w:r>
          </w:p>
        </w:tc>
      </w:tr>
    </w:tbl>
    <w:p w14:paraId="42F4974D" w14:textId="77777777" w:rsidR="00990A17" w:rsidRPr="005C3592" w:rsidRDefault="00990A17" w:rsidP="00990A17">
      <w:pPr>
        <w:spacing w:line="276" w:lineRule="auto"/>
        <w:jc w:val="both"/>
        <w:rPr>
          <w:rFonts w:ascii="Times New Roman" w:hAnsi="Times New Roman"/>
        </w:rPr>
      </w:pPr>
    </w:p>
    <w:p w14:paraId="3C5D2B2F" w14:textId="77777777" w:rsidR="00990A17" w:rsidRPr="005C3592" w:rsidRDefault="00990A17"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rPr>
        <w:t xml:space="preserve">Lastly, the community requested the following from the project: (a) All employment opportunities especially the non-skilled labor during the construction and operation Phases. They noted that the lack of job opportunities was a major setback to the state; (b) They inquired about the project's timelines because they were concerned that it would take too long to complete. </w:t>
      </w:r>
    </w:p>
    <w:p w14:paraId="5D4E7C1F" w14:textId="77777777" w:rsidR="00990A17" w:rsidRPr="005C3592" w:rsidRDefault="00990A17" w:rsidP="00990A17">
      <w:pPr>
        <w:spacing w:after="0" w:line="276" w:lineRule="auto"/>
        <w:rPr>
          <w:rFonts w:ascii="Times New Roman" w:hAnsi="Times New Roman"/>
        </w:rPr>
      </w:pPr>
      <w:r w:rsidRPr="005C3592">
        <w:rPr>
          <w:rFonts w:ascii="Times New Roman" w:hAnsi="Times New Roman"/>
        </w:rPr>
        <w:br w:type="page"/>
      </w:r>
    </w:p>
    <w:p w14:paraId="26FC8722" w14:textId="77777777" w:rsidR="00990A17" w:rsidRPr="00B518C2" w:rsidRDefault="00990A17" w:rsidP="00990A17">
      <w:pPr>
        <w:pStyle w:val="Heading1"/>
        <w:spacing w:after="240" w:line="240" w:lineRule="auto"/>
        <w:ind w:left="720" w:hanging="720"/>
        <w:rPr>
          <w:rFonts w:ascii="Times New Roman" w:hAnsi="Times New Roman"/>
        </w:rPr>
      </w:pPr>
      <w:bookmarkStart w:id="219" w:name="_Toc141806342"/>
      <w:bookmarkStart w:id="220" w:name="_Toc145146881"/>
      <w:bookmarkStart w:id="221" w:name="_Toc150525028"/>
      <w:r w:rsidRPr="00B518C2">
        <w:rPr>
          <w:rFonts w:ascii="Times New Roman" w:hAnsi="Times New Roman"/>
        </w:rPr>
        <w:t>ENVIRONMENTAL AND SOCIAL RISKS AND IMPACTS</w:t>
      </w:r>
      <w:bookmarkEnd w:id="219"/>
      <w:bookmarkEnd w:id="220"/>
      <w:bookmarkEnd w:id="221"/>
    </w:p>
    <w:p w14:paraId="40D8DCF9" w14:textId="77777777" w:rsidR="00990A17" w:rsidRPr="005C3592" w:rsidRDefault="00990A17"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rPr>
        <w:t xml:space="preserve">The main activities considered under this Environmental, Social, Health, and Safety Management Plan are: </w:t>
      </w:r>
    </w:p>
    <w:p w14:paraId="5AA20A15" w14:textId="6435355B" w:rsidR="00990A17" w:rsidRPr="005C3592" w:rsidRDefault="57D3AA1D" w:rsidP="000D4D70">
      <w:pPr>
        <w:pStyle w:val="NormalWeb"/>
        <w:numPr>
          <w:ilvl w:val="0"/>
          <w:numId w:val="7"/>
        </w:numPr>
        <w:spacing w:after="120" w:afterAutospacing="0"/>
        <w:rPr>
          <w:color w:val="000000"/>
          <w:sz w:val="22"/>
          <w:szCs w:val="22"/>
        </w:rPr>
      </w:pPr>
      <w:r w:rsidRPr="005C3592">
        <w:rPr>
          <w:color w:val="000000" w:themeColor="text1"/>
          <w:sz w:val="22"/>
          <w:szCs w:val="22"/>
        </w:rPr>
        <w:t>Construction phase: Site installation, transport of equipment and materials, installation of solar panels systems, and commissioning activity</w:t>
      </w:r>
    </w:p>
    <w:p w14:paraId="1569A85D" w14:textId="77777777" w:rsidR="00990A17" w:rsidRPr="005C3592" w:rsidRDefault="00990A17" w:rsidP="000D4D70">
      <w:pPr>
        <w:pStyle w:val="NormalWeb"/>
        <w:numPr>
          <w:ilvl w:val="0"/>
          <w:numId w:val="7"/>
        </w:numPr>
        <w:spacing w:after="120" w:afterAutospacing="0"/>
        <w:rPr>
          <w:color w:val="000000"/>
          <w:sz w:val="22"/>
          <w:szCs w:val="22"/>
        </w:rPr>
      </w:pPr>
      <w:r w:rsidRPr="005C3592">
        <w:rPr>
          <w:color w:val="000000"/>
          <w:sz w:val="22"/>
          <w:szCs w:val="22"/>
        </w:rPr>
        <w:t>Operating phase:  Solar system operation and maintenance</w:t>
      </w:r>
    </w:p>
    <w:p w14:paraId="116CBE5F" w14:textId="77777777" w:rsidR="00990A17" w:rsidRPr="005C3592" w:rsidRDefault="00990A17" w:rsidP="000D4D70">
      <w:pPr>
        <w:pStyle w:val="NormalWeb"/>
        <w:numPr>
          <w:ilvl w:val="0"/>
          <w:numId w:val="7"/>
        </w:numPr>
        <w:spacing w:after="120" w:afterAutospacing="0"/>
        <w:rPr>
          <w:color w:val="000000"/>
          <w:sz w:val="22"/>
          <w:szCs w:val="22"/>
        </w:rPr>
      </w:pPr>
      <w:r w:rsidRPr="005C3592">
        <w:rPr>
          <w:color w:val="000000"/>
          <w:sz w:val="22"/>
          <w:szCs w:val="22"/>
        </w:rPr>
        <w:t>Decommissioning phase: Decommissioning activities and disposal of wastes from decommissioned materials</w:t>
      </w:r>
    </w:p>
    <w:p w14:paraId="13CFFA09" w14:textId="77777777" w:rsidR="00990A17" w:rsidRPr="005C3592" w:rsidRDefault="00990A17" w:rsidP="00990A17">
      <w:pPr>
        <w:pStyle w:val="Heading2"/>
        <w:spacing w:before="240" w:after="240" w:line="240" w:lineRule="auto"/>
        <w:ind w:left="720" w:hanging="720"/>
        <w:rPr>
          <w:color w:val="000000"/>
          <w:sz w:val="22"/>
          <w:szCs w:val="22"/>
        </w:rPr>
      </w:pPr>
      <w:bookmarkStart w:id="222" w:name="_Toc141806343"/>
      <w:bookmarkStart w:id="223" w:name="_Toc145146882"/>
      <w:bookmarkStart w:id="224" w:name="_Toc150525029"/>
      <w:r w:rsidRPr="005C3592">
        <w:rPr>
          <w:color w:val="000000"/>
          <w:sz w:val="22"/>
          <w:szCs w:val="22"/>
        </w:rPr>
        <w:t>Positive Impacts during the Construction Phase</w:t>
      </w:r>
      <w:bookmarkEnd w:id="222"/>
      <w:bookmarkEnd w:id="223"/>
      <w:bookmarkEnd w:id="224"/>
    </w:p>
    <w:p w14:paraId="2CB7F59A" w14:textId="77777777" w:rsidR="00990A17" w:rsidRPr="005C3592" w:rsidRDefault="00990A17"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rPr>
        <w:t xml:space="preserve">This section enumerates and discusses the positive impacts associated with the project during the construction phase. </w:t>
      </w:r>
    </w:p>
    <w:p w14:paraId="1CB2EF89" w14:textId="44868EBB" w:rsidR="007A0CC2" w:rsidRPr="005C3592" w:rsidRDefault="57D3AA1D" w:rsidP="000D4D70">
      <w:pPr>
        <w:pStyle w:val="ListParagraph"/>
        <w:numPr>
          <w:ilvl w:val="0"/>
          <w:numId w:val="10"/>
        </w:numPr>
        <w:spacing w:after="120" w:line="240" w:lineRule="auto"/>
        <w:ind w:left="1080"/>
        <w:jc w:val="both"/>
        <w:rPr>
          <w:rFonts w:ascii="Times New Roman" w:hAnsi="Times New Roman"/>
        </w:rPr>
      </w:pPr>
      <w:r w:rsidRPr="005C3592">
        <w:rPr>
          <w:rFonts w:ascii="Times New Roman" w:hAnsi="Times New Roman"/>
        </w:rPr>
        <w:t>Recruitment of local labour for unskilled and semi-skilled workers required during project construction and such shall include manual lifting where necessary.</w:t>
      </w:r>
    </w:p>
    <w:p w14:paraId="7F0A9C7D" w14:textId="77777777" w:rsidR="00990A17" w:rsidRPr="005C3592" w:rsidRDefault="00990A17" w:rsidP="000D4D70">
      <w:pPr>
        <w:pStyle w:val="ListParagraph"/>
        <w:numPr>
          <w:ilvl w:val="0"/>
          <w:numId w:val="10"/>
        </w:numPr>
        <w:spacing w:after="120" w:line="240" w:lineRule="auto"/>
        <w:ind w:left="1080"/>
        <w:contextualSpacing w:val="0"/>
        <w:jc w:val="both"/>
        <w:rPr>
          <w:rFonts w:ascii="Times New Roman" w:hAnsi="Times New Roman"/>
        </w:rPr>
      </w:pPr>
      <w:r w:rsidRPr="005C3592">
        <w:rPr>
          <w:rFonts w:ascii="Times New Roman" w:hAnsi="Times New Roman"/>
        </w:rPr>
        <w:t>Development of small businesses-due to population influx caused by project workers who shall be involved in buying goods and services</w:t>
      </w:r>
    </w:p>
    <w:p w14:paraId="55225B2C" w14:textId="77777777" w:rsidR="00990A17" w:rsidRPr="005C3592" w:rsidRDefault="00990A17" w:rsidP="00990A17">
      <w:pPr>
        <w:pStyle w:val="Heading2"/>
        <w:spacing w:before="240" w:after="240" w:line="240" w:lineRule="auto"/>
        <w:ind w:left="720" w:hanging="720"/>
        <w:rPr>
          <w:color w:val="000000"/>
          <w:sz w:val="22"/>
          <w:szCs w:val="22"/>
        </w:rPr>
      </w:pPr>
      <w:bookmarkStart w:id="225" w:name="_Toc141806344"/>
      <w:bookmarkStart w:id="226" w:name="_Toc145146883"/>
      <w:bookmarkStart w:id="227" w:name="_Toc150525030"/>
      <w:r w:rsidRPr="005C3592">
        <w:rPr>
          <w:color w:val="000000"/>
          <w:sz w:val="22"/>
          <w:szCs w:val="22"/>
        </w:rPr>
        <w:t>Positive Impacts during the Operating Phase</w:t>
      </w:r>
      <w:bookmarkEnd w:id="225"/>
      <w:bookmarkEnd w:id="226"/>
      <w:bookmarkEnd w:id="227"/>
    </w:p>
    <w:p w14:paraId="22109941" w14:textId="77777777" w:rsidR="00990A17" w:rsidRPr="005C3592" w:rsidRDefault="00990A17"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rPr>
        <w:t>The positive impacts anticipated during project operation are as discussed:</w:t>
      </w:r>
    </w:p>
    <w:p w14:paraId="71D40629" w14:textId="77777777" w:rsidR="00990A17" w:rsidRPr="005C3592" w:rsidRDefault="00990A17" w:rsidP="000D4D70">
      <w:pPr>
        <w:pStyle w:val="ListParagraph"/>
        <w:numPr>
          <w:ilvl w:val="0"/>
          <w:numId w:val="11"/>
        </w:numPr>
        <w:spacing w:after="120" w:line="240" w:lineRule="auto"/>
        <w:ind w:left="1080"/>
        <w:contextualSpacing w:val="0"/>
        <w:jc w:val="both"/>
        <w:rPr>
          <w:rFonts w:ascii="Times New Roman" w:hAnsi="Times New Roman"/>
        </w:rPr>
      </w:pPr>
      <w:r w:rsidRPr="005C3592">
        <w:rPr>
          <w:rFonts w:ascii="Times New Roman" w:hAnsi="Times New Roman"/>
        </w:rPr>
        <w:t>Strengthening service provision in community facilities such as schools, health facilities, and government offices</w:t>
      </w:r>
    </w:p>
    <w:p w14:paraId="6DFD51E5" w14:textId="77777777" w:rsidR="00990A17" w:rsidRPr="005C3592" w:rsidRDefault="00990A17" w:rsidP="000D4D70">
      <w:pPr>
        <w:pStyle w:val="ListParagraph"/>
        <w:numPr>
          <w:ilvl w:val="0"/>
          <w:numId w:val="11"/>
        </w:numPr>
        <w:spacing w:after="120" w:line="240" w:lineRule="auto"/>
        <w:ind w:left="1080"/>
        <w:contextualSpacing w:val="0"/>
        <w:jc w:val="both"/>
        <w:rPr>
          <w:rFonts w:ascii="Times New Roman" w:hAnsi="Times New Roman"/>
        </w:rPr>
      </w:pPr>
      <w:r w:rsidRPr="005C3592">
        <w:rPr>
          <w:rFonts w:ascii="Times New Roman" w:hAnsi="Times New Roman"/>
        </w:rPr>
        <w:t>Improving access to electricity in Underserved Counties</w:t>
      </w:r>
    </w:p>
    <w:p w14:paraId="2A3BB9E6" w14:textId="77777777" w:rsidR="00990A17" w:rsidRPr="005C3592" w:rsidRDefault="00990A17" w:rsidP="000D4D70">
      <w:pPr>
        <w:pStyle w:val="ListParagraph"/>
        <w:numPr>
          <w:ilvl w:val="0"/>
          <w:numId w:val="11"/>
        </w:numPr>
        <w:spacing w:after="120" w:line="240" w:lineRule="auto"/>
        <w:ind w:left="1080"/>
        <w:contextualSpacing w:val="0"/>
        <w:jc w:val="both"/>
        <w:rPr>
          <w:rFonts w:ascii="Times New Roman" w:hAnsi="Times New Roman"/>
        </w:rPr>
      </w:pPr>
      <w:r w:rsidRPr="005C3592">
        <w:rPr>
          <w:rFonts w:ascii="Times New Roman" w:hAnsi="Times New Roman"/>
        </w:rPr>
        <w:t>Increase security within served community facilities and their environs</w:t>
      </w:r>
    </w:p>
    <w:p w14:paraId="50578232" w14:textId="77777777" w:rsidR="00990A17" w:rsidRPr="005C3592" w:rsidRDefault="00990A17" w:rsidP="00990A17">
      <w:pPr>
        <w:pStyle w:val="Heading2"/>
        <w:spacing w:before="240" w:after="240" w:line="240" w:lineRule="auto"/>
        <w:ind w:left="720" w:hanging="720"/>
        <w:rPr>
          <w:color w:val="000000"/>
          <w:sz w:val="22"/>
          <w:szCs w:val="22"/>
        </w:rPr>
      </w:pPr>
      <w:bookmarkStart w:id="228" w:name="_Toc141806345"/>
      <w:bookmarkStart w:id="229" w:name="_Toc145146884"/>
      <w:bookmarkStart w:id="230" w:name="_Toc150525031"/>
      <w:r w:rsidRPr="005C3592">
        <w:rPr>
          <w:color w:val="000000"/>
          <w:sz w:val="22"/>
          <w:szCs w:val="22"/>
        </w:rPr>
        <w:t>Positive Impacts during Decommissioning Phase</w:t>
      </w:r>
      <w:bookmarkEnd w:id="228"/>
      <w:bookmarkEnd w:id="229"/>
      <w:bookmarkEnd w:id="230"/>
    </w:p>
    <w:p w14:paraId="482AA99B" w14:textId="77777777" w:rsidR="00990A17" w:rsidRPr="005C3592" w:rsidRDefault="00990A17"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rPr>
        <w:t>Positive impacts associated with decommissioning phase are as below:</w:t>
      </w:r>
    </w:p>
    <w:p w14:paraId="27B9794D" w14:textId="77777777" w:rsidR="00990A17" w:rsidRPr="005C3592" w:rsidRDefault="00990A17" w:rsidP="000D4D70">
      <w:pPr>
        <w:pStyle w:val="ListParagraph"/>
        <w:numPr>
          <w:ilvl w:val="0"/>
          <w:numId w:val="12"/>
        </w:numPr>
        <w:spacing w:after="120" w:line="240" w:lineRule="auto"/>
        <w:contextualSpacing w:val="0"/>
        <w:jc w:val="both"/>
        <w:rPr>
          <w:rFonts w:ascii="Times New Roman" w:hAnsi="Times New Roman"/>
        </w:rPr>
      </w:pPr>
      <w:r w:rsidRPr="005C3592">
        <w:rPr>
          <w:rFonts w:ascii="Times New Roman" w:hAnsi="Times New Roman"/>
        </w:rPr>
        <w:t>Employment opportunities for local community-where locals shall be engaged in non-skilled and semi-skilled works</w:t>
      </w:r>
    </w:p>
    <w:p w14:paraId="116F3839" w14:textId="6904747C" w:rsidR="00990A17" w:rsidRPr="005C3592" w:rsidRDefault="009B5AE0" w:rsidP="000D4D70">
      <w:pPr>
        <w:pStyle w:val="ListParagraph"/>
        <w:numPr>
          <w:ilvl w:val="0"/>
          <w:numId w:val="12"/>
        </w:numPr>
        <w:spacing w:after="120" w:line="240" w:lineRule="auto"/>
        <w:contextualSpacing w:val="0"/>
        <w:jc w:val="both"/>
        <w:rPr>
          <w:rFonts w:ascii="Times New Roman" w:hAnsi="Times New Roman"/>
        </w:rPr>
      </w:pPr>
      <w:r w:rsidRPr="005C3592">
        <w:rPr>
          <w:rFonts w:ascii="Times New Roman" w:hAnsi="Times New Roman"/>
        </w:rPr>
        <w:t>Site Rehabilitation</w:t>
      </w:r>
      <w:r w:rsidR="00990A17" w:rsidRPr="005C3592">
        <w:rPr>
          <w:rFonts w:ascii="Times New Roman" w:hAnsi="Times New Roman"/>
        </w:rPr>
        <w:t xml:space="preserve"> will include the replacement of topsoil and re-vegetation which shall improve the visual and aesthetic state of the site,</w:t>
      </w:r>
    </w:p>
    <w:p w14:paraId="72CC8D7D" w14:textId="77777777" w:rsidR="00990A17" w:rsidRPr="005C3592" w:rsidRDefault="00990A17" w:rsidP="000D4D70">
      <w:pPr>
        <w:pStyle w:val="ListParagraph"/>
        <w:numPr>
          <w:ilvl w:val="0"/>
          <w:numId w:val="12"/>
        </w:numPr>
        <w:spacing w:after="120" w:line="240" w:lineRule="auto"/>
        <w:contextualSpacing w:val="0"/>
        <w:jc w:val="both"/>
        <w:rPr>
          <w:rFonts w:ascii="Times New Roman" w:hAnsi="Times New Roman"/>
        </w:rPr>
      </w:pPr>
      <w:r w:rsidRPr="005C3592">
        <w:rPr>
          <w:rFonts w:ascii="Times New Roman" w:hAnsi="Times New Roman"/>
        </w:rPr>
        <w:t>Availability of the scrap metals (in form of dismantling of metal structures, wiring, batteries, electrical and electronic parts) to be sold to earn income as well as raw material to industrial work</w:t>
      </w:r>
    </w:p>
    <w:p w14:paraId="676CD0EC" w14:textId="77777777" w:rsidR="009B5AE0" w:rsidRPr="005C3592" w:rsidRDefault="009B5AE0"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rPr>
        <w:t>This summary aims to provide an overview of the environmental and social risks and impacts associated with rooftop solar PV installations, taking into account the receptors involved and the different project phases. Receptors in this context refer to the natural and social elements that may be affected by the project, such as ecosystems, air quality, and local communities.</w:t>
      </w:r>
    </w:p>
    <w:p w14:paraId="5497EC83" w14:textId="77777777" w:rsidR="009B5AE0" w:rsidRPr="005C3592" w:rsidRDefault="009B5AE0"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rPr>
        <w:t>Throughout this summary, we will explore the key challenges and opportunities that arise during the planning, construction, operation, and decommissioning phases of rooftop solar PV projects. Understanding these risks and impacts is critical for decision-makers, project developers, and stakeholders to make informed choices that align with sustainability goals and promote positive outcomes for both the environment and society.</w:t>
      </w:r>
    </w:p>
    <w:p w14:paraId="63594451" w14:textId="77777777" w:rsidR="009B5AE0" w:rsidRPr="005C3592" w:rsidRDefault="009B5AE0"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rPr>
        <w:t xml:space="preserve">By delving into the potential consequences and identifying effective mitigation strategies, we aim to facilitate a comprehensive understanding of the complexities involved in rooftop solar PV installations. </w:t>
      </w:r>
    </w:p>
    <w:p w14:paraId="193A2A13" w14:textId="77777777" w:rsidR="009B5AE0" w:rsidRPr="005C3592" w:rsidRDefault="009B5AE0" w:rsidP="000D4D70">
      <w:pPr>
        <w:numPr>
          <w:ilvl w:val="0"/>
          <w:numId w:val="21"/>
        </w:numPr>
        <w:spacing w:after="120" w:line="276" w:lineRule="auto"/>
        <w:ind w:left="0" w:firstLine="0"/>
        <w:jc w:val="both"/>
        <w:rPr>
          <w:rFonts w:ascii="Times New Roman" w:hAnsi="Times New Roman"/>
        </w:rPr>
        <w:sectPr w:rsidR="009B5AE0" w:rsidRPr="005C3592" w:rsidSect="0036504B">
          <w:headerReference w:type="default" r:id="rId21"/>
          <w:pgSz w:w="11906" w:h="16838" w:code="9"/>
          <w:pgMar w:top="1440" w:right="1080" w:bottom="1440" w:left="1080" w:header="708" w:footer="708" w:gutter="0"/>
          <w:cols w:space="708"/>
          <w:docGrid w:linePitch="360"/>
        </w:sectPr>
      </w:pPr>
    </w:p>
    <w:p w14:paraId="2C5CE9C0" w14:textId="75DA1D53" w:rsidR="00990A17" w:rsidRPr="005C3592" w:rsidRDefault="00990A17" w:rsidP="00990A17">
      <w:pPr>
        <w:pStyle w:val="Caption"/>
        <w:keepNext/>
        <w:spacing w:after="120"/>
        <w:rPr>
          <w:i/>
          <w:iCs/>
          <w:sz w:val="22"/>
          <w:szCs w:val="22"/>
        </w:rPr>
      </w:pPr>
      <w:bookmarkStart w:id="231" w:name="_Toc145147165"/>
      <w:bookmarkStart w:id="232" w:name="_Toc145182241"/>
      <w:bookmarkStart w:id="233" w:name="_Toc145182326"/>
      <w:bookmarkStart w:id="234" w:name="_Toc151337067"/>
      <w:r w:rsidRPr="005C3592">
        <w:rPr>
          <w:i/>
          <w:iCs/>
          <w:sz w:val="22"/>
          <w:szCs w:val="22"/>
        </w:rPr>
        <w:t xml:space="preserve">Table </w:t>
      </w:r>
      <w:r w:rsidR="0049084E" w:rsidRPr="005C3592">
        <w:rPr>
          <w:i/>
          <w:iCs/>
          <w:sz w:val="22"/>
          <w:szCs w:val="22"/>
        </w:rPr>
        <w:fldChar w:fldCharType="begin"/>
      </w:r>
      <w:r w:rsidR="0049084E" w:rsidRPr="005C3592">
        <w:rPr>
          <w:i/>
          <w:iCs/>
          <w:sz w:val="22"/>
          <w:szCs w:val="22"/>
        </w:rPr>
        <w:instrText xml:space="preserve"> STYLEREF 1 \s </w:instrText>
      </w:r>
      <w:r w:rsidR="0049084E" w:rsidRPr="005C3592">
        <w:rPr>
          <w:i/>
          <w:iCs/>
          <w:sz w:val="22"/>
          <w:szCs w:val="22"/>
        </w:rPr>
        <w:fldChar w:fldCharType="separate"/>
      </w:r>
      <w:r w:rsidR="009F1AB5" w:rsidRPr="005C3592">
        <w:rPr>
          <w:i/>
          <w:iCs/>
          <w:noProof/>
          <w:sz w:val="22"/>
          <w:szCs w:val="22"/>
        </w:rPr>
        <w:t>5</w:t>
      </w:r>
      <w:r w:rsidR="0049084E" w:rsidRPr="005C3592">
        <w:rPr>
          <w:i/>
          <w:iCs/>
          <w:sz w:val="22"/>
          <w:szCs w:val="22"/>
        </w:rPr>
        <w:fldChar w:fldCharType="end"/>
      </w:r>
      <w:r w:rsidR="0049084E" w:rsidRPr="005C3592">
        <w:rPr>
          <w:i/>
          <w:iCs/>
          <w:sz w:val="22"/>
          <w:szCs w:val="22"/>
        </w:rPr>
        <w:noBreakHyphen/>
      </w:r>
      <w:r w:rsidR="0049084E" w:rsidRPr="005C3592">
        <w:rPr>
          <w:i/>
          <w:iCs/>
          <w:sz w:val="22"/>
          <w:szCs w:val="22"/>
        </w:rPr>
        <w:fldChar w:fldCharType="begin"/>
      </w:r>
      <w:r w:rsidR="0049084E" w:rsidRPr="005C3592">
        <w:rPr>
          <w:i/>
          <w:iCs/>
          <w:sz w:val="22"/>
          <w:szCs w:val="22"/>
        </w:rPr>
        <w:instrText xml:space="preserve"> SEQ Table \* ARABIC \s 1 </w:instrText>
      </w:r>
      <w:r w:rsidR="0049084E" w:rsidRPr="005C3592">
        <w:rPr>
          <w:i/>
          <w:iCs/>
          <w:sz w:val="22"/>
          <w:szCs w:val="22"/>
        </w:rPr>
        <w:fldChar w:fldCharType="separate"/>
      </w:r>
      <w:r w:rsidR="009F1AB5" w:rsidRPr="005C3592">
        <w:rPr>
          <w:i/>
          <w:iCs/>
          <w:noProof/>
          <w:sz w:val="22"/>
          <w:szCs w:val="22"/>
        </w:rPr>
        <w:t>1</w:t>
      </w:r>
      <w:r w:rsidR="0049084E" w:rsidRPr="005C3592">
        <w:rPr>
          <w:i/>
          <w:iCs/>
          <w:sz w:val="22"/>
          <w:szCs w:val="22"/>
        </w:rPr>
        <w:fldChar w:fldCharType="end"/>
      </w:r>
      <w:r w:rsidRPr="005C3592">
        <w:rPr>
          <w:i/>
          <w:iCs/>
          <w:sz w:val="22"/>
          <w:szCs w:val="22"/>
        </w:rPr>
        <w:t>: Summary E&amp;S risks and impacts based on receptors and subproject phases</w:t>
      </w:r>
      <w:bookmarkEnd w:id="231"/>
      <w:bookmarkEnd w:id="232"/>
      <w:bookmarkEnd w:id="233"/>
      <w:bookmarkEnd w:id="2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366"/>
        <w:gridCol w:w="1302"/>
        <w:gridCol w:w="1971"/>
        <w:gridCol w:w="1251"/>
        <w:gridCol w:w="1561"/>
        <w:gridCol w:w="1250"/>
      </w:tblGrid>
      <w:tr w:rsidR="009B5AE0" w:rsidRPr="00E516EA" w14:paraId="73456382" w14:textId="77777777" w:rsidTr="00E516EA">
        <w:tc>
          <w:tcPr>
            <w:tcW w:w="633" w:type="pct"/>
            <w:vMerge w:val="restart"/>
            <w:shd w:val="clear" w:color="auto" w:fill="auto"/>
          </w:tcPr>
          <w:p w14:paraId="163DE738" w14:textId="77777777" w:rsidR="009B5AE0" w:rsidRPr="00E516EA" w:rsidRDefault="009B5AE0" w:rsidP="00B11504">
            <w:pPr>
              <w:pStyle w:val="ListParagraph"/>
              <w:spacing w:after="120" w:line="240" w:lineRule="auto"/>
              <w:ind w:left="0"/>
              <w:contextualSpacing w:val="0"/>
              <w:jc w:val="center"/>
              <w:rPr>
                <w:rFonts w:ascii="Times New Roman" w:hAnsi="Times New Roman"/>
                <w:b/>
                <w:bCs/>
                <w:sz w:val="20"/>
                <w:szCs w:val="20"/>
              </w:rPr>
            </w:pPr>
            <w:r w:rsidRPr="00E516EA">
              <w:rPr>
                <w:rFonts w:ascii="Times New Roman" w:hAnsi="Times New Roman"/>
                <w:b/>
                <w:bCs/>
                <w:sz w:val="20"/>
                <w:szCs w:val="20"/>
              </w:rPr>
              <w:t>Possible Receptors</w:t>
            </w:r>
          </w:p>
        </w:tc>
        <w:tc>
          <w:tcPr>
            <w:tcW w:w="1340" w:type="pct"/>
            <w:gridSpan w:val="2"/>
            <w:shd w:val="clear" w:color="auto" w:fill="auto"/>
          </w:tcPr>
          <w:p w14:paraId="5FDC1E17" w14:textId="77777777" w:rsidR="009B5AE0" w:rsidRPr="00E516EA" w:rsidRDefault="009B5AE0" w:rsidP="00B11504">
            <w:pPr>
              <w:pStyle w:val="ListParagraph"/>
              <w:spacing w:after="120" w:line="240" w:lineRule="auto"/>
              <w:ind w:left="0"/>
              <w:contextualSpacing w:val="0"/>
              <w:jc w:val="center"/>
              <w:rPr>
                <w:rFonts w:ascii="Times New Roman" w:hAnsi="Times New Roman"/>
                <w:b/>
                <w:bCs/>
                <w:sz w:val="20"/>
                <w:szCs w:val="20"/>
              </w:rPr>
            </w:pPr>
            <w:r w:rsidRPr="00E516EA">
              <w:rPr>
                <w:rFonts w:ascii="Times New Roman" w:hAnsi="Times New Roman"/>
                <w:b/>
                <w:bCs/>
                <w:sz w:val="20"/>
                <w:szCs w:val="20"/>
              </w:rPr>
              <w:t>Construction</w:t>
            </w:r>
          </w:p>
        </w:tc>
        <w:tc>
          <w:tcPr>
            <w:tcW w:w="1617" w:type="pct"/>
            <w:gridSpan w:val="2"/>
            <w:shd w:val="clear" w:color="auto" w:fill="auto"/>
          </w:tcPr>
          <w:p w14:paraId="1A7B54E4" w14:textId="77777777" w:rsidR="009B5AE0" w:rsidRPr="00E516EA" w:rsidRDefault="009B5AE0" w:rsidP="00B11504">
            <w:pPr>
              <w:pStyle w:val="ListParagraph"/>
              <w:spacing w:after="120" w:line="240" w:lineRule="auto"/>
              <w:ind w:left="0"/>
              <w:contextualSpacing w:val="0"/>
              <w:jc w:val="center"/>
              <w:rPr>
                <w:rFonts w:ascii="Times New Roman" w:hAnsi="Times New Roman"/>
                <w:b/>
                <w:bCs/>
                <w:sz w:val="20"/>
                <w:szCs w:val="20"/>
              </w:rPr>
            </w:pPr>
            <w:r w:rsidRPr="00E516EA">
              <w:rPr>
                <w:rFonts w:ascii="Times New Roman" w:hAnsi="Times New Roman"/>
                <w:b/>
                <w:bCs/>
                <w:sz w:val="20"/>
                <w:szCs w:val="20"/>
              </w:rPr>
              <w:t>Operation</w:t>
            </w:r>
          </w:p>
        </w:tc>
        <w:tc>
          <w:tcPr>
            <w:tcW w:w="1411" w:type="pct"/>
            <w:gridSpan w:val="2"/>
            <w:shd w:val="clear" w:color="auto" w:fill="auto"/>
          </w:tcPr>
          <w:p w14:paraId="08745DF6" w14:textId="77777777" w:rsidR="009B5AE0" w:rsidRPr="00E516EA" w:rsidRDefault="009B5AE0" w:rsidP="00B11504">
            <w:pPr>
              <w:pStyle w:val="ListParagraph"/>
              <w:spacing w:after="120" w:line="240" w:lineRule="auto"/>
              <w:ind w:left="0"/>
              <w:contextualSpacing w:val="0"/>
              <w:jc w:val="center"/>
              <w:rPr>
                <w:rFonts w:ascii="Times New Roman" w:hAnsi="Times New Roman"/>
                <w:b/>
                <w:bCs/>
                <w:sz w:val="20"/>
                <w:szCs w:val="20"/>
              </w:rPr>
            </w:pPr>
            <w:r w:rsidRPr="00E516EA">
              <w:rPr>
                <w:rFonts w:ascii="Times New Roman" w:hAnsi="Times New Roman"/>
                <w:b/>
                <w:bCs/>
                <w:sz w:val="20"/>
                <w:szCs w:val="20"/>
              </w:rPr>
              <w:t>Decommissioning</w:t>
            </w:r>
          </w:p>
        </w:tc>
      </w:tr>
      <w:tr w:rsidR="00E516EA" w:rsidRPr="00E516EA" w14:paraId="16731158" w14:textId="77777777" w:rsidTr="00E516EA">
        <w:tc>
          <w:tcPr>
            <w:tcW w:w="633" w:type="pct"/>
            <w:vMerge/>
          </w:tcPr>
          <w:p w14:paraId="48075475" w14:textId="77777777" w:rsidR="009B5AE0" w:rsidRPr="00E516EA" w:rsidRDefault="009B5AE0" w:rsidP="00B11504">
            <w:pPr>
              <w:pStyle w:val="ListParagraph"/>
              <w:spacing w:after="120" w:line="240" w:lineRule="auto"/>
              <w:ind w:left="0"/>
              <w:contextualSpacing w:val="0"/>
              <w:rPr>
                <w:rFonts w:ascii="Times New Roman" w:hAnsi="Times New Roman"/>
                <w:b/>
                <w:bCs/>
                <w:sz w:val="20"/>
                <w:szCs w:val="20"/>
              </w:rPr>
            </w:pPr>
          </w:p>
        </w:tc>
        <w:tc>
          <w:tcPr>
            <w:tcW w:w="686" w:type="pct"/>
            <w:shd w:val="clear" w:color="auto" w:fill="auto"/>
          </w:tcPr>
          <w:p w14:paraId="5C3FEB70" w14:textId="77777777" w:rsidR="009B5AE0" w:rsidRPr="00E516EA" w:rsidRDefault="009B5AE0" w:rsidP="00B11504">
            <w:pPr>
              <w:pStyle w:val="ListParagraph"/>
              <w:spacing w:after="120" w:line="240" w:lineRule="auto"/>
              <w:ind w:left="0"/>
              <w:contextualSpacing w:val="0"/>
              <w:jc w:val="center"/>
              <w:rPr>
                <w:rFonts w:ascii="Times New Roman" w:hAnsi="Times New Roman"/>
                <w:b/>
                <w:bCs/>
                <w:i/>
                <w:iCs/>
                <w:sz w:val="20"/>
                <w:szCs w:val="20"/>
              </w:rPr>
            </w:pPr>
            <w:r w:rsidRPr="00E516EA">
              <w:rPr>
                <w:rFonts w:ascii="Times New Roman" w:hAnsi="Times New Roman"/>
                <w:b/>
                <w:bCs/>
                <w:i/>
                <w:iCs/>
                <w:sz w:val="20"/>
                <w:szCs w:val="20"/>
              </w:rPr>
              <w:t>Risks &amp; impacts</w:t>
            </w:r>
          </w:p>
        </w:tc>
        <w:tc>
          <w:tcPr>
            <w:tcW w:w="653" w:type="pct"/>
            <w:shd w:val="clear" w:color="auto" w:fill="auto"/>
          </w:tcPr>
          <w:p w14:paraId="1B3806D9" w14:textId="77777777" w:rsidR="009B5AE0" w:rsidRPr="00E516EA" w:rsidRDefault="009B5AE0" w:rsidP="00B11504">
            <w:pPr>
              <w:pStyle w:val="ListParagraph"/>
              <w:spacing w:after="120" w:line="240" w:lineRule="auto"/>
              <w:ind w:left="0"/>
              <w:contextualSpacing w:val="0"/>
              <w:jc w:val="center"/>
              <w:rPr>
                <w:rFonts w:ascii="Times New Roman" w:hAnsi="Times New Roman"/>
                <w:b/>
                <w:bCs/>
                <w:i/>
                <w:iCs/>
                <w:sz w:val="20"/>
                <w:szCs w:val="20"/>
              </w:rPr>
            </w:pPr>
            <w:r w:rsidRPr="00E516EA">
              <w:rPr>
                <w:rFonts w:ascii="Times New Roman" w:hAnsi="Times New Roman"/>
                <w:b/>
                <w:bCs/>
                <w:i/>
                <w:iCs/>
                <w:sz w:val="20"/>
                <w:szCs w:val="20"/>
              </w:rPr>
              <w:t>Significance</w:t>
            </w:r>
          </w:p>
        </w:tc>
        <w:tc>
          <w:tcPr>
            <w:tcW w:w="989" w:type="pct"/>
            <w:shd w:val="clear" w:color="auto" w:fill="auto"/>
          </w:tcPr>
          <w:p w14:paraId="4F6B8088" w14:textId="77777777" w:rsidR="009B5AE0" w:rsidRPr="00E516EA" w:rsidRDefault="009B5AE0" w:rsidP="00B11504">
            <w:pPr>
              <w:pStyle w:val="ListParagraph"/>
              <w:spacing w:after="120" w:line="240" w:lineRule="auto"/>
              <w:ind w:left="0"/>
              <w:contextualSpacing w:val="0"/>
              <w:jc w:val="center"/>
              <w:rPr>
                <w:rFonts w:ascii="Times New Roman" w:hAnsi="Times New Roman"/>
                <w:b/>
                <w:bCs/>
                <w:i/>
                <w:iCs/>
                <w:sz w:val="20"/>
                <w:szCs w:val="20"/>
              </w:rPr>
            </w:pPr>
            <w:r w:rsidRPr="00E516EA">
              <w:rPr>
                <w:rFonts w:ascii="Times New Roman" w:hAnsi="Times New Roman"/>
                <w:b/>
                <w:bCs/>
                <w:i/>
                <w:iCs/>
                <w:sz w:val="20"/>
                <w:szCs w:val="20"/>
              </w:rPr>
              <w:t>Risks &amp; impacts</w:t>
            </w:r>
          </w:p>
        </w:tc>
        <w:tc>
          <w:tcPr>
            <w:tcW w:w="627" w:type="pct"/>
            <w:shd w:val="clear" w:color="auto" w:fill="auto"/>
          </w:tcPr>
          <w:p w14:paraId="6A2EC91B" w14:textId="77777777" w:rsidR="009B5AE0" w:rsidRPr="00E516EA" w:rsidRDefault="009B5AE0" w:rsidP="00B11504">
            <w:pPr>
              <w:pStyle w:val="ListParagraph"/>
              <w:spacing w:after="120" w:line="240" w:lineRule="auto"/>
              <w:ind w:left="0"/>
              <w:contextualSpacing w:val="0"/>
              <w:jc w:val="center"/>
              <w:rPr>
                <w:rFonts w:ascii="Times New Roman" w:hAnsi="Times New Roman"/>
                <w:b/>
                <w:bCs/>
                <w:i/>
                <w:iCs/>
                <w:sz w:val="20"/>
                <w:szCs w:val="20"/>
              </w:rPr>
            </w:pPr>
            <w:r w:rsidRPr="00E516EA">
              <w:rPr>
                <w:rFonts w:ascii="Times New Roman" w:hAnsi="Times New Roman"/>
                <w:b/>
                <w:bCs/>
                <w:i/>
                <w:iCs/>
                <w:sz w:val="20"/>
                <w:szCs w:val="20"/>
              </w:rPr>
              <w:t>Significance</w:t>
            </w:r>
          </w:p>
        </w:tc>
        <w:tc>
          <w:tcPr>
            <w:tcW w:w="783" w:type="pct"/>
            <w:shd w:val="clear" w:color="auto" w:fill="auto"/>
          </w:tcPr>
          <w:p w14:paraId="1FE5F9A3" w14:textId="77777777" w:rsidR="009B5AE0" w:rsidRPr="00E516EA" w:rsidRDefault="009B5AE0" w:rsidP="00B11504">
            <w:pPr>
              <w:pStyle w:val="ListParagraph"/>
              <w:spacing w:after="120" w:line="240" w:lineRule="auto"/>
              <w:ind w:left="0"/>
              <w:contextualSpacing w:val="0"/>
              <w:jc w:val="center"/>
              <w:rPr>
                <w:rFonts w:ascii="Times New Roman" w:hAnsi="Times New Roman"/>
                <w:b/>
                <w:bCs/>
                <w:i/>
                <w:iCs/>
                <w:sz w:val="20"/>
                <w:szCs w:val="20"/>
              </w:rPr>
            </w:pPr>
            <w:r w:rsidRPr="00E516EA">
              <w:rPr>
                <w:rFonts w:ascii="Times New Roman" w:hAnsi="Times New Roman"/>
                <w:b/>
                <w:bCs/>
                <w:i/>
                <w:iCs/>
                <w:sz w:val="20"/>
                <w:szCs w:val="20"/>
              </w:rPr>
              <w:t>Risks &amp; impacts</w:t>
            </w:r>
          </w:p>
        </w:tc>
        <w:tc>
          <w:tcPr>
            <w:tcW w:w="627" w:type="pct"/>
            <w:shd w:val="clear" w:color="auto" w:fill="auto"/>
          </w:tcPr>
          <w:p w14:paraId="54A69A1C" w14:textId="77777777" w:rsidR="009B5AE0" w:rsidRPr="00E516EA" w:rsidRDefault="009B5AE0" w:rsidP="00B11504">
            <w:pPr>
              <w:pStyle w:val="ListParagraph"/>
              <w:spacing w:after="120" w:line="240" w:lineRule="auto"/>
              <w:ind w:left="0"/>
              <w:contextualSpacing w:val="0"/>
              <w:jc w:val="center"/>
              <w:rPr>
                <w:rFonts w:ascii="Times New Roman" w:hAnsi="Times New Roman"/>
                <w:b/>
                <w:bCs/>
                <w:i/>
                <w:iCs/>
                <w:sz w:val="20"/>
                <w:szCs w:val="20"/>
              </w:rPr>
            </w:pPr>
            <w:r w:rsidRPr="00E516EA">
              <w:rPr>
                <w:rFonts w:ascii="Times New Roman" w:hAnsi="Times New Roman"/>
                <w:b/>
                <w:bCs/>
                <w:i/>
                <w:iCs/>
                <w:sz w:val="20"/>
                <w:szCs w:val="20"/>
              </w:rPr>
              <w:t>Significance</w:t>
            </w:r>
          </w:p>
        </w:tc>
      </w:tr>
      <w:tr w:rsidR="00E516EA" w:rsidRPr="00E516EA" w14:paraId="4891E112" w14:textId="77777777" w:rsidTr="00E516EA">
        <w:tc>
          <w:tcPr>
            <w:tcW w:w="633" w:type="pct"/>
            <w:shd w:val="clear" w:color="auto" w:fill="auto"/>
          </w:tcPr>
          <w:p w14:paraId="576D2965" w14:textId="77777777" w:rsidR="009B5AE0" w:rsidRPr="00E516EA" w:rsidRDefault="009B5AE0" w:rsidP="00B11504">
            <w:pPr>
              <w:pStyle w:val="ListParagraph"/>
              <w:spacing w:after="120" w:line="240" w:lineRule="auto"/>
              <w:ind w:left="0"/>
              <w:contextualSpacing w:val="0"/>
              <w:rPr>
                <w:rFonts w:ascii="Times New Roman" w:hAnsi="Times New Roman"/>
                <w:sz w:val="20"/>
                <w:szCs w:val="20"/>
              </w:rPr>
            </w:pPr>
            <w:r w:rsidRPr="00E516EA">
              <w:rPr>
                <w:rFonts w:ascii="Times New Roman" w:hAnsi="Times New Roman"/>
                <w:sz w:val="20"/>
                <w:szCs w:val="20"/>
              </w:rPr>
              <w:t>Physical Environment</w:t>
            </w:r>
          </w:p>
          <w:p w14:paraId="11D9EC06" w14:textId="77777777" w:rsidR="009B5AE0" w:rsidRPr="00E516EA" w:rsidRDefault="009B5AE0" w:rsidP="00B11504">
            <w:pPr>
              <w:pStyle w:val="ListParagraph"/>
              <w:spacing w:after="120" w:line="240" w:lineRule="auto"/>
              <w:ind w:left="0"/>
              <w:contextualSpacing w:val="0"/>
              <w:rPr>
                <w:rFonts w:ascii="Times New Roman" w:hAnsi="Times New Roman"/>
                <w:sz w:val="20"/>
                <w:szCs w:val="20"/>
              </w:rPr>
            </w:pPr>
            <w:r w:rsidRPr="00E516EA">
              <w:rPr>
                <w:rFonts w:ascii="Times New Roman" w:hAnsi="Times New Roman"/>
                <w:sz w:val="20"/>
                <w:szCs w:val="20"/>
              </w:rPr>
              <w:t>Ref: ESS1, ESS3</w:t>
            </w:r>
          </w:p>
        </w:tc>
        <w:tc>
          <w:tcPr>
            <w:tcW w:w="686" w:type="pct"/>
            <w:shd w:val="clear" w:color="auto" w:fill="auto"/>
          </w:tcPr>
          <w:p w14:paraId="70405DF8" w14:textId="77777777" w:rsidR="009B5AE0" w:rsidRPr="00E516EA" w:rsidRDefault="009B5AE0" w:rsidP="00B11504">
            <w:pPr>
              <w:pStyle w:val="ListParagraph"/>
              <w:spacing w:after="120"/>
              <w:ind w:left="0"/>
              <w:rPr>
                <w:rFonts w:ascii="Times New Roman" w:hAnsi="Times New Roman"/>
                <w:sz w:val="20"/>
                <w:szCs w:val="20"/>
              </w:rPr>
            </w:pPr>
            <w:r w:rsidRPr="00E516EA">
              <w:rPr>
                <w:rFonts w:ascii="Times New Roman" w:hAnsi="Times New Roman"/>
                <w:sz w:val="20"/>
                <w:szCs w:val="20"/>
              </w:rPr>
              <w:t xml:space="preserve">Soil erosion, Noise and Vibration </w:t>
            </w:r>
          </w:p>
          <w:p w14:paraId="7061F158" w14:textId="63EBDDF8" w:rsidR="009B5AE0" w:rsidRPr="00E516EA" w:rsidRDefault="57D3AA1D" w:rsidP="57D3AA1D">
            <w:pPr>
              <w:pStyle w:val="ListParagraph"/>
              <w:spacing w:after="120" w:line="240" w:lineRule="auto"/>
              <w:ind w:left="0"/>
              <w:rPr>
                <w:rFonts w:ascii="Times New Roman" w:hAnsi="Times New Roman"/>
                <w:sz w:val="20"/>
                <w:szCs w:val="20"/>
              </w:rPr>
            </w:pPr>
            <w:r w:rsidRPr="00E516EA">
              <w:rPr>
                <w:rFonts w:ascii="Times New Roman" w:hAnsi="Times New Roman"/>
                <w:sz w:val="20"/>
                <w:szCs w:val="20"/>
              </w:rPr>
              <w:t>Dust Emission, increased solid waste from construction materials, Extraction of construction materials, oil spills,</w:t>
            </w:r>
          </w:p>
        </w:tc>
        <w:tc>
          <w:tcPr>
            <w:tcW w:w="653" w:type="pct"/>
            <w:shd w:val="clear" w:color="auto" w:fill="auto"/>
          </w:tcPr>
          <w:p w14:paraId="7874BFB7" w14:textId="77777777" w:rsidR="009B5AE0" w:rsidRPr="00E516EA" w:rsidRDefault="009B5AE0" w:rsidP="00B11504">
            <w:pPr>
              <w:pStyle w:val="ListParagraph"/>
              <w:spacing w:after="120" w:line="240" w:lineRule="auto"/>
              <w:ind w:left="0"/>
              <w:contextualSpacing w:val="0"/>
              <w:rPr>
                <w:rFonts w:ascii="Times New Roman" w:hAnsi="Times New Roman"/>
                <w:sz w:val="20"/>
                <w:szCs w:val="20"/>
              </w:rPr>
            </w:pPr>
            <w:r w:rsidRPr="00E516EA">
              <w:rPr>
                <w:rFonts w:ascii="Times New Roman" w:hAnsi="Times New Roman"/>
                <w:sz w:val="20"/>
                <w:szCs w:val="20"/>
              </w:rPr>
              <w:t xml:space="preserve">Moderate </w:t>
            </w:r>
          </w:p>
        </w:tc>
        <w:tc>
          <w:tcPr>
            <w:tcW w:w="989" w:type="pct"/>
            <w:shd w:val="clear" w:color="auto" w:fill="auto"/>
          </w:tcPr>
          <w:p w14:paraId="31EBCE56" w14:textId="77777777" w:rsidR="009B5AE0" w:rsidRPr="00E516EA" w:rsidRDefault="009B5AE0" w:rsidP="00B11504">
            <w:pPr>
              <w:pStyle w:val="ListParagraph"/>
              <w:spacing w:after="120" w:line="240" w:lineRule="auto"/>
              <w:ind w:left="0"/>
              <w:contextualSpacing w:val="0"/>
              <w:rPr>
                <w:rFonts w:ascii="Times New Roman" w:hAnsi="Times New Roman"/>
                <w:sz w:val="20"/>
                <w:szCs w:val="20"/>
              </w:rPr>
            </w:pPr>
            <w:r w:rsidRPr="00E516EA">
              <w:rPr>
                <w:rFonts w:ascii="Times New Roman" w:hAnsi="Times New Roman"/>
                <w:sz w:val="20"/>
                <w:szCs w:val="20"/>
              </w:rPr>
              <w:t>Increased solid waste generation including E-Waste,</w:t>
            </w:r>
          </w:p>
        </w:tc>
        <w:tc>
          <w:tcPr>
            <w:tcW w:w="627" w:type="pct"/>
            <w:shd w:val="clear" w:color="auto" w:fill="auto"/>
          </w:tcPr>
          <w:p w14:paraId="3E5780A6" w14:textId="77777777" w:rsidR="009B5AE0" w:rsidRPr="00E516EA" w:rsidRDefault="009B5AE0" w:rsidP="00B11504">
            <w:pPr>
              <w:pStyle w:val="ListParagraph"/>
              <w:spacing w:after="120" w:line="240" w:lineRule="auto"/>
              <w:ind w:left="0"/>
              <w:contextualSpacing w:val="0"/>
              <w:rPr>
                <w:rFonts w:ascii="Times New Roman" w:hAnsi="Times New Roman"/>
                <w:sz w:val="20"/>
                <w:szCs w:val="20"/>
              </w:rPr>
            </w:pPr>
            <w:r w:rsidRPr="00E516EA">
              <w:rPr>
                <w:rFonts w:ascii="Times New Roman" w:hAnsi="Times New Roman"/>
                <w:sz w:val="20"/>
                <w:szCs w:val="20"/>
              </w:rPr>
              <w:t xml:space="preserve">Low </w:t>
            </w:r>
          </w:p>
        </w:tc>
        <w:tc>
          <w:tcPr>
            <w:tcW w:w="783" w:type="pct"/>
            <w:shd w:val="clear" w:color="auto" w:fill="auto"/>
          </w:tcPr>
          <w:p w14:paraId="3DEF3E1E" w14:textId="77777777" w:rsidR="009B5AE0" w:rsidRPr="00E516EA" w:rsidRDefault="009B5AE0" w:rsidP="00B11504">
            <w:pPr>
              <w:pStyle w:val="ListParagraph"/>
              <w:spacing w:after="120"/>
              <w:ind w:left="0"/>
              <w:rPr>
                <w:rFonts w:ascii="Times New Roman" w:hAnsi="Times New Roman"/>
                <w:sz w:val="20"/>
                <w:szCs w:val="20"/>
              </w:rPr>
            </w:pPr>
            <w:r w:rsidRPr="00E516EA">
              <w:rPr>
                <w:rFonts w:ascii="Times New Roman" w:hAnsi="Times New Roman"/>
                <w:sz w:val="20"/>
                <w:szCs w:val="20"/>
              </w:rPr>
              <w:t xml:space="preserve">Soil erosion, Noise and Vibration </w:t>
            </w:r>
          </w:p>
          <w:p w14:paraId="1E2EC843" w14:textId="7D348C6D" w:rsidR="009B5AE0" w:rsidRPr="00E516EA" w:rsidRDefault="57D3AA1D" w:rsidP="57D3AA1D">
            <w:pPr>
              <w:pStyle w:val="ListParagraph"/>
              <w:spacing w:after="120" w:line="240" w:lineRule="auto"/>
              <w:ind w:left="0"/>
              <w:rPr>
                <w:rFonts w:ascii="Times New Roman" w:hAnsi="Times New Roman"/>
                <w:sz w:val="20"/>
                <w:szCs w:val="20"/>
              </w:rPr>
            </w:pPr>
            <w:r w:rsidRPr="00E516EA">
              <w:rPr>
                <w:rFonts w:ascii="Times New Roman" w:hAnsi="Times New Roman"/>
                <w:sz w:val="20"/>
                <w:szCs w:val="20"/>
              </w:rPr>
              <w:t xml:space="preserve">Dust Emission, increased solid waste from decommissioned materials, oil spills </w:t>
            </w:r>
          </w:p>
        </w:tc>
        <w:tc>
          <w:tcPr>
            <w:tcW w:w="627" w:type="pct"/>
            <w:shd w:val="clear" w:color="auto" w:fill="auto"/>
          </w:tcPr>
          <w:p w14:paraId="03C57122" w14:textId="77777777" w:rsidR="009B5AE0" w:rsidRPr="00E516EA" w:rsidRDefault="009B5AE0" w:rsidP="00B11504">
            <w:pPr>
              <w:pStyle w:val="ListParagraph"/>
              <w:spacing w:after="120" w:line="240" w:lineRule="auto"/>
              <w:ind w:left="0"/>
              <w:contextualSpacing w:val="0"/>
              <w:rPr>
                <w:rFonts w:ascii="Times New Roman" w:hAnsi="Times New Roman"/>
                <w:sz w:val="20"/>
                <w:szCs w:val="20"/>
              </w:rPr>
            </w:pPr>
            <w:r w:rsidRPr="00E516EA">
              <w:rPr>
                <w:rFonts w:ascii="Times New Roman" w:hAnsi="Times New Roman"/>
                <w:sz w:val="20"/>
                <w:szCs w:val="20"/>
              </w:rPr>
              <w:t xml:space="preserve">Low  </w:t>
            </w:r>
          </w:p>
        </w:tc>
      </w:tr>
      <w:tr w:rsidR="00E516EA" w:rsidRPr="00E516EA" w14:paraId="30E75A61" w14:textId="77777777" w:rsidTr="00E516EA">
        <w:tc>
          <w:tcPr>
            <w:tcW w:w="633" w:type="pct"/>
            <w:shd w:val="clear" w:color="auto" w:fill="auto"/>
          </w:tcPr>
          <w:p w14:paraId="1F744077" w14:textId="77777777" w:rsidR="009B5AE0" w:rsidRPr="00E516EA" w:rsidRDefault="009B5AE0" w:rsidP="00B11504">
            <w:pPr>
              <w:pStyle w:val="ListParagraph"/>
              <w:spacing w:after="120" w:line="240" w:lineRule="auto"/>
              <w:ind w:left="0"/>
              <w:contextualSpacing w:val="0"/>
              <w:rPr>
                <w:rFonts w:ascii="Times New Roman" w:hAnsi="Times New Roman"/>
                <w:sz w:val="20"/>
                <w:szCs w:val="20"/>
              </w:rPr>
            </w:pPr>
            <w:r w:rsidRPr="00E516EA">
              <w:rPr>
                <w:rFonts w:ascii="Times New Roman" w:hAnsi="Times New Roman"/>
                <w:sz w:val="20"/>
                <w:szCs w:val="20"/>
              </w:rPr>
              <w:t>Sub-project Workers</w:t>
            </w:r>
          </w:p>
          <w:p w14:paraId="49D9CF4D" w14:textId="77777777" w:rsidR="009B5AE0" w:rsidRPr="00E516EA" w:rsidRDefault="009B5AE0" w:rsidP="00B11504">
            <w:pPr>
              <w:pStyle w:val="ListParagraph"/>
              <w:spacing w:after="120" w:line="240" w:lineRule="auto"/>
              <w:ind w:left="0"/>
              <w:contextualSpacing w:val="0"/>
              <w:rPr>
                <w:rFonts w:ascii="Times New Roman" w:hAnsi="Times New Roman"/>
                <w:sz w:val="20"/>
                <w:szCs w:val="20"/>
              </w:rPr>
            </w:pPr>
            <w:r w:rsidRPr="00E516EA">
              <w:rPr>
                <w:rFonts w:ascii="Times New Roman" w:hAnsi="Times New Roman"/>
                <w:sz w:val="20"/>
                <w:szCs w:val="20"/>
              </w:rPr>
              <w:t>Ref: ESS1, ESS2, ESS10</w:t>
            </w:r>
          </w:p>
        </w:tc>
        <w:tc>
          <w:tcPr>
            <w:tcW w:w="686" w:type="pct"/>
            <w:shd w:val="clear" w:color="auto" w:fill="auto"/>
          </w:tcPr>
          <w:p w14:paraId="43F28E0C" w14:textId="77777777" w:rsidR="009B5AE0" w:rsidRPr="00E516EA" w:rsidRDefault="009B5AE0" w:rsidP="00B11504">
            <w:pPr>
              <w:pStyle w:val="ListParagraph"/>
              <w:spacing w:after="120" w:line="240" w:lineRule="auto"/>
              <w:ind w:left="0"/>
              <w:contextualSpacing w:val="0"/>
              <w:rPr>
                <w:rFonts w:ascii="Times New Roman" w:hAnsi="Times New Roman"/>
                <w:sz w:val="20"/>
                <w:szCs w:val="20"/>
              </w:rPr>
            </w:pPr>
            <w:r w:rsidRPr="00E516EA">
              <w:rPr>
                <w:rFonts w:ascii="Times New Roman" w:hAnsi="Times New Roman"/>
                <w:sz w:val="20"/>
                <w:szCs w:val="20"/>
              </w:rPr>
              <w:t>Worksite Safety, accidents, Health Hazards, Labour grievances, Gender-Based Violence, Theft and damage of solar panel systems, Limited disclosure of information, blindness due to extreme welding lights, injuries from minor to major/fatal leading to disabling, catastrophic, and/or fatal.</w:t>
            </w:r>
          </w:p>
        </w:tc>
        <w:tc>
          <w:tcPr>
            <w:tcW w:w="653" w:type="pct"/>
            <w:shd w:val="clear" w:color="auto" w:fill="auto"/>
          </w:tcPr>
          <w:p w14:paraId="4B402A5D" w14:textId="77777777" w:rsidR="009B5AE0" w:rsidRPr="00E516EA" w:rsidRDefault="009B5AE0" w:rsidP="00B11504">
            <w:pPr>
              <w:pStyle w:val="ListParagraph"/>
              <w:spacing w:after="120" w:line="240" w:lineRule="auto"/>
              <w:ind w:left="0"/>
              <w:contextualSpacing w:val="0"/>
              <w:rPr>
                <w:rFonts w:ascii="Times New Roman" w:hAnsi="Times New Roman"/>
                <w:sz w:val="20"/>
                <w:szCs w:val="20"/>
              </w:rPr>
            </w:pPr>
            <w:r w:rsidRPr="00E516EA">
              <w:rPr>
                <w:rFonts w:ascii="Times New Roman" w:hAnsi="Times New Roman"/>
                <w:sz w:val="20"/>
                <w:szCs w:val="20"/>
              </w:rPr>
              <w:t xml:space="preserve">Substantial </w:t>
            </w:r>
          </w:p>
        </w:tc>
        <w:tc>
          <w:tcPr>
            <w:tcW w:w="989" w:type="pct"/>
            <w:shd w:val="clear" w:color="auto" w:fill="auto"/>
          </w:tcPr>
          <w:p w14:paraId="77A620FA" w14:textId="77777777" w:rsidR="009B5AE0" w:rsidRPr="00E516EA" w:rsidRDefault="009B5AE0" w:rsidP="00B11504">
            <w:pPr>
              <w:pStyle w:val="ListParagraph"/>
              <w:spacing w:after="120" w:line="240" w:lineRule="auto"/>
              <w:ind w:left="0"/>
              <w:contextualSpacing w:val="0"/>
              <w:rPr>
                <w:rFonts w:ascii="Times New Roman" w:hAnsi="Times New Roman"/>
                <w:sz w:val="20"/>
                <w:szCs w:val="20"/>
              </w:rPr>
            </w:pPr>
            <w:r w:rsidRPr="00E516EA">
              <w:rPr>
                <w:rFonts w:ascii="Times New Roman" w:hAnsi="Times New Roman"/>
                <w:sz w:val="20"/>
                <w:szCs w:val="20"/>
              </w:rPr>
              <w:t>Slips and Falls from Height, Electrocution/Electric Shocks and Burns</w:t>
            </w:r>
          </w:p>
        </w:tc>
        <w:tc>
          <w:tcPr>
            <w:tcW w:w="627" w:type="pct"/>
            <w:shd w:val="clear" w:color="auto" w:fill="auto"/>
          </w:tcPr>
          <w:p w14:paraId="3B4C05F1" w14:textId="77777777" w:rsidR="009B5AE0" w:rsidRPr="00E516EA" w:rsidRDefault="009B5AE0" w:rsidP="00B11504">
            <w:pPr>
              <w:pStyle w:val="ListParagraph"/>
              <w:spacing w:after="120" w:line="240" w:lineRule="auto"/>
              <w:ind w:left="0"/>
              <w:contextualSpacing w:val="0"/>
              <w:rPr>
                <w:rFonts w:ascii="Times New Roman" w:hAnsi="Times New Roman"/>
                <w:sz w:val="20"/>
                <w:szCs w:val="20"/>
              </w:rPr>
            </w:pPr>
            <w:r w:rsidRPr="00E516EA">
              <w:rPr>
                <w:rFonts w:ascii="Times New Roman" w:hAnsi="Times New Roman"/>
                <w:sz w:val="20"/>
                <w:szCs w:val="20"/>
              </w:rPr>
              <w:t>Moderate</w:t>
            </w:r>
          </w:p>
        </w:tc>
        <w:tc>
          <w:tcPr>
            <w:tcW w:w="783" w:type="pct"/>
            <w:shd w:val="clear" w:color="auto" w:fill="auto"/>
          </w:tcPr>
          <w:p w14:paraId="6E8CB069" w14:textId="14488BCB" w:rsidR="009B5AE0" w:rsidRPr="00E516EA" w:rsidRDefault="57D3AA1D" w:rsidP="57D3AA1D">
            <w:pPr>
              <w:pStyle w:val="ListParagraph"/>
              <w:spacing w:after="120" w:line="240" w:lineRule="auto"/>
              <w:ind w:left="0"/>
              <w:rPr>
                <w:rFonts w:ascii="Times New Roman" w:hAnsi="Times New Roman"/>
                <w:sz w:val="20"/>
                <w:szCs w:val="20"/>
              </w:rPr>
            </w:pPr>
            <w:r w:rsidRPr="00E516EA">
              <w:rPr>
                <w:rFonts w:ascii="Times New Roman" w:hAnsi="Times New Roman"/>
                <w:sz w:val="20"/>
                <w:szCs w:val="20"/>
              </w:rPr>
              <w:t xml:space="preserve">Worksite Safety, accidents, Health Hazards, Labour grievances, Gender Based Violence, Limited disclosure of information, blindness due to extreme welding lights during dismantling of the metallic rooftop solar stands, injuries from minor to major/fatal leading to disabling, catastrophic, and/or fatal. </w:t>
            </w:r>
          </w:p>
        </w:tc>
        <w:tc>
          <w:tcPr>
            <w:tcW w:w="627" w:type="pct"/>
            <w:shd w:val="clear" w:color="auto" w:fill="auto"/>
          </w:tcPr>
          <w:p w14:paraId="26589F63" w14:textId="77777777" w:rsidR="009B5AE0" w:rsidRPr="00E516EA" w:rsidRDefault="009B5AE0" w:rsidP="00B11504">
            <w:pPr>
              <w:pStyle w:val="ListParagraph"/>
              <w:spacing w:after="120" w:line="240" w:lineRule="auto"/>
              <w:ind w:left="0"/>
              <w:contextualSpacing w:val="0"/>
              <w:rPr>
                <w:rFonts w:ascii="Times New Roman" w:hAnsi="Times New Roman"/>
                <w:sz w:val="20"/>
                <w:szCs w:val="20"/>
              </w:rPr>
            </w:pPr>
            <w:r w:rsidRPr="00E516EA">
              <w:rPr>
                <w:rFonts w:ascii="Times New Roman" w:hAnsi="Times New Roman"/>
                <w:sz w:val="20"/>
                <w:szCs w:val="20"/>
              </w:rPr>
              <w:t xml:space="preserve">Moderate  </w:t>
            </w:r>
          </w:p>
        </w:tc>
      </w:tr>
      <w:tr w:rsidR="00E516EA" w:rsidRPr="00E516EA" w14:paraId="38BF5047" w14:textId="77777777" w:rsidTr="00E516EA">
        <w:tc>
          <w:tcPr>
            <w:tcW w:w="633" w:type="pct"/>
            <w:shd w:val="clear" w:color="auto" w:fill="auto"/>
          </w:tcPr>
          <w:p w14:paraId="368304AB" w14:textId="77777777" w:rsidR="009B5AE0" w:rsidRPr="00E516EA" w:rsidRDefault="009B5AE0" w:rsidP="00B11504">
            <w:pPr>
              <w:pStyle w:val="ListParagraph"/>
              <w:spacing w:after="120" w:line="240" w:lineRule="auto"/>
              <w:ind w:left="0"/>
              <w:contextualSpacing w:val="0"/>
              <w:rPr>
                <w:rFonts w:ascii="Times New Roman" w:hAnsi="Times New Roman"/>
                <w:sz w:val="20"/>
                <w:szCs w:val="20"/>
              </w:rPr>
            </w:pPr>
            <w:r w:rsidRPr="00E516EA">
              <w:rPr>
                <w:rFonts w:ascii="Times New Roman" w:hAnsi="Times New Roman"/>
                <w:sz w:val="20"/>
                <w:szCs w:val="20"/>
              </w:rPr>
              <w:t>Immediate Community Members</w:t>
            </w:r>
          </w:p>
          <w:p w14:paraId="5B56EE42" w14:textId="77777777" w:rsidR="009B5AE0" w:rsidRPr="00E516EA" w:rsidRDefault="009B5AE0" w:rsidP="00B11504">
            <w:pPr>
              <w:pStyle w:val="ListParagraph"/>
              <w:spacing w:after="120" w:line="240" w:lineRule="auto"/>
              <w:ind w:left="0"/>
              <w:contextualSpacing w:val="0"/>
              <w:rPr>
                <w:rFonts w:ascii="Times New Roman" w:hAnsi="Times New Roman"/>
                <w:sz w:val="20"/>
                <w:szCs w:val="20"/>
              </w:rPr>
            </w:pPr>
            <w:r w:rsidRPr="00E516EA">
              <w:rPr>
                <w:rFonts w:ascii="Times New Roman" w:hAnsi="Times New Roman"/>
                <w:sz w:val="20"/>
                <w:szCs w:val="20"/>
              </w:rPr>
              <w:t>Ref: ESS1, ESS4, ESS10</w:t>
            </w:r>
          </w:p>
        </w:tc>
        <w:tc>
          <w:tcPr>
            <w:tcW w:w="686" w:type="pct"/>
            <w:shd w:val="clear" w:color="auto" w:fill="auto"/>
          </w:tcPr>
          <w:p w14:paraId="30FF4786" w14:textId="77777777" w:rsidR="009B5AE0" w:rsidRPr="00E516EA" w:rsidRDefault="009B5AE0" w:rsidP="00B11504">
            <w:pPr>
              <w:pStyle w:val="ListParagraph"/>
              <w:spacing w:after="120" w:line="240" w:lineRule="auto"/>
              <w:ind w:left="0"/>
              <w:contextualSpacing w:val="0"/>
              <w:rPr>
                <w:rFonts w:ascii="Times New Roman" w:hAnsi="Times New Roman"/>
                <w:sz w:val="20"/>
                <w:szCs w:val="20"/>
              </w:rPr>
            </w:pPr>
            <w:r w:rsidRPr="00E516EA">
              <w:rPr>
                <w:rFonts w:ascii="Times New Roman" w:hAnsi="Times New Roman"/>
                <w:sz w:val="20"/>
                <w:szCs w:val="20"/>
              </w:rPr>
              <w:t>Security threats, traffic impacts.</w:t>
            </w:r>
          </w:p>
        </w:tc>
        <w:tc>
          <w:tcPr>
            <w:tcW w:w="653" w:type="pct"/>
            <w:shd w:val="clear" w:color="auto" w:fill="auto"/>
          </w:tcPr>
          <w:p w14:paraId="4C67A896" w14:textId="77777777" w:rsidR="009B5AE0" w:rsidRPr="00E516EA" w:rsidRDefault="009B5AE0" w:rsidP="00B11504">
            <w:pPr>
              <w:pStyle w:val="ListParagraph"/>
              <w:spacing w:after="120" w:line="240" w:lineRule="auto"/>
              <w:ind w:left="0"/>
              <w:contextualSpacing w:val="0"/>
              <w:rPr>
                <w:rFonts w:ascii="Times New Roman" w:hAnsi="Times New Roman"/>
                <w:sz w:val="20"/>
                <w:szCs w:val="20"/>
              </w:rPr>
            </w:pPr>
            <w:r w:rsidRPr="00E516EA">
              <w:rPr>
                <w:rFonts w:ascii="Times New Roman" w:hAnsi="Times New Roman"/>
                <w:sz w:val="20"/>
                <w:szCs w:val="20"/>
              </w:rPr>
              <w:t>Substantial</w:t>
            </w:r>
          </w:p>
        </w:tc>
        <w:tc>
          <w:tcPr>
            <w:tcW w:w="989" w:type="pct"/>
            <w:shd w:val="clear" w:color="auto" w:fill="auto"/>
          </w:tcPr>
          <w:p w14:paraId="3FBB5237" w14:textId="77777777" w:rsidR="009B5AE0" w:rsidRPr="00E516EA" w:rsidRDefault="009B5AE0" w:rsidP="00B11504">
            <w:pPr>
              <w:pStyle w:val="ListParagraph"/>
              <w:spacing w:after="120" w:line="240" w:lineRule="auto"/>
              <w:ind w:left="0"/>
              <w:contextualSpacing w:val="0"/>
              <w:rPr>
                <w:rFonts w:ascii="Times New Roman" w:hAnsi="Times New Roman"/>
                <w:sz w:val="20"/>
                <w:szCs w:val="20"/>
              </w:rPr>
            </w:pPr>
            <w:r w:rsidRPr="00E516EA">
              <w:rPr>
                <w:rFonts w:ascii="Times New Roman" w:hAnsi="Times New Roman"/>
                <w:sz w:val="20"/>
                <w:szCs w:val="20"/>
              </w:rPr>
              <w:t>Security threats, Public Health concerns, traffic impacts</w:t>
            </w:r>
          </w:p>
        </w:tc>
        <w:tc>
          <w:tcPr>
            <w:tcW w:w="627" w:type="pct"/>
            <w:shd w:val="clear" w:color="auto" w:fill="auto"/>
          </w:tcPr>
          <w:p w14:paraId="104DEC03" w14:textId="77777777" w:rsidR="009B5AE0" w:rsidRPr="00E516EA" w:rsidRDefault="009B5AE0" w:rsidP="00B11504">
            <w:pPr>
              <w:pStyle w:val="ListParagraph"/>
              <w:spacing w:after="120" w:line="240" w:lineRule="auto"/>
              <w:ind w:left="0"/>
              <w:contextualSpacing w:val="0"/>
              <w:rPr>
                <w:rFonts w:ascii="Times New Roman" w:hAnsi="Times New Roman"/>
                <w:sz w:val="20"/>
                <w:szCs w:val="20"/>
              </w:rPr>
            </w:pPr>
            <w:r w:rsidRPr="00E516EA">
              <w:rPr>
                <w:rFonts w:ascii="Times New Roman" w:hAnsi="Times New Roman"/>
                <w:sz w:val="20"/>
                <w:szCs w:val="20"/>
              </w:rPr>
              <w:t>Low</w:t>
            </w:r>
          </w:p>
        </w:tc>
        <w:tc>
          <w:tcPr>
            <w:tcW w:w="783" w:type="pct"/>
            <w:shd w:val="clear" w:color="auto" w:fill="auto"/>
          </w:tcPr>
          <w:p w14:paraId="1863F560" w14:textId="77777777" w:rsidR="009B5AE0" w:rsidRPr="00E516EA" w:rsidRDefault="009B5AE0" w:rsidP="00B11504">
            <w:pPr>
              <w:pStyle w:val="ListParagraph"/>
              <w:spacing w:after="120" w:line="240" w:lineRule="auto"/>
              <w:ind w:left="0"/>
              <w:contextualSpacing w:val="0"/>
              <w:rPr>
                <w:rFonts w:ascii="Times New Roman" w:hAnsi="Times New Roman"/>
                <w:sz w:val="20"/>
                <w:szCs w:val="20"/>
              </w:rPr>
            </w:pPr>
            <w:r w:rsidRPr="00E516EA">
              <w:rPr>
                <w:rFonts w:ascii="Times New Roman" w:hAnsi="Times New Roman"/>
                <w:sz w:val="20"/>
                <w:szCs w:val="20"/>
              </w:rPr>
              <w:t>Security threats, traffic impacts, Noise and Vibration during dismantling of rooftop metallic bases</w:t>
            </w:r>
          </w:p>
        </w:tc>
        <w:tc>
          <w:tcPr>
            <w:tcW w:w="627" w:type="pct"/>
            <w:shd w:val="clear" w:color="auto" w:fill="auto"/>
          </w:tcPr>
          <w:p w14:paraId="4DC925E3" w14:textId="77777777" w:rsidR="009B5AE0" w:rsidRPr="00E516EA" w:rsidRDefault="009B5AE0" w:rsidP="00B11504">
            <w:pPr>
              <w:pStyle w:val="ListParagraph"/>
              <w:spacing w:after="120" w:line="240" w:lineRule="auto"/>
              <w:ind w:left="0"/>
              <w:contextualSpacing w:val="0"/>
              <w:rPr>
                <w:rFonts w:ascii="Times New Roman" w:hAnsi="Times New Roman"/>
                <w:sz w:val="20"/>
                <w:szCs w:val="20"/>
              </w:rPr>
            </w:pPr>
            <w:r w:rsidRPr="00E516EA">
              <w:rPr>
                <w:rFonts w:ascii="Times New Roman" w:hAnsi="Times New Roman"/>
                <w:sz w:val="20"/>
                <w:szCs w:val="20"/>
              </w:rPr>
              <w:t>Low</w:t>
            </w:r>
          </w:p>
        </w:tc>
      </w:tr>
    </w:tbl>
    <w:p w14:paraId="185BD66E" w14:textId="77777777" w:rsidR="009B5AE0" w:rsidRPr="005C3592" w:rsidRDefault="009B5AE0" w:rsidP="00990A17">
      <w:pPr>
        <w:spacing w:after="120" w:line="240" w:lineRule="auto"/>
        <w:jc w:val="both"/>
        <w:rPr>
          <w:rFonts w:ascii="Times New Roman" w:hAnsi="Times New Roman"/>
        </w:rPr>
        <w:sectPr w:rsidR="009B5AE0" w:rsidRPr="005C3592" w:rsidSect="0036504B">
          <w:headerReference w:type="default" r:id="rId22"/>
          <w:type w:val="continuous"/>
          <w:pgSz w:w="11906" w:h="16838" w:code="9"/>
          <w:pgMar w:top="1440" w:right="1080" w:bottom="1440" w:left="1080" w:header="708" w:footer="708" w:gutter="0"/>
          <w:cols w:space="708"/>
          <w:docGrid w:linePitch="360"/>
        </w:sectPr>
      </w:pPr>
    </w:p>
    <w:p w14:paraId="606F6DC1" w14:textId="77777777" w:rsidR="00990A17" w:rsidRPr="005C3592" w:rsidRDefault="00990A17" w:rsidP="00990A17">
      <w:pPr>
        <w:spacing w:after="0" w:line="240" w:lineRule="auto"/>
        <w:rPr>
          <w:rFonts w:ascii="Times New Roman" w:eastAsia="Malgun Gothic" w:hAnsi="Times New Roman"/>
          <w:b/>
          <w:lang w:val="en-GB" w:eastAsia="ko-KR"/>
        </w:rPr>
      </w:pPr>
      <w:bookmarkStart w:id="235" w:name="_Toc141806352"/>
    </w:p>
    <w:p w14:paraId="2DD27043" w14:textId="77777777" w:rsidR="00990A17" w:rsidRPr="00115246" w:rsidRDefault="00990A17" w:rsidP="00990A17">
      <w:pPr>
        <w:pStyle w:val="Heading1"/>
        <w:spacing w:after="240" w:line="240" w:lineRule="auto"/>
        <w:ind w:left="720" w:hanging="720"/>
        <w:rPr>
          <w:rFonts w:ascii="Times New Roman" w:hAnsi="Times New Roman"/>
        </w:rPr>
      </w:pPr>
      <w:bookmarkStart w:id="236" w:name="_Toc145146890"/>
      <w:bookmarkStart w:id="237" w:name="_Toc150525032"/>
      <w:r w:rsidRPr="00115246">
        <w:rPr>
          <w:rFonts w:ascii="Times New Roman" w:hAnsi="Times New Roman"/>
        </w:rPr>
        <w:t>ENVIRONMENTAL and SOCIAL MANAGEMENT AND MONITORING PLAN</w:t>
      </w:r>
      <w:bookmarkEnd w:id="235"/>
      <w:bookmarkEnd w:id="236"/>
      <w:bookmarkEnd w:id="237"/>
    </w:p>
    <w:p w14:paraId="7D298A6F" w14:textId="1808CAC3" w:rsidR="00990A17" w:rsidRPr="005C3592" w:rsidRDefault="00990A17"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rPr>
        <w:t xml:space="preserve">Based on requirements of the World Bank’s ESSs in general, and the requirements of ESS1, in particular, this Environmental and Social Management Plan (ESMP) has been prepared to basically detail (a) the measures to be taken during the construction, operation, and decommissioning of the proposed set of PV System subprojects to eliminate or offset adverse environmental and social impacts, or to reduce them to acceptable levels; and (b) the actions needed to implement these measures. This ESMP section consists of the main three requirements of the ESS1, mitigation, monitoring, and the institutional measures to be taken during the three phases of the subprojects. Through this site-specific Plan, the PIU will (a) identify the set of responses (i.e., mitigation and monitoring/ supervision) to potentially identified adverse impacts; (b) determine requirements for ensuring that those responses are made effectively and in a timely manner; and (c) describe the means for meeting those requirements, in addition to (d) estimate cost of implementing the proposed measures throughout </w:t>
      </w:r>
      <w:r w:rsidR="00300571" w:rsidRPr="005C3592">
        <w:rPr>
          <w:rFonts w:ascii="Times New Roman" w:hAnsi="Times New Roman"/>
        </w:rPr>
        <w:t xml:space="preserve">the </w:t>
      </w:r>
      <w:r w:rsidRPr="005C3592">
        <w:rPr>
          <w:rFonts w:ascii="Times New Roman" w:hAnsi="Times New Roman"/>
        </w:rPr>
        <w:t>subproject</w:t>
      </w:r>
      <w:r w:rsidR="009B5AE0" w:rsidRPr="005C3592">
        <w:rPr>
          <w:rFonts w:ascii="Times New Roman" w:hAnsi="Times New Roman"/>
        </w:rPr>
        <w:t>’</w:t>
      </w:r>
      <w:r w:rsidRPr="005C3592">
        <w:rPr>
          <w:rFonts w:ascii="Times New Roman" w:hAnsi="Times New Roman"/>
        </w:rPr>
        <w:t>s life cycle.</w:t>
      </w:r>
    </w:p>
    <w:p w14:paraId="3DB0CB32" w14:textId="77777777" w:rsidR="00990A17" w:rsidRPr="005C3592" w:rsidRDefault="00990A17" w:rsidP="00990A17">
      <w:pPr>
        <w:pStyle w:val="Heading2"/>
        <w:spacing w:before="240" w:after="240" w:line="240" w:lineRule="auto"/>
        <w:ind w:left="720" w:hanging="720"/>
        <w:rPr>
          <w:color w:val="000000"/>
          <w:sz w:val="22"/>
          <w:szCs w:val="22"/>
        </w:rPr>
      </w:pPr>
      <w:bookmarkStart w:id="238" w:name="_Toc145146891"/>
      <w:bookmarkStart w:id="239" w:name="_Toc150525033"/>
      <w:r w:rsidRPr="005C3592">
        <w:rPr>
          <w:color w:val="000000"/>
          <w:sz w:val="22"/>
          <w:szCs w:val="22"/>
        </w:rPr>
        <w:t>Mitigation Measures</w:t>
      </w:r>
      <w:bookmarkEnd w:id="238"/>
      <w:bookmarkEnd w:id="239"/>
    </w:p>
    <w:p w14:paraId="42701534" w14:textId="77777777" w:rsidR="00990A17" w:rsidRPr="005C3592" w:rsidRDefault="00990A17"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rPr>
        <w:t xml:space="preserve">The contractor(s) shall be held accountable for the implementation of the mitigation measures to the PIU team during the construction and initial operation phases. The cost of implementing the various mitigation measures described in the ESMP to ensure that Environmental and Social risks are managed effectively shall be included in the overall budget of the contract between PIU and the contractor. It will be entirely the contractor’s responsibility to come up, at the time of preparing its offer, with costing of various mitigation measures to put in place for various impacts highlighted in this report. It is also expected that the contractor must have designated trained personnel to monitor Environmental, Safety, and Health measures during construction works, and thus report regularly to PIU. </w:t>
      </w:r>
    </w:p>
    <w:p w14:paraId="60EA5623" w14:textId="77777777" w:rsidR="00990A17" w:rsidRPr="005C3592" w:rsidRDefault="00990A17" w:rsidP="00990A17">
      <w:pPr>
        <w:pStyle w:val="Heading2"/>
        <w:spacing w:before="240" w:after="240" w:line="240" w:lineRule="auto"/>
        <w:ind w:left="720" w:hanging="720"/>
        <w:rPr>
          <w:color w:val="000000"/>
          <w:sz w:val="22"/>
          <w:szCs w:val="22"/>
        </w:rPr>
      </w:pPr>
      <w:bookmarkStart w:id="240" w:name="_Toc145146892"/>
      <w:bookmarkStart w:id="241" w:name="_Toc150525034"/>
      <w:r w:rsidRPr="005C3592">
        <w:rPr>
          <w:color w:val="000000"/>
          <w:sz w:val="22"/>
          <w:szCs w:val="22"/>
        </w:rPr>
        <w:t>Monitoring Measures</w:t>
      </w:r>
      <w:bookmarkEnd w:id="240"/>
      <w:bookmarkEnd w:id="241"/>
    </w:p>
    <w:p w14:paraId="18F76C49" w14:textId="77777777" w:rsidR="00990A17" w:rsidRPr="005C3592" w:rsidRDefault="00990A17"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rPr>
        <w:t xml:space="preserve">Monitoring aims to ensure that mitigation and enhancement measures are implemented to feed into the normal project reporting and evaluation, which determines the success, failure, and lessons learned. This shall be done regularly after the development of site-specific ESHSMP to ensure compliance with environmental standards and procedures including relevant policies and legislation. The Project Implementation Unit (PIU) officers from the Ministry of Health shall be responsible for the overall management of the implementation of site-specific ESMP. </w:t>
      </w:r>
    </w:p>
    <w:p w14:paraId="50A44CA8" w14:textId="77777777" w:rsidR="00990A17" w:rsidRPr="005C3592" w:rsidRDefault="00990A17"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rPr>
        <w:t xml:space="preserve">The contractor’s personnel on Environmental, Safety, and Health matters should be part of the project to provide advice on the implementation and monitoring of environmental and social measures and will be responsible for supervising and reviewing the works as regards environmental and social requirements, safety, and quality assurance systems and plan the supervision functions to ensure that works are implemented while protecting the social and environment aspects. </w:t>
      </w:r>
    </w:p>
    <w:p w14:paraId="4A1DB72D" w14:textId="77777777" w:rsidR="00990A17" w:rsidRPr="005C3592" w:rsidRDefault="00990A17"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rPr>
        <w:t>The compliance visits will be conducted to monitor the compliance of the proposed E&amp;S mitigation measures and E&amp;S monitoring activities. The compliance visits will mainly focus on.</w:t>
      </w:r>
    </w:p>
    <w:p w14:paraId="710913A2" w14:textId="5DD36564" w:rsidR="00990A17" w:rsidRPr="005C3592" w:rsidRDefault="57D3AA1D" w:rsidP="000D4D70">
      <w:pPr>
        <w:pStyle w:val="ListParagraph"/>
        <w:numPr>
          <w:ilvl w:val="0"/>
          <w:numId w:val="9"/>
        </w:numPr>
        <w:spacing w:after="120" w:line="240" w:lineRule="auto"/>
        <w:jc w:val="both"/>
        <w:rPr>
          <w:rFonts w:ascii="Times New Roman" w:hAnsi="Times New Roman"/>
        </w:rPr>
      </w:pPr>
      <w:r w:rsidRPr="005C3592">
        <w:rPr>
          <w:rFonts w:ascii="Times New Roman" w:hAnsi="Times New Roman"/>
        </w:rPr>
        <w:t xml:space="preserve">Compliance with the tender clause. </w:t>
      </w:r>
    </w:p>
    <w:p w14:paraId="04432956" w14:textId="77777777" w:rsidR="00990A17" w:rsidRPr="005C3592" w:rsidRDefault="00990A17" w:rsidP="000D4D70">
      <w:pPr>
        <w:pStyle w:val="ListParagraph"/>
        <w:numPr>
          <w:ilvl w:val="0"/>
          <w:numId w:val="9"/>
        </w:numPr>
        <w:spacing w:after="120" w:line="240" w:lineRule="auto"/>
        <w:contextualSpacing w:val="0"/>
        <w:jc w:val="both"/>
        <w:rPr>
          <w:rFonts w:ascii="Times New Roman" w:hAnsi="Times New Roman"/>
        </w:rPr>
      </w:pPr>
      <w:r w:rsidRPr="005C3592">
        <w:rPr>
          <w:rFonts w:ascii="Times New Roman" w:hAnsi="Times New Roman"/>
        </w:rPr>
        <w:t xml:space="preserve">Compliance with the mitigation measures. </w:t>
      </w:r>
    </w:p>
    <w:p w14:paraId="1F9588E8" w14:textId="77777777" w:rsidR="00990A17" w:rsidRPr="005C3592" w:rsidRDefault="00990A17" w:rsidP="000D4D70">
      <w:pPr>
        <w:pStyle w:val="ListParagraph"/>
        <w:numPr>
          <w:ilvl w:val="0"/>
          <w:numId w:val="9"/>
        </w:numPr>
        <w:spacing w:after="120" w:line="240" w:lineRule="auto"/>
        <w:contextualSpacing w:val="0"/>
        <w:jc w:val="both"/>
        <w:rPr>
          <w:rFonts w:ascii="Times New Roman" w:hAnsi="Times New Roman"/>
        </w:rPr>
      </w:pPr>
      <w:r w:rsidRPr="005C3592">
        <w:rPr>
          <w:rFonts w:ascii="Times New Roman" w:hAnsi="Times New Roman"/>
        </w:rPr>
        <w:t xml:space="preserve">Timely and adequate implementation of environmental and social management plan. </w:t>
      </w:r>
    </w:p>
    <w:p w14:paraId="46B1FCC1" w14:textId="77777777" w:rsidR="00990A17" w:rsidRPr="005C3592" w:rsidRDefault="00990A17" w:rsidP="000D4D70">
      <w:pPr>
        <w:pStyle w:val="ListParagraph"/>
        <w:numPr>
          <w:ilvl w:val="0"/>
          <w:numId w:val="9"/>
        </w:numPr>
        <w:spacing w:after="120" w:line="240" w:lineRule="auto"/>
        <w:contextualSpacing w:val="0"/>
        <w:jc w:val="both"/>
        <w:rPr>
          <w:rFonts w:ascii="Times New Roman" w:hAnsi="Times New Roman"/>
        </w:rPr>
      </w:pPr>
      <w:r w:rsidRPr="005C3592">
        <w:rPr>
          <w:rFonts w:ascii="Times New Roman" w:hAnsi="Times New Roman"/>
        </w:rPr>
        <w:t>Overall environmental and social performance of the project.</w:t>
      </w:r>
    </w:p>
    <w:p w14:paraId="353A551A" w14:textId="1AEA8E8D" w:rsidR="00990A17" w:rsidRPr="005C3592" w:rsidRDefault="00300571" w:rsidP="000D4D70">
      <w:pPr>
        <w:pStyle w:val="ListParagraph"/>
        <w:numPr>
          <w:ilvl w:val="0"/>
          <w:numId w:val="9"/>
        </w:numPr>
        <w:spacing w:after="120" w:line="240" w:lineRule="auto"/>
        <w:contextualSpacing w:val="0"/>
        <w:jc w:val="both"/>
        <w:rPr>
          <w:rFonts w:ascii="Times New Roman" w:hAnsi="Times New Roman"/>
        </w:rPr>
      </w:pPr>
      <w:r w:rsidRPr="005C3592">
        <w:rPr>
          <w:rFonts w:ascii="Times New Roman" w:hAnsi="Times New Roman"/>
        </w:rPr>
        <w:t>Work-related</w:t>
      </w:r>
      <w:r w:rsidR="00990A17" w:rsidRPr="005C3592">
        <w:rPr>
          <w:rFonts w:ascii="Times New Roman" w:hAnsi="Times New Roman"/>
        </w:rPr>
        <w:t xml:space="preserve"> grievances and how they were resolved</w:t>
      </w:r>
    </w:p>
    <w:p w14:paraId="19DF89E2" w14:textId="3CBDB19F" w:rsidR="00990A17" w:rsidRPr="005C3592" w:rsidRDefault="00300571" w:rsidP="000D4D70">
      <w:pPr>
        <w:pStyle w:val="ListParagraph"/>
        <w:numPr>
          <w:ilvl w:val="0"/>
          <w:numId w:val="9"/>
        </w:numPr>
        <w:spacing w:after="120" w:line="240" w:lineRule="auto"/>
        <w:contextualSpacing w:val="0"/>
        <w:jc w:val="both"/>
        <w:rPr>
          <w:rFonts w:ascii="Times New Roman" w:hAnsi="Times New Roman"/>
        </w:rPr>
      </w:pPr>
      <w:r w:rsidRPr="005C3592">
        <w:rPr>
          <w:rFonts w:ascii="Times New Roman" w:hAnsi="Times New Roman"/>
        </w:rPr>
        <w:t>Work-related</w:t>
      </w:r>
      <w:r w:rsidR="00990A17" w:rsidRPr="005C3592">
        <w:rPr>
          <w:rFonts w:ascii="Times New Roman" w:hAnsi="Times New Roman"/>
        </w:rPr>
        <w:t xml:space="preserve"> incidents and how they were addressed and reported back</w:t>
      </w:r>
    </w:p>
    <w:p w14:paraId="2FB968DC" w14:textId="31C23A26" w:rsidR="00990A17" w:rsidRPr="005C3592" w:rsidRDefault="00990A17" w:rsidP="000D4D70">
      <w:pPr>
        <w:pStyle w:val="ListParagraph"/>
        <w:numPr>
          <w:ilvl w:val="0"/>
          <w:numId w:val="9"/>
        </w:numPr>
        <w:spacing w:after="120" w:line="240" w:lineRule="auto"/>
        <w:contextualSpacing w:val="0"/>
        <w:jc w:val="both"/>
        <w:rPr>
          <w:rFonts w:ascii="Times New Roman" w:hAnsi="Times New Roman"/>
        </w:rPr>
      </w:pPr>
      <w:r w:rsidRPr="005C3592">
        <w:rPr>
          <w:rFonts w:ascii="Times New Roman" w:hAnsi="Times New Roman"/>
        </w:rPr>
        <w:t>Environment and community</w:t>
      </w:r>
      <w:r w:rsidR="00300571" w:rsidRPr="005C3592">
        <w:rPr>
          <w:rFonts w:ascii="Times New Roman" w:hAnsi="Times New Roman"/>
        </w:rPr>
        <w:t>-</w:t>
      </w:r>
      <w:r w:rsidRPr="005C3592">
        <w:rPr>
          <w:rFonts w:ascii="Times New Roman" w:hAnsi="Times New Roman"/>
        </w:rPr>
        <w:t xml:space="preserve">related incidents and they were addressed and </w:t>
      </w:r>
      <w:r w:rsidR="00300571" w:rsidRPr="005C3592">
        <w:rPr>
          <w:rFonts w:ascii="Times New Roman" w:hAnsi="Times New Roman"/>
        </w:rPr>
        <w:t>reported</w:t>
      </w:r>
      <w:r w:rsidRPr="005C3592">
        <w:rPr>
          <w:rFonts w:ascii="Times New Roman" w:hAnsi="Times New Roman"/>
        </w:rPr>
        <w:t xml:space="preserve"> back</w:t>
      </w:r>
    </w:p>
    <w:p w14:paraId="76F89DE1" w14:textId="77777777" w:rsidR="00990A17" w:rsidRPr="005C3592" w:rsidRDefault="00990A17"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rPr>
        <w:t xml:space="preserve">The contractor in collaboration with the PIU team, personnel from the Ministry of Health, and community members will ensure compliance with the environmental and social monitoring aspects of the project. The PIU team shall monitor the implementation of the mitigation measures. Arrangements for monitoring shall be developed depending on the project implementation duration. Reporting to the Ministry of Energy will be done quarterly by the PIU while the contractor will be doing monthly reporting. </w:t>
      </w:r>
    </w:p>
    <w:p w14:paraId="3ACDB866" w14:textId="0332D903" w:rsidR="00990A17" w:rsidRPr="005C3592" w:rsidRDefault="00990A17"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rPr>
        <w:t>The construction</w:t>
      </w:r>
      <w:r w:rsidR="009B5AE0" w:rsidRPr="005C3592">
        <w:rPr>
          <w:rFonts w:ascii="Times New Roman" w:hAnsi="Times New Roman"/>
        </w:rPr>
        <w:t xml:space="preserve"> (incl. pre-construction work), </w:t>
      </w:r>
      <w:r w:rsidRPr="005C3592">
        <w:rPr>
          <w:rFonts w:ascii="Times New Roman" w:hAnsi="Times New Roman"/>
        </w:rPr>
        <w:t>operation, and decommissioning phases of the proposed stand-alone solar systems for communities shall be supervised by the PIU team. However, the Ministry of Health shall be involved throughout the project cycle in the implementation of the proposed solar and they will be getting instruction from the Project Engineers. The contractor on the other side will be responsible for various issues during the construction phase of this proposed subproject. Table 6-1 below presents the detailed Management Plan for the proposed subprojects.</w:t>
      </w:r>
    </w:p>
    <w:p w14:paraId="0127FE0B" w14:textId="77777777" w:rsidR="00990A17" w:rsidRPr="005C3592" w:rsidRDefault="00990A17" w:rsidP="00990A17">
      <w:pPr>
        <w:spacing w:after="0" w:line="276" w:lineRule="auto"/>
        <w:jc w:val="both"/>
        <w:rPr>
          <w:rFonts w:ascii="Times New Roman" w:hAnsi="Times New Roman"/>
        </w:rPr>
      </w:pPr>
    </w:p>
    <w:p w14:paraId="7649AF6E" w14:textId="77777777" w:rsidR="00990A17" w:rsidRPr="005C3592" w:rsidRDefault="00990A17" w:rsidP="00990A17">
      <w:pPr>
        <w:spacing w:after="0" w:line="276" w:lineRule="auto"/>
        <w:jc w:val="both"/>
        <w:rPr>
          <w:rFonts w:ascii="Times New Roman" w:hAnsi="Times New Roman"/>
        </w:rPr>
        <w:sectPr w:rsidR="00990A17" w:rsidRPr="005C3592" w:rsidSect="0036504B">
          <w:headerReference w:type="default" r:id="rId23"/>
          <w:type w:val="continuous"/>
          <w:pgSz w:w="11906" w:h="16838" w:code="9"/>
          <w:pgMar w:top="1440" w:right="1080" w:bottom="1440" w:left="1080" w:header="708" w:footer="708" w:gutter="0"/>
          <w:cols w:space="708"/>
          <w:docGrid w:linePitch="360"/>
        </w:sectPr>
      </w:pPr>
    </w:p>
    <w:p w14:paraId="2A0B6C05" w14:textId="77777777" w:rsidR="00AD3385" w:rsidRDefault="00AD3385" w:rsidP="00990A17">
      <w:pPr>
        <w:pStyle w:val="Caption"/>
        <w:keepNext/>
        <w:spacing w:after="120"/>
        <w:rPr>
          <w:i/>
          <w:iCs/>
          <w:sz w:val="22"/>
          <w:szCs w:val="22"/>
        </w:rPr>
        <w:sectPr w:rsidR="00AD3385" w:rsidSect="0036504B">
          <w:headerReference w:type="default" r:id="rId24"/>
          <w:type w:val="continuous"/>
          <w:pgSz w:w="11906" w:h="16838" w:code="9"/>
          <w:pgMar w:top="1440" w:right="1080" w:bottom="1440" w:left="1080" w:header="708" w:footer="708" w:gutter="0"/>
          <w:cols w:space="708"/>
          <w:docGrid w:linePitch="360"/>
        </w:sectPr>
      </w:pPr>
      <w:bookmarkStart w:id="242" w:name="_Toc145147166"/>
      <w:bookmarkStart w:id="243" w:name="_Toc145182242"/>
      <w:bookmarkStart w:id="244" w:name="_Toc145182327"/>
    </w:p>
    <w:p w14:paraId="03DBFB16" w14:textId="430AFFA1" w:rsidR="00990A17" w:rsidRPr="005C3592" w:rsidRDefault="00990A17" w:rsidP="00990A17">
      <w:pPr>
        <w:pStyle w:val="Caption"/>
        <w:keepNext/>
        <w:spacing w:after="120"/>
        <w:rPr>
          <w:i/>
          <w:iCs/>
          <w:sz w:val="22"/>
          <w:szCs w:val="22"/>
        </w:rPr>
      </w:pPr>
      <w:bookmarkStart w:id="245" w:name="_Toc151337068"/>
      <w:r w:rsidRPr="005C3592">
        <w:rPr>
          <w:i/>
          <w:iCs/>
          <w:sz w:val="22"/>
          <w:szCs w:val="22"/>
        </w:rPr>
        <w:t xml:space="preserve">Table </w:t>
      </w:r>
      <w:r w:rsidR="0049084E" w:rsidRPr="005C3592">
        <w:rPr>
          <w:i/>
          <w:iCs/>
          <w:sz w:val="22"/>
          <w:szCs w:val="22"/>
        </w:rPr>
        <w:fldChar w:fldCharType="begin"/>
      </w:r>
      <w:r w:rsidR="0049084E" w:rsidRPr="005C3592">
        <w:rPr>
          <w:i/>
          <w:iCs/>
          <w:sz w:val="22"/>
          <w:szCs w:val="22"/>
        </w:rPr>
        <w:instrText xml:space="preserve"> STYLEREF 1 \s </w:instrText>
      </w:r>
      <w:r w:rsidR="0049084E" w:rsidRPr="005C3592">
        <w:rPr>
          <w:i/>
          <w:iCs/>
          <w:sz w:val="22"/>
          <w:szCs w:val="22"/>
        </w:rPr>
        <w:fldChar w:fldCharType="separate"/>
      </w:r>
      <w:r w:rsidR="009F1AB5" w:rsidRPr="005C3592">
        <w:rPr>
          <w:i/>
          <w:iCs/>
          <w:noProof/>
          <w:sz w:val="22"/>
          <w:szCs w:val="22"/>
        </w:rPr>
        <w:t>6</w:t>
      </w:r>
      <w:r w:rsidR="0049084E" w:rsidRPr="005C3592">
        <w:rPr>
          <w:i/>
          <w:iCs/>
          <w:sz w:val="22"/>
          <w:szCs w:val="22"/>
        </w:rPr>
        <w:fldChar w:fldCharType="end"/>
      </w:r>
      <w:r w:rsidR="0049084E" w:rsidRPr="005C3592">
        <w:rPr>
          <w:i/>
          <w:iCs/>
          <w:sz w:val="22"/>
          <w:szCs w:val="22"/>
        </w:rPr>
        <w:noBreakHyphen/>
      </w:r>
      <w:r w:rsidR="0049084E" w:rsidRPr="005C3592">
        <w:rPr>
          <w:i/>
          <w:iCs/>
          <w:sz w:val="22"/>
          <w:szCs w:val="22"/>
        </w:rPr>
        <w:fldChar w:fldCharType="begin"/>
      </w:r>
      <w:r w:rsidR="0049084E" w:rsidRPr="005C3592">
        <w:rPr>
          <w:i/>
          <w:iCs/>
          <w:sz w:val="22"/>
          <w:szCs w:val="22"/>
        </w:rPr>
        <w:instrText xml:space="preserve"> SEQ Table \* ARABIC \s 1 </w:instrText>
      </w:r>
      <w:r w:rsidR="0049084E" w:rsidRPr="005C3592">
        <w:rPr>
          <w:i/>
          <w:iCs/>
          <w:sz w:val="22"/>
          <w:szCs w:val="22"/>
        </w:rPr>
        <w:fldChar w:fldCharType="separate"/>
      </w:r>
      <w:r w:rsidR="009F1AB5" w:rsidRPr="005C3592">
        <w:rPr>
          <w:i/>
          <w:iCs/>
          <w:noProof/>
          <w:sz w:val="22"/>
          <w:szCs w:val="22"/>
        </w:rPr>
        <w:t>1</w:t>
      </w:r>
      <w:r w:rsidR="0049084E" w:rsidRPr="005C3592">
        <w:rPr>
          <w:i/>
          <w:iCs/>
          <w:sz w:val="22"/>
          <w:szCs w:val="22"/>
        </w:rPr>
        <w:fldChar w:fldCharType="end"/>
      </w:r>
      <w:r w:rsidRPr="005C3592">
        <w:rPr>
          <w:i/>
          <w:iCs/>
          <w:sz w:val="22"/>
          <w:szCs w:val="22"/>
        </w:rPr>
        <w:t>: E&amp;S Management and Monitoring Plan</w:t>
      </w:r>
      <w:bookmarkEnd w:id="242"/>
      <w:bookmarkEnd w:id="243"/>
      <w:bookmarkEnd w:id="244"/>
      <w:bookmarkEnd w:id="24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4464"/>
        <w:gridCol w:w="1673"/>
        <w:gridCol w:w="1406"/>
        <w:gridCol w:w="1677"/>
        <w:gridCol w:w="1317"/>
        <w:gridCol w:w="1261"/>
        <w:gridCol w:w="995"/>
      </w:tblGrid>
      <w:tr w:rsidR="00E31195" w:rsidRPr="009E299A" w14:paraId="70904BD5" w14:textId="77777777" w:rsidTr="007138CF">
        <w:trPr>
          <w:tblHeader/>
        </w:trPr>
        <w:tc>
          <w:tcPr>
            <w:tcW w:w="705" w:type="pct"/>
            <w:vMerge w:val="restart"/>
            <w:shd w:val="clear" w:color="auto" w:fill="auto"/>
          </w:tcPr>
          <w:p w14:paraId="6942D4A0" w14:textId="77777777" w:rsidR="009B5AE0" w:rsidRPr="009E299A" w:rsidRDefault="009B5AE0" w:rsidP="00790E62">
            <w:pPr>
              <w:spacing w:after="0" w:line="276" w:lineRule="auto"/>
              <w:jc w:val="center"/>
              <w:rPr>
                <w:rFonts w:ascii="Times New Roman" w:hAnsi="Times New Roman"/>
                <w:b/>
                <w:bCs/>
                <w:sz w:val="20"/>
                <w:szCs w:val="20"/>
              </w:rPr>
            </w:pPr>
            <w:r w:rsidRPr="009E299A">
              <w:rPr>
                <w:rFonts w:ascii="Times New Roman" w:hAnsi="Times New Roman"/>
                <w:b/>
                <w:bCs/>
                <w:sz w:val="20"/>
                <w:szCs w:val="20"/>
              </w:rPr>
              <w:t>E&amp;S aspects</w:t>
            </w:r>
          </w:p>
        </w:tc>
        <w:tc>
          <w:tcPr>
            <w:tcW w:w="1499" w:type="pct"/>
            <w:vMerge w:val="restart"/>
            <w:shd w:val="clear" w:color="auto" w:fill="auto"/>
          </w:tcPr>
          <w:p w14:paraId="43E3F543" w14:textId="77777777" w:rsidR="009B5AE0" w:rsidRPr="009E299A" w:rsidRDefault="009B5AE0" w:rsidP="00790E62">
            <w:pPr>
              <w:spacing w:after="0" w:line="276" w:lineRule="auto"/>
              <w:jc w:val="center"/>
              <w:rPr>
                <w:rFonts w:ascii="Times New Roman" w:hAnsi="Times New Roman"/>
                <w:b/>
                <w:bCs/>
                <w:sz w:val="20"/>
                <w:szCs w:val="20"/>
              </w:rPr>
            </w:pPr>
            <w:r w:rsidRPr="009E299A">
              <w:rPr>
                <w:rFonts w:ascii="Times New Roman" w:hAnsi="Times New Roman"/>
                <w:b/>
                <w:bCs/>
                <w:sz w:val="20"/>
                <w:szCs w:val="20"/>
              </w:rPr>
              <w:t>Mitigation measures</w:t>
            </w:r>
          </w:p>
        </w:tc>
        <w:tc>
          <w:tcPr>
            <w:tcW w:w="562" w:type="pct"/>
            <w:vMerge w:val="restart"/>
            <w:shd w:val="clear" w:color="auto" w:fill="auto"/>
          </w:tcPr>
          <w:p w14:paraId="1B44DDD7" w14:textId="77777777" w:rsidR="009B5AE0" w:rsidRPr="009E299A" w:rsidRDefault="009B5AE0" w:rsidP="00790E62">
            <w:pPr>
              <w:spacing w:after="0" w:line="276" w:lineRule="auto"/>
              <w:jc w:val="center"/>
              <w:rPr>
                <w:rFonts w:ascii="Times New Roman" w:hAnsi="Times New Roman"/>
                <w:b/>
                <w:bCs/>
                <w:sz w:val="20"/>
                <w:szCs w:val="20"/>
              </w:rPr>
            </w:pPr>
            <w:r w:rsidRPr="009E299A">
              <w:rPr>
                <w:rFonts w:ascii="Times New Roman" w:hAnsi="Times New Roman"/>
                <w:b/>
                <w:bCs/>
                <w:sz w:val="20"/>
                <w:szCs w:val="20"/>
              </w:rPr>
              <w:t>Monitoring/ Supervision measures</w:t>
            </w:r>
          </w:p>
        </w:tc>
        <w:tc>
          <w:tcPr>
            <w:tcW w:w="472" w:type="pct"/>
            <w:vMerge w:val="restart"/>
            <w:shd w:val="clear" w:color="auto" w:fill="auto"/>
          </w:tcPr>
          <w:p w14:paraId="3BFF340F" w14:textId="77777777" w:rsidR="009B5AE0" w:rsidRPr="009E299A" w:rsidRDefault="009B5AE0" w:rsidP="00790E62">
            <w:pPr>
              <w:spacing w:after="0" w:line="276" w:lineRule="auto"/>
              <w:jc w:val="center"/>
              <w:rPr>
                <w:rFonts w:ascii="Times New Roman" w:hAnsi="Times New Roman"/>
                <w:b/>
                <w:bCs/>
                <w:sz w:val="20"/>
                <w:szCs w:val="20"/>
              </w:rPr>
            </w:pPr>
            <w:r w:rsidRPr="009E299A">
              <w:rPr>
                <w:rFonts w:ascii="Times New Roman" w:hAnsi="Times New Roman"/>
                <w:b/>
                <w:bCs/>
                <w:sz w:val="20"/>
                <w:szCs w:val="20"/>
              </w:rPr>
              <w:t>Monitoring/ Supervision frequency</w:t>
            </w:r>
          </w:p>
        </w:tc>
        <w:tc>
          <w:tcPr>
            <w:tcW w:w="563" w:type="pct"/>
            <w:vMerge w:val="restart"/>
            <w:shd w:val="clear" w:color="auto" w:fill="auto"/>
          </w:tcPr>
          <w:p w14:paraId="487CEAB5" w14:textId="77777777" w:rsidR="009B5AE0" w:rsidRPr="009E299A" w:rsidRDefault="009B5AE0" w:rsidP="00790E62">
            <w:pPr>
              <w:spacing w:after="0" w:line="276" w:lineRule="auto"/>
              <w:jc w:val="center"/>
              <w:rPr>
                <w:rFonts w:ascii="Times New Roman" w:hAnsi="Times New Roman"/>
                <w:b/>
                <w:bCs/>
                <w:sz w:val="20"/>
                <w:szCs w:val="20"/>
              </w:rPr>
            </w:pPr>
            <w:r w:rsidRPr="009E299A">
              <w:rPr>
                <w:rFonts w:ascii="Times New Roman" w:hAnsi="Times New Roman"/>
                <w:b/>
                <w:bCs/>
                <w:sz w:val="20"/>
                <w:szCs w:val="20"/>
              </w:rPr>
              <w:t>Monitoring/ Supervision methods and reporting</w:t>
            </w:r>
          </w:p>
        </w:tc>
        <w:tc>
          <w:tcPr>
            <w:tcW w:w="865" w:type="pct"/>
            <w:gridSpan w:val="2"/>
            <w:shd w:val="clear" w:color="auto" w:fill="auto"/>
          </w:tcPr>
          <w:p w14:paraId="7B44F1A0" w14:textId="77777777" w:rsidR="009B5AE0" w:rsidRPr="009E299A" w:rsidRDefault="009B5AE0" w:rsidP="00790E62">
            <w:pPr>
              <w:spacing w:after="0" w:line="276" w:lineRule="auto"/>
              <w:jc w:val="center"/>
              <w:rPr>
                <w:rFonts w:ascii="Times New Roman" w:hAnsi="Times New Roman"/>
                <w:b/>
                <w:bCs/>
                <w:sz w:val="20"/>
                <w:szCs w:val="20"/>
              </w:rPr>
            </w:pPr>
            <w:r w:rsidRPr="009E299A">
              <w:rPr>
                <w:rFonts w:ascii="Times New Roman" w:hAnsi="Times New Roman"/>
                <w:b/>
                <w:bCs/>
                <w:sz w:val="20"/>
                <w:szCs w:val="20"/>
              </w:rPr>
              <w:t>Responsibilities</w:t>
            </w:r>
          </w:p>
        </w:tc>
        <w:tc>
          <w:tcPr>
            <w:tcW w:w="332" w:type="pct"/>
            <w:shd w:val="clear" w:color="auto" w:fill="auto"/>
          </w:tcPr>
          <w:p w14:paraId="1EF67918" w14:textId="77777777" w:rsidR="009B5AE0" w:rsidRPr="009E299A" w:rsidRDefault="009B5AE0" w:rsidP="00790E62">
            <w:pPr>
              <w:spacing w:after="0" w:line="276" w:lineRule="auto"/>
              <w:jc w:val="center"/>
              <w:rPr>
                <w:rFonts w:ascii="Times New Roman" w:hAnsi="Times New Roman"/>
                <w:b/>
                <w:bCs/>
                <w:sz w:val="20"/>
                <w:szCs w:val="20"/>
              </w:rPr>
            </w:pPr>
            <w:r w:rsidRPr="009E299A">
              <w:rPr>
                <w:rFonts w:ascii="Times New Roman" w:hAnsi="Times New Roman"/>
                <w:b/>
                <w:bCs/>
                <w:sz w:val="20"/>
                <w:szCs w:val="20"/>
              </w:rPr>
              <w:t>Cost estimate (USD)</w:t>
            </w:r>
          </w:p>
        </w:tc>
      </w:tr>
      <w:tr w:rsidR="003625CA" w:rsidRPr="009E299A" w14:paraId="7D47D8BF" w14:textId="77777777" w:rsidTr="007138CF">
        <w:trPr>
          <w:tblHeader/>
        </w:trPr>
        <w:tc>
          <w:tcPr>
            <w:tcW w:w="705" w:type="pct"/>
            <w:vMerge/>
          </w:tcPr>
          <w:p w14:paraId="6ABA1A78" w14:textId="77777777" w:rsidR="009B5AE0" w:rsidRPr="009E299A" w:rsidRDefault="009B5AE0" w:rsidP="00B11504">
            <w:pPr>
              <w:spacing w:after="0" w:line="276" w:lineRule="auto"/>
              <w:jc w:val="center"/>
              <w:rPr>
                <w:rFonts w:ascii="Times New Roman" w:hAnsi="Times New Roman"/>
                <w:b/>
                <w:bCs/>
                <w:sz w:val="20"/>
                <w:szCs w:val="20"/>
              </w:rPr>
            </w:pPr>
          </w:p>
        </w:tc>
        <w:tc>
          <w:tcPr>
            <w:tcW w:w="1499" w:type="pct"/>
            <w:vMerge/>
          </w:tcPr>
          <w:p w14:paraId="0096639C" w14:textId="77777777" w:rsidR="009B5AE0" w:rsidRPr="009E299A" w:rsidRDefault="009B5AE0" w:rsidP="00E31195">
            <w:pPr>
              <w:spacing w:after="0" w:line="276" w:lineRule="auto"/>
              <w:rPr>
                <w:rFonts w:ascii="Times New Roman" w:hAnsi="Times New Roman"/>
                <w:b/>
                <w:bCs/>
                <w:sz w:val="20"/>
                <w:szCs w:val="20"/>
              </w:rPr>
            </w:pPr>
          </w:p>
        </w:tc>
        <w:tc>
          <w:tcPr>
            <w:tcW w:w="562" w:type="pct"/>
            <w:vMerge/>
          </w:tcPr>
          <w:p w14:paraId="24780E5F" w14:textId="77777777" w:rsidR="009B5AE0" w:rsidRPr="009E299A" w:rsidRDefault="009B5AE0" w:rsidP="00B11504">
            <w:pPr>
              <w:spacing w:after="0" w:line="276" w:lineRule="auto"/>
              <w:jc w:val="center"/>
              <w:rPr>
                <w:rFonts w:ascii="Times New Roman" w:hAnsi="Times New Roman"/>
                <w:b/>
                <w:bCs/>
                <w:sz w:val="20"/>
                <w:szCs w:val="20"/>
              </w:rPr>
            </w:pPr>
          </w:p>
        </w:tc>
        <w:tc>
          <w:tcPr>
            <w:tcW w:w="472" w:type="pct"/>
            <w:vMerge/>
          </w:tcPr>
          <w:p w14:paraId="2CCC1CEB" w14:textId="77777777" w:rsidR="009B5AE0" w:rsidRPr="009E299A" w:rsidRDefault="009B5AE0" w:rsidP="00B11504">
            <w:pPr>
              <w:spacing w:after="0" w:line="276" w:lineRule="auto"/>
              <w:jc w:val="center"/>
              <w:rPr>
                <w:rFonts w:ascii="Times New Roman" w:hAnsi="Times New Roman"/>
                <w:b/>
                <w:bCs/>
                <w:sz w:val="20"/>
                <w:szCs w:val="20"/>
              </w:rPr>
            </w:pPr>
          </w:p>
        </w:tc>
        <w:tc>
          <w:tcPr>
            <w:tcW w:w="563" w:type="pct"/>
            <w:vMerge/>
          </w:tcPr>
          <w:p w14:paraId="2D7E3083" w14:textId="77777777" w:rsidR="009B5AE0" w:rsidRPr="009E299A" w:rsidRDefault="009B5AE0" w:rsidP="00B11504">
            <w:pPr>
              <w:spacing w:after="0" w:line="276" w:lineRule="auto"/>
              <w:jc w:val="center"/>
              <w:rPr>
                <w:rFonts w:ascii="Times New Roman" w:hAnsi="Times New Roman"/>
                <w:b/>
                <w:bCs/>
                <w:sz w:val="20"/>
                <w:szCs w:val="20"/>
              </w:rPr>
            </w:pPr>
          </w:p>
        </w:tc>
        <w:tc>
          <w:tcPr>
            <w:tcW w:w="442" w:type="pct"/>
            <w:shd w:val="clear" w:color="auto" w:fill="auto"/>
          </w:tcPr>
          <w:p w14:paraId="5D17D835" w14:textId="77777777" w:rsidR="009B5AE0" w:rsidRPr="009E299A" w:rsidRDefault="009B5AE0" w:rsidP="00B11504">
            <w:pPr>
              <w:spacing w:after="0" w:line="276" w:lineRule="auto"/>
              <w:jc w:val="center"/>
              <w:rPr>
                <w:rFonts w:ascii="Times New Roman" w:hAnsi="Times New Roman"/>
                <w:b/>
                <w:bCs/>
                <w:sz w:val="20"/>
                <w:szCs w:val="20"/>
              </w:rPr>
            </w:pPr>
            <w:r w:rsidRPr="009E299A">
              <w:rPr>
                <w:rFonts w:ascii="Times New Roman" w:hAnsi="Times New Roman"/>
                <w:b/>
                <w:bCs/>
                <w:sz w:val="20"/>
                <w:szCs w:val="20"/>
              </w:rPr>
              <w:t>Mitigation</w:t>
            </w:r>
          </w:p>
        </w:tc>
        <w:tc>
          <w:tcPr>
            <w:tcW w:w="423" w:type="pct"/>
            <w:shd w:val="clear" w:color="auto" w:fill="auto"/>
          </w:tcPr>
          <w:p w14:paraId="76CE5DCD" w14:textId="77777777" w:rsidR="009B5AE0" w:rsidRPr="009E299A" w:rsidRDefault="009B5AE0" w:rsidP="00B11504">
            <w:pPr>
              <w:spacing w:after="0" w:line="276" w:lineRule="auto"/>
              <w:jc w:val="center"/>
              <w:rPr>
                <w:rFonts w:ascii="Times New Roman" w:hAnsi="Times New Roman"/>
                <w:b/>
                <w:bCs/>
                <w:sz w:val="20"/>
                <w:szCs w:val="20"/>
              </w:rPr>
            </w:pPr>
            <w:r w:rsidRPr="009E299A">
              <w:rPr>
                <w:rFonts w:ascii="Times New Roman" w:hAnsi="Times New Roman"/>
                <w:b/>
                <w:bCs/>
                <w:sz w:val="20"/>
                <w:szCs w:val="20"/>
              </w:rPr>
              <w:t>Monitoring</w:t>
            </w:r>
          </w:p>
        </w:tc>
        <w:tc>
          <w:tcPr>
            <w:tcW w:w="332" w:type="pct"/>
            <w:shd w:val="clear" w:color="auto" w:fill="auto"/>
          </w:tcPr>
          <w:p w14:paraId="65F18352" w14:textId="77777777" w:rsidR="009B5AE0" w:rsidRPr="009E299A" w:rsidRDefault="009B5AE0" w:rsidP="00B11504">
            <w:pPr>
              <w:spacing w:after="0" w:line="276" w:lineRule="auto"/>
              <w:jc w:val="center"/>
              <w:rPr>
                <w:rFonts w:ascii="Times New Roman" w:hAnsi="Times New Roman"/>
                <w:b/>
                <w:bCs/>
                <w:sz w:val="20"/>
                <w:szCs w:val="20"/>
              </w:rPr>
            </w:pPr>
          </w:p>
        </w:tc>
      </w:tr>
      <w:tr w:rsidR="009B5AE0" w:rsidRPr="003625CA" w14:paraId="35A03A55" w14:textId="77777777" w:rsidTr="003625CA">
        <w:tc>
          <w:tcPr>
            <w:tcW w:w="5000" w:type="pct"/>
            <w:gridSpan w:val="8"/>
            <w:shd w:val="clear" w:color="auto" w:fill="BFBFBF" w:themeFill="background1" w:themeFillShade="BF"/>
          </w:tcPr>
          <w:p w14:paraId="4853102C" w14:textId="77777777" w:rsidR="009B5AE0" w:rsidRPr="003625CA" w:rsidRDefault="009B5AE0" w:rsidP="00E31195">
            <w:pPr>
              <w:spacing w:after="0" w:line="276" w:lineRule="auto"/>
              <w:rPr>
                <w:rFonts w:ascii="Times New Roman" w:hAnsi="Times New Roman"/>
                <w:b/>
                <w:bCs/>
                <w:i/>
                <w:iCs/>
                <w:sz w:val="20"/>
                <w:szCs w:val="20"/>
              </w:rPr>
            </w:pPr>
            <w:r w:rsidRPr="003625CA">
              <w:rPr>
                <w:rFonts w:ascii="Times New Roman" w:hAnsi="Times New Roman"/>
                <w:b/>
                <w:bCs/>
                <w:i/>
                <w:iCs/>
                <w:sz w:val="20"/>
                <w:szCs w:val="20"/>
              </w:rPr>
              <w:t>Construction phase (incl. preconstruction)</w:t>
            </w:r>
          </w:p>
        </w:tc>
      </w:tr>
      <w:tr w:rsidR="003625CA" w:rsidRPr="009E299A" w14:paraId="3689B888" w14:textId="77777777" w:rsidTr="007138CF">
        <w:tc>
          <w:tcPr>
            <w:tcW w:w="705" w:type="pct"/>
            <w:shd w:val="clear" w:color="auto" w:fill="auto"/>
          </w:tcPr>
          <w:p w14:paraId="5EEA9A41"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 xml:space="preserve">Physical Environment </w:t>
            </w:r>
          </w:p>
        </w:tc>
        <w:tc>
          <w:tcPr>
            <w:tcW w:w="1499" w:type="pct"/>
            <w:shd w:val="clear" w:color="auto" w:fill="auto"/>
          </w:tcPr>
          <w:p w14:paraId="692CA579" w14:textId="77777777" w:rsidR="009B5AE0" w:rsidRPr="009E299A" w:rsidRDefault="009B5AE0" w:rsidP="00E31195">
            <w:pPr>
              <w:spacing w:after="0" w:line="276" w:lineRule="auto"/>
              <w:rPr>
                <w:rFonts w:ascii="Times New Roman" w:hAnsi="Times New Roman"/>
                <w:sz w:val="20"/>
                <w:szCs w:val="20"/>
              </w:rPr>
            </w:pPr>
          </w:p>
        </w:tc>
        <w:tc>
          <w:tcPr>
            <w:tcW w:w="562" w:type="pct"/>
            <w:shd w:val="clear" w:color="auto" w:fill="auto"/>
          </w:tcPr>
          <w:p w14:paraId="70D50871" w14:textId="77777777" w:rsidR="009B5AE0" w:rsidRPr="009E299A" w:rsidRDefault="009B5AE0" w:rsidP="00B11504">
            <w:pPr>
              <w:spacing w:after="0" w:line="276" w:lineRule="auto"/>
              <w:rPr>
                <w:rFonts w:ascii="Times New Roman" w:hAnsi="Times New Roman"/>
                <w:sz w:val="20"/>
                <w:szCs w:val="20"/>
              </w:rPr>
            </w:pPr>
          </w:p>
        </w:tc>
        <w:tc>
          <w:tcPr>
            <w:tcW w:w="472" w:type="pct"/>
            <w:shd w:val="clear" w:color="auto" w:fill="auto"/>
          </w:tcPr>
          <w:p w14:paraId="37B1D010" w14:textId="77777777" w:rsidR="009B5AE0" w:rsidRPr="009E299A" w:rsidRDefault="009B5AE0" w:rsidP="00B11504">
            <w:pPr>
              <w:spacing w:after="0" w:line="276" w:lineRule="auto"/>
              <w:rPr>
                <w:rFonts w:ascii="Times New Roman" w:hAnsi="Times New Roman"/>
                <w:sz w:val="20"/>
                <w:szCs w:val="20"/>
              </w:rPr>
            </w:pPr>
          </w:p>
        </w:tc>
        <w:tc>
          <w:tcPr>
            <w:tcW w:w="563" w:type="pct"/>
            <w:shd w:val="clear" w:color="auto" w:fill="auto"/>
          </w:tcPr>
          <w:p w14:paraId="3B87B6C7" w14:textId="77777777" w:rsidR="009B5AE0" w:rsidRPr="009E299A" w:rsidRDefault="009B5AE0" w:rsidP="00B11504">
            <w:pPr>
              <w:spacing w:after="0" w:line="276" w:lineRule="auto"/>
              <w:rPr>
                <w:rFonts w:ascii="Times New Roman" w:hAnsi="Times New Roman"/>
                <w:sz w:val="20"/>
                <w:szCs w:val="20"/>
              </w:rPr>
            </w:pPr>
          </w:p>
        </w:tc>
        <w:tc>
          <w:tcPr>
            <w:tcW w:w="442" w:type="pct"/>
            <w:shd w:val="clear" w:color="auto" w:fill="auto"/>
          </w:tcPr>
          <w:p w14:paraId="607BB646" w14:textId="77777777" w:rsidR="009B5AE0" w:rsidRPr="009E299A" w:rsidRDefault="009B5AE0" w:rsidP="00B11504">
            <w:pPr>
              <w:spacing w:after="0" w:line="276" w:lineRule="auto"/>
              <w:rPr>
                <w:rFonts w:ascii="Times New Roman" w:hAnsi="Times New Roman"/>
                <w:sz w:val="20"/>
                <w:szCs w:val="20"/>
              </w:rPr>
            </w:pPr>
          </w:p>
        </w:tc>
        <w:tc>
          <w:tcPr>
            <w:tcW w:w="423" w:type="pct"/>
            <w:shd w:val="clear" w:color="auto" w:fill="auto"/>
          </w:tcPr>
          <w:p w14:paraId="050C8E4C" w14:textId="77777777" w:rsidR="009B5AE0" w:rsidRPr="009E299A" w:rsidRDefault="009B5AE0" w:rsidP="00B11504">
            <w:pPr>
              <w:spacing w:after="0" w:line="276" w:lineRule="auto"/>
              <w:rPr>
                <w:rFonts w:ascii="Times New Roman" w:hAnsi="Times New Roman"/>
                <w:sz w:val="20"/>
                <w:szCs w:val="20"/>
              </w:rPr>
            </w:pPr>
          </w:p>
        </w:tc>
        <w:tc>
          <w:tcPr>
            <w:tcW w:w="332" w:type="pct"/>
            <w:shd w:val="clear" w:color="auto" w:fill="auto"/>
          </w:tcPr>
          <w:p w14:paraId="4DBBBE8B" w14:textId="77777777" w:rsidR="009B5AE0" w:rsidRPr="009E299A" w:rsidRDefault="009B5AE0" w:rsidP="00B11504">
            <w:pPr>
              <w:spacing w:after="0" w:line="276" w:lineRule="auto"/>
              <w:rPr>
                <w:rFonts w:ascii="Times New Roman" w:hAnsi="Times New Roman"/>
                <w:sz w:val="20"/>
                <w:szCs w:val="20"/>
              </w:rPr>
            </w:pPr>
          </w:p>
        </w:tc>
      </w:tr>
      <w:tr w:rsidR="003625CA" w:rsidRPr="009E299A" w14:paraId="4C8906BA" w14:textId="77777777" w:rsidTr="007138CF">
        <w:tc>
          <w:tcPr>
            <w:tcW w:w="705" w:type="pct"/>
            <w:shd w:val="clear" w:color="auto" w:fill="auto"/>
          </w:tcPr>
          <w:p w14:paraId="5C7911AC" w14:textId="77777777" w:rsidR="009B5AE0" w:rsidRPr="009E299A" w:rsidRDefault="009B5AE0" w:rsidP="000D4D70">
            <w:pPr>
              <w:pStyle w:val="ListParagraph"/>
              <w:numPr>
                <w:ilvl w:val="0"/>
                <w:numId w:val="24"/>
              </w:numPr>
              <w:spacing w:after="0" w:line="276" w:lineRule="auto"/>
              <w:ind w:left="155" w:hanging="180"/>
              <w:rPr>
                <w:rFonts w:ascii="Times New Roman" w:hAnsi="Times New Roman"/>
                <w:sz w:val="20"/>
                <w:szCs w:val="20"/>
              </w:rPr>
            </w:pPr>
            <w:r w:rsidRPr="009E299A">
              <w:rPr>
                <w:rFonts w:ascii="Times New Roman" w:hAnsi="Times New Roman"/>
                <w:sz w:val="20"/>
                <w:szCs w:val="20"/>
              </w:rPr>
              <w:t>Noise &amp; vibration</w:t>
            </w:r>
          </w:p>
        </w:tc>
        <w:tc>
          <w:tcPr>
            <w:tcW w:w="1499" w:type="pct"/>
            <w:shd w:val="clear" w:color="auto" w:fill="auto"/>
          </w:tcPr>
          <w:p w14:paraId="2BA7CC47" w14:textId="2A4FD98A" w:rsidR="009B5AE0" w:rsidRPr="009E299A" w:rsidRDefault="57D3AA1D"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themeColor="text1"/>
                <w:sz w:val="20"/>
                <w:szCs w:val="20"/>
              </w:rPr>
              <w:t>Compliance with the legal requirements for noise levels specified in the Environmental Management and Coordination (Noise and Excessive Vibration Pollution) (Control) Regulations, 2009</w:t>
            </w:r>
          </w:p>
          <w:p w14:paraId="5F547CA2"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Implementation of Noise prevention program as stipulated in the legislation for minimizing noise and vibration generation from construction activities.</w:t>
            </w:r>
          </w:p>
          <w:p w14:paraId="473E3F93"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Ensure that all generators and heavy-duty equipment are insulated or placed in enclosures (containers) to minimize ambient noise levels.</w:t>
            </w:r>
          </w:p>
          <w:p w14:paraId="3A19B362"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Notification of the community facilities management and neighbors about the construction schedule &amp; activities</w:t>
            </w:r>
          </w:p>
          <w:p w14:paraId="07038D4C"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Noise-generating activities that take place near residential or sensitive institutional receptors will be restricted to between 0800 and 1700 hours.</w:t>
            </w:r>
          </w:p>
          <w:p w14:paraId="2E505628"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Working at night is not permitted.</w:t>
            </w:r>
          </w:p>
          <w:p w14:paraId="5B060330"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Reduce the number of people accessing a construction site at any given time</w:t>
            </w:r>
          </w:p>
        </w:tc>
        <w:tc>
          <w:tcPr>
            <w:tcW w:w="562" w:type="pct"/>
            <w:shd w:val="clear" w:color="auto" w:fill="auto"/>
          </w:tcPr>
          <w:p w14:paraId="10B52D4B" w14:textId="77777777" w:rsidR="009B5AE0" w:rsidRPr="009E299A" w:rsidRDefault="009B5AE0" w:rsidP="00B11504">
            <w:pPr>
              <w:pStyle w:val="NoSpacing"/>
              <w:spacing w:line="276" w:lineRule="auto"/>
              <w:rPr>
                <w:rFonts w:ascii="Times New Roman" w:hAnsi="Times New Roman"/>
                <w:sz w:val="20"/>
                <w:szCs w:val="20"/>
              </w:rPr>
            </w:pPr>
            <w:r w:rsidRPr="009E299A">
              <w:rPr>
                <w:rFonts w:ascii="Times New Roman" w:hAnsi="Times New Roman"/>
                <w:sz w:val="20"/>
                <w:szCs w:val="20"/>
              </w:rPr>
              <w:t xml:space="preserve">PPEs provided </w:t>
            </w:r>
          </w:p>
          <w:p w14:paraId="11975C75" w14:textId="7CF53188" w:rsidR="009B5AE0" w:rsidRPr="009E299A" w:rsidRDefault="57D3AA1D" w:rsidP="00B11504">
            <w:pPr>
              <w:pStyle w:val="NoSpacing"/>
              <w:spacing w:line="276" w:lineRule="auto"/>
              <w:rPr>
                <w:rFonts w:ascii="Times New Roman" w:hAnsi="Times New Roman"/>
                <w:sz w:val="20"/>
                <w:szCs w:val="20"/>
              </w:rPr>
            </w:pPr>
            <w:r w:rsidRPr="009E299A">
              <w:rPr>
                <w:rFonts w:ascii="Times New Roman" w:hAnsi="Times New Roman"/>
                <w:sz w:val="20"/>
                <w:szCs w:val="20"/>
              </w:rPr>
              <w:t xml:space="preserve">Workers with Earmuffs </w:t>
            </w:r>
          </w:p>
          <w:p w14:paraId="76C2AF8B"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Noise management programme</w:t>
            </w:r>
          </w:p>
        </w:tc>
        <w:tc>
          <w:tcPr>
            <w:tcW w:w="472" w:type="pct"/>
            <w:shd w:val="clear" w:color="auto" w:fill="auto"/>
          </w:tcPr>
          <w:p w14:paraId="25D56CCC" w14:textId="0DFC4D4E" w:rsidR="009B5AE0" w:rsidRPr="009E299A" w:rsidRDefault="57D3AA1D" w:rsidP="00B11504">
            <w:pPr>
              <w:spacing w:after="0" w:line="276" w:lineRule="auto"/>
              <w:rPr>
                <w:rFonts w:ascii="Times New Roman" w:hAnsi="Times New Roman"/>
                <w:sz w:val="20"/>
                <w:szCs w:val="20"/>
              </w:rPr>
            </w:pPr>
            <w:r w:rsidRPr="009E299A">
              <w:rPr>
                <w:rFonts w:ascii="Times New Roman" w:hAnsi="Times New Roman"/>
                <w:sz w:val="20"/>
                <w:szCs w:val="20"/>
              </w:rPr>
              <w:t xml:space="preserve">Bimonthly </w:t>
            </w:r>
          </w:p>
        </w:tc>
        <w:tc>
          <w:tcPr>
            <w:tcW w:w="563" w:type="pct"/>
            <w:shd w:val="clear" w:color="auto" w:fill="auto"/>
          </w:tcPr>
          <w:p w14:paraId="07BB86FC"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Field Visits, Noise monitoring devices</w:t>
            </w:r>
          </w:p>
        </w:tc>
        <w:tc>
          <w:tcPr>
            <w:tcW w:w="442" w:type="pct"/>
            <w:shd w:val="clear" w:color="auto" w:fill="auto"/>
          </w:tcPr>
          <w:p w14:paraId="40361FDA"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 xml:space="preserve">Contractor </w:t>
            </w:r>
          </w:p>
        </w:tc>
        <w:tc>
          <w:tcPr>
            <w:tcW w:w="423" w:type="pct"/>
            <w:shd w:val="clear" w:color="auto" w:fill="auto"/>
          </w:tcPr>
          <w:p w14:paraId="7770D1C6"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Supervising Engineering Firm</w:t>
            </w:r>
          </w:p>
        </w:tc>
        <w:tc>
          <w:tcPr>
            <w:tcW w:w="332" w:type="pct"/>
            <w:shd w:val="clear" w:color="auto" w:fill="auto"/>
          </w:tcPr>
          <w:p w14:paraId="3E2C8221"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10,000</w:t>
            </w:r>
          </w:p>
        </w:tc>
      </w:tr>
      <w:tr w:rsidR="003625CA" w:rsidRPr="009E299A" w14:paraId="471CDA22" w14:textId="77777777" w:rsidTr="007138CF">
        <w:tc>
          <w:tcPr>
            <w:tcW w:w="705" w:type="pct"/>
            <w:shd w:val="clear" w:color="auto" w:fill="auto"/>
          </w:tcPr>
          <w:p w14:paraId="3FD3E623" w14:textId="77777777" w:rsidR="009B5AE0" w:rsidRPr="009E299A" w:rsidRDefault="009B5AE0" w:rsidP="000D4D70">
            <w:pPr>
              <w:pStyle w:val="ListParagraph"/>
              <w:numPr>
                <w:ilvl w:val="0"/>
                <w:numId w:val="24"/>
              </w:numPr>
              <w:spacing w:after="0" w:line="276" w:lineRule="auto"/>
              <w:ind w:left="155" w:hanging="180"/>
              <w:rPr>
                <w:rFonts w:ascii="Times New Roman" w:hAnsi="Times New Roman"/>
                <w:sz w:val="20"/>
                <w:szCs w:val="20"/>
              </w:rPr>
            </w:pPr>
            <w:r w:rsidRPr="009E299A">
              <w:rPr>
                <w:rFonts w:ascii="Times New Roman" w:hAnsi="Times New Roman"/>
                <w:color w:val="000000"/>
                <w:sz w:val="20"/>
                <w:szCs w:val="20"/>
              </w:rPr>
              <w:t xml:space="preserve">Increased </w:t>
            </w:r>
            <w:r w:rsidRPr="009E299A">
              <w:rPr>
                <w:rFonts w:ascii="Times New Roman" w:hAnsi="Times New Roman"/>
                <w:sz w:val="20"/>
                <w:szCs w:val="20"/>
              </w:rPr>
              <w:t>energy</w:t>
            </w:r>
            <w:r w:rsidRPr="009E299A">
              <w:rPr>
                <w:rFonts w:ascii="Times New Roman" w:hAnsi="Times New Roman"/>
                <w:color w:val="000000"/>
                <w:sz w:val="20"/>
                <w:szCs w:val="20"/>
              </w:rPr>
              <w:t xml:space="preserve"> consumption</w:t>
            </w:r>
          </w:p>
        </w:tc>
        <w:tc>
          <w:tcPr>
            <w:tcW w:w="1499" w:type="pct"/>
            <w:shd w:val="clear" w:color="auto" w:fill="auto"/>
          </w:tcPr>
          <w:p w14:paraId="3F309B04"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Monitor energy use during construction and set targets for reduction of energy use.</w:t>
            </w:r>
          </w:p>
          <w:p w14:paraId="46B7BB2D"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Plan well for transportation of materials to ensure that hydrocarbons (diesel and petrol) are not consumed in excessive amounts</w:t>
            </w:r>
          </w:p>
          <w:p w14:paraId="11947535"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Ensure electrical equipment, appliances and lights are switched off when not being used</w:t>
            </w:r>
          </w:p>
        </w:tc>
        <w:tc>
          <w:tcPr>
            <w:tcW w:w="562" w:type="pct"/>
            <w:shd w:val="clear" w:color="auto" w:fill="auto"/>
          </w:tcPr>
          <w:p w14:paraId="07612D27" w14:textId="77777777" w:rsidR="009B5AE0" w:rsidRPr="009E299A" w:rsidRDefault="009B5AE0" w:rsidP="00B11504">
            <w:pPr>
              <w:pStyle w:val="NoSpacing"/>
              <w:spacing w:line="276" w:lineRule="auto"/>
              <w:rPr>
                <w:rFonts w:ascii="Times New Roman" w:hAnsi="Times New Roman"/>
                <w:sz w:val="20"/>
                <w:szCs w:val="20"/>
              </w:rPr>
            </w:pPr>
            <w:r w:rsidRPr="009E299A">
              <w:rPr>
                <w:rFonts w:ascii="Times New Roman" w:hAnsi="Times New Roman"/>
                <w:sz w:val="20"/>
                <w:szCs w:val="20"/>
              </w:rPr>
              <w:t xml:space="preserve">Energy consumption report </w:t>
            </w:r>
          </w:p>
          <w:p w14:paraId="360DDBCE" w14:textId="77777777" w:rsidR="009B5AE0" w:rsidRPr="009E299A" w:rsidRDefault="009B5AE0" w:rsidP="00B11504">
            <w:pPr>
              <w:pStyle w:val="NoSpacing"/>
              <w:spacing w:line="276" w:lineRule="auto"/>
              <w:rPr>
                <w:rFonts w:ascii="Times New Roman" w:hAnsi="Times New Roman"/>
                <w:sz w:val="20"/>
                <w:szCs w:val="20"/>
              </w:rPr>
            </w:pPr>
            <w:r w:rsidRPr="009E299A">
              <w:rPr>
                <w:rFonts w:ascii="Times New Roman" w:hAnsi="Times New Roman"/>
                <w:sz w:val="20"/>
                <w:szCs w:val="20"/>
              </w:rPr>
              <w:t xml:space="preserve">Energy conservation program </w:t>
            </w:r>
          </w:p>
        </w:tc>
        <w:tc>
          <w:tcPr>
            <w:tcW w:w="472" w:type="pct"/>
            <w:shd w:val="clear" w:color="auto" w:fill="auto"/>
          </w:tcPr>
          <w:p w14:paraId="4CB62EE0"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 xml:space="preserve">Quarterly  </w:t>
            </w:r>
          </w:p>
        </w:tc>
        <w:tc>
          <w:tcPr>
            <w:tcW w:w="563" w:type="pct"/>
            <w:shd w:val="clear" w:color="auto" w:fill="auto"/>
          </w:tcPr>
          <w:p w14:paraId="04311455"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Field Visits</w:t>
            </w:r>
          </w:p>
        </w:tc>
        <w:tc>
          <w:tcPr>
            <w:tcW w:w="442" w:type="pct"/>
            <w:shd w:val="clear" w:color="auto" w:fill="auto"/>
          </w:tcPr>
          <w:p w14:paraId="69E5A2E5"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 xml:space="preserve">Contractor </w:t>
            </w:r>
          </w:p>
        </w:tc>
        <w:tc>
          <w:tcPr>
            <w:tcW w:w="423" w:type="pct"/>
            <w:shd w:val="clear" w:color="auto" w:fill="auto"/>
          </w:tcPr>
          <w:p w14:paraId="29A716DD"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Supervising Engineering Firm</w:t>
            </w:r>
          </w:p>
        </w:tc>
        <w:tc>
          <w:tcPr>
            <w:tcW w:w="332" w:type="pct"/>
            <w:shd w:val="clear" w:color="auto" w:fill="auto"/>
          </w:tcPr>
          <w:p w14:paraId="0A24F6CD"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20,000</w:t>
            </w:r>
          </w:p>
        </w:tc>
      </w:tr>
      <w:tr w:rsidR="003625CA" w:rsidRPr="009E299A" w14:paraId="4C2A2545" w14:textId="77777777" w:rsidTr="007138CF">
        <w:tc>
          <w:tcPr>
            <w:tcW w:w="705" w:type="pct"/>
            <w:shd w:val="clear" w:color="auto" w:fill="auto"/>
          </w:tcPr>
          <w:p w14:paraId="38E92504" w14:textId="77777777" w:rsidR="009B5AE0" w:rsidRPr="009E299A" w:rsidRDefault="009B5AE0" w:rsidP="000D4D70">
            <w:pPr>
              <w:pStyle w:val="ListParagraph"/>
              <w:numPr>
                <w:ilvl w:val="0"/>
                <w:numId w:val="24"/>
              </w:numPr>
              <w:spacing w:after="0" w:line="276" w:lineRule="auto"/>
              <w:ind w:left="155" w:hanging="180"/>
              <w:rPr>
                <w:rFonts w:ascii="Times New Roman" w:hAnsi="Times New Roman"/>
                <w:color w:val="000000"/>
                <w:sz w:val="20"/>
                <w:szCs w:val="20"/>
              </w:rPr>
            </w:pPr>
            <w:r w:rsidRPr="009E299A">
              <w:rPr>
                <w:rFonts w:ascii="Times New Roman" w:hAnsi="Times New Roman"/>
                <w:color w:val="000000"/>
                <w:sz w:val="20"/>
                <w:szCs w:val="20"/>
              </w:rPr>
              <w:t xml:space="preserve">Fire Hazards </w:t>
            </w:r>
          </w:p>
        </w:tc>
        <w:tc>
          <w:tcPr>
            <w:tcW w:w="1499" w:type="pct"/>
            <w:shd w:val="clear" w:color="auto" w:fill="F2F2F2" w:themeFill="background1" w:themeFillShade="F2"/>
          </w:tcPr>
          <w:p w14:paraId="633DDC0C" w14:textId="3A7702C3" w:rsidR="009B5AE0" w:rsidRPr="009E299A" w:rsidRDefault="57D3AA1D"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themeColor="text1"/>
                <w:sz w:val="20"/>
                <w:szCs w:val="20"/>
              </w:rPr>
              <w:t>Contractors shall take all necessary precautions to prevent fires caused either deliberately or accidentally.</w:t>
            </w:r>
          </w:p>
          <w:p w14:paraId="572FB125"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Contractor shall prepare a fire prevention and fire emergency plan as part of the Environmental Plan to be submitted to the PIU</w:t>
            </w:r>
          </w:p>
          <w:p w14:paraId="5BABAAC9"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The Contractor shall provide adequate firefighting appliances at specified localities on the worksite to meet any emergency resulting from ignition of a fire.</w:t>
            </w:r>
          </w:p>
          <w:p w14:paraId="63C3D2C2"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No burning of any litter/ cleared vegetation on site</w:t>
            </w:r>
          </w:p>
          <w:p w14:paraId="6A795256"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All working areas should be no smoking zones</w:t>
            </w:r>
          </w:p>
          <w:p w14:paraId="4B58A2BB"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Arrangements and labelling of battery terminals should be done adequately to prevent fire incidents</w:t>
            </w:r>
          </w:p>
        </w:tc>
        <w:tc>
          <w:tcPr>
            <w:tcW w:w="562" w:type="pct"/>
            <w:shd w:val="clear" w:color="auto" w:fill="F2F2F2" w:themeFill="background1" w:themeFillShade="F2"/>
          </w:tcPr>
          <w:p w14:paraId="2267B295" w14:textId="77777777" w:rsidR="009B5AE0" w:rsidRPr="009E299A" w:rsidRDefault="009B5AE0" w:rsidP="00B11504">
            <w:pPr>
              <w:pStyle w:val="NoSpacing"/>
              <w:spacing w:line="276" w:lineRule="auto"/>
              <w:rPr>
                <w:rFonts w:ascii="Times New Roman" w:hAnsi="Times New Roman"/>
                <w:sz w:val="20"/>
                <w:szCs w:val="20"/>
              </w:rPr>
            </w:pPr>
            <w:r w:rsidRPr="009E299A">
              <w:rPr>
                <w:rFonts w:ascii="Times New Roman" w:hAnsi="Times New Roman"/>
                <w:sz w:val="20"/>
                <w:szCs w:val="20"/>
              </w:rPr>
              <w:t xml:space="preserve">Fire management plan </w:t>
            </w:r>
          </w:p>
          <w:p w14:paraId="7F3ABF03" w14:textId="77777777" w:rsidR="009B5AE0" w:rsidRPr="009E299A" w:rsidRDefault="009B5AE0" w:rsidP="00B11504">
            <w:pPr>
              <w:pStyle w:val="NoSpacing"/>
              <w:spacing w:line="276" w:lineRule="auto"/>
              <w:rPr>
                <w:rFonts w:ascii="Times New Roman" w:hAnsi="Times New Roman"/>
                <w:sz w:val="20"/>
                <w:szCs w:val="20"/>
              </w:rPr>
            </w:pPr>
            <w:r w:rsidRPr="009E299A">
              <w:rPr>
                <w:rFonts w:ascii="Times New Roman" w:hAnsi="Times New Roman"/>
                <w:sz w:val="20"/>
                <w:szCs w:val="20"/>
              </w:rPr>
              <w:t>Presence of firefighting equipment</w:t>
            </w:r>
          </w:p>
          <w:p w14:paraId="0BBEE1D6" w14:textId="77777777" w:rsidR="009B5AE0" w:rsidRPr="009E299A" w:rsidRDefault="009B5AE0" w:rsidP="00B11504">
            <w:pPr>
              <w:pStyle w:val="NoSpacing"/>
              <w:spacing w:line="276" w:lineRule="auto"/>
              <w:rPr>
                <w:rFonts w:ascii="Times New Roman" w:hAnsi="Times New Roman"/>
                <w:sz w:val="20"/>
                <w:szCs w:val="20"/>
              </w:rPr>
            </w:pPr>
            <w:r w:rsidRPr="009E299A">
              <w:rPr>
                <w:rFonts w:ascii="Times New Roman" w:hAnsi="Times New Roman"/>
                <w:sz w:val="20"/>
                <w:szCs w:val="20"/>
              </w:rPr>
              <w:t xml:space="preserve">Fire emergency plan in place </w:t>
            </w:r>
          </w:p>
          <w:p w14:paraId="34EA7914" w14:textId="77777777" w:rsidR="009B5AE0" w:rsidRPr="009E299A" w:rsidRDefault="009B5AE0" w:rsidP="00B11504">
            <w:pPr>
              <w:pStyle w:val="NoSpacing"/>
              <w:spacing w:line="276" w:lineRule="auto"/>
              <w:rPr>
                <w:rFonts w:ascii="Times New Roman" w:hAnsi="Times New Roman"/>
                <w:sz w:val="20"/>
                <w:szCs w:val="20"/>
              </w:rPr>
            </w:pPr>
            <w:r w:rsidRPr="009E299A">
              <w:rPr>
                <w:rFonts w:ascii="Times New Roman" w:hAnsi="Times New Roman"/>
                <w:sz w:val="20"/>
                <w:szCs w:val="20"/>
              </w:rPr>
              <w:t xml:space="preserve">Fire training records </w:t>
            </w:r>
          </w:p>
          <w:p w14:paraId="2233BFCC" w14:textId="77777777" w:rsidR="009B5AE0" w:rsidRPr="009E299A" w:rsidRDefault="009B5AE0" w:rsidP="00B11504">
            <w:pPr>
              <w:pStyle w:val="NoSpacing"/>
              <w:spacing w:line="276" w:lineRule="auto"/>
              <w:rPr>
                <w:rFonts w:ascii="Times New Roman" w:hAnsi="Times New Roman"/>
                <w:sz w:val="20"/>
                <w:szCs w:val="20"/>
              </w:rPr>
            </w:pPr>
            <w:r w:rsidRPr="009E299A">
              <w:rPr>
                <w:rFonts w:ascii="Times New Roman" w:hAnsi="Times New Roman"/>
                <w:sz w:val="20"/>
                <w:szCs w:val="20"/>
              </w:rPr>
              <w:t xml:space="preserve">List of fire marshals  </w:t>
            </w:r>
          </w:p>
        </w:tc>
        <w:tc>
          <w:tcPr>
            <w:tcW w:w="472" w:type="pct"/>
            <w:shd w:val="clear" w:color="auto" w:fill="auto"/>
          </w:tcPr>
          <w:p w14:paraId="3651AC2F" w14:textId="20451915" w:rsidR="009B5AE0" w:rsidRPr="009E299A" w:rsidRDefault="57D3AA1D" w:rsidP="00B11504">
            <w:pPr>
              <w:spacing w:after="0" w:line="276" w:lineRule="auto"/>
              <w:rPr>
                <w:rFonts w:ascii="Times New Roman" w:hAnsi="Times New Roman"/>
                <w:sz w:val="20"/>
                <w:szCs w:val="20"/>
              </w:rPr>
            </w:pPr>
            <w:r w:rsidRPr="009E299A">
              <w:rPr>
                <w:rFonts w:ascii="Times New Roman" w:hAnsi="Times New Roman"/>
                <w:sz w:val="20"/>
                <w:szCs w:val="20"/>
              </w:rPr>
              <w:t xml:space="preserve">Bimonthly </w:t>
            </w:r>
          </w:p>
        </w:tc>
        <w:tc>
          <w:tcPr>
            <w:tcW w:w="563" w:type="pct"/>
            <w:shd w:val="clear" w:color="auto" w:fill="auto"/>
          </w:tcPr>
          <w:p w14:paraId="76474DF4"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Field Visits</w:t>
            </w:r>
          </w:p>
        </w:tc>
        <w:tc>
          <w:tcPr>
            <w:tcW w:w="442" w:type="pct"/>
            <w:shd w:val="clear" w:color="auto" w:fill="auto"/>
          </w:tcPr>
          <w:p w14:paraId="28868367"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 xml:space="preserve">Contractor </w:t>
            </w:r>
          </w:p>
        </w:tc>
        <w:tc>
          <w:tcPr>
            <w:tcW w:w="423" w:type="pct"/>
            <w:shd w:val="clear" w:color="auto" w:fill="auto"/>
          </w:tcPr>
          <w:p w14:paraId="4B6BC056"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Supervising Engineering Firm</w:t>
            </w:r>
          </w:p>
        </w:tc>
        <w:tc>
          <w:tcPr>
            <w:tcW w:w="332" w:type="pct"/>
            <w:shd w:val="clear" w:color="auto" w:fill="auto"/>
          </w:tcPr>
          <w:p w14:paraId="7FBE8CBD"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5,000</w:t>
            </w:r>
          </w:p>
        </w:tc>
      </w:tr>
      <w:tr w:rsidR="003625CA" w:rsidRPr="009E299A" w14:paraId="3A6B001D" w14:textId="77777777" w:rsidTr="007138CF">
        <w:tc>
          <w:tcPr>
            <w:tcW w:w="705" w:type="pct"/>
            <w:shd w:val="clear" w:color="auto" w:fill="F2F2F2" w:themeFill="background1" w:themeFillShade="F2"/>
          </w:tcPr>
          <w:p w14:paraId="07E4B697" w14:textId="77777777" w:rsidR="009B5AE0" w:rsidRPr="009E299A" w:rsidRDefault="009B5AE0" w:rsidP="000D4D70">
            <w:pPr>
              <w:pStyle w:val="ListParagraph"/>
              <w:numPr>
                <w:ilvl w:val="0"/>
                <w:numId w:val="24"/>
              </w:numPr>
              <w:spacing w:after="0" w:line="276" w:lineRule="auto"/>
              <w:ind w:left="155" w:hanging="180"/>
              <w:rPr>
                <w:rFonts w:ascii="Times New Roman" w:hAnsi="Times New Roman"/>
                <w:color w:val="000000"/>
                <w:sz w:val="20"/>
                <w:szCs w:val="20"/>
              </w:rPr>
            </w:pPr>
            <w:r w:rsidRPr="009E299A">
              <w:rPr>
                <w:rFonts w:ascii="Times New Roman" w:hAnsi="Times New Roman"/>
                <w:color w:val="000000"/>
                <w:sz w:val="20"/>
                <w:szCs w:val="20"/>
              </w:rPr>
              <w:t>Increased solid waste generation</w:t>
            </w:r>
          </w:p>
        </w:tc>
        <w:tc>
          <w:tcPr>
            <w:tcW w:w="1499" w:type="pct"/>
            <w:shd w:val="clear" w:color="auto" w:fill="F2F2F2" w:themeFill="background1" w:themeFillShade="F2"/>
          </w:tcPr>
          <w:p w14:paraId="6C3D6F42" w14:textId="2677B4A6" w:rsidR="009B5AE0" w:rsidRPr="009E299A" w:rsidRDefault="57D3AA1D"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themeColor="text1"/>
                <w:sz w:val="20"/>
                <w:szCs w:val="20"/>
              </w:rPr>
              <w:t>Use of an integrated solid waste management system i.e., through a hierarchy of options: 1. Reduction at source 2. Recycling 3. Reusing 4. Incineration 5. Sanitary land filling.</w:t>
            </w:r>
          </w:p>
          <w:p w14:paraId="0BE21DDB"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Through accurate estimation of the dimensions and quantities of materials required.</w:t>
            </w:r>
          </w:p>
          <w:p w14:paraId="7CA01D2B"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Use of durable, long-lasting materials that will not need to be replaced as often, thereby reducing the amount of construction waste generated over time</w:t>
            </w:r>
          </w:p>
          <w:p w14:paraId="258BE6D2" w14:textId="5401B8E9" w:rsidR="009B5AE0" w:rsidRPr="009E299A" w:rsidRDefault="57D3AA1D"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themeColor="text1"/>
                <w:sz w:val="20"/>
                <w:szCs w:val="20"/>
              </w:rPr>
              <w:t xml:space="preserve">Dispose waste more responsibly by contracting a registered waste handler who will dispose of the waste at designated sites or landfills only. </w:t>
            </w:r>
          </w:p>
          <w:p w14:paraId="0322C4DC"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 xml:space="preserve">Waste collection bins to be provided at designated points </w:t>
            </w:r>
          </w:p>
        </w:tc>
        <w:tc>
          <w:tcPr>
            <w:tcW w:w="562" w:type="pct"/>
            <w:shd w:val="clear" w:color="auto" w:fill="F2F2F2" w:themeFill="background1" w:themeFillShade="F2"/>
          </w:tcPr>
          <w:p w14:paraId="67E6D2BC" w14:textId="77777777" w:rsidR="009B5AE0" w:rsidRPr="009E299A" w:rsidRDefault="009B5AE0" w:rsidP="00B11504">
            <w:pPr>
              <w:pStyle w:val="NoSpacing"/>
              <w:spacing w:line="276" w:lineRule="auto"/>
              <w:rPr>
                <w:rFonts w:ascii="Times New Roman" w:hAnsi="Times New Roman"/>
                <w:sz w:val="20"/>
                <w:szCs w:val="20"/>
              </w:rPr>
            </w:pPr>
            <w:r w:rsidRPr="009E299A">
              <w:rPr>
                <w:rFonts w:ascii="Times New Roman" w:hAnsi="Times New Roman"/>
                <w:sz w:val="20"/>
                <w:szCs w:val="20"/>
              </w:rPr>
              <w:t>Waste management plan</w:t>
            </w:r>
          </w:p>
          <w:p w14:paraId="1D2F5396" w14:textId="77777777" w:rsidR="009B5AE0" w:rsidRPr="009E299A" w:rsidRDefault="009B5AE0" w:rsidP="00B11504">
            <w:pPr>
              <w:pStyle w:val="NoSpacing"/>
              <w:spacing w:line="276" w:lineRule="auto"/>
              <w:rPr>
                <w:rFonts w:ascii="Times New Roman" w:hAnsi="Times New Roman"/>
                <w:sz w:val="20"/>
                <w:szCs w:val="20"/>
              </w:rPr>
            </w:pPr>
            <w:r w:rsidRPr="009E299A">
              <w:rPr>
                <w:rFonts w:ascii="Times New Roman" w:hAnsi="Times New Roman"/>
                <w:sz w:val="20"/>
                <w:szCs w:val="20"/>
              </w:rPr>
              <w:t xml:space="preserve">Waste receptacles in place </w:t>
            </w:r>
          </w:p>
          <w:p w14:paraId="3BA67171" w14:textId="77777777" w:rsidR="009B5AE0" w:rsidRPr="009E299A" w:rsidRDefault="009B5AE0" w:rsidP="00B11504">
            <w:pPr>
              <w:pStyle w:val="NoSpacing"/>
              <w:spacing w:line="276" w:lineRule="auto"/>
              <w:rPr>
                <w:rFonts w:ascii="Times New Roman" w:hAnsi="Times New Roman"/>
                <w:sz w:val="20"/>
                <w:szCs w:val="20"/>
              </w:rPr>
            </w:pPr>
            <w:r w:rsidRPr="009E299A">
              <w:rPr>
                <w:rFonts w:ascii="Times New Roman" w:hAnsi="Times New Roman"/>
                <w:sz w:val="20"/>
                <w:szCs w:val="20"/>
              </w:rPr>
              <w:t>Waste disposal tracking documents</w:t>
            </w:r>
          </w:p>
          <w:p w14:paraId="7B5ACE9E" w14:textId="77777777" w:rsidR="009B5AE0" w:rsidRPr="009E299A" w:rsidRDefault="009B5AE0" w:rsidP="00B11504">
            <w:pPr>
              <w:pStyle w:val="NoSpacing"/>
              <w:spacing w:line="276" w:lineRule="auto"/>
              <w:rPr>
                <w:rFonts w:ascii="Times New Roman" w:hAnsi="Times New Roman"/>
                <w:sz w:val="20"/>
                <w:szCs w:val="20"/>
              </w:rPr>
            </w:pPr>
          </w:p>
        </w:tc>
        <w:tc>
          <w:tcPr>
            <w:tcW w:w="472" w:type="pct"/>
            <w:shd w:val="clear" w:color="auto" w:fill="auto"/>
          </w:tcPr>
          <w:p w14:paraId="65B58A0B" w14:textId="7106C011" w:rsidR="009B5AE0" w:rsidRPr="009E299A" w:rsidRDefault="57D3AA1D" w:rsidP="00B11504">
            <w:pPr>
              <w:spacing w:after="0" w:line="276" w:lineRule="auto"/>
              <w:rPr>
                <w:rFonts w:ascii="Times New Roman" w:hAnsi="Times New Roman"/>
                <w:sz w:val="20"/>
                <w:szCs w:val="20"/>
              </w:rPr>
            </w:pPr>
            <w:r w:rsidRPr="009E299A">
              <w:rPr>
                <w:rFonts w:ascii="Times New Roman" w:hAnsi="Times New Roman"/>
                <w:sz w:val="20"/>
                <w:szCs w:val="20"/>
              </w:rPr>
              <w:t xml:space="preserve">Bimonthly </w:t>
            </w:r>
          </w:p>
        </w:tc>
        <w:tc>
          <w:tcPr>
            <w:tcW w:w="563" w:type="pct"/>
            <w:shd w:val="clear" w:color="auto" w:fill="auto"/>
          </w:tcPr>
          <w:p w14:paraId="007DB193"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Field Visits</w:t>
            </w:r>
          </w:p>
        </w:tc>
        <w:tc>
          <w:tcPr>
            <w:tcW w:w="442" w:type="pct"/>
            <w:shd w:val="clear" w:color="auto" w:fill="auto"/>
          </w:tcPr>
          <w:p w14:paraId="71120541"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 xml:space="preserve">Contractor </w:t>
            </w:r>
          </w:p>
        </w:tc>
        <w:tc>
          <w:tcPr>
            <w:tcW w:w="423" w:type="pct"/>
            <w:shd w:val="clear" w:color="auto" w:fill="auto"/>
          </w:tcPr>
          <w:p w14:paraId="5B6078F0"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Supervising Engineering Firm</w:t>
            </w:r>
          </w:p>
        </w:tc>
        <w:tc>
          <w:tcPr>
            <w:tcW w:w="332" w:type="pct"/>
            <w:shd w:val="clear" w:color="auto" w:fill="auto"/>
          </w:tcPr>
          <w:p w14:paraId="1F0C6AD4"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10,000</w:t>
            </w:r>
          </w:p>
        </w:tc>
      </w:tr>
      <w:tr w:rsidR="003625CA" w:rsidRPr="009E299A" w14:paraId="5527CD69" w14:textId="77777777" w:rsidTr="007138CF">
        <w:tc>
          <w:tcPr>
            <w:tcW w:w="705" w:type="pct"/>
            <w:shd w:val="clear" w:color="auto" w:fill="auto"/>
          </w:tcPr>
          <w:p w14:paraId="35F01BBF" w14:textId="77777777" w:rsidR="009B5AE0" w:rsidRPr="009E299A" w:rsidRDefault="009B5AE0" w:rsidP="000D4D70">
            <w:pPr>
              <w:pStyle w:val="ListParagraph"/>
              <w:numPr>
                <w:ilvl w:val="0"/>
                <w:numId w:val="24"/>
              </w:numPr>
              <w:spacing w:after="0" w:line="276" w:lineRule="auto"/>
              <w:ind w:left="155" w:hanging="180"/>
              <w:rPr>
                <w:rFonts w:ascii="Times New Roman" w:hAnsi="Times New Roman"/>
                <w:color w:val="000000"/>
                <w:sz w:val="20"/>
                <w:szCs w:val="20"/>
              </w:rPr>
            </w:pPr>
            <w:r w:rsidRPr="009E299A">
              <w:rPr>
                <w:rFonts w:ascii="Times New Roman" w:hAnsi="Times New Roman"/>
                <w:sz w:val="20"/>
                <w:szCs w:val="20"/>
              </w:rPr>
              <w:t>Generation of E-waste Obsolete Solar Panels, Batteries, inverters</w:t>
            </w:r>
          </w:p>
        </w:tc>
        <w:tc>
          <w:tcPr>
            <w:tcW w:w="1499" w:type="pct"/>
            <w:shd w:val="clear" w:color="auto" w:fill="auto"/>
          </w:tcPr>
          <w:p w14:paraId="5765459A"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Conduct regular inspections and maintain inspection reports on the status of solar panel systems</w:t>
            </w:r>
          </w:p>
          <w:p w14:paraId="632C0F44"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Have a contract with the supplier that requires for their collection and adequate disposal of E-waste</w:t>
            </w:r>
          </w:p>
          <w:p w14:paraId="2C529A3E"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Contract a licensed waste handler to ensure appropriate disposal of E-waste</w:t>
            </w:r>
          </w:p>
          <w:p w14:paraId="77F3FDA2"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Assess disposal plans for E-waste</w:t>
            </w:r>
          </w:p>
        </w:tc>
        <w:tc>
          <w:tcPr>
            <w:tcW w:w="562" w:type="pct"/>
            <w:shd w:val="clear" w:color="auto" w:fill="F2F2F2" w:themeFill="background1" w:themeFillShade="F2"/>
          </w:tcPr>
          <w:p w14:paraId="66562A22" w14:textId="77777777" w:rsidR="009B5AE0" w:rsidRPr="009E299A" w:rsidRDefault="009B5AE0" w:rsidP="00B11504">
            <w:pPr>
              <w:pStyle w:val="NoSpacing"/>
              <w:spacing w:line="276" w:lineRule="auto"/>
              <w:rPr>
                <w:rFonts w:ascii="Times New Roman" w:hAnsi="Times New Roman"/>
                <w:sz w:val="20"/>
                <w:szCs w:val="20"/>
              </w:rPr>
            </w:pPr>
            <w:r w:rsidRPr="009E299A">
              <w:rPr>
                <w:rFonts w:ascii="Times New Roman" w:hAnsi="Times New Roman"/>
                <w:sz w:val="20"/>
                <w:szCs w:val="20"/>
              </w:rPr>
              <w:t xml:space="preserve">E-waste management  </w:t>
            </w:r>
          </w:p>
        </w:tc>
        <w:tc>
          <w:tcPr>
            <w:tcW w:w="472" w:type="pct"/>
            <w:shd w:val="clear" w:color="auto" w:fill="auto"/>
          </w:tcPr>
          <w:p w14:paraId="129B44FA" w14:textId="64AC7B51" w:rsidR="009B5AE0" w:rsidRPr="009E299A" w:rsidRDefault="57D3AA1D" w:rsidP="00B11504">
            <w:pPr>
              <w:spacing w:after="0" w:line="276" w:lineRule="auto"/>
              <w:rPr>
                <w:rFonts w:ascii="Times New Roman" w:hAnsi="Times New Roman"/>
                <w:sz w:val="20"/>
                <w:szCs w:val="20"/>
              </w:rPr>
            </w:pPr>
            <w:r w:rsidRPr="009E299A">
              <w:rPr>
                <w:rFonts w:ascii="Times New Roman" w:hAnsi="Times New Roman"/>
                <w:sz w:val="20"/>
                <w:szCs w:val="20"/>
              </w:rPr>
              <w:t xml:space="preserve">Bimonthly </w:t>
            </w:r>
          </w:p>
        </w:tc>
        <w:tc>
          <w:tcPr>
            <w:tcW w:w="563" w:type="pct"/>
            <w:shd w:val="clear" w:color="auto" w:fill="auto"/>
          </w:tcPr>
          <w:p w14:paraId="69B1F080"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Field Visits</w:t>
            </w:r>
          </w:p>
        </w:tc>
        <w:tc>
          <w:tcPr>
            <w:tcW w:w="442" w:type="pct"/>
            <w:shd w:val="clear" w:color="auto" w:fill="auto"/>
          </w:tcPr>
          <w:p w14:paraId="6A645BDA"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 xml:space="preserve">Contractor </w:t>
            </w:r>
          </w:p>
        </w:tc>
        <w:tc>
          <w:tcPr>
            <w:tcW w:w="423" w:type="pct"/>
            <w:shd w:val="clear" w:color="auto" w:fill="auto"/>
          </w:tcPr>
          <w:p w14:paraId="2724B5FB"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Supervising Engineering Firm</w:t>
            </w:r>
          </w:p>
        </w:tc>
        <w:tc>
          <w:tcPr>
            <w:tcW w:w="332" w:type="pct"/>
            <w:shd w:val="clear" w:color="auto" w:fill="auto"/>
          </w:tcPr>
          <w:p w14:paraId="4666145B"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10,000</w:t>
            </w:r>
          </w:p>
        </w:tc>
      </w:tr>
      <w:tr w:rsidR="003625CA" w:rsidRPr="009E299A" w14:paraId="0B1ACB34" w14:textId="77777777" w:rsidTr="007138CF">
        <w:tc>
          <w:tcPr>
            <w:tcW w:w="705" w:type="pct"/>
            <w:shd w:val="clear" w:color="auto" w:fill="F2F2F2" w:themeFill="background1" w:themeFillShade="F2"/>
          </w:tcPr>
          <w:p w14:paraId="730013A0" w14:textId="77777777" w:rsidR="009B5AE0" w:rsidRPr="009E299A" w:rsidRDefault="009B5AE0" w:rsidP="000D4D70">
            <w:pPr>
              <w:pStyle w:val="ListParagraph"/>
              <w:numPr>
                <w:ilvl w:val="0"/>
                <w:numId w:val="24"/>
              </w:numPr>
              <w:spacing w:after="0" w:line="276" w:lineRule="auto"/>
              <w:ind w:left="155" w:hanging="180"/>
              <w:rPr>
                <w:rFonts w:ascii="Times New Roman" w:hAnsi="Times New Roman"/>
                <w:color w:val="000000"/>
                <w:sz w:val="20"/>
                <w:szCs w:val="20"/>
              </w:rPr>
            </w:pPr>
            <w:r w:rsidRPr="009E299A">
              <w:rPr>
                <w:rFonts w:ascii="Times New Roman" w:hAnsi="Times New Roman"/>
                <w:sz w:val="20"/>
                <w:szCs w:val="20"/>
              </w:rPr>
              <w:t>Generation of wastewater</w:t>
            </w:r>
          </w:p>
        </w:tc>
        <w:tc>
          <w:tcPr>
            <w:tcW w:w="1499" w:type="pct"/>
            <w:shd w:val="clear" w:color="auto" w:fill="F2F2F2" w:themeFill="background1" w:themeFillShade="F2"/>
          </w:tcPr>
          <w:p w14:paraId="64FDE333"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 xml:space="preserve">Provide means for handling sewage generated at the construction site-use of mobile toilet </w:t>
            </w:r>
          </w:p>
          <w:p w14:paraId="7B0201F3"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Monitor effluent quality regularly to ensure that the stipulated discharge rules and standards are not violated</w:t>
            </w:r>
          </w:p>
        </w:tc>
        <w:tc>
          <w:tcPr>
            <w:tcW w:w="562" w:type="pct"/>
            <w:shd w:val="clear" w:color="auto" w:fill="F2F2F2" w:themeFill="background1" w:themeFillShade="F2"/>
          </w:tcPr>
          <w:p w14:paraId="1711D319" w14:textId="77777777" w:rsidR="009B5AE0" w:rsidRPr="009E299A" w:rsidRDefault="009B5AE0" w:rsidP="00B11504">
            <w:pPr>
              <w:pStyle w:val="NoSpacing"/>
              <w:spacing w:line="276" w:lineRule="auto"/>
              <w:rPr>
                <w:rFonts w:ascii="Times New Roman" w:hAnsi="Times New Roman"/>
                <w:sz w:val="20"/>
                <w:szCs w:val="20"/>
              </w:rPr>
            </w:pPr>
            <w:r w:rsidRPr="009E299A">
              <w:rPr>
                <w:rFonts w:ascii="Times New Roman" w:hAnsi="Times New Roman"/>
                <w:sz w:val="20"/>
                <w:szCs w:val="20"/>
              </w:rPr>
              <w:t xml:space="preserve">Availability of sanitary facilities </w:t>
            </w:r>
          </w:p>
        </w:tc>
        <w:tc>
          <w:tcPr>
            <w:tcW w:w="472" w:type="pct"/>
            <w:shd w:val="clear" w:color="auto" w:fill="auto"/>
          </w:tcPr>
          <w:p w14:paraId="21DC1750" w14:textId="7CEC1A66" w:rsidR="009B5AE0" w:rsidRPr="009E299A" w:rsidRDefault="57D3AA1D" w:rsidP="00B11504">
            <w:pPr>
              <w:spacing w:after="0" w:line="276" w:lineRule="auto"/>
              <w:rPr>
                <w:rFonts w:ascii="Times New Roman" w:hAnsi="Times New Roman"/>
                <w:sz w:val="20"/>
                <w:szCs w:val="20"/>
              </w:rPr>
            </w:pPr>
            <w:r w:rsidRPr="009E299A">
              <w:rPr>
                <w:rFonts w:ascii="Times New Roman" w:hAnsi="Times New Roman"/>
                <w:sz w:val="20"/>
                <w:szCs w:val="20"/>
              </w:rPr>
              <w:t xml:space="preserve">Bimonthly </w:t>
            </w:r>
          </w:p>
        </w:tc>
        <w:tc>
          <w:tcPr>
            <w:tcW w:w="563" w:type="pct"/>
            <w:shd w:val="clear" w:color="auto" w:fill="auto"/>
          </w:tcPr>
          <w:p w14:paraId="13771881"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Field Visits</w:t>
            </w:r>
          </w:p>
        </w:tc>
        <w:tc>
          <w:tcPr>
            <w:tcW w:w="442" w:type="pct"/>
            <w:shd w:val="clear" w:color="auto" w:fill="auto"/>
          </w:tcPr>
          <w:p w14:paraId="5AF3C86E"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 xml:space="preserve">Contractor </w:t>
            </w:r>
          </w:p>
        </w:tc>
        <w:tc>
          <w:tcPr>
            <w:tcW w:w="423" w:type="pct"/>
            <w:shd w:val="clear" w:color="auto" w:fill="auto"/>
          </w:tcPr>
          <w:p w14:paraId="555D0D4F"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Supervising Engineering Firm</w:t>
            </w:r>
          </w:p>
        </w:tc>
        <w:tc>
          <w:tcPr>
            <w:tcW w:w="332" w:type="pct"/>
            <w:shd w:val="clear" w:color="auto" w:fill="auto"/>
          </w:tcPr>
          <w:p w14:paraId="6DD4785F"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5,000</w:t>
            </w:r>
          </w:p>
        </w:tc>
      </w:tr>
      <w:tr w:rsidR="003625CA" w:rsidRPr="009E299A" w14:paraId="7BDD23CC" w14:textId="77777777" w:rsidTr="007138CF">
        <w:tc>
          <w:tcPr>
            <w:tcW w:w="705" w:type="pct"/>
            <w:shd w:val="clear" w:color="auto" w:fill="F2F2F2" w:themeFill="background1" w:themeFillShade="F2"/>
          </w:tcPr>
          <w:p w14:paraId="1DF23294" w14:textId="77777777" w:rsidR="009B5AE0" w:rsidRPr="009E299A" w:rsidRDefault="009B5AE0" w:rsidP="000D4D70">
            <w:pPr>
              <w:pStyle w:val="ListParagraph"/>
              <w:numPr>
                <w:ilvl w:val="0"/>
                <w:numId w:val="24"/>
              </w:numPr>
              <w:spacing w:after="0" w:line="276" w:lineRule="auto"/>
              <w:ind w:left="155" w:hanging="180"/>
              <w:rPr>
                <w:rFonts w:ascii="Times New Roman" w:hAnsi="Times New Roman"/>
                <w:color w:val="000000"/>
                <w:sz w:val="20"/>
                <w:szCs w:val="20"/>
              </w:rPr>
            </w:pPr>
            <w:r w:rsidRPr="009E299A">
              <w:rPr>
                <w:rFonts w:ascii="Times New Roman" w:hAnsi="Times New Roman"/>
                <w:color w:val="000000"/>
                <w:sz w:val="20"/>
                <w:szCs w:val="20"/>
              </w:rPr>
              <w:t xml:space="preserve">Sourcing of Construction materials  </w:t>
            </w:r>
          </w:p>
        </w:tc>
        <w:tc>
          <w:tcPr>
            <w:tcW w:w="1499" w:type="pct"/>
            <w:shd w:val="clear" w:color="auto" w:fill="F2F2F2" w:themeFill="background1" w:themeFillShade="F2"/>
          </w:tcPr>
          <w:p w14:paraId="6F8B2371"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Source building materials from local suppliers who use environmentally friendly processes in their operations.</w:t>
            </w:r>
          </w:p>
          <w:p w14:paraId="47DB916C"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Ensure accurate budgeting and estimation of actual construction material requirements to ensure that the least amount of material necessary is ordered.</w:t>
            </w:r>
          </w:p>
          <w:p w14:paraId="4D66C150"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Ensure that damage or loss of materials at the construction site is kept minimal through proper storage.</w:t>
            </w:r>
          </w:p>
        </w:tc>
        <w:tc>
          <w:tcPr>
            <w:tcW w:w="562" w:type="pct"/>
            <w:shd w:val="clear" w:color="auto" w:fill="F2F2F2" w:themeFill="background1" w:themeFillShade="F2"/>
          </w:tcPr>
          <w:p w14:paraId="7A12F52C" w14:textId="77777777" w:rsidR="009B5AE0" w:rsidRPr="009E299A" w:rsidRDefault="009B5AE0" w:rsidP="00B11504">
            <w:pPr>
              <w:pStyle w:val="NoSpacing"/>
              <w:spacing w:line="276" w:lineRule="auto"/>
              <w:rPr>
                <w:rFonts w:ascii="Times New Roman" w:hAnsi="Times New Roman"/>
                <w:sz w:val="20"/>
                <w:szCs w:val="20"/>
              </w:rPr>
            </w:pPr>
            <w:r w:rsidRPr="009E299A">
              <w:rPr>
                <w:rFonts w:ascii="Times New Roman" w:hAnsi="Times New Roman"/>
                <w:sz w:val="20"/>
                <w:szCs w:val="20"/>
              </w:rPr>
              <w:t xml:space="preserve">Material inventory </w:t>
            </w:r>
          </w:p>
        </w:tc>
        <w:tc>
          <w:tcPr>
            <w:tcW w:w="472" w:type="pct"/>
            <w:shd w:val="clear" w:color="auto" w:fill="auto"/>
          </w:tcPr>
          <w:p w14:paraId="44549464"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 xml:space="preserve">Monthly </w:t>
            </w:r>
          </w:p>
        </w:tc>
        <w:tc>
          <w:tcPr>
            <w:tcW w:w="563" w:type="pct"/>
            <w:shd w:val="clear" w:color="auto" w:fill="auto"/>
          </w:tcPr>
          <w:p w14:paraId="7BCDA075"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Field Visits</w:t>
            </w:r>
          </w:p>
        </w:tc>
        <w:tc>
          <w:tcPr>
            <w:tcW w:w="442" w:type="pct"/>
            <w:shd w:val="clear" w:color="auto" w:fill="auto"/>
          </w:tcPr>
          <w:p w14:paraId="1A91AA6F"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 xml:space="preserve">Contractor </w:t>
            </w:r>
          </w:p>
        </w:tc>
        <w:tc>
          <w:tcPr>
            <w:tcW w:w="423" w:type="pct"/>
            <w:shd w:val="clear" w:color="auto" w:fill="auto"/>
          </w:tcPr>
          <w:p w14:paraId="61441673"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Supervising Engineering Firm</w:t>
            </w:r>
          </w:p>
        </w:tc>
        <w:tc>
          <w:tcPr>
            <w:tcW w:w="332" w:type="pct"/>
            <w:shd w:val="clear" w:color="auto" w:fill="auto"/>
          </w:tcPr>
          <w:p w14:paraId="0C1E277A"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5,000</w:t>
            </w:r>
          </w:p>
        </w:tc>
      </w:tr>
      <w:tr w:rsidR="003625CA" w:rsidRPr="009E299A" w14:paraId="60ABAACC" w14:textId="77777777" w:rsidTr="007138CF">
        <w:tc>
          <w:tcPr>
            <w:tcW w:w="705" w:type="pct"/>
            <w:shd w:val="clear" w:color="auto" w:fill="auto"/>
          </w:tcPr>
          <w:p w14:paraId="6DB336F4" w14:textId="77777777" w:rsidR="009B5AE0" w:rsidRPr="009E299A" w:rsidRDefault="009B5AE0" w:rsidP="000D4D70">
            <w:pPr>
              <w:pStyle w:val="ListParagraph"/>
              <w:numPr>
                <w:ilvl w:val="0"/>
                <w:numId w:val="24"/>
              </w:numPr>
              <w:spacing w:after="0" w:line="276" w:lineRule="auto"/>
              <w:ind w:left="155" w:hanging="180"/>
              <w:rPr>
                <w:rFonts w:ascii="Times New Roman" w:hAnsi="Times New Roman"/>
                <w:color w:val="000000"/>
                <w:sz w:val="20"/>
                <w:szCs w:val="20"/>
              </w:rPr>
            </w:pPr>
            <w:r w:rsidRPr="009E299A">
              <w:rPr>
                <w:rFonts w:ascii="Times New Roman" w:hAnsi="Times New Roman"/>
                <w:sz w:val="20"/>
                <w:szCs w:val="20"/>
              </w:rPr>
              <w:t>Oil spills Hazards</w:t>
            </w:r>
          </w:p>
        </w:tc>
        <w:tc>
          <w:tcPr>
            <w:tcW w:w="1499" w:type="pct"/>
            <w:shd w:val="clear" w:color="auto" w:fill="auto"/>
          </w:tcPr>
          <w:p w14:paraId="0F50136C"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Care must be exercised not to spill any hydrocarbons</w:t>
            </w:r>
          </w:p>
          <w:p w14:paraId="0E05D58D"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All oils and lubricants shall be stored away from weather elements and under an impermeable containment</w:t>
            </w:r>
          </w:p>
          <w:p w14:paraId="10DE485C"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No maintenance of vehicles or equipment on site</w:t>
            </w:r>
          </w:p>
          <w:p w14:paraId="3A8AA57F" w14:textId="142BC184" w:rsidR="009B5AE0" w:rsidRPr="009E299A" w:rsidRDefault="57D3AA1D"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themeColor="text1"/>
                <w:sz w:val="20"/>
                <w:szCs w:val="20"/>
              </w:rPr>
              <w:t>Vehicles bringing workers and solar PV materials to the site must be maintained in good state and proper servicing to ensure no oils are likely to spill.</w:t>
            </w:r>
          </w:p>
          <w:p w14:paraId="73FBDC30" w14:textId="691CB558" w:rsidR="009B5AE0" w:rsidRPr="009E299A" w:rsidRDefault="57D3AA1D" w:rsidP="000D4D70">
            <w:pPr>
              <w:pStyle w:val="NoSpacing"/>
              <w:numPr>
                <w:ilvl w:val="0"/>
                <w:numId w:val="18"/>
              </w:numPr>
              <w:spacing w:line="276" w:lineRule="auto"/>
              <w:rPr>
                <w:rFonts w:ascii="Times New Roman" w:hAnsi="Times New Roman"/>
                <w:sz w:val="20"/>
                <w:szCs w:val="20"/>
              </w:rPr>
            </w:pPr>
            <w:r w:rsidRPr="009E299A">
              <w:rPr>
                <w:rFonts w:ascii="Times New Roman" w:hAnsi="Times New Roman"/>
                <w:color w:val="000000" w:themeColor="text1"/>
                <w:sz w:val="20"/>
                <w:szCs w:val="20"/>
              </w:rPr>
              <w:t>Any contaminated soil shall be scooped and disposed of appropriately</w:t>
            </w:r>
            <w:r w:rsidRPr="009E299A">
              <w:rPr>
                <w:rFonts w:ascii="Times New Roman" w:hAnsi="Times New Roman"/>
                <w:sz w:val="20"/>
                <w:szCs w:val="20"/>
              </w:rPr>
              <w:t>.</w:t>
            </w:r>
          </w:p>
          <w:p w14:paraId="203B2296"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In case of spillage the contractor should isolate the source of oil spill and contain the spillage using sandbags, sawdust, absorbent materials</w:t>
            </w:r>
          </w:p>
          <w:p w14:paraId="17AAA5CB"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Develop oil spillage plan</w:t>
            </w:r>
          </w:p>
        </w:tc>
        <w:tc>
          <w:tcPr>
            <w:tcW w:w="562" w:type="pct"/>
            <w:shd w:val="clear" w:color="auto" w:fill="auto"/>
          </w:tcPr>
          <w:p w14:paraId="08A7134C" w14:textId="77777777" w:rsidR="009B5AE0" w:rsidRPr="009E299A" w:rsidRDefault="009B5AE0" w:rsidP="00B11504">
            <w:pPr>
              <w:pStyle w:val="NoSpacing"/>
              <w:spacing w:line="276" w:lineRule="auto"/>
              <w:rPr>
                <w:rFonts w:ascii="Times New Roman" w:hAnsi="Times New Roman"/>
                <w:sz w:val="20"/>
                <w:szCs w:val="20"/>
              </w:rPr>
            </w:pPr>
            <w:r w:rsidRPr="009E299A">
              <w:rPr>
                <w:rFonts w:ascii="Times New Roman" w:hAnsi="Times New Roman"/>
                <w:sz w:val="20"/>
                <w:szCs w:val="20"/>
              </w:rPr>
              <w:t xml:space="preserve">No oil spills </w:t>
            </w:r>
          </w:p>
          <w:p w14:paraId="0C9C0714" w14:textId="77777777" w:rsidR="009B5AE0" w:rsidRPr="009E299A" w:rsidRDefault="009B5AE0" w:rsidP="00B11504">
            <w:pPr>
              <w:pStyle w:val="NoSpacing"/>
              <w:spacing w:line="276" w:lineRule="auto"/>
              <w:rPr>
                <w:rFonts w:ascii="Times New Roman" w:hAnsi="Times New Roman"/>
                <w:sz w:val="20"/>
                <w:szCs w:val="20"/>
              </w:rPr>
            </w:pPr>
            <w:r w:rsidRPr="009E299A">
              <w:rPr>
                <w:rFonts w:ascii="Times New Roman" w:hAnsi="Times New Roman"/>
                <w:sz w:val="20"/>
                <w:szCs w:val="20"/>
              </w:rPr>
              <w:t xml:space="preserve">Vehicle maintenance records </w:t>
            </w:r>
          </w:p>
        </w:tc>
        <w:tc>
          <w:tcPr>
            <w:tcW w:w="472" w:type="pct"/>
            <w:shd w:val="clear" w:color="auto" w:fill="auto"/>
          </w:tcPr>
          <w:p w14:paraId="58C85425"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 xml:space="preserve">Monthly </w:t>
            </w:r>
          </w:p>
        </w:tc>
        <w:tc>
          <w:tcPr>
            <w:tcW w:w="563" w:type="pct"/>
            <w:shd w:val="clear" w:color="auto" w:fill="auto"/>
          </w:tcPr>
          <w:p w14:paraId="1850ED08"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Field Visits</w:t>
            </w:r>
          </w:p>
        </w:tc>
        <w:tc>
          <w:tcPr>
            <w:tcW w:w="442" w:type="pct"/>
            <w:shd w:val="clear" w:color="auto" w:fill="auto"/>
          </w:tcPr>
          <w:p w14:paraId="73A1FA5C"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 xml:space="preserve">Contractor </w:t>
            </w:r>
          </w:p>
        </w:tc>
        <w:tc>
          <w:tcPr>
            <w:tcW w:w="423" w:type="pct"/>
            <w:shd w:val="clear" w:color="auto" w:fill="auto"/>
          </w:tcPr>
          <w:p w14:paraId="280E8CF1"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Supervising Engineering Firm</w:t>
            </w:r>
          </w:p>
        </w:tc>
        <w:tc>
          <w:tcPr>
            <w:tcW w:w="332" w:type="pct"/>
            <w:shd w:val="clear" w:color="auto" w:fill="auto"/>
          </w:tcPr>
          <w:p w14:paraId="5141B438"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5,000</w:t>
            </w:r>
          </w:p>
        </w:tc>
      </w:tr>
      <w:tr w:rsidR="003625CA" w:rsidRPr="009E299A" w14:paraId="4C24EB48" w14:textId="77777777" w:rsidTr="007138CF">
        <w:tc>
          <w:tcPr>
            <w:tcW w:w="705" w:type="pct"/>
            <w:shd w:val="clear" w:color="auto" w:fill="auto"/>
          </w:tcPr>
          <w:p w14:paraId="34C447E0" w14:textId="77777777" w:rsidR="009B5AE0" w:rsidRPr="009E299A" w:rsidRDefault="009B5AE0" w:rsidP="000D4D70">
            <w:pPr>
              <w:pStyle w:val="ListParagraph"/>
              <w:numPr>
                <w:ilvl w:val="0"/>
                <w:numId w:val="25"/>
              </w:numPr>
              <w:spacing w:after="0" w:line="276" w:lineRule="auto"/>
              <w:ind w:left="155" w:hanging="180"/>
              <w:rPr>
                <w:rFonts w:ascii="Times New Roman" w:hAnsi="Times New Roman"/>
                <w:sz w:val="20"/>
                <w:szCs w:val="20"/>
              </w:rPr>
            </w:pPr>
            <w:r w:rsidRPr="009E299A">
              <w:rPr>
                <w:rFonts w:ascii="Times New Roman" w:hAnsi="Times New Roman"/>
                <w:color w:val="000000"/>
                <w:sz w:val="20"/>
                <w:szCs w:val="20"/>
              </w:rPr>
              <w:t>Worksite Safety, accidents, and Health Hazards to employees</w:t>
            </w:r>
          </w:p>
        </w:tc>
        <w:tc>
          <w:tcPr>
            <w:tcW w:w="1499" w:type="pct"/>
            <w:shd w:val="clear" w:color="auto" w:fill="auto"/>
          </w:tcPr>
          <w:p w14:paraId="69062833" w14:textId="77777777" w:rsidR="009B5AE0" w:rsidRPr="009E299A" w:rsidRDefault="009B5AE0" w:rsidP="00E31195">
            <w:pPr>
              <w:pStyle w:val="NoSpacing"/>
              <w:spacing w:line="276" w:lineRule="auto"/>
              <w:rPr>
                <w:rFonts w:ascii="Times New Roman" w:hAnsi="Times New Roman"/>
                <w:color w:val="000000"/>
                <w:sz w:val="20"/>
                <w:szCs w:val="20"/>
              </w:rPr>
            </w:pPr>
            <w:r w:rsidRPr="009E299A">
              <w:rPr>
                <w:rFonts w:ascii="Times New Roman" w:hAnsi="Times New Roman"/>
                <w:color w:val="000000"/>
                <w:sz w:val="20"/>
                <w:szCs w:val="20"/>
              </w:rPr>
              <w:t>Ensure compliance with the WBG’s EHSGs:</w:t>
            </w:r>
          </w:p>
          <w:p w14:paraId="2C4125D6"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Provision of all appropriate PPEs to the contractor’s employees and ensure they are always worn while they are working including but not limited to welder goggles and/or a full-face eye shield for all personnel involved in, or assisting, welding operations, gloves, safety shoes, harness, helmet, among others.</w:t>
            </w:r>
          </w:p>
          <w:p w14:paraId="5A555F81"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Ensure engagement of competent staff for skilled works</w:t>
            </w:r>
          </w:p>
          <w:p w14:paraId="183DACC3"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Holding toolbox talks every morning before commencing work and they will be based on working safely.</w:t>
            </w:r>
          </w:p>
          <w:p w14:paraId="1119609A"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Provide and place necessary and appropriate warning signs at various points that are risky.</w:t>
            </w:r>
          </w:p>
          <w:p w14:paraId="159BAA6C"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Barricade with conspicuous warning tapes within worksites</w:t>
            </w:r>
          </w:p>
          <w:p w14:paraId="0FE5A6BD"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Provision of the first aid kits on site with trained first aiders.</w:t>
            </w:r>
          </w:p>
          <w:p w14:paraId="783A484B"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Adequately inspect scaffolds and ladders that shall be used when working at height</w:t>
            </w:r>
          </w:p>
          <w:p w14:paraId="6EF468D1"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Ensure OSH awareness creation and training for all contractor staff</w:t>
            </w:r>
          </w:p>
          <w:p w14:paraId="316618A1"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Provide a general register for adequate reporting of accidents</w:t>
            </w:r>
          </w:p>
        </w:tc>
        <w:tc>
          <w:tcPr>
            <w:tcW w:w="562" w:type="pct"/>
            <w:shd w:val="clear" w:color="auto" w:fill="auto"/>
          </w:tcPr>
          <w:p w14:paraId="34CBB853" w14:textId="77777777" w:rsidR="009B5AE0" w:rsidRPr="009E299A" w:rsidRDefault="009B5AE0" w:rsidP="00B11504">
            <w:pPr>
              <w:pStyle w:val="NoSpacing"/>
              <w:spacing w:line="276" w:lineRule="auto"/>
              <w:rPr>
                <w:rFonts w:ascii="Times New Roman" w:hAnsi="Times New Roman"/>
                <w:sz w:val="20"/>
                <w:szCs w:val="20"/>
              </w:rPr>
            </w:pPr>
            <w:r w:rsidRPr="009E299A">
              <w:rPr>
                <w:rFonts w:ascii="Times New Roman" w:hAnsi="Times New Roman"/>
                <w:sz w:val="20"/>
                <w:szCs w:val="20"/>
              </w:rPr>
              <w:t xml:space="preserve">No of accidents or near misses </w:t>
            </w:r>
          </w:p>
          <w:p w14:paraId="066B07D8" w14:textId="77777777" w:rsidR="009B5AE0" w:rsidRPr="009E299A" w:rsidRDefault="009B5AE0" w:rsidP="00B11504">
            <w:pPr>
              <w:pStyle w:val="NoSpacing"/>
              <w:spacing w:line="276" w:lineRule="auto"/>
              <w:rPr>
                <w:rFonts w:ascii="Times New Roman" w:hAnsi="Times New Roman"/>
                <w:sz w:val="20"/>
                <w:szCs w:val="20"/>
              </w:rPr>
            </w:pPr>
            <w:r w:rsidRPr="009E299A">
              <w:rPr>
                <w:rFonts w:ascii="Times New Roman" w:hAnsi="Times New Roman"/>
                <w:sz w:val="20"/>
                <w:szCs w:val="20"/>
              </w:rPr>
              <w:t xml:space="preserve">Accident registers in place </w:t>
            </w:r>
          </w:p>
          <w:p w14:paraId="5318AC14"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Safety inspections reports</w:t>
            </w:r>
          </w:p>
        </w:tc>
        <w:tc>
          <w:tcPr>
            <w:tcW w:w="472" w:type="pct"/>
            <w:shd w:val="clear" w:color="auto" w:fill="auto"/>
          </w:tcPr>
          <w:p w14:paraId="748E6776" w14:textId="5B2DD4CF" w:rsidR="009B5AE0" w:rsidRPr="009E299A" w:rsidRDefault="57D3AA1D" w:rsidP="00B11504">
            <w:pPr>
              <w:spacing w:after="0" w:line="276" w:lineRule="auto"/>
              <w:rPr>
                <w:rFonts w:ascii="Times New Roman" w:hAnsi="Times New Roman"/>
                <w:sz w:val="20"/>
                <w:szCs w:val="20"/>
              </w:rPr>
            </w:pPr>
            <w:r w:rsidRPr="009E299A">
              <w:rPr>
                <w:rFonts w:ascii="Times New Roman" w:hAnsi="Times New Roman"/>
                <w:sz w:val="20"/>
                <w:szCs w:val="20"/>
              </w:rPr>
              <w:t xml:space="preserve">Bimonthly </w:t>
            </w:r>
          </w:p>
        </w:tc>
        <w:tc>
          <w:tcPr>
            <w:tcW w:w="563" w:type="pct"/>
            <w:shd w:val="clear" w:color="auto" w:fill="auto"/>
          </w:tcPr>
          <w:p w14:paraId="1623FECC"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Field Visits</w:t>
            </w:r>
          </w:p>
        </w:tc>
        <w:tc>
          <w:tcPr>
            <w:tcW w:w="442" w:type="pct"/>
            <w:shd w:val="clear" w:color="auto" w:fill="auto"/>
          </w:tcPr>
          <w:p w14:paraId="7DF2A55B"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 xml:space="preserve">Contractor </w:t>
            </w:r>
          </w:p>
        </w:tc>
        <w:tc>
          <w:tcPr>
            <w:tcW w:w="423" w:type="pct"/>
            <w:shd w:val="clear" w:color="auto" w:fill="auto"/>
          </w:tcPr>
          <w:p w14:paraId="60BE9EAD"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Supervising Engineering Firm</w:t>
            </w:r>
          </w:p>
        </w:tc>
        <w:tc>
          <w:tcPr>
            <w:tcW w:w="332" w:type="pct"/>
            <w:shd w:val="clear" w:color="auto" w:fill="auto"/>
          </w:tcPr>
          <w:p w14:paraId="0BDA2E0A"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10,000</w:t>
            </w:r>
          </w:p>
        </w:tc>
      </w:tr>
      <w:tr w:rsidR="003625CA" w:rsidRPr="009E299A" w14:paraId="14FEA7C9" w14:textId="77777777" w:rsidTr="007138CF">
        <w:tc>
          <w:tcPr>
            <w:tcW w:w="705" w:type="pct"/>
            <w:shd w:val="clear" w:color="auto" w:fill="auto"/>
          </w:tcPr>
          <w:p w14:paraId="3F630518" w14:textId="0E137AC5" w:rsidR="009B5AE0" w:rsidRPr="009E299A" w:rsidRDefault="57D3AA1D" w:rsidP="000D4D70">
            <w:pPr>
              <w:pStyle w:val="ListParagraph"/>
              <w:numPr>
                <w:ilvl w:val="0"/>
                <w:numId w:val="25"/>
              </w:numPr>
              <w:spacing w:after="0" w:line="276" w:lineRule="auto"/>
              <w:ind w:left="155" w:hanging="180"/>
              <w:rPr>
                <w:rFonts w:ascii="Times New Roman" w:hAnsi="Times New Roman"/>
                <w:sz w:val="20"/>
                <w:szCs w:val="20"/>
              </w:rPr>
            </w:pPr>
            <w:r w:rsidRPr="009E299A">
              <w:rPr>
                <w:rFonts w:ascii="Times New Roman" w:hAnsi="Times New Roman"/>
                <w:sz w:val="20"/>
                <w:szCs w:val="20"/>
              </w:rPr>
              <w:t>Working at Heights Slips and Falls from Height</w:t>
            </w:r>
          </w:p>
        </w:tc>
        <w:tc>
          <w:tcPr>
            <w:tcW w:w="1499" w:type="pct"/>
            <w:shd w:val="clear" w:color="auto" w:fill="F2F2F2" w:themeFill="background1" w:themeFillShade="F2"/>
          </w:tcPr>
          <w:p w14:paraId="54C73EB0"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Carry out a risk assessment to identify hazards associated with the work process and mitigate them accordingly</w:t>
            </w:r>
          </w:p>
          <w:p w14:paraId="7ABCBF06"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Assess the structural strength of buildings and roofs onto which solar panels shall be mounted</w:t>
            </w:r>
          </w:p>
          <w:p w14:paraId="35F94842"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Inspect all ladders and scaffolds used while working at a height</w:t>
            </w:r>
          </w:p>
          <w:p w14:paraId="3755E837"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Provide adequate personal protective equipment for use by contractor staff</w:t>
            </w:r>
          </w:p>
          <w:p w14:paraId="75BA5075"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Carry out inductions and regular toolbox talks before the commencement of work by staff</w:t>
            </w:r>
          </w:p>
          <w:p w14:paraId="07AD877A"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Assess the structural strength of buildings and roofs onto which solar panels shall be mounted</w:t>
            </w:r>
          </w:p>
        </w:tc>
        <w:tc>
          <w:tcPr>
            <w:tcW w:w="562" w:type="pct"/>
            <w:shd w:val="clear" w:color="auto" w:fill="F2F2F2" w:themeFill="background1" w:themeFillShade="F2"/>
          </w:tcPr>
          <w:p w14:paraId="2733073F" w14:textId="77777777" w:rsidR="009B5AE0" w:rsidRPr="009E299A" w:rsidRDefault="009B5AE0" w:rsidP="00B11504">
            <w:pPr>
              <w:pStyle w:val="NoSpacing"/>
              <w:spacing w:line="276" w:lineRule="auto"/>
              <w:rPr>
                <w:rFonts w:ascii="Times New Roman" w:hAnsi="Times New Roman"/>
                <w:sz w:val="20"/>
                <w:szCs w:val="20"/>
              </w:rPr>
            </w:pPr>
            <w:r w:rsidRPr="009E299A">
              <w:rPr>
                <w:rFonts w:ascii="Times New Roman" w:hAnsi="Times New Roman"/>
                <w:sz w:val="20"/>
                <w:szCs w:val="20"/>
              </w:rPr>
              <w:t xml:space="preserve">No slips/ falls recorded </w:t>
            </w:r>
          </w:p>
          <w:p w14:paraId="6BA9D101" w14:textId="77777777" w:rsidR="009B5AE0" w:rsidRPr="009E299A" w:rsidRDefault="009B5AE0" w:rsidP="00B11504">
            <w:pPr>
              <w:pStyle w:val="NoSpacing"/>
              <w:spacing w:line="276" w:lineRule="auto"/>
              <w:rPr>
                <w:rFonts w:ascii="Times New Roman" w:hAnsi="Times New Roman"/>
                <w:sz w:val="20"/>
                <w:szCs w:val="20"/>
              </w:rPr>
            </w:pPr>
            <w:r w:rsidRPr="009E299A">
              <w:rPr>
                <w:rFonts w:ascii="Times New Roman" w:hAnsi="Times New Roman"/>
                <w:sz w:val="20"/>
                <w:szCs w:val="20"/>
              </w:rPr>
              <w:t xml:space="preserve">Inspection reports </w:t>
            </w:r>
          </w:p>
          <w:p w14:paraId="6CC3FA63"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 xml:space="preserve">PPE provided </w:t>
            </w:r>
          </w:p>
        </w:tc>
        <w:tc>
          <w:tcPr>
            <w:tcW w:w="472" w:type="pct"/>
            <w:shd w:val="clear" w:color="auto" w:fill="auto"/>
          </w:tcPr>
          <w:p w14:paraId="35699EE1" w14:textId="07385D4F" w:rsidR="009B5AE0" w:rsidRPr="009E299A" w:rsidRDefault="57D3AA1D" w:rsidP="00B11504">
            <w:pPr>
              <w:spacing w:after="0" w:line="276" w:lineRule="auto"/>
              <w:rPr>
                <w:rFonts w:ascii="Times New Roman" w:hAnsi="Times New Roman"/>
                <w:sz w:val="20"/>
                <w:szCs w:val="20"/>
              </w:rPr>
            </w:pPr>
            <w:r w:rsidRPr="009E299A">
              <w:rPr>
                <w:rFonts w:ascii="Times New Roman" w:hAnsi="Times New Roman"/>
                <w:sz w:val="20"/>
                <w:szCs w:val="20"/>
              </w:rPr>
              <w:t xml:space="preserve">Bimonthly </w:t>
            </w:r>
          </w:p>
        </w:tc>
        <w:tc>
          <w:tcPr>
            <w:tcW w:w="563" w:type="pct"/>
            <w:shd w:val="clear" w:color="auto" w:fill="auto"/>
          </w:tcPr>
          <w:p w14:paraId="3000DB68"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Field Visits</w:t>
            </w:r>
          </w:p>
        </w:tc>
        <w:tc>
          <w:tcPr>
            <w:tcW w:w="442" w:type="pct"/>
            <w:shd w:val="clear" w:color="auto" w:fill="auto"/>
          </w:tcPr>
          <w:p w14:paraId="2BEDEB11"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 xml:space="preserve">Contractor </w:t>
            </w:r>
          </w:p>
        </w:tc>
        <w:tc>
          <w:tcPr>
            <w:tcW w:w="423" w:type="pct"/>
            <w:shd w:val="clear" w:color="auto" w:fill="auto"/>
          </w:tcPr>
          <w:p w14:paraId="615FAD30"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Supervising Engineering Firm</w:t>
            </w:r>
          </w:p>
        </w:tc>
        <w:tc>
          <w:tcPr>
            <w:tcW w:w="332" w:type="pct"/>
            <w:shd w:val="clear" w:color="auto" w:fill="auto"/>
          </w:tcPr>
          <w:p w14:paraId="2E83E541"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5,000</w:t>
            </w:r>
          </w:p>
        </w:tc>
      </w:tr>
      <w:tr w:rsidR="003625CA" w:rsidRPr="009E299A" w14:paraId="7AF86D1A" w14:textId="77777777" w:rsidTr="007138CF">
        <w:tc>
          <w:tcPr>
            <w:tcW w:w="705" w:type="pct"/>
            <w:shd w:val="clear" w:color="auto" w:fill="auto"/>
          </w:tcPr>
          <w:p w14:paraId="08779434" w14:textId="77777777" w:rsidR="009B5AE0" w:rsidRPr="009E299A" w:rsidRDefault="009B5AE0" w:rsidP="000D4D70">
            <w:pPr>
              <w:pStyle w:val="ListParagraph"/>
              <w:numPr>
                <w:ilvl w:val="0"/>
                <w:numId w:val="25"/>
              </w:numPr>
              <w:spacing w:after="0" w:line="276" w:lineRule="auto"/>
              <w:ind w:left="155" w:hanging="180"/>
              <w:rPr>
                <w:rFonts w:ascii="Times New Roman" w:hAnsi="Times New Roman"/>
                <w:sz w:val="20"/>
                <w:szCs w:val="20"/>
              </w:rPr>
            </w:pPr>
            <w:r w:rsidRPr="009E299A">
              <w:rPr>
                <w:rFonts w:ascii="Times New Roman" w:hAnsi="Times New Roman"/>
                <w:sz w:val="20"/>
                <w:szCs w:val="20"/>
              </w:rPr>
              <w:t>Electrocution/Electric Shocks and Burns/Electrical Fires</w:t>
            </w:r>
          </w:p>
        </w:tc>
        <w:tc>
          <w:tcPr>
            <w:tcW w:w="1499" w:type="pct"/>
            <w:shd w:val="clear" w:color="auto" w:fill="auto"/>
          </w:tcPr>
          <w:p w14:paraId="6E7D3B9F"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Engage certified electricians when carrying out wiring activities</w:t>
            </w:r>
          </w:p>
          <w:p w14:paraId="55652D75"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 xml:space="preserve">Create awareness on electrical safety </w:t>
            </w:r>
          </w:p>
          <w:p w14:paraId="258DD485"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Provide well coded and appropriate firefighting appliances</w:t>
            </w:r>
          </w:p>
          <w:p w14:paraId="4D1EC530"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Provide for display emergency contact information for fire services</w:t>
            </w:r>
          </w:p>
          <w:p w14:paraId="307F983B"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Carry out Risk Assessments to identify hazards associated with work processes and mitigate accordingly</w:t>
            </w:r>
          </w:p>
          <w:p w14:paraId="29FFE873"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Use quality materials when carrying out wiring activities</w:t>
            </w:r>
          </w:p>
        </w:tc>
        <w:tc>
          <w:tcPr>
            <w:tcW w:w="562" w:type="pct"/>
            <w:shd w:val="clear" w:color="auto" w:fill="auto"/>
          </w:tcPr>
          <w:p w14:paraId="59855586" w14:textId="77777777" w:rsidR="009B5AE0" w:rsidRPr="009E299A" w:rsidRDefault="009B5AE0" w:rsidP="00B11504">
            <w:pPr>
              <w:pStyle w:val="NoSpacing"/>
              <w:spacing w:line="276" w:lineRule="auto"/>
              <w:rPr>
                <w:rFonts w:ascii="Times New Roman" w:hAnsi="Times New Roman"/>
                <w:sz w:val="20"/>
                <w:szCs w:val="20"/>
              </w:rPr>
            </w:pPr>
            <w:r w:rsidRPr="009E299A">
              <w:rPr>
                <w:rFonts w:ascii="Times New Roman" w:hAnsi="Times New Roman"/>
                <w:sz w:val="20"/>
                <w:szCs w:val="20"/>
              </w:rPr>
              <w:t xml:space="preserve">Wiring certificate </w:t>
            </w:r>
          </w:p>
          <w:p w14:paraId="6B2ED609" w14:textId="77777777" w:rsidR="009B5AE0" w:rsidRPr="009E299A" w:rsidRDefault="009B5AE0" w:rsidP="00B11504">
            <w:pPr>
              <w:pStyle w:val="NoSpacing"/>
              <w:spacing w:line="276" w:lineRule="auto"/>
              <w:rPr>
                <w:rFonts w:ascii="Times New Roman" w:hAnsi="Times New Roman"/>
                <w:sz w:val="20"/>
                <w:szCs w:val="20"/>
              </w:rPr>
            </w:pPr>
            <w:r w:rsidRPr="009E299A">
              <w:rPr>
                <w:rFonts w:ascii="Times New Roman" w:hAnsi="Times New Roman"/>
                <w:sz w:val="20"/>
                <w:szCs w:val="20"/>
              </w:rPr>
              <w:t xml:space="preserve">Wiring inspection report </w:t>
            </w:r>
          </w:p>
          <w:p w14:paraId="7ED607BC" w14:textId="77777777" w:rsidR="009B5AE0" w:rsidRPr="009E299A" w:rsidRDefault="009B5AE0" w:rsidP="00B11504">
            <w:pPr>
              <w:pStyle w:val="NoSpacing"/>
              <w:spacing w:line="276" w:lineRule="auto"/>
              <w:rPr>
                <w:rFonts w:ascii="Times New Roman" w:hAnsi="Times New Roman"/>
                <w:sz w:val="20"/>
                <w:szCs w:val="20"/>
              </w:rPr>
            </w:pPr>
            <w:r w:rsidRPr="009E299A">
              <w:rPr>
                <w:rFonts w:ascii="Times New Roman" w:hAnsi="Times New Roman"/>
                <w:sz w:val="20"/>
                <w:szCs w:val="20"/>
              </w:rPr>
              <w:t xml:space="preserve">Risk assessment report </w:t>
            </w:r>
          </w:p>
        </w:tc>
        <w:tc>
          <w:tcPr>
            <w:tcW w:w="472" w:type="pct"/>
            <w:shd w:val="clear" w:color="auto" w:fill="auto"/>
          </w:tcPr>
          <w:p w14:paraId="73F3A9DC" w14:textId="56BC58C2" w:rsidR="009B5AE0" w:rsidRPr="009E299A" w:rsidRDefault="57D3AA1D" w:rsidP="00B11504">
            <w:pPr>
              <w:spacing w:after="0" w:line="276" w:lineRule="auto"/>
              <w:rPr>
                <w:rFonts w:ascii="Times New Roman" w:hAnsi="Times New Roman"/>
                <w:sz w:val="20"/>
                <w:szCs w:val="20"/>
              </w:rPr>
            </w:pPr>
            <w:r w:rsidRPr="009E299A">
              <w:rPr>
                <w:rFonts w:ascii="Times New Roman" w:hAnsi="Times New Roman"/>
                <w:sz w:val="20"/>
                <w:szCs w:val="20"/>
              </w:rPr>
              <w:t xml:space="preserve">Bimonthly </w:t>
            </w:r>
          </w:p>
        </w:tc>
        <w:tc>
          <w:tcPr>
            <w:tcW w:w="563" w:type="pct"/>
            <w:shd w:val="clear" w:color="auto" w:fill="auto"/>
          </w:tcPr>
          <w:p w14:paraId="65C852C8"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Field Visits</w:t>
            </w:r>
          </w:p>
        </w:tc>
        <w:tc>
          <w:tcPr>
            <w:tcW w:w="442" w:type="pct"/>
            <w:shd w:val="clear" w:color="auto" w:fill="auto"/>
          </w:tcPr>
          <w:p w14:paraId="511CB838"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 xml:space="preserve">Contractor </w:t>
            </w:r>
          </w:p>
        </w:tc>
        <w:tc>
          <w:tcPr>
            <w:tcW w:w="423" w:type="pct"/>
            <w:shd w:val="clear" w:color="auto" w:fill="auto"/>
          </w:tcPr>
          <w:p w14:paraId="55D415F5"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Supervising Engineering Firm</w:t>
            </w:r>
          </w:p>
        </w:tc>
        <w:tc>
          <w:tcPr>
            <w:tcW w:w="332" w:type="pct"/>
            <w:shd w:val="clear" w:color="auto" w:fill="auto"/>
          </w:tcPr>
          <w:p w14:paraId="445B3B22"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10,000</w:t>
            </w:r>
          </w:p>
        </w:tc>
      </w:tr>
      <w:tr w:rsidR="003625CA" w:rsidRPr="009E299A" w14:paraId="05214536" w14:textId="77777777" w:rsidTr="007138CF">
        <w:tc>
          <w:tcPr>
            <w:tcW w:w="705" w:type="pct"/>
            <w:shd w:val="clear" w:color="auto" w:fill="auto"/>
          </w:tcPr>
          <w:p w14:paraId="277E71E9" w14:textId="77777777" w:rsidR="009B5AE0" w:rsidRPr="009E299A" w:rsidRDefault="009B5AE0" w:rsidP="000D4D70">
            <w:pPr>
              <w:pStyle w:val="ListParagraph"/>
              <w:numPr>
                <w:ilvl w:val="0"/>
                <w:numId w:val="25"/>
              </w:numPr>
              <w:spacing w:after="0" w:line="276" w:lineRule="auto"/>
              <w:ind w:left="155" w:hanging="180"/>
              <w:rPr>
                <w:rFonts w:ascii="Times New Roman" w:hAnsi="Times New Roman"/>
                <w:sz w:val="20"/>
                <w:szCs w:val="20"/>
              </w:rPr>
            </w:pPr>
            <w:r w:rsidRPr="009E299A">
              <w:rPr>
                <w:rFonts w:ascii="Times New Roman" w:hAnsi="Times New Roman"/>
                <w:sz w:val="20"/>
                <w:szCs w:val="20"/>
              </w:rPr>
              <w:t>Gender Based Violence (Sexual Exploitation and Abuse of community members by project workers (SEA)/ workplace Sexual Harassment amongst project workers (SH)</w:t>
            </w:r>
          </w:p>
        </w:tc>
        <w:tc>
          <w:tcPr>
            <w:tcW w:w="1499" w:type="pct"/>
            <w:shd w:val="clear" w:color="auto" w:fill="auto"/>
          </w:tcPr>
          <w:p w14:paraId="38E4CE0A"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Build and improve project staff capacity to address risks of SEA/SH through the development of guidance, training and continuous provision of learning activities and materials.</w:t>
            </w:r>
          </w:p>
          <w:p w14:paraId="3CC119AB"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 xml:space="preserve">Regular sensitization and training for all project workers and project affected persons on human rights, gender and GBV. </w:t>
            </w:r>
          </w:p>
          <w:p w14:paraId="57028C43" w14:textId="657C8AB2" w:rsidR="009B5AE0" w:rsidRPr="009E299A" w:rsidRDefault="57D3AA1D"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themeColor="text1"/>
                <w:sz w:val="20"/>
                <w:szCs w:val="20"/>
              </w:rPr>
              <w:t xml:space="preserve">Created HIV awareness for workers and community members (PAPs). </w:t>
            </w:r>
          </w:p>
          <w:p w14:paraId="17CBC9B3"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Develop and implement a Gender Based Violence Management Plan including a GRM that ensures confidential reporting of GBV cases.</w:t>
            </w:r>
          </w:p>
          <w:p w14:paraId="000585F6" w14:textId="5C22F1DE" w:rsidR="009B5AE0" w:rsidRPr="009E299A" w:rsidRDefault="57D3AA1D"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themeColor="text1"/>
                <w:sz w:val="20"/>
                <w:szCs w:val="20"/>
              </w:rPr>
              <w:t>Prepare a Grievance redress mechanism detailing processes, procedures and principles for adequate and timely reporting and resolution   of all grievances</w:t>
            </w:r>
          </w:p>
        </w:tc>
        <w:tc>
          <w:tcPr>
            <w:tcW w:w="562" w:type="pct"/>
            <w:shd w:val="clear" w:color="auto" w:fill="auto"/>
          </w:tcPr>
          <w:p w14:paraId="6EF0EF1A" w14:textId="77777777" w:rsidR="009B5AE0" w:rsidRPr="009E299A" w:rsidRDefault="009B5AE0" w:rsidP="00B11504">
            <w:pPr>
              <w:pStyle w:val="NoSpacing"/>
              <w:spacing w:line="276" w:lineRule="auto"/>
              <w:rPr>
                <w:rFonts w:ascii="Times New Roman" w:hAnsi="Times New Roman"/>
                <w:sz w:val="20"/>
                <w:szCs w:val="20"/>
              </w:rPr>
            </w:pPr>
            <w:r w:rsidRPr="009E299A">
              <w:rPr>
                <w:rFonts w:ascii="Times New Roman" w:hAnsi="Times New Roman"/>
                <w:sz w:val="20"/>
                <w:szCs w:val="20"/>
              </w:rPr>
              <w:t>Training records on GBV-SEA/SH</w:t>
            </w:r>
          </w:p>
          <w:p w14:paraId="2C11B641" w14:textId="77777777" w:rsidR="009B5AE0" w:rsidRPr="009E299A" w:rsidRDefault="009B5AE0" w:rsidP="00B11504">
            <w:pPr>
              <w:pStyle w:val="NoSpacing"/>
              <w:spacing w:line="276" w:lineRule="auto"/>
              <w:rPr>
                <w:rFonts w:ascii="Times New Roman" w:hAnsi="Times New Roman"/>
                <w:sz w:val="20"/>
                <w:szCs w:val="20"/>
              </w:rPr>
            </w:pPr>
            <w:r w:rsidRPr="009E299A">
              <w:rPr>
                <w:rFonts w:ascii="Times New Roman" w:hAnsi="Times New Roman"/>
                <w:sz w:val="20"/>
                <w:szCs w:val="20"/>
              </w:rPr>
              <w:t xml:space="preserve">Signed code of conducts </w:t>
            </w:r>
          </w:p>
        </w:tc>
        <w:tc>
          <w:tcPr>
            <w:tcW w:w="472" w:type="pct"/>
            <w:shd w:val="clear" w:color="auto" w:fill="auto"/>
          </w:tcPr>
          <w:p w14:paraId="3E899BFA" w14:textId="15FEF02B" w:rsidR="009B5AE0" w:rsidRPr="009E299A" w:rsidRDefault="57D3AA1D" w:rsidP="00B11504">
            <w:pPr>
              <w:spacing w:after="0" w:line="276" w:lineRule="auto"/>
              <w:rPr>
                <w:rFonts w:ascii="Times New Roman" w:hAnsi="Times New Roman"/>
                <w:sz w:val="20"/>
                <w:szCs w:val="20"/>
              </w:rPr>
            </w:pPr>
            <w:r w:rsidRPr="009E299A">
              <w:rPr>
                <w:rFonts w:ascii="Times New Roman" w:hAnsi="Times New Roman"/>
                <w:sz w:val="20"/>
                <w:szCs w:val="20"/>
              </w:rPr>
              <w:t xml:space="preserve">Bimonthly </w:t>
            </w:r>
          </w:p>
        </w:tc>
        <w:tc>
          <w:tcPr>
            <w:tcW w:w="563" w:type="pct"/>
            <w:shd w:val="clear" w:color="auto" w:fill="auto"/>
          </w:tcPr>
          <w:p w14:paraId="4031A0C9"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Field Visits</w:t>
            </w:r>
          </w:p>
        </w:tc>
        <w:tc>
          <w:tcPr>
            <w:tcW w:w="442" w:type="pct"/>
            <w:shd w:val="clear" w:color="auto" w:fill="auto"/>
          </w:tcPr>
          <w:p w14:paraId="4AF20620"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 xml:space="preserve">Contractor </w:t>
            </w:r>
          </w:p>
        </w:tc>
        <w:tc>
          <w:tcPr>
            <w:tcW w:w="423" w:type="pct"/>
            <w:shd w:val="clear" w:color="auto" w:fill="auto"/>
          </w:tcPr>
          <w:p w14:paraId="41E1E1ED"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Supervising Engineering Firm</w:t>
            </w:r>
          </w:p>
        </w:tc>
        <w:tc>
          <w:tcPr>
            <w:tcW w:w="332" w:type="pct"/>
            <w:shd w:val="clear" w:color="auto" w:fill="auto"/>
          </w:tcPr>
          <w:p w14:paraId="11A514F2"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20,000</w:t>
            </w:r>
          </w:p>
        </w:tc>
      </w:tr>
      <w:tr w:rsidR="003625CA" w:rsidRPr="009E299A" w14:paraId="206156C9" w14:textId="77777777" w:rsidTr="007138CF">
        <w:tc>
          <w:tcPr>
            <w:tcW w:w="705" w:type="pct"/>
            <w:shd w:val="clear" w:color="auto" w:fill="auto"/>
          </w:tcPr>
          <w:p w14:paraId="6868CC0E"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 xml:space="preserve">Community </w:t>
            </w:r>
          </w:p>
        </w:tc>
        <w:tc>
          <w:tcPr>
            <w:tcW w:w="1499" w:type="pct"/>
            <w:shd w:val="clear" w:color="auto" w:fill="auto"/>
          </w:tcPr>
          <w:p w14:paraId="17693212" w14:textId="77777777" w:rsidR="009B5AE0" w:rsidRPr="009E299A" w:rsidRDefault="009B5AE0" w:rsidP="00E31195">
            <w:pPr>
              <w:pStyle w:val="NoSpacing"/>
              <w:spacing w:line="276" w:lineRule="auto"/>
              <w:rPr>
                <w:rFonts w:ascii="Times New Roman" w:hAnsi="Times New Roman"/>
                <w:color w:val="000000"/>
                <w:sz w:val="20"/>
                <w:szCs w:val="20"/>
              </w:rPr>
            </w:pPr>
          </w:p>
        </w:tc>
        <w:tc>
          <w:tcPr>
            <w:tcW w:w="562" w:type="pct"/>
            <w:shd w:val="clear" w:color="auto" w:fill="auto"/>
          </w:tcPr>
          <w:p w14:paraId="39B28F1E" w14:textId="77777777" w:rsidR="009B5AE0" w:rsidRPr="009E299A" w:rsidRDefault="009B5AE0" w:rsidP="00B11504">
            <w:pPr>
              <w:pStyle w:val="NoSpacing"/>
              <w:spacing w:line="276" w:lineRule="auto"/>
              <w:rPr>
                <w:rFonts w:ascii="Times New Roman" w:hAnsi="Times New Roman"/>
                <w:sz w:val="20"/>
                <w:szCs w:val="20"/>
              </w:rPr>
            </w:pPr>
          </w:p>
        </w:tc>
        <w:tc>
          <w:tcPr>
            <w:tcW w:w="472" w:type="pct"/>
            <w:shd w:val="clear" w:color="auto" w:fill="auto"/>
          </w:tcPr>
          <w:p w14:paraId="12293CAE" w14:textId="77777777" w:rsidR="009B5AE0" w:rsidRPr="009E299A" w:rsidRDefault="009B5AE0" w:rsidP="00B11504">
            <w:pPr>
              <w:spacing w:after="0" w:line="276" w:lineRule="auto"/>
              <w:rPr>
                <w:rFonts w:ascii="Times New Roman" w:hAnsi="Times New Roman"/>
                <w:sz w:val="20"/>
                <w:szCs w:val="20"/>
              </w:rPr>
            </w:pPr>
          </w:p>
        </w:tc>
        <w:tc>
          <w:tcPr>
            <w:tcW w:w="563" w:type="pct"/>
            <w:shd w:val="clear" w:color="auto" w:fill="auto"/>
          </w:tcPr>
          <w:p w14:paraId="53099D53" w14:textId="77777777" w:rsidR="009B5AE0" w:rsidRPr="009E299A" w:rsidRDefault="009B5AE0" w:rsidP="00B11504">
            <w:pPr>
              <w:spacing w:after="0" w:line="276" w:lineRule="auto"/>
              <w:rPr>
                <w:rFonts w:ascii="Times New Roman" w:hAnsi="Times New Roman"/>
                <w:sz w:val="20"/>
                <w:szCs w:val="20"/>
              </w:rPr>
            </w:pPr>
          </w:p>
        </w:tc>
        <w:tc>
          <w:tcPr>
            <w:tcW w:w="442" w:type="pct"/>
            <w:shd w:val="clear" w:color="auto" w:fill="auto"/>
          </w:tcPr>
          <w:p w14:paraId="32E5693F" w14:textId="77777777" w:rsidR="009B5AE0" w:rsidRPr="009E299A" w:rsidRDefault="009B5AE0" w:rsidP="00B11504">
            <w:pPr>
              <w:spacing w:after="0" w:line="276" w:lineRule="auto"/>
              <w:rPr>
                <w:rFonts w:ascii="Times New Roman" w:hAnsi="Times New Roman"/>
                <w:sz w:val="20"/>
                <w:szCs w:val="20"/>
              </w:rPr>
            </w:pPr>
          </w:p>
        </w:tc>
        <w:tc>
          <w:tcPr>
            <w:tcW w:w="423" w:type="pct"/>
            <w:shd w:val="clear" w:color="auto" w:fill="auto"/>
          </w:tcPr>
          <w:p w14:paraId="2603658A" w14:textId="77777777" w:rsidR="009B5AE0" w:rsidRPr="009E299A" w:rsidRDefault="009B5AE0" w:rsidP="00B11504">
            <w:pPr>
              <w:spacing w:after="0" w:line="276" w:lineRule="auto"/>
              <w:rPr>
                <w:rFonts w:ascii="Times New Roman" w:hAnsi="Times New Roman"/>
                <w:sz w:val="20"/>
                <w:szCs w:val="20"/>
              </w:rPr>
            </w:pPr>
          </w:p>
        </w:tc>
        <w:tc>
          <w:tcPr>
            <w:tcW w:w="332" w:type="pct"/>
            <w:shd w:val="clear" w:color="auto" w:fill="auto"/>
          </w:tcPr>
          <w:p w14:paraId="6B5B15D4" w14:textId="77777777" w:rsidR="009B5AE0" w:rsidRPr="009E299A" w:rsidRDefault="009B5AE0" w:rsidP="00B11504">
            <w:pPr>
              <w:spacing w:after="0" w:line="276" w:lineRule="auto"/>
              <w:rPr>
                <w:rFonts w:ascii="Times New Roman" w:hAnsi="Times New Roman"/>
                <w:sz w:val="20"/>
                <w:szCs w:val="20"/>
              </w:rPr>
            </w:pPr>
          </w:p>
        </w:tc>
      </w:tr>
      <w:tr w:rsidR="003625CA" w:rsidRPr="009E299A" w14:paraId="7AFE5BF2" w14:textId="77777777" w:rsidTr="007138CF">
        <w:tc>
          <w:tcPr>
            <w:tcW w:w="705" w:type="pct"/>
            <w:shd w:val="clear" w:color="auto" w:fill="auto"/>
          </w:tcPr>
          <w:p w14:paraId="514B1EBB" w14:textId="77777777" w:rsidR="009B5AE0" w:rsidRPr="009E299A" w:rsidRDefault="009B5AE0" w:rsidP="000D4D70">
            <w:pPr>
              <w:pStyle w:val="ListParagraph"/>
              <w:numPr>
                <w:ilvl w:val="0"/>
                <w:numId w:val="26"/>
              </w:numPr>
              <w:spacing w:after="0" w:line="276" w:lineRule="auto"/>
              <w:ind w:left="155" w:hanging="180"/>
              <w:rPr>
                <w:rFonts w:ascii="Times New Roman" w:hAnsi="Times New Roman"/>
                <w:sz w:val="20"/>
                <w:szCs w:val="20"/>
              </w:rPr>
            </w:pPr>
            <w:r w:rsidRPr="009E299A">
              <w:rPr>
                <w:rFonts w:ascii="Times New Roman" w:hAnsi="Times New Roman"/>
                <w:sz w:val="20"/>
                <w:szCs w:val="20"/>
              </w:rPr>
              <w:t>Public Health Concerns and safety risks posed by the influx of workers or people providing support services into an area as a result of the project</w:t>
            </w:r>
          </w:p>
        </w:tc>
        <w:tc>
          <w:tcPr>
            <w:tcW w:w="1499" w:type="pct"/>
            <w:shd w:val="clear" w:color="auto" w:fill="auto"/>
          </w:tcPr>
          <w:p w14:paraId="49E6D13D" w14:textId="0A4F5509" w:rsidR="009B5AE0" w:rsidRPr="009E299A" w:rsidRDefault="57D3AA1D"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themeColor="text1"/>
                <w:sz w:val="20"/>
                <w:szCs w:val="20"/>
              </w:rPr>
              <w:t>Restricting access to the site, through a combination of institutional and administrative controls i.e., complete hoarding of the site.</w:t>
            </w:r>
          </w:p>
          <w:p w14:paraId="36F5DAD1"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Collaboration with local communities and responsible authorities to improve signage, visibility and overall safety of the Solar PV installation Site.</w:t>
            </w:r>
          </w:p>
          <w:p w14:paraId="10D84C9C"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Coordination with emergency responders to ensure that appropriate first aid is provided in the event of accidents.</w:t>
            </w:r>
          </w:p>
          <w:p w14:paraId="54FFB77D"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Use of skilled trainers to raise awareness among project workers of the risks, expected behaviors, and consequences of violations, communicated through training, and publicized codes of conduct.</w:t>
            </w:r>
          </w:p>
          <w:p w14:paraId="712F26CD" w14:textId="77777777" w:rsidR="009B5AE0" w:rsidRPr="009E299A" w:rsidRDefault="009B5AE0" w:rsidP="000D4D70">
            <w:pPr>
              <w:pStyle w:val="NoSpacing"/>
              <w:numPr>
                <w:ilvl w:val="0"/>
                <w:numId w:val="18"/>
              </w:numPr>
              <w:spacing w:line="276" w:lineRule="auto"/>
              <w:rPr>
                <w:rFonts w:ascii="Times New Roman" w:hAnsi="Times New Roman"/>
                <w:sz w:val="20"/>
                <w:szCs w:val="20"/>
              </w:rPr>
            </w:pPr>
            <w:r w:rsidRPr="009E299A">
              <w:rPr>
                <w:rFonts w:ascii="Times New Roman" w:hAnsi="Times New Roman"/>
                <w:color w:val="000000"/>
                <w:sz w:val="20"/>
                <w:szCs w:val="20"/>
              </w:rPr>
              <w:t>Implement the provisions of the LMP</w:t>
            </w:r>
          </w:p>
        </w:tc>
        <w:tc>
          <w:tcPr>
            <w:tcW w:w="562" w:type="pct"/>
            <w:shd w:val="clear" w:color="auto" w:fill="auto"/>
          </w:tcPr>
          <w:p w14:paraId="38F071FF" w14:textId="77777777" w:rsidR="009B5AE0" w:rsidRPr="009E299A" w:rsidRDefault="009B5AE0" w:rsidP="00B11504">
            <w:pPr>
              <w:pStyle w:val="NoSpacing"/>
              <w:spacing w:line="276" w:lineRule="auto"/>
              <w:rPr>
                <w:rFonts w:ascii="Times New Roman" w:hAnsi="Times New Roman"/>
                <w:sz w:val="20"/>
                <w:szCs w:val="20"/>
              </w:rPr>
            </w:pPr>
            <w:r w:rsidRPr="009E299A">
              <w:rPr>
                <w:rFonts w:ascii="Times New Roman" w:hAnsi="Times New Roman"/>
                <w:sz w:val="20"/>
                <w:szCs w:val="20"/>
              </w:rPr>
              <w:t xml:space="preserve">Employment records </w:t>
            </w:r>
          </w:p>
          <w:p w14:paraId="7B521049" w14:textId="77777777" w:rsidR="009B5AE0" w:rsidRPr="009E299A" w:rsidRDefault="009B5AE0" w:rsidP="00B11504">
            <w:pPr>
              <w:pStyle w:val="NoSpacing"/>
              <w:spacing w:line="276" w:lineRule="auto"/>
              <w:rPr>
                <w:rFonts w:ascii="Times New Roman" w:hAnsi="Times New Roman"/>
                <w:sz w:val="20"/>
                <w:szCs w:val="20"/>
              </w:rPr>
            </w:pPr>
            <w:r w:rsidRPr="009E299A">
              <w:rPr>
                <w:rFonts w:ascii="Times New Roman" w:hAnsi="Times New Roman"/>
                <w:sz w:val="20"/>
                <w:szCs w:val="20"/>
              </w:rPr>
              <w:t xml:space="preserve">Clean water </w:t>
            </w:r>
          </w:p>
          <w:p w14:paraId="1647B9C2"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 xml:space="preserve">Rest rooms provided </w:t>
            </w:r>
          </w:p>
        </w:tc>
        <w:tc>
          <w:tcPr>
            <w:tcW w:w="472" w:type="pct"/>
            <w:shd w:val="clear" w:color="auto" w:fill="auto"/>
          </w:tcPr>
          <w:p w14:paraId="58ADF6E8"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 xml:space="preserve">Monthly </w:t>
            </w:r>
          </w:p>
        </w:tc>
        <w:tc>
          <w:tcPr>
            <w:tcW w:w="563" w:type="pct"/>
            <w:shd w:val="clear" w:color="auto" w:fill="auto"/>
          </w:tcPr>
          <w:p w14:paraId="24E5FB4C"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Field Visits</w:t>
            </w:r>
          </w:p>
        </w:tc>
        <w:tc>
          <w:tcPr>
            <w:tcW w:w="442" w:type="pct"/>
            <w:shd w:val="clear" w:color="auto" w:fill="auto"/>
          </w:tcPr>
          <w:p w14:paraId="25E6645C"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 xml:space="preserve">Contractor </w:t>
            </w:r>
          </w:p>
        </w:tc>
        <w:tc>
          <w:tcPr>
            <w:tcW w:w="423" w:type="pct"/>
            <w:shd w:val="clear" w:color="auto" w:fill="auto"/>
          </w:tcPr>
          <w:p w14:paraId="12A4D76B"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Supervising Engineering Firm</w:t>
            </w:r>
          </w:p>
        </w:tc>
        <w:tc>
          <w:tcPr>
            <w:tcW w:w="332" w:type="pct"/>
            <w:shd w:val="clear" w:color="auto" w:fill="auto"/>
          </w:tcPr>
          <w:p w14:paraId="58E8EDF9"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5,000</w:t>
            </w:r>
          </w:p>
        </w:tc>
      </w:tr>
      <w:tr w:rsidR="003625CA" w:rsidRPr="009E299A" w14:paraId="6D6D5920" w14:textId="77777777" w:rsidTr="007138CF">
        <w:tc>
          <w:tcPr>
            <w:tcW w:w="705" w:type="pct"/>
            <w:shd w:val="clear" w:color="auto" w:fill="F2F2F2" w:themeFill="background1" w:themeFillShade="F2"/>
          </w:tcPr>
          <w:p w14:paraId="0B1A41BD" w14:textId="77777777" w:rsidR="009B5AE0" w:rsidRPr="009E299A" w:rsidRDefault="009B5AE0" w:rsidP="000D4D70">
            <w:pPr>
              <w:pStyle w:val="ListParagraph"/>
              <w:numPr>
                <w:ilvl w:val="0"/>
                <w:numId w:val="26"/>
              </w:numPr>
              <w:spacing w:after="0" w:line="276" w:lineRule="auto"/>
              <w:ind w:left="155" w:hanging="180"/>
              <w:rPr>
                <w:rFonts w:ascii="Times New Roman" w:hAnsi="Times New Roman"/>
                <w:sz w:val="20"/>
                <w:szCs w:val="20"/>
              </w:rPr>
            </w:pPr>
            <w:r w:rsidRPr="009E299A">
              <w:rPr>
                <w:rFonts w:ascii="Times New Roman" w:hAnsi="Times New Roman"/>
                <w:sz w:val="20"/>
                <w:szCs w:val="20"/>
              </w:rPr>
              <w:t>Traffic impacts on infrastructure</w:t>
            </w:r>
          </w:p>
        </w:tc>
        <w:tc>
          <w:tcPr>
            <w:tcW w:w="1499" w:type="pct"/>
            <w:shd w:val="clear" w:color="auto" w:fill="F2F2F2" w:themeFill="background1" w:themeFillShade="F2"/>
          </w:tcPr>
          <w:p w14:paraId="095895A7"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 xml:space="preserve">All drivers coming to the site must observe traffic rules and exercise courtesy to other road users.  </w:t>
            </w:r>
          </w:p>
        </w:tc>
        <w:tc>
          <w:tcPr>
            <w:tcW w:w="562" w:type="pct"/>
            <w:shd w:val="clear" w:color="auto" w:fill="F2F2F2" w:themeFill="background1" w:themeFillShade="F2"/>
          </w:tcPr>
          <w:p w14:paraId="2671DEAB" w14:textId="77777777" w:rsidR="009B5AE0" w:rsidRPr="009E299A" w:rsidRDefault="009B5AE0" w:rsidP="00B11504">
            <w:pPr>
              <w:pStyle w:val="NoSpacing"/>
              <w:spacing w:line="276" w:lineRule="auto"/>
              <w:rPr>
                <w:rFonts w:ascii="Times New Roman" w:hAnsi="Times New Roman"/>
                <w:sz w:val="20"/>
                <w:szCs w:val="20"/>
              </w:rPr>
            </w:pPr>
            <w:r w:rsidRPr="009E299A">
              <w:rPr>
                <w:rFonts w:ascii="Times New Roman" w:hAnsi="Times New Roman"/>
                <w:sz w:val="20"/>
                <w:szCs w:val="20"/>
              </w:rPr>
              <w:t xml:space="preserve">Smooth flow of vehicles </w:t>
            </w:r>
          </w:p>
          <w:p w14:paraId="79780608" w14:textId="77777777" w:rsidR="009B5AE0" w:rsidRPr="009E299A" w:rsidRDefault="009B5AE0" w:rsidP="00B11504">
            <w:pPr>
              <w:pStyle w:val="NoSpacing"/>
              <w:spacing w:line="276" w:lineRule="auto"/>
              <w:rPr>
                <w:rFonts w:ascii="Times New Roman" w:hAnsi="Times New Roman"/>
                <w:sz w:val="20"/>
                <w:szCs w:val="20"/>
              </w:rPr>
            </w:pPr>
            <w:r w:rsidRPr="009E299A">
              <w:rPr>
                <w:rFonts w:ascii="Times New Roman" w:hAnsi="Times New Roman"/>
                <w:sz w:val="20"/>
                <w:szCs w:val="20"/>
              </w:rPr>
              <w:t xml:space="preserve">Availability of traffic marshals </w:t>
            </w:r>
          </w:p>
        </w:tc>
        <w:tc>
          <w:tcPr>
            <w:tcW w:w="472" w:type="pct"/>
            <w:shd w:val="clear" w:color="auto" w:fill="auto"/>
          </w:tcPr>
          <w:p w14:paraId="0C8C5ECA"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 xml:space="preserve">Monthly </w:t>
            </w:r>
          </w:p>
        </w:tc>
        <w:tc>
          <w:tcPr>
            <w:tcW w:w="563" w:type="pct"/>
            <w:shd w:val="clear" w:color="auto" w:fill="auto"/>
          </w:tcPr>
          <w:p w14:paraId="001D24DB"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Field Visits</w:t>
            </w:r>
          </w:p>
        </w:tc>
        <w:tc>
          <w:tcPr>
            <w:tcW w:w="442" w:type="pct"/>
            <w:shd w:val="clear" w:color="auto" w:fill="auto"/>
          </w:tcPr>
          <w:p w14:paraId="791BA53F"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 xml:space="preserve">Contractor </w:t>
            </w:r>
          </w:p>
        </w:tc>
        <w:tc>
          <w:tcPr>
            <w:tcW w:w="423" w:type="pct"/>
            <w:shd w:val="clear" w:color="auto" w:fill="auto"/>
          </w:tcPr>
          <w:p w14:paraId="349F4ADD"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Supervising Engineering Firm</w:t>
            </w:r>
          </w:p>
        </w:tc>
        <w:tc>
          <w:tcPr>
            <w:tcW w:w="332" w:type="pct"/>
            <w:shd w:val="clear" w:color="auto" w:fill="auto"/>
          </w:tcPr>
          <w:p w14:paraId="5E07D46E"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5,000</w:t>
            </w:r>
          </w:p>
        </w:tc>
      </w:tr>
      <w:tr w:rsidR="003625CA" w:rsidRPr="009E299A" w14:paraId="768364CB" w14:textId="77777777" w:rsidTr="007138CF">
        <w:tc>
          <w:tcPr>
            <w:tcW w:w="705" w:type="pct"/>
            <w:shd w:val="clear" w:color="auto" w:fill="F2F2F2" w:themeFill="background1" w:themeFillShade="F2"/>
          </w:tcPr>
          <w:p w14:paraId="17010050" w14:textId="77777777" w:rsidR="009B5AE0" w:rsidRPr="009E299A" w:rsidRDefault="009B5AE0" w:rsidP="000D4D70">
            <w:pPr>
              <w:pStyle w:val="ListParagraph"/>
              <w:numPr>
                <w:ilvl w:val="0"/>
                <w:numId w:val="26"/>
              </w:numPr>
              <w:spacing w:after="0" w:line="276" w:lineRule="auto"/>
              <w:ind w:left="155" w:hanging="180"/>
              <w:rPr>
                <w:rFonts w:ascii="Times New Roman" w:hAnsi="Times New Roman"/>
                <w:sz w:val="20"/>
                <w:szCs w:val="20"/>
              </w:rPr>
            </w:pPr>
            <w:r w:rsidRPr="009E299A">
              <w:rPr>
                <w:rFonts w:ascii="Times New Roman" w:hAnsi="Times New Roman"/>
                <w:sz w:val="20"/>
                <w:szCs w:val="20"/>
              </w:rPr>
              <w:t>Gender Based Violence (Sexual Exploitation and Abuse of community members by project workers (SEA)/ workplace Sexual Harassment amongst project workers (SH)</w:t>
            </w:r>
          </w:p>
        </w:tc>
        <w:tc>
          <w:tcPr>
            <w:tcW w:w="1499" w:type="pct"/>
            <w:shd w:val="clear" w:color="auto" w:fill="F2F2F2" w:themeFill="background1" w:themeFillShade="F2"/>
          </w:tcPr>
          <w:p w14:paraId="1C75AEE4"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Build and improve project staff capacity to address risks of SEA/SH through the development of guidance, training and continuous provision of learning activities and materials.</w:t>
            </w:r>
          </w:p>
          <w:p w14:paraId="69C332A6"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 xml:space="preserve">Regular sensitization and training for all project workers and project affected persons on human rights, gender and GBV. </w:t>
            </w:r>
          </w:p>
          <w:p w14:paraId="007AF1A3" w14:textId="235E2710" w:rsidR="009B5AE0" w:rsidRPr="009E299A" w:rsidRDefault="57D3AA1D"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themeColor="text1"/>
                <w:sz w:val="20"/>
                <w:szCs w:val="20"/>
              </w:rPr>
              <w:t xml:space="preserve">Created HIV awareness for workers and community members (PAPs). </w:t>
            </w:r>
          </w:p>
          <w:p w14:paraId="079499D7"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Develop and implement a Gender Based Violence Management Plan including a GRM that ensures confidential reporting of GBV cases.</w:t>
            </w:r>
          </w:p>
          <w:p w14:paraId="6ADE733E" w14:textId="2E2B58B5" w:rsidR="009B5AE0" w:rsidRPr="009E299A" w:rsidRDefault="57D3AA1D"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themeColor="text1"/>
                <w:sz w:val="20"/>
                <w:szCs w:val="20"/>
              </w:rPr>
              <w:t>Prepare a Grievance redress mechanism detailing processes, procedures and principles for adequate and timely reporting and resolution   of all grievances.</w:t>
            </w:r>
          </w:p>
        </w:tc>
        <w:tc>
          <w:tcPr>
            <w:tcW w:w="562" w:type="pct"/>
            <w:shd w:val="clear" w:color="auto" w:fill="F2F2F2" w:themeFill="background1" w:themeFillShade="F2"/>
          </w:tcPr>
          <w:p w14:paraId="72F80852" w14:textId="77777777" w:rsidR="009B5AE0" w:rsidRPr="009E299A" w:rsidRDefault="009B5AE0" w:rsidP="00B11504">
            <w:pPr>
              <w:pStyle w:val="NoSpacing"/>
              <w:spacing w:line="276" w:lineRule="auto"/>
              <w:rPr>
                <w:rFonts w:ascii="Times New Roman" w:hAnsi="Times New Roman"/>
                <w:sz w:val="20"/>
                <w:szCs w:val="20"/>
              </w:rPr>
            </w:pPr>
            <w:r w:rsidRPr="009E299A">
              <w:rPr>
                <w:rFonts w:ascii="Times New Roman" w:hAnsi="Times New Roman"/>
                <w:sz w:val="20"/>
                <w:szCs w:val="20"/>
              </w:rPr>
              <w:t>Training records on GBV-SEA/SH</w:t>
            </w:r>
          </w:p>
          <w:p w14:paraId="30641E83" w14:textId="77777777" w:rsidR="009B5AE0" w:rsidRPr="009E299A" w:rsidRDefault="009B5AE0" w:rsidP="00B11504">
            <w:pPr>
              <w:pStyle w:val="NoSpacing"/>
              <w:spacing w:line="276" w:lineRule="auto"/>
              <w:rPr>
                <w:rFonts w:ascii="Times New Roman" w:hAnsi="Times New Roman"/>
                <w:sz w:val="20"/>
                <w:szCs w:val="20"/>
              </w:rPr>
            </w:pPr>
            <w:r w:rsidRPr="009E299A">
              <w:rPr>
                <w:rFonts w:ascii="Times New Roman" w:hAnsi="Times New Roman"/>
                <w:sz w:val="20"/>
                <w:szCs w:val="20"/>
              </w:rPr>
              <w:t xml:space="preserve">Signed code of conducts </w:t>
            </w:r>
          </w:p>
        </w:tc>
        <w:tc>
          <w:tcPr>
            <w:tcW w:w="472" w:type="pct"/>
            <w:shd w:val="clear" w:color="auto" w:fill="auto"/>
          </w:tcPr>
          <w:p w14:paraId="0BF350A6" w14:textId="1E2006CB" w:rsidR="009B5AE0" w:rsidRPr="009E299A" w:rsidRDefault="57D3AA1D" w:rsidP="00B11504">
            <w:pPr>
              <w:spacing w:after="0" w:line="276" w:lineRule="auto"/>
              <w:rPr>
                <w:rFonts w:ascii="Times New Roman" w:hAnsi="Times New Roman"/>
                <w:sz w:val="20"/>
                <w:szCs w:val="20"/>
              </w:rPr>
            </w:pPr>
            <w:r w:rsidRPr="009E299A">
              <w:rPr>
                <w:rFonts w:ascii="Times New Roman" w:hAnsi="Times New Roman"/>
                <w:sz w:val="20"/>
                <w:szCs w:val="20"/>
              </w:rPr>
              <w:t xml:space="preserve">Bimonthly </w:t>
            </w:r>
          </w:p>
        </w:tc>
        <w:tc>
          <w:tcPr>
            <w:tcW w:w="563" w:type="pct"/>
            <w:shd w:val="clear" w:color="auto" w:fill="auto"/>
          </w:tcPr>
          <w:p w14:paraId="1069A79B"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Field Visits</w:t>
            </w:r>
          </w:p>
        </w:tc>
        <w:tc>
          <w:tcPr>
            <w:tcW w:w="442" w:type="pct"/>
            <w:shd w:val="clear" w:color="auto" w:fill="auto"/>
          </w:tcPr>
          <w:p w14:paraId="404F9ABC"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 xml:space="preserve">Contractor </w:t>
            </w:r>
          </w:p>
        </w:tc>
        <w:tc>
          <w:tcPr>
            <w:tcW w:w="423" w:type="pct"/>
            <w:shd w:val="clear" w:color="auto" w:fill="auto"/>
          </w:tcPr>
          <w:p w14:paraId="48EFE554"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Supervising Engineering Firm</w:t>
            </w:r>
          </w:p>
        </w:tc>
        <w:tc>
          <w:tcPr>
            <w:tcW w:w="332" w:type="pct"/>
            <w:shd w:val="clear" w:color="auto" w:fill="auto"/>
          </w:tcPr>
          <w:p w14:paraId="363DA8D9"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20,000</w:t>
            </w:r>
          </w:p>
        </w:tc>
      </w:tr>
      <w:tr w:rsidR="009B5AE0" w:rsidRPr="003625CA" w14:paraId="1740CEBB" w14:textId="77777777" w:rsidTr="003625CA">
        <w:tc>
          <w:tcPr>
            <w:tcW w:w="5000" w:type="pct"/>
            <w:gridSpan w:val="8"/>
            <w:shd w:val="clear" w:color="auto" w:fill="BFBFBF" w:themeFill="background1" w:themeFillShade="BF"/>
          </w:tcPr>
          <w:p w14:paraId="29BEC964" w14:textId="77777777" w:rsidR="009B5AE0" w:rsidRPr="003625CA" w:rsidRDefault="009B5AE0" w:rsidP="00E31195">
            <w:pPr>
              <w:spacing w:after="0" w:line="276" w:lineRule="auto"/>
              <w:rPr>
                <w:rFonts w:ascii="Times New Roman" w:hAnsi="Times New Roman"/>
                <w:b/>
                <w:bCs/>
                <w:i/>
                <w:iCs/>
                <w:sz w:val="20"/>
                <w:szCs w:val="20"/>
              </w:rPr>
            </w:pPr>
            <w:r w:rsidRPr="003625CA">
              <w:rPr>
                <w:rFonts w:ascii="Times New Roman" w:hAnsi="Times New Roman"/>
                <w:b/>
                <w:bCs/>
                <w:i/>
                <w:iCs/>
                <w:sz w:val="20"/>
                <w:szCs w:val="20"/>
              </w:rPr>
              <w:t>Operation phase</w:t>
            </w:r>
          </w:p>
        </w:tc>
      </w:tr>
      <w:tr w:rsidR="003625CA" w:rsidRPr="009E299A" w14:paraId="20B3BB17" w14:textId="77777777" w:rsidTr="007138CF">
        <w:tc>
          <w:tcPr>
            <w:tcW w:w="705" w:type="pct"/>
            <w:shd w:val="clear" w:color="auto" w:fill="auto"/>
          </w:tcPr>
          <w:p w14:paraId="2C47A7C3"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 xml:space="preserve">Physical Environment </w:t>
            </w:r>
          </w:p>
        </w:tc>
        <w:tc>
          <w:tcPr>
            <w:tcW w:w="1499" w:type="pct"/>
            <w:shd w:val="clear" w:color="auto" w:fill="auto"/>
          </w:tcPr>
          <w:p w14:paraId="53FBB6C9" w14:textId="77777777" w:rsidR="009B5AE0" w:rsidRPr="009E299A" w:rsidRDefault="009B5AE0" w:rsidP="00E31195">
            <w:pPr>
              <w:spacing w:after="0" w:line="276" w:lineRule="auto"/>
              <w:rPr>
                <w:rFonts w:ascii="Times New Roman" w:hAnsi="Times New Roman"/>
                <w:sz w:val="20"/>
                <w:szCs w:val="20"/>
              </w:rPr>
            </w:pPr>
          </w:p>
        </w:tc>
        <w:tc>
          <w:tcPr>
            <w:tcW w:w="562" w:type="pct"/>
            <w:shd w:val="clear" w:color="auto" w:fill="auto"/>
          </w:tcPr>
          <w:p w14:paraId="7AA019C7" w14:textId="77777777" w:rsidR="009B5AE0" w:rsidRPr="009E299A" w:rsidRDefault="009B5AE0" w:rsidP="00B11504">
            <w:pPr>
              <w:spacing w:after="0" w:line="276" w:lineRule="auto"/>
              <w:rPr>
                <w:rFonts w:ascii="Times New Roman" w:hAnsi="Times New Roman"/>
                <w:sz w:val="20"/>
                <w:szCs w:val="20"/>
              </w:rPr>
            </w:pPr>
          </w:p>
        </w:tc>
        <w:tc>
          <w:tcPr>
            <w:tcW w:w="472" w:type="pct"/>
            <w:shd w:val="clear" w:color="auto" w:fill="auto"/>
          </w:tcPr>
          <w:p w14:paraId="6B09E28C" w14:textId="77777777" w:rsidR="009B5AE0" w:rsidRPr="009E299A" w:rsidRDefault="009B5AE0" w:rsidP="00B11504">
            <w:pPr>
              <w:spacing w:after="0" w:line="276" w:lineRule="auto"/>
              <w:rPr>
                <w:rFonts w:ascii="Times New Roman" w:hAnsi="Times New Roman"/>
                <w:sz w:val="20"/>
                <w:szCs w:val="20"/>
              </w:rPr>
            </w:pPr>
          </w:p>
        </w:tc>
        <w:tc>
          <w:tcPr>
            <w:tcW w:w="563" w:type="pct"/>
            <w:shd w:val="clear" w:color="auto" w:fill="auto"/>
          </w:tcPr>
          <w:p w14:paraId="75450D6B" w14:textId="77777777" w:rsidR="009B5AE0" w:rsidRPr="009E299A" w:rsidRDefault="009B5AE0" w:rsidP="00B11504">
            <w:pPr>
              <w:spacing w:after="0" w:line="276" w:lineRule="auto"/>
              <w:rPr>
                <w:rFonts w:ascii="Times New Roman" w:hAnsi="Times New Roman"/>
                <w:sz w:val="20"/>
                <w:szCs w:val="20"/>
              </w:rPr>
            </w:pPr>
          </w:p>
        </w:tc>
        <w:tc>
          <w:tcPr>
            <w:tcW w:w="442" w:type="pct"/>
            <w:shd w:val="clear" w:color="auto" w:fill="auto"/>
          </w:tcPr>
          <w:p w14:paraId="7520A5BF" w14:textId="77777777" w:rsidR="009B5AE0" w:rsidRPr="009E299A" w:rsidRDefault="009B5AE0" w:rsidP="00B11504">
            <w:pPr>
              <w:spacing w:after="0" w:line="276" w:lineRule="auto"/>
              <w:rPr>
                <w:rFonts w:ascii="Times New Roman" w:hAnsi="Times New Roman"/>
                <w:sz w:val="20"/>
                <w:szCs w:val="20"/>
              </w:rPr>
            </w:pPr>
          </w:p>
        </w:tc>
        <w:tc>
          <w:tcPr>
            <w:tcW w:w="423" w:type="pct"/>
            <w:shd w:val="clear" w:color="auto" w:fill="auto"/>
          </w:tcPr>
          <w:p w14:paraId="0083958A" w14:textId="77777777" w:rsidR="009B5AE0" w:rsidRPr="009E299A" w:rsidRDefault="009B5AE0" w:rsidP="00B11504">
            <w:pPr>
              <w:spacing w:after="0" w:line="276" w:lineRule="auto"/>
              <w:rPr>
                <w:rFonts w:ascii="Times New Roman" w:hAnsi="Times New Roman"/>
                <w:sz w:val="20"/>
                <w:szCs w:val="20"/>
              </w:rPr>
            </w:pPr>
          </w:p>
        </w:tc>
        <w:tc>
          <w:tcPr>
            <w:tcW w:w="332" w:type="pct"/>
            <w:shd w:val="clear" w:color="auto" w:fill="auto"/>
          </w:tcPr>
          <w:p w14:paraId="530C7A11" w14:textId="77777777" w:rsidR="009B5AE0" w:rsidRPr="009E299A" w:rsidRDefault="009B5AE0" w:rsidP="00B11504">
            <w:pPr>
              <w:spacing w:after="0" w:line="276" w:lineRule="auto"/>
              <w:rPr>
                <w:rFonts w:ascii="Times New Roman" w:hAnsi="Times New Roman"/>
                <w:sz w:val="20"/>
                <w:szCs w:val="20"/>
              </w:rPr>
            </w:pPr>
          </w:p>
        </w:tc>
      </w:tr>
      <w:tr w:rsidR="003625CA" w:rsidRPr="009E299A" w14:paraId="145E65EE" w14:textId="77777777" w:rsidTr="007138CF">
        <w:tc>
          <w:tcPr>
            <w:tcW w:w="705" w:type="pct"/>
            <w:shd w:val="clear" w:color="auto" w:fill="auto"/>
          </w:tcPr>
          <w:p w14:paraId="2A1D294A"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color w:val="000000"/>
                <w:sz w:val="20"/>
                <w:szCs w:val="20"/>
              </w:rPr>
              <w:t xml:space="preserve">Fire Hazards </w:t>
            </w:r>
          </w:p>
        </w:tc>
        <w:tc>
          <w:tcPr>
            <w:tcW w:w="1499" w:type="pct"/>
            <w:shd w:val="clear" w:color="auto" w:fill="F2F2F2" w:themeFill="background1" w:themeFillShade="F2"/>
          </w:tcPr>
          <w:p w14:paraId="3BC5BDBF"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HCF Management shall prepare a fire prevention and fire emergency plan as part of the Environmental Plan during the operation phase of the project.</w:t>
            </w:r>
          </w:p>
          <w:p w14:paraId="2C0D1544"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HCF Management shall provide adequate firefighting appliances at specified localities on the worksite to meet any emergency resulting from ignition of a fire.</w:t>
            </w:r>
          </w:p>
          <w:p w14:paraId="0CF5931E"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No burning of any litter/ cleared vegetation on site.</w:t>
            </w:r>
          </w:p>
          <w:p w14:paraId="4419AF54" w14:textId="17260CF5" w:rsidR="009B5AE0" w:rsidRPr="009E299A" w:rsidRDefault="57D3AA1D"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themeColor="text1"/>
                <w:sz w:val="20"/>
                <w:szCs w:val="20"/>
              </w:rPr>
              <w:t>All working areas should have no smoking zones.</w:t>
            </w:r>
          </w:p>
          <w:p w14:paraId="286803A8" w14:textId="0F99225F" w:rsidR="009B5AE0" w:rsidRPr="009E299A" w:rsidRDefault="57D3AA1D"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themeColor="text1"/>
                <w:sz w:val="20"/>
                <w:szCs w:val="20"/>
              </w:rPr>
              <w:t>Arrangements and labelling of battery terminals should be made adequately to prevent fire incidents.</w:t>
            </w:r>
          </w:p>
        </w:tc>
        <w:tc>
          <w:tcPr>
            <w:tcW w:w="562" w:type="pct"/>
            <w:shd w:val="clear" w:color="auto" w:fill="F2F2F2" w:themeFill="background1" w:themeFillShade="F2"/>
          </w:tcPr>
          <w:p w14:paraId="39610B37" w14:textId="77777777" w:rsidR="009B5AE0" w:rsidRPr="009E299A" w:rsidRDefault="009B5AE0" w:rsidP="00B11504">
            <w:pPr>
              <w:pStyle w:val="NoSpacing"/>
              <w:spacing w:line="276" w:lineRule="auto"/>
              <w:rPr>
                <w:rFonts w:ascii="Times New Roman" w:hAnsi="Times New Roman"/>
                <w:sz w:val="20"/>
                <w:szCs w:val="20"/>
              </w:rPr>
            </w:pPr>
            <w:r w:rsidRPr="009E299A">
              <w:rPr>
                <w:rFonts w:ascii="Times New Roman" w:hAnsi="Times New Roman"/>
                <w:sz w:val="20"/>
                <w:szCs w:val="20"/>
              </w:rPr>
              <w:t xml:space="preserve">Fire management plan </w:t>
            </w:r>
          </w:p>
          <w:p w14:paraId="5AF805E2" w14:textId="77777777" w:rsidR="009B5AE0" w:rsidRPr="009E299A" w:rsidRDefault="009B5AE0" w:rsidP="00B11504">
            <w:pPr>
              <w:pStyle w:val="NoSpacing"/>
              <w:spacing w:line="276" w:lineRule="auto"/>
              <w:rPr>
                <w:rFonts w:ascii="Times New Roman" w:hAnsi="Times New Roman"/>
                <w:sz w:val="20"/>
                <w:szCs w:val="20"/>
              </w:rPr>
            </w:pPr>
            <w:r w:rsidRPr="009E299A">
              <w:rPr>
                <w:rFonts w:ascii="Times New Roman" w:hAnsi="Times New Roman"/>
                <w:sz w:val="20"/>
                <w:szCs w:val="20"/>
              </w:rPr>
              <w:t>Presence of firefighting equipment</w:t>
            </w:r>
          </w:p>
          <w:p w14:paraId="7806A52F" w14:textId="77777777" w:rsidR="009B5AE0" w:rsidRPr="009E299A" w:rsidRDefault="009B5AE0" w:rsidP="00B11504">
            <w:pPr>
              <w:pStyle w:val="NoSpacing"/>
              <w:spacing w:line="276" w:lineRule="auto"/>
              <w:rPr>
                <w:rFonts w:ascii="Times New Roman" w:hAnsi="Times New Roman"/>
                <w:sz w:val="20"/>
                <w:szCs w:val="20"/>
              </w:rPr>
            </w:pPr>
            <w:r w:rsidRPr="009E299A">
              <w:rPr>
                <w:rFonts w:ascii="Times New Roman" w:hAnsi="Times New Roman"/>
                <w:sz w:val="20"/>
                <w:szCs w:val="20"/>
              </w:rPr>
              <w:t xml:space="preserve">Fire emergency plan in place </w:t>
            </w:r>
          </w:p>
          <w:p w14:paraId="31FC0678" w14:textId="77777777" w:rsidR="009B5AE0" w:rsidRPr="009E299A" w:rsidRDefault="009B5AE0" w:rsidP="00B11504">
            <w:pPr>
              <w:pStyle w:val="NoSpacing"/>
              <w:spacing w:line="276" w:lineRule="auto"/>
              <w:rPr>
                <w:rFonts w:ascii="Times New Roman" w:hAnsi="Times New Roman"/>
                <w:sz w:val="20"/>
                <w:szCs w:val="20"/>
              </w:rPr>
            </w:pPr>
            <w:r w:rsidRPr="009E299A">
              <w:rPr>
                <w:rFonts w:ascii="Times New Roman" w:hAnsi="Times New Roman"/>
                <w:sz w:val="20"/>
                <w:szCs w:val="20"/>
              </w:rPr>
              <w:t xml:space="preserve">Fire training records </w:t>
            </w:r>
          </w:p>
          <w:p w14:paraId="2C90EFF4"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 xml:space="preserve">List of fire marshals  </w:t>
            </w:r>
          </w:p>
        </w:tc>
        <w:tc>
          <w:tcPr>
            <w:tcW w:w="472" w:type="pct"/>
            <w:shd w:val="clear" w:color="auto" w:fill="auto"/>
          </w:tcPr>
          <w:p w14:paraId="4F522C9F" w14:textId="2AE66C8B" w:rsidR="009B5AE0" w:rsidRPr="009E299A" w:rsidRDefault="57D3AA1D" w:rsidP="00B11504">
            <w:pPr>
              <w:spacing w:after="0" w:line="276" w:lineRule="auto"/>
              <w:rPr>
                <w:rFonts w:ascii="Times New Roman" w:hAnsi="Times New Roman"/>
                <w:sz w:val="20"/>
                <w:szCs w:val="20"/>
              </w:rPr>
            </w:pPr>
            <w:r w:rsidRPr="009E299A">
              <w:rPr>
                <w:rFonts w:ascii="Times New Roman" w:hAnsi="Times New Roman"/>
                <w:sz w:val="20"/>
                <w:szCs w:val="20"/>
              </w:rPr>
              <w:t xml:space="preserve">Bimonthly </w:t>
            </w:r>
          </w:p>
        </w:tc>
        <w:tc>
          <w:tcPr>
            <w:tcW w:w="563" w:type="pct"/>
            <w:shd w:val="clear" w:color="auto" w:fill="auto"/>
          </w:tcPr>
          <w:p w14:paraId="1E86A675"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Field Visits</w:t>
            </w:r>
          </w:p>
        </w:tc>
        <w:tc>
          <w:tcPr>
            <w:tcW w:w="442" w:type="pct"/>
            <w:shd w:val="clear" w:color="auto" w:fill="auto"/>
          </w:tcPr>
          <w:p w14:paraId="2EAC900D"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HCF Management</w:t>
            </w:r>
          </w:p>
        </w:tc>
        <w:tc>
          <w:tcPr>
            <w:tcW w:w="423" w:type="pct"/>
            <w:shd w:val="clear" w:color="auto" w:fill="auto"/>
          </w:tcPr>
          <w:p w14:paraId="2D1F0962"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HCF Management</w:t>
            </w:r>
          </w:p>
        </w:tc>
        <w:tc>
          <w:tcPr>
            <w:tcW w:w="332" w:type="pct"/>
            <w:shd w:val="clear" w:color="auto" w:fill="auto"/>
          </w:tcPr>
          <w:p w14:paraId="1AB7B318"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5,000</w:t>
            </w:r>
          </w:p>
        </w:tc>
      </w:tr>
      <w:tr w:rsidR="003625CA" w:rsidRPr="009E299A" w14:paraId="74F10711" w14:textId="77777777" w:rsidTr="007138CF">
        <w:tc>
          <w:tcPr>
            <w:tcW w:w="705" w:type="pct"/>
            <w:shd w:val="clear" w:color="auto" w:fill="F2F2F2" w:themeFill="background1" w:themeFillShade="F2"/>
          </w:tcPr>
          <w:p w14:paraId="04791682" w14:textId="77777777" w:rsidR="009B5AE0" w:rsidRPr="009E299A" w:rsidRDefault="009B5AE0" w:rsidP="00B11504">
            <w:pPr>
              <w:spacing w:after="0" w:line="276" w:lineRule="auto"/>
              <w:rPr>
                <w:rFonts w:ascii="Times New Roman" w:hAnsi="Times New Roman"/>
                <w:color w:val="000000"/>
                <w:sz w:val="20"/>
                <w:szCs w:val="20"/>
              </w:rPr>
            </w:pPr>
            <w:r w:rsidRPr="009E299A">
              <w:rPr>
                <w:rFonts w:ascii="Times New Roman" w:hAnsi="Times New Roman"/>
                <w:color w:val="000000"/>
                <w:sz w:val="20"/>
                <w:szCs w:val="20"/>
              </w:rPr>
              <w:t xml:space="preserve">Increased solid waste generation namely: </w:t>
            </w:r>
          </w:p>
          <w:p w14:paraId="346131CC"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Inverters and batteries used in PV systems also have a limited lifespan and can contribute to e-waste.</w:t>
            </w:r>
          </w:p>
          <w:p w14:paraId="0FC03E46"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Solar panels have a finite lifespan (typically 20-30 years), and their disposal can generate electronic waste (e-waste)</w:t>
            </w:r>
          </w:p>
          <w:p w14:paraId="5D21AAC4" w14:textId="77777777" w:rsidR="009B5AE0" w:rsidRPr="009E299A" w:rsidRDefault="009B5AE0" w:rsidP="00B11504">
            <w:pPr>
              <w:spacing w:after="0" w:line="276" w:lineRule="auto"/>
              <w:rPr>
                <w:rFonts w:ascii="Times New Roman" w:hAnsi="Times New Roman"/>
                <w:sz w:val="20"/>
                <w:szCs w:val="20"/>
              </w:rPr>
            </w:pPr>
          </w:p>
        </w:tc>
        <w:tc>
          <w:tcPr>
            <w:tcW w:w="1499" w:type="pct"/>
            <w:shd w:val="clear" w:color="auto" w:fill="F2F2F2" w:themeFill="background1" w:themeFillShade="F2"/>
          </w:tcPr>
          <w:p w14:paraId="6FA108E7" w14:textId="71E0363B" w:rsidR="009B5AE0" w:rsidRPr="009E299A" w:rsidRDefault="57D3AA1D"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themeColor="text1"/>
                <w:sz w:val="20"/>
                <w:szCs w:val="20"/>
              </w:rPr>
              <w:t>Use of an integrated solid waste management system i.e., through a hierarchy of options: 1. Reduction at source 2. Recycling 3. Reusing 4. Incineration 5. Sanitary land filling.</w:t>
            </w:r>
          </w:p>
          <w:p w14:paraId="0FDF6EBF"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Through accurate estimation of the dimensions and quantities of materials required.</w:t>
            </w:r>
          </w:p>
          <w:p w14:paraId="09A84D5D"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Use of durable, long-lasting materials that will not need to be replaced as often, thereby reducing the amount of construction waste generated over time</w:t>
            </w:r>
          </w:p>
          <w:p w14:paraId="18AC9033"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Promote recycling and reusing of solar panel components. Implement extended producer responsibility (EPR) programs to ensure manufacturers take back and properly recycle old panels. Explore ways to refurbish or repurpose panels for other applications</w:t>
            </w:r>
          </w:p>
          <w:p w14:paraId="2F24BCD6"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Promote recycling and proper disposal of inverters and batteries.</w:t>
            </w:r>
          </w:p>
          <w:p w14:paraId="2F6D1C15"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 xml:space="preserve">Encourage regular maintenance and upgrading of PV systems to extend their useful life. </w:t>
            </w:r>
          </w:p>
          <w:p w14:paraId="07DB3044"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Consider incentives for retrofitting or upgrading older systems rather than complete replacement.</w:t>
            </w:r>
          </w:p>
          <w:p w14:paraId="7ED763FC" w14:textId="0D0D307C" w:rsidR="009B5AE0" w:rsidRPr="009E299A" w:rsidRDefault="57D3AA1D" w:rsidP="000D4D70">
            <w:pPr>
              <w:pStyle w:val="NoSpacing"/>
              <w:numPr>
                <w:ilvl w:val="0"/>
                <w:numId w:val="18"/>
              </w:numPr>
              <w:spacing w:line="276" w:lineRule="auto"/>
              <w:rPr>
                <w:rFonts w:ascii="Times New Roman" w:hAnsi="Times New Roman"/>
                <w:sz w:val="20"/>
                <w:szCs w:val="20"/>
              </w:rPr>
            </w:pPr>
            <w:r w:rsidRPr="009E299A">
              <w:rPr>
                <w:rFonts w:ascii="Times New Roman" w:hAnsi="Times New Roman"/>
                <w:color w:val="000000" w:themeColor="text1"/>
                <w:sz w:val="20"/>
                <w:szCs w:val="20"/>
              </w:rPr>
              <w:t>Dispose waste more responsibly by contracting a registered waste handler who will dispose of the waste at designated sites or landfills only. Waste collection bins to be provided at designated points.</w:t>
            </w:r>
          </w:p>
        </w:tc>
        <w:tc>
          <w:tcPr>
            <w:tcW w:w="562" w:type="pct"/>
            <w:shd w:val="clear" w:color="auto" w:fill="F2F2F2" w:themeFill="background1" w:themeFillShade="F2"/>
          </w:tcPr>
          <w:p w14:paraId="2823BF19" w14:textId="77777777" w:rsidR="009B5AE0" w:rsidRPr="009E299A" w:rsidRDefault="009B5AE0" w:rsidP="00B11504">
            <w:pPr>
              <w:pStyle w:val="NoSpacing"/>
              <w:spacing w:line="276" w:lineRule="auto"/>
              <w:rPr>
                <w:rFonts w:ascii="Times New Roman" w:hAnsi="Times New Roman"/>
                <w:sz w:val="20"/>
                <w:szCs w:val="20"/>
              </w:rPr>
            </w:pPr>
            <w:r w:rsidRPr="009E299A">
              <w:rPr>
                <w:rFonts w:ascii="Times New Roman" w:hAnsi="Times New Roman"/>
                <w:sz w:val="20"/>
                <w:szCs w:val="20"/>
              </w:rPr>
              <w:t>Waste management plan</w:t>
            </w:r>
          </w:p>
          <w:p w14:paraId="7E66E1FE" w14:textId="77777777" w:rsidR="009B5AE0" w:rsidRPr="009E299A" w:rsidRDefault="009B5AE0" w:rsidP="00B11504">
            <w:pPr>
              <w:pStyle w:val="NoSpacing"/>
              <w:spacing w:line="276" w:lineRule="auto"/>
              <w:rPr>
                <w:rFonts w:ascii="Times New Roman" w:hAnsi="Times New Roman"/>
                <w:sz w:val="20"/>
                <w:szCs w:val="20"/>
              </w:rPr>
            </w:pPr>
            <w:r w:rsidRPr="009E299A">
              <w:rPr>
                <w:rFonts w:ascii="Times New Roman" w:hAnsi="Times New Roman"/>
                <w:sz w:val="20"/>
                <w:szCs w:val="20"/>
              </w:rPr>
              <w:t xml:space="preserve">Waste receptacles in place </w:t>
            </w:r>
          </w:p>
          <w:p w14:paraId="4BF8CB27" w14:textId="77777777" w:rsidR="009B5AE0" w:rsidRPr="009E299A" w:rsidRDefault="009B5AE0" w:rsidP="00B11504">
            <w:pPr>
              <w:pStyle w:val="NoSpacing"/>
              <w:spacing w:line="276" w:lineRule="auto"/>
              <w:rPr>
                <w:rFonts w:ascii="Times New Roman" w:hAnsi="Times New Roman"/>
                <w:sz w:val="20"/>
                <w:szCs w:val="20"/>
              </w:rPr>
            </w:pPr>
            <w:r w:rsidRPr="009E299A">
              <w:rPr>
                <w:rFonts w:ascii="Times New Roman" w:hAnsi="Times New Roman"/>
                <w:sz w:val="20"/>
                <w:szCs w:val="20"/>
              </w:rPr>
              <w:t>Waste disposal tracking documents</w:t>
            </w:r>
          </w:p>
          <w:p w14:paraId="22967701" w14:textId="77777777" w:rsidR="009B5AE0" w:rsidRPr="009E299A" w:rsidRDefault="009B5AE0" w:rsidP="00B11504">
            <w:pPr>
              <w:spacing w:after="0" w:line="276" w:lineRule="auto"/>
              <w:rPr>
                <w:rFonts w:ascii="Times New Roman" w:hAnsi="Times New Roman"/>
                <w:sz w:val="20"/>
                <w:szCs w:val="20"/>
              </w:rPr>
            </w:pPr>
          </w:p>
        </w:tc>
        <w:tc>
          <w:tcPr>
            <w:tcW w:w="472" w:type="pct"/>
            <w:shd w:val="clear" w:color="auto" w:fill="auto"/>
          </w:tcPr>
          <w:p w14:paraId="0160210E" w14:textId="08FBC48E" w:rsidR="009B5AE0" w:rsidRPr="009E299A" w:rsidRDefault="57D3AA1D" w:rsidP="00B11504">
            <w:pPr>
              <w:spacing w:after="0" w:line="276" w:lineRule="auto"/>
              <w:rPr>
                <w:rFonts w:ascii="Times New Roman" w:hAnsi="Times New Roman"/>
                <w:sz w:val="20"/>
                <w:szCs w:val="20"/>
              </w:rPr>
            </w:pPr>
            <w:r w:rsidRPr="009E299A">
              <w:rPr>
                <w:rFonts w:ascii="Times New Roman" w:hAnsi="Times New Roman"/>
                <w:sz w:val="20"/>
                <w:szCs w:val="20"/>
              </w:rPr>
              <w:t xml:space="preserve">Bimonthly </w:t>
            </w:r>
          </w:p>
        </w:tc>
        <w:tc>
          <w:tcPr>
            <w:tcW w:w="563" w:type="pct"/>
            <w:shd w:val="clear" w:color="auto" w:fill="auto"/>
          </w:tcPr>
          <w:p w14:paraId="5FE0D8B2"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Field Visits</w:t>
            </w:r>
          </w:p>
        </w:tc>
        <w:tc>
          <w:tcPr>
            <w:tcW w:w="442" w:type="pct"/>
            <w:shd w:val="clear" w:color="auto" w:fill="auto"/>
          </w:tcPr>
          <w:p w14:paraId="4FE610DC"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HCF Management</w:t>
            </w:r>
          </w:p>
        </w:tc>
        <w:tc>
          <w:tcPr>
            <w:tcW w:w="423" w:type="pct"/>
            <w:shd w:val="clear" w:color="auto" w:fill="auto"/>
          </w:tcPr>
          <w:p w14:paraId="4821B850"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HCF Management</w:t>
            </w:r>
          </w:p>
        </w:tc>
        <w:tc>
          <w:tcPr>
            <w:tcW w:w="332" w:type="pct"/>
            <w:shd w:val="clear" w:color="auto" w:fill="auto"/>
          </w:tcPr>
          <w:p w14:paraId="50A8C095"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10,000</w:t>
            </w:r>
          </w:p>
        </w:tc>
      </w:tr>
      <w:tr w:rsidR="003625CA" w:rsidRPr="009E299A" w14:paraId="64EAC849" w14:textId="77777777" w:rsidTr="007138CF">
        <w:tc>
          <w:tcPr>
            <w:tcW w:w="705" w:type="pct"/>
            <w:shd w:val="clear" w:color="auto" w:fill="auto"/>
          </w:tcPr>
          <w:p w14:paraId="5DA90971" w14:textId="77777777" w:rsidR="009B5AE0" w:rsidRPr="009E299A" w:rsidRDefault="009B5AE0" w:rsidP="00B11504">
            <w:pPr>
              <w:spacing w:after="0" w:line="276" w:lineRule="auto"/>
              <w:rPr>
                <w:rFonts w:ascii="Times New Roman" w:hAnsi="Times New Roman"/>
                <w:color w:val="000000"/>
                <w:sz w:val="20"/>
                <w:szCs w:val="20"/>
              </w:rPr>
            </w:pPr>
            <w:r w:rsidRPr="009E299A">
              <w:rPr>
                <w:rFonts w:ascii="Times New Roman" w:hAnsi="Times New Roman"/>
                <w:sz w:val="20"/>
                <w:szCs w:val="20"/>
              </w:rPr>
              <w:t>Generation of E-waste Obsolete Solar Panels, Batteries, inverters</w:t>
            </w:r>
          </w:p>
        </w:tc>
        <w:tc>
          <w:tcPr>
            <w:tcW w:w="1499" w:type="pct"/>
            <w:shd w:val="clear" w:color="auto" w:fill="auto"/>
          </w:tcPr>
          <w:p w14:paraId="38DC0E0A"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Conduct regular inspections and maintain inspection reports on the status of solar panel systems</w:t>
            </w:r>
          </w:p>
          <w:p w14:paraId="6D13753D"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Have a contract with the supplier that requires for their collection and adequate disposal of E-waste</w:t>
            </w:r>
          </w:p>
          <w:p w14:paraId="1E859CAC"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Contract a licensed waste handler to ensure appropriate disposal of E-waste</w:t>
            </w:r>
          </w:p>
          <w:p w14:paraId="06D8418A"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Assess disposal plans for E-waste</w:t>
            </w:r>
          </w:p>
        </w:tc>
        <w:tc>
          <w:tcPr>
            <w:tcW w:w="562" w:type="pct"/>
            <w:shd w:val="clear" w:color="auto" w:fill="F2F2F2" w:themeFill="background1" w:themeFillShade="F2"/>
          </w:tcPr>
          <w:p w14:paraId="3156F073" w14:textId="77777777" w:rsidR="009B5AE0" w:rsidRPr="009E299A" w:rsidRDefault="009B5AE0" w:rsidP="00B11504">
            <w:pPr>
              <w:pStyle w:val="NoSpacing"/>
              <w:spacing w:line="276" w:lineRule="auto"/>
              <w:rPr>
                <w:rFonts w:ascii="Times New Roman" w:hAnsi="Times New Roman"/>
                <w:sz w:val="20"/>
                <w:szCs w:val="20"/>
              </w:rPr>
            </w:pPr>
            <w:r w:rsidRPr="009E299A">
              <w:rPr>
                <w:rFonts w:ascii="Times New Roman" w:hAnsi="Times New Roman"/>
                <w:sz w:val="20"/>
                <w:szCs w:val="20"/>
              </w:rPr>
              <w:t xml:space="preserve">E-waste management  </w:t>
            </w:r>
          </w:p>
        </w:tc>
        <w:tc>
          <w:tcPr>
            <w:tcW w:w="472" w:type="pct"/>
            <w:shd w:val="clear" w:color="auto" w:fill="auto"/>
          </w:tcPr>
          <w:p w14:paraId="6F5330C9" w14:textId="7D8B78ED" w:rsidR="009B5AE0" w:rsidRPr="009E299A" w:rsidRDefault="57D3AA1D" w:rsidP="00B11504">
            <w:pPr>
              <w:spacing w:after="0" w:line="276" w:lineRule="auto"/>
              <w:rPr>
                <w:rFonts w:ascii="Times New Roman" w:hAnsi="Times New Roman"/>
                <w:sz w:val="20"/>
                <w:szCs w:val="20"/>
              </w:rPr>
            </w:pPr>
            <w:r w:rsidRPr="009E299A">
              <w:rPr>
                <w:rFonts w:ascii="Times New Roman" w:hAnsi="Times New Roman"/>
                <w:sz w:val="20"/>
                <w:szCs w:val="20"/>
              </w:rPr>
              <w:t xml:space="preserve">Bimonthly </w:t>
            </w:r>
          </w:p>
        </w:tc>
        <w:tc>
          <w:tcPr>
            <w:tcW w:w="563" w:type="pct"/>
            <w:shd w:val="clear" w:color="auto" w:fill="auto"/>
          </w:tcPr>
          <w:p w14:paraId="65837405"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Field Visits</w:t>
            </w:r>
          </w:p>
        </w:tc>
        <w:tc>
          <w:tcPr>
            <w:tcW w:w="442" w:type="pct"/>
            <w:shd w:val="clear" w:color="auto" w:fill="auto"/>
          </w:tcPr>
          <w:p w14:paraId="7F06DE52"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HCF Management</w:t>
            </w:r>
          </w:p>
        </w:tc>
        <w:tc>
          <w:tcPr>
            <w:tcW w:w="423" w:type="pct"/>
            <w:shd w:val="clear" w:color="auto" w:fill="auto"/>
          </w:tcPr>
          <w:p w14:paraId="458BEF51"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HCF Management</w:t>
            </w:r>
          </w:p>
        </w:tc>
        <w:tc>
          <w:tcPr>
            <w:tcW w:w="332" w:type="pct"/>
            <w:shd w:val="clear" w:color="auto" w:fill="auto"/>
          </w:tcPr>
          <w:p w14:paraId="2468D61C"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10,000</w:t>
            </w:r>
          </w:p>
        </w:tc>
      </w:tr>
      <w:tr w:rsidR="003625CA" w:rsidRPr="009E299A" w14:paraId="02A2B16A" w14:textId="77777777" w:rsidTr="007138CF">
        <w:tc>
          <w:tcPr>
            <w:tcW w:w="705" w:type="pct"/>
            <w:shd w:val="clear" w:color="auto" w:fill="auto"/>
          </w:tcPr>
          <w:p w14:paraId="1E1289BD"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 xml:space="preserve">Workers </w:t>
            </w:r>
          </w:p>
        </w:tc>
        <w:tc>
          <w:tcPr>
            <w:tcW w:w="1499" w:type="pct"/>
            <w:shd w:val="clear" w:color="auto" w:fill="auto"/>
          </w:tcPr>
          <w:p w14:paraId="483ADCBE" w14:textId="77777777" w:rsidR="009B5AE0" w:rsidRPr="009E299A" w:rsidRDefault="009B5AE0" w:rsidP="00E31195">
            <w:pPr>
              <w:spacing w:after="0" w:line="276" w:lineRule="auto"/>
              <w:rPr>
                <w:rFonts w:ascii="Times New Roman" w:hAnsi="Times New Roman"/>
                <w:sz w:val="20"/>
                <w:szCs w:val="20"/>
              </w:rPr>
            </w:pPr>
          </w:p>
        </w:tc>
        <w:tc>
          <w:tcPr>
            <w:tcW w:w="562" w:type="pct"/>
            <w:shd w:val="clear" w:color="auto" w:fill="auto"/>
          </w:tcPr>
          <w:p w14:paraId="153350FF" w14:textId="77777777" w:rsidR="009B5AE0" w:rsidRPr="009E299A" w:rsidRDefault="009B5AE0" w:rsidP="00B11504">
            <w:pPr>
              <w:spacing w:after="0" w:line="276" w:lineRule="auto"/>
              <w:rPr>
                <w:rFonts w:ascii="Times New Roman" w:hAnsi="Times New Roman"/>
                <w:sz w:val="20"/>
                <w:szCs w:val="20"/>
              </w:rPr>
            </w:pPr>
          </w:p>
        </w:tc>
        <w:tc>
          <w:tcPr>
            <w:tcW w:w="472" w:type="pct"/>
            <w:shd w:val="clear" w:color="auto" w:fill="auto"/>
          </w:tcPr>
          <w:p w14:paraId="6CB716A8" w14:textId="77777777" w:rsidR="009B5AE0" w:rsidRPr="009E299A" w:rsidRDefault="009B5AE0" w:rsidP="00B11504">
            <w:pPr>
              <w:spacing w:after="0" w:line="276" w:lineRule="auto"/>
              <w:rPr>
                <w:rFonts w:ascii="Times New Roman" w:hAnsi="Times New Roman"/>
                <w:sz w:val="20"/>
                <w:szCs w:val="20"/>
              </w:rPr>
            </w:pPr>
          </w:p>
        </w:tc>
        <w:tc>
          <w:tcPr>
            <w:tcW w:w="563" w:type="pct"/>
            <w:shd w:val="clear" w:color="auto" w:fill="auto"/>
          </w:tcPr>
          <w:p w14:paraId="46ED2AEF" w14:textId="77777777" w:rsidR="009B5AE0" w:rsidRPr="009E299A" w:rsidRDefault="009B5AE0" w:rsidP="00B11504">
            <w:pPr>
              <w:spacing w:after="0" w:line="276" w:lineRule="auto"/>
              <w:rPr>
                <w:rFonts w:ascii="Times New Roman" w:hAnsi="Times New Roman"/>
                <w:sz w:val="20"/>
                <w:szCs w:val="20"/>
              </w:rPr>
            </w:pPr>
          </w:p>
        </w:tc>
        <w:tc>
          <w:tcPr>
            <w:tcW w:w="442" w:type="pct"/>
            <w:shd w:val="clear" w:color="auto" w:fill="auto"/>
          </w:tcPr>
          <w:p w14:paraId="1394EF10" w14:textId="77777777" w:rsidR="009B5AE0" w:rsidRPr="009E299A" w:rsidRDefault="009B5AE0" w:rsidP="00B11504">
            <w:pPr>
              <w:spacing w:after="0" w:line="276" w:lineRule="auto"/>
              <w:rPr>
                <w:rFonts w:ascii="Times New Roman" w:hAnsi="Times New Roman"/>
                <w:sz w:val="20"/>
                <w:szCs w:val="20"/>
              </w:rPr>
            </w:pPr>
          </w:p>
        </w:tc>
        <w:tc>
          <w:tcPr>
            <w:tcW w:w="423" w:type="pct"/>
            <w:shd w:val="clear" w:color="auto" w:fill="auto"/>
          </w:tcPr>
          <w:p w14:paraId="53A4034A" w14:textId="77777777" w:rsidR="009B5AE0" w:rsidRPr="009E299A" w:rsidRDefault="009B5AE0" w:rsidP="00B11504">
            <w:pPr>
              <w:spacing w:after="0" w:line="276" w:lineRule="auto"/>
              <w:rPr>
                <w:rFonts w:ascii="Times New Roman" w:hAnsi="Times New Roman"/>
                <w:sz w:val="20"/>
                <w:szCs w:val="20"/>
              </w:rPr>
            </w:pPr>
          </w:p>
        </w:tc>
        <w:tc>
          <w:tcPr>
            <w:tcW w:w="332" w:type="pct"/>
            <w:shd w:val="clear" w:color="auto" w:fill="auto"/>
          </w:tcPr>
          <w:p w14:paraId="561F1CDA" w14:textId="77777777" w:rsidR="009B5AE0" w:rsidRPr="009E299A" w:rsidRDefault="009B5AE0" w:rsidP="00B11504">
            <w:pPr>
              <w:spacing w:after="0" w:line="276" w:lineRule="auto"/>
              <w:rPr>
                <w:rFonts w:ascii="Times New Roman" w:hAnsi="Times New Roman"/>
                <w:sz w:val="20"/>
                <w:szCs w:val="20"/>
              </w:rPr>
            </w:pPr>
          </w:p>
        </w:tc>
      </w:tr>
      <w:tr w:rsidR="003625CA" w:rsidRPr="009E299A" w14:paraId="395FD71C" w14:textId="77777777" w:rsidTr="007138CF">
        <w:tc>
          <w:tcPr>
            <w:tcW w:w="705" w:type="pct"/>
            <w:shd w:val="clear" w:color="auto" w:fill="auto"/>
          </w:tcPr>
          <w:p w14:paraId="367CD74C" w14:textId="6754DD63" w:rsidR="009B5AE0" w:rsidRPr="009E299A" w:rsidRDefault="57D3AA1D" w:rsidP="00B11504">
            <w:pPr>
              <w:spacing w:after="0" w:line="276" w:lineRule="auto"/>
              <w:rPr>
                <w:rFonts w:ascii="Times New Roman" w:hAnsi="Times New Roman"/>
                <w:sz w:val="20"/>
                <w:szCs w:val="20"/>
              </w:rPr>
            </w:pPr>
            <w:r w:rsidRPr="009E299A">
              <w:rPr>
                <w:rFonts w:ascii="Times New Roman" w:hAnsi="Times New Roman"/>
                <w:sz w:val="20"/>
                <w:szCs w:val="20"/>
              </w:rPr>
              <w:t>Working at Heights during the maintenance works may lead to Slips and Falls from Height</w:t>
            </w:r>
          </w:p>
        </w:tc>
        <w:tc>
          <w:tcPr>
            <w:tcW w:w="1499" w:type="pct"/>
            <w:shd w:val="clear" w:color="auto" w:fill="F2F2F2" w:themeFill="background1" w:themeFillShade="F2"/>
          </w:tcPr>
          <w:p w14:paraId="6E5C4365"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Carry out a risk assessment to identify hazards associated with the work process and mitigate them accordingly</w:t>
            </w:r>
          </w:p>
          <w:p w14:paraId="649260CA"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Inspect all ladders and scaffolds used while working at a height</w:t>
            </w:r>
          </w:p>
          <w:p w14:paraId="5E982330"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Provide adequate personal protective equipment for use by contractor staff</w:t>
            </w:r>
          </w:p>
          <w:p w14:paraId="0D8AC14E"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Carry out HS inductions and regular toolbox talks before the commencement of work by staff. Periodically assess the structural strength of buildings and roofs onto which solar panels have been mounted before undertaking maintenance works.</w:t>
            </w:r>
          </w:p>
        </w:tc>
        <w:tc>
          <w:tcPr>
            <w:tcW w:w="562" w:type="pct"/>
            <w:shd w:val="clear" w:color="auto" w:fill="F2F2F2" w:themeFill="background1" w:themeFillShade="F2"/>
          </w:tcPr>
          <w:p w14:paraId="1F269126" w14:textId="77777777" w:rsidR="009B5AE0" w:rsidRPr="009E299A" w:rsidRDefault="009B5AE0" w:rsidP="00B11504">
            <w:pPr>
              <w:pStyle w:val="NoSpacing"/>
              <w:spacing w:line="276" w:lineRule="auto"/>
              <w:rPr>
                <w:rFonts w:ascii="Times New Roman" w:hAnsi="Times New Roman"/>
                <w:sz w:val="20"/>
                <w:szCs w:val="20"/>
              </w:rPr>
            </w:pPr>
            <w:r w:rsidRPr="009E299A">
              <w:rPr>
                <w:rFonts w:ascii="Times New Roman" w:hAnsi="Times New Roman"/>
                <w:sz w:val="20"/>
                <w:szCs w:val="20"/>
              </w:rPr>
              <w:t xml:space="preserve">No slips/ falls recorded </w:t>
            </w:r>
          </w:p>
          <w:p w14:paraId="259B210B" w14:textId="77777777" w:rsidR="009B5AE0" w:rsidRPr="009E299A" w:rsidRDefault="009B5AE0" w:rsidP="00B11504">
            <w:pPr>
              <w:pStyle w:val="NoSpacing"/>
              <w:spacing w:line="276" w:lineRule="auto"/>
              <w:rPr>
                <w:rFonts w:ascii="Times New Roman" w:hAnsi="Times New Roman"/>
                <w:sz w:val="20"/>
                <w:szCs w:val="20"/>
              </w:rPr>
            </w:pPr>
            <w:r w:rsidRPr="009E299A">
              <w:rPr>
                <w:rFonts w:ascii="Times New Roman" w:hAnsi="Times New Roman"/>
                <w:sz w:val="20"/>
                <w:szCs w:val="20"/>
              </w:rPr>
              <w:t xml:space="preserve">Inspection reports </w:t>
            </w:r>
          </w:p>
          <w:p w14:paraId="4B4F6C5A"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 xml:space="preserve">PPE provided </w:t>
            </w:r>
          </w:p>
        </w:tc>
        <w:tc>
          <w:tcPr>
            <w:tcW w:w="472" w:type="pct"/>
            <w:shd w:val="clear" w:color="auto" w:fill="auto"/>
          </w:tcPr>
          <w:p w14:paraId="40FC8BDE" w14:textId="0740A996" w:rsidR="009B5AE0" w:rsidRPr="009E299A" w:rsidRDefault="57D3AA1D" w:rsidP="00B11504">
            <w:pPr>
              <w:spacing w:after="0" w:line="276" w:lineRule="auto"/>
              <w:rPr>
                <w:rFonts w:ascii="Times New Roman" w:hAnsi="Times New Roman"/>
                <w:sz w:val="20"/>
                <w:szCs w:val="20"/>
              </w:rPr>
            </w:pPr>
            <w:r w:rsidRPr="009E299A">
              <w:rPr>
                <w:rFonts w:ascii="Times New Roman" w:hAnsi="Times New Roman"/>
                <w:sz w:val="20"/>
                <w:szCs w:val="20"/>
              </w:rPr>
              <w:t xml:space="preserve">Bimonthly </w:t>
            </w:r>
          </w:p>
        </w:tc>
        <w:tc>
          <w:tcPr>
            <w:tcW w:w="563" w:type="pct"/>
            <w:shd w:val="clear" w:color="auto" w:fill="auto"/>
          </w:tcPr>
          <w:p w14:paraId="338E8EF4"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Field Visits</w:t>
            </w:r>
          </w:p>
        </w:tc>
        <w:tc>
          <w:tcPr>
            <w:tcW w:w="442" w:type="pct"/>
            <w:shd w:val="clear" w:color="auto" w:fill="auto"/>
          </w:tcPr>
          <w:p w14:paraId="7F0EEF2B"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 xml:space="preserve">Contractor </w:t>
            </w:r>
          </w:p>
        </w:tc>
        <w:tc>
          <w:tcPr>
            <w:tcW w:w="423" w:type="pct"/>
            <w:shd w:val="clear" w:color="auto" w:fill="auto"/>
          </w:tcPr>
          <w:p w14:paraId="7AFA3E3A"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HCF Management</w:t>
            </w:r>
          </w:p>
        </w:tc>
        <w:tc>
          <w:tcPr>
            <w:tcW w:w="332" w:type="pct"/>
            <w:shd w:val="clear" w:color="auto" w:fill="auto"/>
          </w:tcPr>
          <w:p w14:paraId="6D322FC7"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5,000</w:t>
            </w:r>
          </w:p>
        </w:tc>
      </w:tr>
      <w:tr w:rsidR="003625CA" w:rsidRPr="009E299A" w14:paraId="7A988FEE" w14:textId="77777777" w:rsidTr="007138CF">
        <w:tc>
          <w:tcPr>
            <w:tcW w:w="705" w:type="pct"/>
            <w:shd w:val="clear" w:color="auto" w:fill="auto"/>
          </w:tcPr>
          <w:p w14:paraId="2CCC23B7"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Electrocution/Electric Shocks and Burns/Electrical Fires</w:t>
            </w:r>
          </w:p>
        </w:tc>
        <w:tc>
          <w:tcPr>
            <w:tcW w:w="1499" w:type="pct"/>
            <w:shd w:val="clear" w:color="auto" w:fill="auto"/>
          </w:tcPr>
          <w:p w14:paraId="2E82F574"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Engage certified electricians when carrying out wiring activities</w:t>
            </w:r>
          </w:p>
          <w:p w14:paraId="710F320A"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 xml:space="preserve">Create awareness on electrical safety </w:t>
            </w:r>
          </w:p>
          <w:p w14:paraId="6EFF8DBC"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Provide well coded and appropriate firefighting appliances</w:t>
            </w:r>
          </w:p>
          <w:p w14:paraId="5CED58E9"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Provide for display emergency contact information for fire services</w:t>
            </w:r>
          </w:p>
          <w:p w14:paraId="1878C6FA"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Carry out Risk Assessments to identify hazards associated with work processes and mitigate accordingly. Use quality materials when carrying out wiring activities</w:t>
            </w:r>
          </w:p>
        </w:tc>
        <w:tc>
          <w:tcPr>
            <w:tcW w:w="562" w:type="pct"/>
            <w:shd w:val="clear" w:color="auto" w:fill="auto"/>
          </w:tcPr>
          <w:p w14:paraId="6C76209C" w14:textId="77777777" w:rsidR="009B5AE0" w:rsidRPr="009E299A" w:rsidRDefault="009B5AE0" w:rsidP="00B11504">
            <w:pPr>
              <w:pStyle w:val="NoSpacing"/>
              <w:spacing w:line="276" w:lineRule="auto"/>
              <w:rPr>
                <w:rFonts w:ascii="Times New Roman" w:hAnsi="Times New Roman"/>
                <w:sz w:val="20"/>
                <w:szCs w:val="20"/>
              </w:rPr>
            </w:pPr>
            <w:r w:rsidRPr="009E299A">
              <w:rPr>
                <w:rFonts w:ascii="Times New Roman" w:hAnsi="Times New Roman"/>
                <w:sz w:val="20"/>
                <w:szCs w:val="20"/>
              </w:rPr>
              <w:t xml:space="preserve">Wiring certificate </w:t>
            </w:r>
          </w:p>
          <w:p w14:paraId="0ACDFEEE" w14:textId="77777777" w:rsidR="009B5AE0" w:rsidRPr="009E299A" w:rsidRDefault="009B5AE0" w:rsidP="00B11504">
            <w:pPr>
              <w:pStyle w:val="NoSpacing"/>
              <w:spacing w:line="276" w:lineRule="auto"/>
              <w:rPr>
                <w:rFonts w:ascii="Times New Roman" w:hAnsi="Times New Roman"/>
                <w:sz w:val="20"/>
                <w:szCs w:val="20"/>
              </w:rPr>
            </w:pPr>
            <w:r w:rsidRPr="009E299A">
              <w:rPr>
                <w:rFonts w:ascii="Times New Roman" w:hAnsi="Times New Roman"/>
                <w:sz w:val="20"/>
                <w:szCs w:val="20"/>
              </w:rPr>
              <w:t xml:space="preserve">Wiring inspection report </w:t>
            </w:r>
          </w:p>
          <w:p w14:paraId="1BB9A67D"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 xml:space="preserve">Risk assessment report </w:t>
            </w:r>
          </w:p>
        </w:tc>
        <w:tc>
          <w:tcPr>
            <w:tcW w:w="472" w:type="pct"/>
            <w:shd w:val="clear" w:color="auto" w:fill="auto"/>
          </w:tcPr>
          <w:p w14:paraId="3C34BB76" w14:textId="1940DCEE" w:rsidR="009B5AE0" w:rsidRPr="009E299A" w:rsidRDefault="57D3AA1D" w:rsidP="00B11504">
            <w:pPr>
              <w:spacing w:after="0" w:line="276" w:lineRule="auto"/>
              <w:rPr>
                <w:rFonts w:ascii="Times New Roman" w:hAnsi="Times New Roman"/>
                <w:sz w:val="20"/>
                <w:szCs w:val="20"/>
              </w:rPr>
            </w:pPr>
            <w:r w:rsidRPr="009E299A">
              <w:rPr>
                <w:rFonts w:ascii="Times New Roman" w:hAnsi="Times New Roman"/>
                <w:sz w:val="20"/>
                <w:szCs w:val="20"/>
              </w:rPr>
              <w:t xml:space="preserve">Bimonthly </w:t>
            </w:r>
          </w:p>
        </w:tc>
        <w:tc>
          <w:tcPr>
            <w:tcW w:w="563" w:type="pct"/>
            <w:shd w:val="clear" w:color="auto" w:fill="auto"/>
          </w:tcPr>
          <w:p w14:paraId="4E088498"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Field Visits</w:t>
            </w:r>
          </w:p>
        </w:tc>
        <w:tc>
          <w:tcPr>
            <w:tcW w:w="442" w:type="pct"/>
            <w:shd w:val="clear" w:color="auto" w:fill="auto"/>
          </w:tcPr>
          <w:p w14:paraId="37D3962F"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 xml:space="preserve">Contractor </w:t>
            </w:r>
          </w:p>
        </w:tc>
        <w:tc>
          <w:tcPr>
            <w:tcW w:w="423" w:type="pct"/>
            <w:shd w:val="clear" w:color="auto" w:fill="auto"/>
          </w:tcPr>
          <w:p w14:paraId="4B35502E"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HCF Management</w:t>
            </w:r>
          </w:p>
        </w:tc>
        <w:tc>
          <w:tcPr>
            <w:tcW w:w="332" w:type="pct"/>
            <w:shd w:val="clear" w:color="auto" w:fill="auto"/>
          </w:tcPr>
          <w:p w14:paraId="5751DD03"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10,000</w:t>
            </w:r>
          </w:p>
        </w:tc>
      </w:tr>
      <w:tr w:rsidR="003625CA" w:rsidRPr="009E299A" w14:paraId="50AEF3DA" w14:textId="77777777" w:rsidTr="007138CF">
        <w:tc>
          <w:tcPr>
            <w:tcW w:w="705" w:type="pct"/>
            <w:shd w:val="clear" w:color="auto" w:fill="auto"/>
          </w:tcPr>
          <w:p w14:paraId="49D6A77B"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 xml:space="preserve">Community </w:t>
            </w:r>
          </w:p>
        </w:tc>
        <w:tc>
          <w:tcPr>
            <w:tcW w:w="1499" w:type="pct"/>
            <w:shd w:val="clear" w:color="auto" w:fill="auto"/>
          </w:tcPr>
          <w:p w14:paraId="4AE3E37D" w14:textId="77777777" w:rsidR="009B5AE0" w:rsidRPr="009E299A" w:rsidRDefault="009B5AE0" w:rsidP="00E31195">
            <w:pPr>
              <w:spacing w:after="0" w:line="276" w:lineRule="auto"/>
              <w:rPr>
                <w:rFonts w:ascii="Times New Roman" w:hAnsi="Times New Roman"/>
                <w:sz w:val="20"/>
                <w:szCs w:val="20"/>
              </w:rPr>
            </w:pPr>
          </w:p>
        </w:tc>
        <w:tc>
          <w:tcPr>
            <w:tcW w:w="562" w:type="pct"/>
            <w:shd w:val="clear" w:color="auto" w:fill="auto"/>
          </w:tcPr>
          <w:p w14:paraId="239B0908" w14:textId="77777777" w:rsidR="009B5AE0" w:rsidRPr="009E299A" w:rsidRDefault="009B5AE0" w:rsidP="00B11504">
            <w:pPr>
              <w:spacing w:after="0" w:line="276" w:lineRule="auto"/>
              <w:rPr>
                <w:rFonts w:ascii="Times New Roman" w:hAnsi="Times New Roman"/>
                <w:sz w:val="20"/>
                <w:szCs w:val="20"/>
              </w:rPr>
            </w:pPr>
          </w:p>
        </w:tc>
        <w:tc>
          <w:tcPr>
            <w:tcW w:w="472" w:type="pct"/>
            <w:shd w:val="clear" w:color="auto" w:fill="auto"/>
          </w:tcPr>
          <w:p w14:paraId="0DB62A7C" w14:textId="77777777" w:rsidR="009B5AE0" w:rsidRPr="009E299A" w:rsidRDefault="009B5AE0" w:rsidP="00B11504">
            <w:pPr>
              <w:spacing w:after="0" w:line="276" w:lineRule="auto"/>
              <w:rPr>
                <w:rFonts w:ascii="Times New Roman" w:hAnsi="Times New Roman"/>
                <w:sz w:val="20"/>
                <w:szCs w:val="20"/>
              </w:rPr>
            </w:pPr>
          </w:p>
        </w:tc>
        <w:tc>
          <w:tcPr>
            <w:tcW w:w="563" w:type="pct"/>
            <w:shd w:val="clear" w:color="auto" w:fill="auto"/>
          </w:tcPr>
          <w:p w14:paraId="2088A1D4" w14:textId="77777777" w:rsidR="009B5AE0" w:rsidRPr="009E299A" w:rsidRDefault="009B5AE0" w:rsidP="00B11504">
            <w:pPr>
              <w:spacing w:after="0" w:line="276" w:lineRule="auto"/>
              <w:rPr>
                <w:rFonts w:ascii="Times New Roman" w:hAnsi="Times New Roman"/>
                <w:sz w:val="20"/>
                <w:szCs w:val="20"/>
              </w:rPr>
            </w:pPr>
          </w:p>
        </w:tc>
        <w:tc>
          <w:tcPr>
            <w:tcW w:w="442" w:type="pct"/>
            <w:shd w:val="clear" w:color="auto" w:fill="auto"/>
          </w:tcPr>
          <w:p w14:paraId="34B50022" w14:textId="77777777" w:rsidR="009B5AE0" w:rsidRPr="009E299A" w:rsidRDefault="009B5AE0" w:rsidP="00B11504">
            <w:pPr>
              <w:spacing w:after="0" w:line="276" w:lineRule="auto"/>
              <w:rPr>
                <w:rFonts w:ascii="Times New Roman" w:hAnsi="Times New Roman"/>
                <w:sz w:val="20"/>
                <w:szCs w:val="20"/>
              </w:rPr>
            </w:pPr>
          </w:p>
        </w:tc>
        <w:tc>
          <w:tcPr>
            <w:tcW w:w="423" w:type="pct"/>
            <w:shd w:val="clear" w:color="auto" w:fill="auto"/>
          </w:tcPr>
          <w:p w14:paraId="1ED2E215" w14:textId="77777777" w:rsidR="009B5AE0" w:rsidRPr="009E299A" w:rsidRDefault="009B5AE0" w:rsidP="00B11504">
            <w:pPr>
              <w:spacing w:after="0" w:line="276" w:lineRule="auto"/>
              <w:rPr>
                <w:rFonts w:ascii="Times New Roman" w:hAnsi="Times New Roman"/>
                <w:sz w:val="20"/>
                <w:szCs w:val="20"/>
              </w:rPr>
            </w:pPr>
          </w:p>
        </w:tc>
        <w:tc>
          <w:tcPr>
            <w:tcW w:w="332" w:type="pct"/>
            <w:shd w:val="clear" w:color="auto" w:fill="auto"/>
          </w:tcPr>
          <w:p w14:paraId="1B380F48" w14:textId="77777777" w:rsidR="009B5AE0" w:rsidRPr="009E299A" w:rsidRDefault="009B5AE0" w:rsidP="00B11504">
            <w:pPr>
              <w:spacing w:after="0" w:line="276" w:lineRule="auto"/>
              <w:rPr>
                <w:rFonts w:ascii="Times New Roman" w:hAnsi="Times New Roman"/>
                <w:sz w:val="20"/>
                <w:szCs w:val="20"/>
              </w:rPr>
            </w:pPr>
          </w:p>
        </w:tc>
      </w:tr>
      <w:tr w:rsidR="009B5AE0" w:rsidRPr="003625CA" w14:paraId="0F88DF5F" w14:textId="77777777" w:rsidTr="003625CA">
        <w:tc>
          <w:tcPr>
            <w:tcW w:w="5000" w:type="pct"/>
            <w:gridSpan w:val="8"/>
            <w:shd w:val="clear" w:color="auto" w:fill="BFBFBF" w:themeFill="background1" w:themeFillShade="BF"/>
          </w:tcPr>
          <w:p w14:paraId="62CDE2F6" w14:textId="77777777" w:rsidR="009B5AE0" w:rsidRPr="003625CA" w:rsidRDefault="009B5AE0" w:rsidP="00E31195">
            <w:pPr>
              <w:spacing w:after="0" w:line="276" w:lineRule="auto"/>
              <w:rPr>
                <w:rFonts w:ascii="Times New Roman" w:hAnsi="Times New Roman"/>
                <w:b/>
                <w:bCs/>
                <w:i/>
                <w:iCs/>
                <w:sz w:val="20"/>
                <w:szCs w:val="20"/>
              </w:rPr>
            </w:pPr>
            <w:r w:rsidRPr="003625CA">
              <w:rPr>
                <w:rFonts w:ascii="Times New Roman" w:hAnsi="Times New Roman"/>
                <w:b/>
                <w:bCs/>
                <w:i/>
                <w:iCs/>
                <w:sz w:val="20"/>
                <w:szCs w:val="20"/>
              </w:rPr>
              <w:t>Decommissioning phase</w:t>
            </w:r>
          </w:p>
        </w:tc>
      </w:tr>
      <w:tr w:rsidR="003625CA" w:rsidRPr="009E299A" w14:paraId="2EBD399D" w14:textId="77777777" w:rsidTr="007138CF">
        <w:tc>
          <w:tcPr>
            <w:tcW w:w="705" w:type="pct"/>
            <w:shd w:val="clear" w:color="auto" w:fill="auto"/>
          </w:tcPr>
          <w:p w14:paraId="10EDF77D"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 xml:space="preserve">Physical Environment </w:t>
            </w:r>
          </w:p>
        </w:tc>
        <w:tc>
          <w:tcPr>
            <w:tcW w:w="1499" w:type="pct"/>
            <w:shd w:val="clear" w:color="auto" w:fill="auto"/>
          </w:tcPr>
          <w:p w14:paraId="143C1DD3" w14:textId="77777777" w:rsidR="009B5AE0" w:rsidRPr="009E299A" w:rsidRDefault="009B5AE0" w:rsidP="00E31195">
            <w:pPr>
              <w:spacing w:after="0" w:line="276" w:lineRule="auto"/>
              <w:rPr>
                <w:rFonts w:ascii="Times New Roman" w:hAnsi="Times New Roman"/>
                <w:sz w:val="20"/>
                <w:szCs w:val="20"/>
              </w:rPr>
            </w:pPr>
          </w:p>
        </w:tc>
        <w:tc>
          <w:tcPr>
            <w:tcW w:w="562" w:type="pct"/>
            <w:shd w:val="clear" w:color="auto" w:fill="auto"/>
          </w:tcPr>
          <w:p w14:paraId="6150EFF5" w14:textId="77777777" w:rsidR="009B5AE0" w:rsidRPr="009E299A" w:rsidRDefault="009B5AE0" w:rsidP="00B11504">
            <w:pPr>
              <w:spacing w:after="0" w:line="276" w:lineRule="auto"/>
              <w:rPr>
                <w:rFonts w:ascii="Times New Roman" w:hAnsi="Times New Roman"/>
                <w:sz w:val="20"/>
                <w:szCs w:val="20"/>
              </w:rPr>
            </w:pPr>
          </w:p>
        </w:tc>
        <w:tc>
          <w:tcPr>
            <w:tcW w:w="472" w:type="pct"/>
            <w:shd w:val="clear" w:color="auto" w:fill="auto"/>
          </w:tcPr>
          <w:p w14:paraId="79126EB4" w14:textId="77777777" w:rsidR="009B5AE0" w:rsidRPr="009E299A" w:rsidRDefault="009B5AE0" w:rsidP="00B11504">
            <w:pPr>
              <w:spacing w:after="0" w:line="276" w:lineRule="auto"/>
              <w:rPr>
                <w:rFonts w:ascii="Times New Roman" w:hAnsi="Times New Roman"/>
                <w:sz w:val="20"/>
                <w:szCs w:val="20"/>
              </w:rPr>
            </w:pPr>
          </w:p>
        </w:tc>
        <w:tc>
          <w:tcPr>
            <w:tcW w:w="563" w:type="pct"/>
            <w:shd w:val="clear" w:color="auto" w:fill="auto"/>
          </w:tcPr>
          <w:p w14:paraId="532DF463" w14:textId="77777777" w:rsidR="009B5AE0" w:rsidRPr="009E299A" w:rsidRDefault="009B5AE0" w:rsidP="00B11504">
            <w:pPr>
              <w:spacing w:after="0" w:line="276" w:lineRule="auto"/>
              <w:rPr>
                <w:rFonts w:ascii="Times New Roman" w:hAnsi="Times New Roman"/>
                <w:sz w:val="20"/>
                <w:szCs w:val="20"/>
              </w:rPr>
            </w:pPr>
          </w:p>
        </w:tc>
        <w:tc>
          <w:tcPr>
            <w:tcW w:w="442" w:type="pct"/>
            <w:shd w:val="clear" w:color="auto" w:fill="auto"/>
          </w:tcPr>
          <w:p w14:paraId="250563B1" w14:textId="77777777" w:rsidR="009B5AE0" w:rsidRPr="009E299A" w:rsidRDefault="009B5AE0" w:rsidP="00B11504">
            <w:pPr>
              <w:spacing w:after="0" w:line="276" w:lineRule="auto"/>
              <w:rPr>
                <w:rFonts w:ascii="Times New Roman" w:hAnsi="Times New Roman"/>
                <w:sz w:val="20"/>
                <w:szCs w:val="20"/>
              </w:rPr>
            </w:pPr>
          </w:p>
        </w:tc>
        <w:tc>
          <w:tcPr>
            <w:tcW w:w="423" w:type="pct"/>
            <w:shd w:val="clear" w:color="auto" w:fill="auto"/>
          </w:tcPr>
          <w:p w14:paraId="5ACE3C17" w14:textId="77777777" w:rsidR="009B5AE0" w:rsidRPr="009E299A" w:rsidRDefault="009B5AE0" w:rsidP="00B11504">
            <w:pPr>
              <w:spacing w:after="0" w:line="276" w:lineRule="auto"/>
              <w:rPr>
                <w:rFonts w:ascii="Times New Roman" w:hAnsi="Times New Roman"/>
                <w:sz w:val="20"/>
                <w:szCs w:val="20"/>
              </w:rPr>
            </w:pPr>
          </w:p>
        </w:tc>
        <w:tc>
          <w:tcPr>
            <w:tcW w:w="332" w:type="pct"/>
            <w:shd w:val="clear" w:color="auto" w:fill="auto"/>
          </w:tcPr>
          <w:p w14:paraId="34E42070" w14:textId="77777777" w:rsidR="009B5AE0" w:rsidRPr="009E299A" w:rsidRDefault="009B5AE0" w:rsidP="00B11504">
            <w:pPr>
              <w:spacing w:after="0" w:line="276" w:lineRule="auto"/>
              <w:rPr>
                <w:rFonts w:ascii="Times New Roman" w:hAnsi="Times New Roman"/>
                <w:sz w:val="20"/>
                <w:szCs w:val="20"/>
              </w:rPr>
            </w:pPr>
          </w:p>
        </w:tc>
      </w:tr>
      <w:tr w:rsidR="003625CA" w:rsidRPr="009E299A" w14:paraId="0BE8A2B1" w14:textId="77777777" w:rsidTr="007138CF">
        <w:tc>
          <w:tcPr>
            <w:tcW w:w="705" w:type="pct"/>
            <w:shd w:val="clear" w:color="auto" w:fill="auto"/>
          </w:tcPr>
          <w:p w14:paraId="2C57F61B"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Noise &amp; vibration</w:t>
            </w:r>
          </w:p>
        </w:tc>
        <w:tc>
          <w:tcPr>
            <w:tcW w:w="1499" w:type="pct"/>
            <w:shd w:val="clear" w:color="auto" w:fill="auto"/>
          </w:tcPr>
          <w:p w14:paraId="45893AE2"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Compliance with the legal requirements for noise impact specified in the Environmental Management and Coordination (Noise and Excessive Vibration Pollution) (Control) Regulations, 2009</w:t>
            </w:r>
          </w:p>
          <w:p w14:paraId="3CA4B81C"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Implementation of Noise prevention program as stipulated in line with the Environmental Management and Coordination (Noise and Excessive Vibration Pollution) (Control) Regulations, 2009.</w:t>
            </w:r>
          </w:p>
          <w:p w14:paraId="1637D301"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Noise-generating activities that take place near residential or sensitive institutional receptors will be restricted to between 0800 and 1700hrs</w:t>
            </w:r>
          </w:p>
          <w:p w14:paraId="76A6961E"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Working at night is not permitted</w:t>
            </w:r>
          </w:p>
          <w:p w14:paraId="6FD9E50C"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 xml:space="preserve">Reduce the number of people accessing a construction site at any given time </w:t>
            </w:r>
          </w:p>
        </w:tc>
        <w:tc>
          <w:tcPr>
            <w:tcW w:w="562" w:type="pct"/>
            <w:shd w:val="clear" w:color="auto" w:fill="auto"/>
          </w:tcPr>
          <w:p w14:paraId="1534E9A2" w14:textId="77777777" w:rsidR="009B5AE0" w:rsidRPr="009E299A" w:rsidRDefault="009B5AE0" w:rsidP="00B11504">
            <w:pPr>
              <w:pStyle w:val="NoSpacing"/>
              <w:spacing w:line="276" w:lineRule="auto"/>
              <w:rPr>
                <w:rFonts w:ascii="Times New Roman" w:hAnsi="Times New Roman"/>
                <w:sz w:val="20"/>
                <w:szCs w:val="20"/>
              </w:rPr>
            </w:pPr>
            <w:r w:rsidRPr="009E299A">
              <w:rPr>
                <w:rFonts w:ascii="Times New Roman" w:hAnsi="Times New Roman"/>
                <w:sz w:val="20"/>
                <w:szCs w:val="20"/>
              </w:rPr>
              <w:t xml:space="preserve">PPEs provided </w:t>
            </w:r>
          </w:p>
          <w:p w14:paraId="29F3B176" w14:textId="3313C676" w:rsidR="009B5AE0" w:rsidRPr="009E299A" w:rsidRDefault="57D3AA1D" w:rsidP="00B11504">
            <w:pPr>
              <w:pStyle w:val="NoSpacing"/>
              <w:spacing w:line="276" w:lineRule="auto"/>
              <w:rPr>
                <w:rFonts w:ascii="Times New Roman" w:hAnsi="Times New Roman"/>
                <w:sz w:val="20"/>
                <w:szCs w:val="20"/>
              </w:rPr>
            </w:pPr>
            <w:r w:rsidRPr="009E299A">
              <w:rPr>
                <w:rFonts w:ascii="Times New Roman" w:hAnsi="Times New Roman"/>
                <w:sz w:val="20"/>
                <w:szCs w:val="20"/>
              </w:rPr>
              <w:t xml:space="preserve">Workers with Earmuffs </w:t>
            </w:r>
          </w:p>
          <w:p w14:paraId="04EBCBE5"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Noise management programme</w:t>
            </w:r>
          </w:p>
        </w:tc>
        <w:tc>
          <w:tcPr>
            <w:tcW w:w="472" w:type="pct"/>
            <w:shd w:val="clear" w:color="auto" w:fill="auto"/>
          </w:tcPr>
          <w:p w14:paraId="64F9C35E" w14:textId="2C02398B" w:rsidR="009B5AE0" w:rsidRPr="009E299A" w:rsidRDefault="57D3AA1D" w:rsidP="00B11504">
            <w:pPr>
              <w:spacing w:after="0" w:line="276" w:lineRule="auto"/>
              <w:rPr>
                <w:rFonts w:ascii="Times New Roman" w:hAnsi="Times New Roman"/>
                <w:sz w:val="20"/>
                <w:szCs w:val="20"/>
              </w:rPr>
            </w:pPr>
            <w:r w:rsidRPr="009E299A">
              <w:rPr>
                <w:rFonts w:ascii="Times New Roman" w:hAnsi="Times New Roman"/>
                <w:sz w:val="20"/>
                <w:szCs w:val="20"/>
              </w:rPr>
              <w:t xml:space="preserve">Bimonthly </w:t>
            </w:r>
          </w:p>
        </w:tc>
        <w:tc>
          <w:tcPr>
            <w:tcW w:w="563" w:type="pct"/>
            <w:shd w:val="clear" w:color="auto" w:fill="auto"/>
          </w:tcPr>
          <w:p w14:paraId="5CC8C94F"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Field Visits</w:t>
            </w:r>
          </w:p>
        </w:tc>
        <w:tc>
          <w:tcPr>
            <w:tcW w:w="442" w:type="pct"/>
            <w:shd w:val="clear" w:color="auto" w:fill="auto"/>
          </w:tcPr>
          <w:p w14:paraId="1DDFC593"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 xml:space="preserve">Contractor </w:t>
            </w:r>
          </w:p>
        </w:tc>
        <w:tc>
          <w:tcPr>
            <w:tcW w:w="423" w:type="pct"/>
            <w:shd w:val="clear" w:color="auto" w:fill="auto"/>
          </w:tcPr>
          <w:p w14:paraId="2CAB6521"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HCF Management</w:t>
            </w:r>
          </w:p>
        </w:tc>
        <w:tc>
          <w:tcPr>
            <w:tcW w:w="332" w:type="pct"/>
            <w:shd w:val="clear" w:color="auto" w:fill="auto"/>
          </w:tcPr>
          <w:p w14:paraId="46537CD4"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10,000</w:t>
            </w:r>
          </w:p>
        </w:tc>
      </w:tr>
      <w:tr w:rsidR="003625CA" w:rsidRPr="009E299A" w14:paraId="3E717954" w14:textId="77777777" w:rsidTr="007138CF">
        <w:tc>
          <w:tcPr>
            <w:tcW w:w="705" w:type="pct"/>
            <w:shd w:val="clear" w:color="auto" w:fill="auto"/>
          </w:tcPr>
          <w:p w14:paraId="76B61353"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color w:val="000000"/>
                <w:sz w:val="20"/>
                <w:szCs w:val="20"/>
              </w:rPr>
              <w:t xml:space="preserve">Increased </w:t>
            </w:r>
            <w:r w:rsidRPr="009E299A">
              <w:rPr>
                <w:rFonts w:ascii="Times New Roman" w:hAnsi="Times New Roman"/>
                <w:sz w:val="20"/>
                <w:szCs w:val="20"/>
              </w:rPr>
              <w:t>energy</w:t>
            </w:r>
            <w:r w:rsidRPr="009E299A">
              <w:rPr>
                <w:rFonts w:ascii="Times New Roman" w:hAnsi="Times New Roman"/>
                <w:color w:val="000000"/>
                <w:sz w:val="20"/>
                <w:szCs w:val="20"/>
              </w:rPr>
              <w:t xml:space="preserve"> consumption during the dismantling of the solar rooftop bases,</w:t>
            </w:r>
          </w:p>
        </w:tc>
        <w:tc>
          <w:tcPr>
            <w:tcW w:w="1499" w:type="pct"/>
            <w:shd w:val="clear" w:color="auto" w:fill="auto"/>
          </w:tcPr>
          <w:p w14:paraId="42104BBE"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Monitor use of electricity during decommissioning and set targets for reduction of energy use.</w:t>
            </w:r>
          </w:p>
          <w:p w14:paraId="063683C8"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Ensure electrical equipment, appliances and lights are switched off when not being used.</w:t>
            </w:r>
          </w:p>
        </w:tc>
        <w:tc>
          <w:tcPr>
            <w:tcW w:w="562" w:type="pct"/>
            <w:shd w:val="clear" w:color="auto" w:fill="auto"/>
          </w:tcPr>
          <w:p w14:paraId="746A3544" w14:textId="77777777" w:rsidR="009B5AE0" w:rsidRPr="009E299A" w:rsidRDefault="009B5AE0" w:rsidP="00B11504">
            <w:pPr>
              <w:pStyle w:val="NoSpacing"/>
              <w:spacing w:line="276" w:lineRule="auto"/>
              <w:rPr>
                <w:rFonts w:ascii="Times New Roman" w:hAnsi="Times New Roman"/>
                <w:sz w:val="20"/>
                <w:szCs w:val="20"/>
              </w:rPr>
            </w:pPr>
            <w:r w:rsidRPr="009E299A">
              <w:rPr>
                <w:rFonts w:ascii="Times New Roman" w:hAnsi="Times New Roman"/>
                <w:sz w:val="20"/>
                <w:szCs w:val="20"/>
              </w:rPr>
              <w:t xml:space="preserve">Energy consumption report </w:t>
            </w:r>
          </w:p>
          <w:p w14:paraId="298A78F3"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 xml:space="preserve">Energy conservation program </w:t>
            </w:r>
          </w:p>
        </w:tc>
        <w:tc>
          <w:tcPr>
            <w:tcW w:w="472" w:type="pct"/>
            <w:shd w:val="clear" w:color="auto" w:fill="auto"/>
          </w:tcPr>
          <w:p w14:paraId="404ED6DF"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 xml:space="preserve">Quarterly  </w:t>
            </w:r>
          </w:p>
        </w:tc>
        <w:tc>
          <w:tcPr>
            <w:tcW w:w="563" w:type="pct"/>
            <w:shd w:val="clear" w:color="auto" w:fill="auto"/>
          </w:tcPr>
          <w:p w14:paraId="2B9605A0"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Field Visits</w:t>
            </w:r>
          </w:p>
        </w:tc>
        <w:tc>
          <w:tcPr>
            <w:tcW w:w="442" w:type="pct"/>
            <w:shd w:val="clear" w:color="auto" w:fill="auto"/>
          </w:tcPr>
          <w:p w14:paraId="35629215"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 xml:space="preserve">Contractor </w:t>
            </w:r>
          </w:p>
        </w:tc>
        <w:tc>
          <w:tcPr>
            <w:tcW w:w="423" w:type="pct"/>
            <w:shd w:val="clear" w:color="auto" w:fill="auto"/>
          </w:tcPr>
          <w:p w14:paraId="218B09FF"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HCF Management</w:t>
            </w:r>
          </w:p>
        </w:tc>
        <w:tc>
          <w:tcPr>
            <w:tcW w:w="332" w:type="pct"/>
            <w:shd w:val="clear" w:color="auto" w:fill="auto"/>
          </w:tcPr>
          <w:p w14:paraId="6E0B315C"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20,000</w:t>
            </w:r>
          </w:p>
        </w:tc>
      </w:tr>
      <w:tr w:rsidR="003625CA" w:rsidRPr="009E299A" w14:paraId="10DF46B3" w14:textId="77777777" w:rsidTr="007138CF">
        <w:tc>
          <w:tcPr>
            <w:tcW w:w="705" w:type="pct"/>
            <w:shd w:val="clear" w:color="auto" w:fill="auto"/>
          </w:tcPr>
          <w:p w14:paraId="22485C5E"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color w:val="000000"/>
                <w:sz w:val="20"/>
                <w:szCs w:val="20"/>
              </w:rPr>
              <w:t xml:space="preserve">Fire Hazards </w:t>
            </w:r>
          </w:p>
        </w:tc>
        <w:tc>
          <w:tcPr>
            <w:tcW w:w="1499" w:type="pct"/>
            <w:shd w:val="clear" w:color="auto" w:fill="F2F2F2" w:themeFill="background1" w:themeFillShade="F2"/>
          </w:tcPr>
          <w:p w14:paraId="4D0C3540" w14:textId="0962E1E5" w:rsidR="009B5AE0" w:rsidRPr="009E299A" w:rsidRDefault="57D3AA1D"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themeColor="text1"/>
                <w:sz w:val="20"/>
                <w:szCs w:val="20"/>
              </w:rPr>
              <w:t>Decommissioning Contractor shall take all necessary precautions to prevent fires caused either deliberately or accidentally during the construction process.</w:t>
            </w:r>
          </w:p>
          <w:p w14:paraId="6863AD71" w14:textId="77777777" w:rsidR="009B5AE0" w:rsidRPr="009E299A" w:rsidRDefault="009B5AE0" w:rsidP="000D4D70">
            <w:pPr>
              <w:pStyle w:val="NoSpacing"/>
              <w:numPr>
                <w:ilvl w:val="0"/>
                <w:numId w:val="18"/>
              </w:numPr>
              <w:tabs>
                <w:tab w:val="left" w:pos="60"/>
              </w:tabs>
              <w:spacing w:line="276" w:lineRule="auto"/>
              <w:rPr>
                <w:rFonts w:ascii="Times New Roman" w:hAnsi="Times New Roman"/>
                <w:color w:val="000000"/>
                <w:sz w:val="20"/>
                <w:szCs w:val="20"/>
              </w:rPr>
            </w:pPr>
            <w:r w:rsidRPr="009E299A">
              <w:rPr>
                <w:rFonts w:ascii="Times New Roman" w:hAnsi="Times New Roman"/>
                <w:color w:val="000000"/>
                <w:sz w:val="20"/>
                <w:szCs w:val="20"/>
              </w:rPr>
              <w:t>Decommissioning Contractor shall prepare a fire prevention and fire emergency plan as part of the Environmental Plan to be submitted to the PIU.</w:t>
            </w:r>
          </w:p>
          <w:p w14:paraId="5301B60B"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No burning of any litter/ cleared vegetation on site.</w:t>
            </w:r>
          </w:p>
          <w:p w14:paraId="03B1B6B7" w14:textId="4DEF0C2A" w:rsidR="009B5AE0" w:rsidRPr="009E299A" w:rsidRDefault="57D3AA1D"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themeColor="text1"/>
                <w:sz w:val="20"/>
                <w:szCs w:val="20"/>
              </w:rPr>
              <w:t>All working areas should have no smoking zones.</w:t>
            </w:r>
          </w:p>
          <w:p w14:paraId="53BB417A" w14:textId="77777777" w:rsidR="009B5AE0" w:rsidRPr="009E299A" w:rsidRDefault="009B5AE0" w:rsidP="000D4D70">
            <w:pPr>
              <w:pStyle w:val="NoSpacing"/>
              <w:numPr>
                <w:ilvl w:val="0"/>
                <w:numId w:val="18"/>
              </w:numPr>
              <w:spacing w:line="276" w:lineRule="auto"/>
              <w:rPr>
                <w:rFonts w:ascii="Times New Roman" w:hAnsi="Times New Roman"/>
                <w:sz w:val="20"/>
                <w:szCs w:val="20"/>
              </w:rPr>
            </w:pPr>
            <w:r w:rsidRPr="009E299A">
              <w:rPr>
                <w:rFonts w:ascii="Times New Roman" w:hAnsi="Times New Roman"/>
                <w:color w:val="000000"/>
                <w:sz w:val="20"/>
                <w:szCs w:val="20"/>
              </w:rPr>
              <w:t>Arrangements and labelling of battery terminals should be done adequately to prevent fire incidents</w:t>
            </w:r>
          </w:p>
        </w:tc>
        <w:tc>
          <w:tcPr>
            <w:tcW w:w="562" w:type="pct"/>
            <w:shd w:val="clear" w:color="auto" w:fill="F2F2F2" w:themeFill="background1" w:themeFillShade="F2"/>
          </w:tcPr>
          <w:p w14:paraId="51CBCB99" w14:textId="77777777" w:rsidR="009B5AE0" w:rsidRPr="009E299A" w:rsidRDefault="009B5AE0" w:rsidP="00B11504">
            <w:pPr>
              <w:pStyle w:val="NoSpacing"/>
              <w:spacing w:line="276" w:lineRule="auto"/>
              <w:rPr>
                <w:rFonts w:ascii="Times New Roman" w:hAnsi="Times New Roman"/>
                <w:sz w:val="20"/>
                <w:szCs w:val="20"/>
              </w:rPr>
            </w:pPr>
            <w:r w:rsidRPr="009E299A">
              <w:rPr>
                <w:rFonts w:ascii="Times New Roman" w:hAnsi="Times New Roman"/>
                <w:sz w:val="20"/>
                <w:szCs w:val="20"/>
              </w:rPr>
              <w:t xml:space="preserve">Fire management plan </w:t>
            </w:r>
          </w:p>
          <w:p w14:paraId="124E841A" w14:textId="77777777" w:rsidR="009B5AE0" w:rsidRPr="009E299A" w:rsidRDefault="009B5AE0" w:rsidP="00B11504">
            <w:pPr>
              <w:pStyle w:val="NoSpacing"/>
              <w:spacing w:line="276" w:lineRule="auto"/>
              <w:rPr>
                <w:rFonts w:ascii="Times New Roman" w:hAnsi="Times New Roman"/>
                <w:sz w:val="20"/>
                <w:szCs w:val="20"/>
              </w:rPr>
            </w:pPr>
            <w:r w:rsidRPr="009E299A">
              <w:rPr>
                <w:rFonts w:ascii="Times New Roman" w:hAnsi="Times New Roman"/>
                <w:sz w:val="20"/>
                <w:szCs w:val="20"/>
              </w:rPr>
              <w:t>Presence of firefighting equipment</w:t>
            </w:r>
          </w:p>
          <w:p w14:paraId="692E92EA" w14:textId="77777777" w:rsidR="009B5AE0" w:rsidRPr="009E299A" w:rsidRDefault="009B5AE0" w:rsidP="00B11504">
            <w:pPr>
              <w:pStyle w:val="NoSpacing"/>
              <w:spacing w:line="276" w:lineRule="auto"/>
              <w:rPr>
                <w:rFonts w:ascii="Times New Roman" w:hAnsi="Times New Roman"/>
                <w:sz w:val="20"/>
                <w:szCs w:val="20"/>
              </w:rPr>
            </w:pPr>
            <w:r w:rsidRPr="009E299A">
              <w:rPr>
                <w:rFonts w:ascii="Times New Roman" w:hAnsi="Times New Roman"/>
                <w:sz w:val="20"/>
                <w:szCs w:val="20"/>
              </w:rPr>
              <w:t xml:space="preserve">Fire emergency plan in place </w:t>
            </w:r>
          </w:p>
          <w:p w14:paraId="3AC70110"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 xml:space="preserve"> </w:t>
            </w:r>
          </w:p>
        </w:tc>
        <w:tc>
          <w:tcPr>
            <w:tcW w:w="472" w:type="pct"/>
            <w:shd w:val="clear" w:color="auto" w:fill="auto"/>
          </w:tcPr>
          <w:p w14:paraId="7F80856C" w14:textId="0360CD67" w:rsidR="009B5AE0" w:rsidRPr="009E299A" w:rsidRDefault="57D3AA1D" w:rsidP="00B11504">
            <w:pPr>
              <w:spacing w:after="0" w:line="276" w:lineRule="auto"/>
              <w:rPr>
                <w:rFonts w:ascii="Times New Roman" w:hAnsi="Times New Roman"/>
                <w:sz w:val="20"/>
                <w:szCs w:val="20"/>
              </w:rPr>
            </w:pPr>
            <w:r w:rsidRPr="009E299A">
              <w:rPr>
                <w:rFonts w:ascii="Times New Roman" w:hAnsi="Times New Roman"/>
                <w:sz w:val="20"/>
                <w:szCs w:val="20"/>
              </w:rPr>
              <w:t xml:space="preserve">Bimonthly </w:t>
            </w:r>
          </w:p>
        </w:tc>
        <w:tc>
          <w:tcPr>
            <w:tcW w:w="563" w:type="pct"/>
            <w:shd w:val="clear" w:color="auto" w:fill="auto"/>
          </w:tcPr>
          <w:p w14:paraId="008B6C6F"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Field Visits</w:t>
            </w:r>
          </w:p>
        </w:tc>
        <w:tc>
          <w:tcPr>
            <w:tcW w:w="442" w:type="pct"/>
            <w:shd w:val="clear" w:color="auto" w:fill="auto"/>
          </w:tcPr>
          <w:p w14:paraId="7FCB9CE3"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 xml:space="preserve">Contractor </w:t>
            </w:r>
          </w:p>
        </w:tc>
        <w:tc>
          <w:tcPr>
            <w:tcW w:w="423" w:type="pct"/>
            <w:shd w:val="clear" w:color="auto" w:fill="auto"/>
          </w:tcPr>
          <w:p w14:paraId="414EA401"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HCF Management</w:t>
            </w:r>
          </w:p>
        </w:tc>
        <w:tc>
          <w:tcPr>
            <w:tcW w:w="332" w:type="pct"/>
            <w:shd w:val="clear" w:color="auto" w:fill="auto"/>
          </w:tcPr>
          <w:p w14:paraId="00F6A331"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5,000</w:t>
            </w:r>
          </w:p>
        </w:tc>
      </w:tr>
      <w:tr w:rsidR="003625CA" w:rsidRPr="009E299A" w14:paraId="1E2DD95F" w14:textId="77777777" w:rsidTr="007138CF">
        <w:tc>
          <w:tcPr>
            <w:tcW w:w="705" w:type="pct"/>
            <w:shd w:val="clear" w:color="auto" w:fill="auto"/>
          </w:tcPr>
          <w:p w14:paraId="60A807D6"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 xml:space="preserve">Workers </w:t>
            </w:r>
          </w:p>
        </w:tc>
        <w:tc>
          <w:tcPr>
            <w:tcW w:w="1499" w:type="pct"/>
            <w:shd w:val="clear" w:color="auto" w:fill="auto"/>
          </w:tcPr>
          <w:p w14:paraId="294174AC" w14:textId="77777777" w:rsidR="009B5AE0" w:rsidRPr="009E299A" w:rsidRDefault="009B5AE0" w:rsidP="00E31195">
            <w:pPr>
              <w:spacing w:after="0" w:line="276" w:lineRule="auto"/>
              <w:rPr>
                <w:rFonts w:ascii="Times New Roman" w:hAnsi="Times New Roman"/>
                <w:sz w:val="20"/>
                <w:szCs w:val="20"/>
              </w:rPr>
            </w:pPr>
          </w:p>
        </w:tc>
        <w:tc>
          <w:tcPr>
            <w:tcW w:w="562" w:type="pct"/>
            <w:shd w:val="clear" w:color="auto" w:fill="auto"/>
          </w:tcPr>
          <w:p w14:paraId="4F25B723" w14:textId="77777777" w:rsidR="009B5AE0" w:rsidRPr="009E299A" w:rsidRDefault="009B5AE0" w:rsidP="00B11504">
            <w:pPr>
              <w:spacing w:after="0" w:line="276" w:lineRule="auto"/>
              <w:rPr>
                <w:rFonts w:ascii="Times New Roman" w:hAnsi="Times New Roman"/>
                <w:sz w:val="20"/>
                <w:szCs w:val="20"/>
              </w:rPr>
            </w:pPr>
          </w:p>
        </w:tc>
        <w:tc>
          <w:tcPr>
            <w:tcW w:w="472" w:type="pct"/>
            <w:shd w:val="clear" w:color="auto" w:fill="auto"/>
          </w:tcPr>
          <w:p w14:paraId="74EF8C95" w14:textId="77777777" w:rsidR="009B5AE0" w:rsidRPr="009E299A" w:rsidRDefault="009B5AE0" w:rsidP="00B11504">
            <w:pPr>
              <w:spacing w:after="0" w:line="276" w:lineRule="auto"/>
              <w:rPr>
                <w:rFonts w:ascii="Times New Roman" w:hAnsi="Times New Roman"/>
                <w:sz w:val="20"/>
                <w:szCs w:val="20"/>
              </w:rPr>
            </w:pPr>
          </w:p>
        </w:tc>
        <w:tc>
          <w:tcPr>
            <w:tcW w:w="563" w:type="pct"/>
            <w:shd w:val="clear" w:color="auto" w:fill="auto"/>
          </w:tcPr>
          <w:p w14:paraId="24F12C49" w14:textId="77777777" w:rsidR="009B5AE0" w:rsidRPr="009E299A" w:rsidRDefault="009B5AE0" w:rsidP="00B11504">
            <w:pPr>
              <w:spacing w:after="0" w:line="276" w:lineRule="auto"/>
              <w:rPr>
                <w:rFonts w:ascii="Times New Roman" w:hAnsi="Times New Roman"/>
                <w:sz w:val="20"/>
                <w:szCs w:val="20"/>
              </w:rPr>
            </w:pPr>
          </w:p>
        </w:tc>
        <w:tc>
          <w:tcPr>
            <w:tcW w:w="442" w:type="pct"/>
            <w:shd w:val="clear" w:color="auto" w:fill="auto"/>
          </w:tcPr>
          <w:p w14:paraId="533CC59C" w14:textId="77777777" w:rsidR="009B5AE0" w:rsidRPr="009E299A" w:rsidRDefault="009B5AE0" w:rsidP="00B11504">
            <w:pPr>
              <w:spacing w:after="0" w:line="276" w:lineRule="auto"/>
              <w:rPr>
                <w:rFonts w:ascii="Times New Roman" w:hAnsi="Times New Roman"/>
                <w:sz w:val="20"/>
                <w:szCs w:val="20"/>
              </w:rPr>
            </w:pPr>
          </w:p>
        </w:tc>
        <w:tc>
          <w:tcPr>
            <w:tcW w:w="423" w:type="pct"/>
            <w:shd w:val="clear" w:color="auto" w:fill="auto"/>
          </w:tcPr>
          <w:p w14:paraId="5D75CA63" w14:textId="77777777" w:rsidR="009B5AE0" w:rsidRPr="009E299A" w:rsidRDefault="009B5AE0" w:rsidP="00B11504">
            <w:pPr>
              <w:spacing w:after="0" w:line="276" w:lineRule="auto"/>
              <w:rPr>
                <w:rFonts w:ascii="Times New Roman" w:hAnsi="Times New Roman"/>
                <w:sz w:val="20"/>
                <w:szCs w:val="20"/>
              </w:rPr>
            </w:pPr>
          </w:p>
        </w:tc>
        <w:tc>
          <w:tcPr>
            <w:tcW w:w="332" w:type="pct"/>
            <w:shd w:val="clear" w:color="auto" w:fill="auto"/>
          </w:tcPr>
          <w:p w14:paraId="0AE21435" w14:textId="77777777" w:rsidR="009B5AE0" w:rsidRPr="009E299A" w:rsidRDefault="009B5AE0" w:rsidP="00B11504">
            <w:pPr>
              <w:spacing w:after="0" w:line="276" w:lineRule="auto"/>
              <w:rPr>
                <w:rFonts w:ascii="Times New Roman" w:hAnsi="Times New Roman"/>
                <w:sz w:val="20"/>
                <w:szCs w:val="20"/>
              </w:rPr>
            </w:pPr>
          </w:p>
        </w:tc>
      </w:tr>
      <w:tr w:rsidR="003625CA" w:rsidRPr="009E299A" w14:paraId="1EEDD5F9" w14:textId="77777777" w:rsidTr="007138CF">
        <w:tc>
          <w:tcPr>
            <w:tcW w:w="705" w:type="pct"/>
            <w:shd w:val="clear" w:color="auto" w:fill="auto"/>
          </w:tcPr>
          <w:p w14:paraId="5FF8DA1E"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color w:val="000000"/>
                <w:sz w:val="20"/>
                <w:szCs w:val="20"/>
              </w:rPr>
              <w:t>Worksite Safety, accidents, and Health Hazards to employees</w:t>
            </w:r>
          </w:p>
        </w:tc>
        <w:tc>
          <w:tcPr>
            <w:tcW w:w="1499" w:type="pct"/>
            <w:shd w:val="clear" w:color="auto" w:fill="auto"/>
          </w:tcPr>
          <w:p w14:paraId="68D48B1C"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Ensure compliance with WBGs EHS Guidelines</w:t>
            </w:r>
          </w:p>
          <w:p w14:paraId="3CE9A5B0"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Provision of all appropriate PPEs to the decommissioning workers and ensure they are always worn while they are working.</w:t>
            </w:r>
          </w:p>
          <w:p w14:paraId="6A8615B8"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Ensure engagement of competent staff for skilled works</w:t>
            </w:r>
          </w:p>
          <w:p w14:paraId="34FC2A4E"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Holding toolbox talks every morning before commencing work and they will be based on working safely.</w:t>
            </w:r>
          </w:p>
          <w:p w14:paraId="48EFD2D8"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Provide and place necessary and appropriate warning signs at various points that are risky.</w:t>
            </w:r>
          </w:p>
          <w:p w14:paraId="33788083"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Barricade with conspicuous warning tapes or hoard the site.</w:t>
            </w:r>
          </w:p>
          <w:p w14:paraId="30E6E57A"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Provision of the first aid kits on site with trained first aiders.</w:t>
            </w:r>
          </w:p>
          <w:p w14:paraId="24FE4287"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Adequately inspect scaffolds and ladders that shall be used when working at height</w:t>
            </w:r>
          </w:p>
          <w:p w14:paraId="494AFA47" w14:textId="4B908096" w:rsidR="009B5AE0" w:rsidRPr="009E299A" w:rsidRDefault="57D3AA1D"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themeColor="text1"/>
                <w:sz w:val="20"/>
                <w:szCs w:val="20"/>
              </w:rPr>
              <w:t>Assess the structural strength of the building and roofs which solar panels have been mounted before starting to work.</w:t>
            </w:r>
          </w:p>
          <w:p w14:paraId="5C704956"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Ensure OSH awareness creation and training for all engaged staff.</w:t>
            </w:r>
          </w:p>
          <w:p w14:paraId="5ABA5663" w14:textId="77777777" w:rsidR="009B5AE0" w:rsidRPr="009E299A" w:rsidRDefault="009B5AE0" w:rsidP="000D4D70">
            <w:pPr>
              <w:pStyle w:val="NoSpacing"/>
              <w:numPr>
                <w:ilvl w:val="0"/>
                <w:numId w:val="18"/>
              </w:numPr>
              <w:spacing w:line="276" w:lineRule="auto"/>
              <w:rPr>
                <w:rFonts w:ascii="Times New Roman" w:hAnsi="Times New Roman"/>
                <w:color w:val="000000"/>
                <w:sz w:val="20"/>
                <w:szCs w:val="20"/>
              </w:rPr>
            </w:pPr>
            <w:r w:rsidRPr="009E299A">
              <w:rPr>
                <w:rFonts w:ascii="Times New Roman" w:hAnsi="Times New Roman"/>
                <w:color w:val="000000"/>
                <w:sz w:val="20"/>
                <w:szCs w:val="20"/>
              </w:rPr>
              <w:t>Provide a general register for adequate reporting of accidents.</w:t>
            </w:r>
          </w:p>
        </w:tc>
        <w:tc>
          <w:tcPr>
            <w:tcW w:w="562" w:type="pct"/>
            <w:shd w:val="clear" w:color="auto" w:fill="auto"/>
          </w:tcPr>
          <w:p w14:paraId="3990EE41" w14:textId="77777777" w:rsidR="009B5AE0" w:rsidRPr="009E299A" w:rsidRDefault="009B5AE0" w:rsidP="00B11504">
            <w:pPr>
              <w:pStyle w:val="NoSpacing"/>
              <w:spacing w:line="276" w:lineRule="auto"/>
              <w:rPr>
                <w:rFonts w:ascii="Times New Roman" w:hAnsi="Times New Roman"/>
                <w:sz w:val="20"/>
                <w:szCs w:val="20"/>
              </w:rPr>
            </w:pPr>
            <w:r w:rsidRPr="009E299A">
              <w:rPr>
                <w:rFonts w:ascii="Times New Roman" w:hAnsi="Times New Roman"/>
                <w:sz w:val="20"/>
                <w:szCs w:val="20"/>
              </w:rPr>
              <w:t xml:space="preserve">No of accidents or near misses </w:t>
            </w:r>
          </w:p>
          <w:p w14:paraId="081108BC" w14:textId="77777777" w:rsidR="009B5AE0" w:rsidRPr="009E299A" w:rsidRDefault="009B5AE0" w:rsidP="00B11504">
            <w:pPr>
              <w:pStyle w:val="NoSpacing"/>
              <w:spacing w:line="276" w:lineRule="auto"/>
              <w:rPr>
                <w:rFonts w:ascii="Times New Roman" w:hAnsi="Times New Roman"/>
                <w:sz w:val="20"/>
                <w:szCs w:val="20"/>
              </w:rPr>
            </w:pPr>
            <w:r w:rsidRPr="009E299A">
              <w:rPr>
                <w:rFonts w:ascii="Times New Roman" w:hAnsi="Times New Roman"/>
                <w:sz w:val="20"/>
                <w:szCs w:val="20"/>
              </w:rPr>
              <w:t xml:space="preserve">Accident registers in place </w:t>
            </w:r>
          </w:p>
          <w:p w14:paraId="1088D4F7"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Safety inspections reports</w:t>
            </w:r>
          </w:p>
        </w:tc>
        <w:tc>
          <w:tcPr>
            <w:tcW w:w="472" w:type="pct"/>
            <w:shd w:val="clear" w:color="auto" w:fill="auto"/>
          </w:tcPr>
          <w:p w14:paraId="6C5EB1D6" w14:textId="3EC09271" w:rsidR="009B5AE0" w:rsidRPr="009E299A" w:rsidRDefault="57D3AA1D" w:rsidP="00B11504">
            <w:pPr>
              <w:spacing w:after="0" w:line="276" w:lineRule="auto"/>
              <w:rPr>
                <w:rFonts w:ascii="Times New Roman" w:hAnsi="Times New Roman"/>
                <w:sz w:val="20"/>
                <w:szCs w:val="20"/>
              </w:rPr>
            </w:pPr>
            <w:r w:rsidRPr="009E299A">
              <w:rPr>
                <w:rFonts w:ascii="Times New Roman" w:hAnsi="Times New Roman"/>
                <w:sz w:val="20"/>
                <w:szCs w:val="20"/>
              </w:rPr>
              <w:t xml:space="preserve">Bimonthly </w:t>
            </w:r>
          </w:p>
        </w:tc>
        <w:tc>
          <w:tcPr>
            <w:tcW w:w="563" w:type="pct"/>
            <w:shd w:val="clear" w:color="auto" w:fill="auto"/>
          </w:tcPr>
          <w:p w14:paraId="07D96218"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Field Visits</w:t>
            </w:r>
          </w:p>
        </w:tc>
        <w:tc>
          <w:tcPr>
            <w:tcW w:w="442" w:type="pct"/>
            <w:shd w:val="clear" w:color="auto" w:fill="auto"/>
          </w:tcPr>
          <w:p w14:paraId="3994F63B"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 xml:space="preserve">Contractor </w:t>
            </w:r>
          </w:p>
        </w:tc>
        <w:tc>
          <w:tcPr>
            <w:tcW w:w="423" w:type="pct"/>
            <w:shd w:val="clear" w:color="auto" w:fill="auto"/>
          </w:tcPr>
          <w:p w14:paraId="22B7022A"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HCF Management</w:t>
            </w:r>
          </w:p>
        </w:tc>
        <w:tc>
          <w:tcPr>
            <w:tcW w:w="332" w:type="pct"/>
            <w:shd w:val="clear" w:color="auto" w:fill="auto"/>
          </w:tcPr>
          <w:p w14:paraId="61DAB8BB"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10,000</w:t>
            </w:r>
          </w:p>
        </w:tc>
      </w:tr>
      <w:tr w:rsidR="003625CA" w:rsidRPr="009E299A" w14:paraId="305383F3" w14:textId="77777777" w:rsidTr="007138CF">
        <w:tc>
          <w:tcPr>
            <w:tcW w:w="705" w:type="pct"/>
            <w:shd w:val="clear" w:color="auto" w:fill="auto"/>
          </w:tcPr>
          <w:p w14:paraId="2536647C"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 xml:space="preserve">Community </w:t>
            </w:r>
          </w:p>
        </w:tc>
        <w:tc>
          <w:tcPr>
            <w:tcW w:w="1499" w:type="pct"/>
            <w:shd w:val="clear" w:color="auto" w:fill="auto"/>
          </w:tcPr>
          <w:p w14:paraId="32B9B746" w14:textId="77777777" w:rsidR="009B5AE0" w:rsidRPr="009E299A" w:rsidRDefault="009B5AE0" w:rsidP="00E31195">
            <w:pPr>
              <w:spacing w:after="0" w:line="276" w:lineRule="auto"/>
              <w:rPr>
                <w:rFonts w:ascii="Times New Roman" w:hAnsi="Times New Roman"/>
                <w:sz w:val="20"/>
                <w:szCs w:val="20"/>
              </w:rPr>
            </w:pPr>
          </w:p>
        </w:tc>
        <w:tc>
          <w:tcPr>
            <w:tcW w:w="562" w:type="pct"/>
            <w:shd w:val="clear" w:color="auto" w:fill="auto"/>
          </w:tcPr>
          <w:p w14:paraId="19B8C42F" w14:textId="77777777" w:rsidR="009B5AE0" w:rsidRPr="009E299A" w:rsidRDefault="009B5AE0" w:rsidP="00B11504">
            <w:pPr>
              <w:spacing w:after="0" w:line="276" w:lineRule="auto"/>
              <w:rPr>
                <w:rFonts w:ascii="Times New Roman" w:hAnsi="Times New Roman"/>
                <w:sz w:val="20"/>
                <w:szCs w:val="20"/>
              </w:rPr>
            </w:pPr>
          </w:p>
        </w:tc>
        <w:tc>
          <w:tcPr>
            <w:tcW w:w="472" w:type="pct"/>
            <w:shd w:val="clear" w:color="auto" w:fill="auto"/>
          </w:tcPr>
          <w:p w14:paraId="604B0B0D" w14:textId="77777777" w:rsidR="009B5AE0" w:rsidRPr="009E299A" w:rsidRDefault="009B5AE0" w:rsidP="00B11504">
            <w:pPr>
              <w:spacing w:after="0" w:line="276" w:lineRule="auto"/>
              <w:rPr>
                <w:rFonts w:ascii="Times New Roman" w:hAnsi="Times New Roman"/>
                <w:sz w:val="20"/>
                <w:szCs w:val="20"/>
              </w:rPr>
            </w:pPr>
          </w:p>
        </w:tc>
        <w:tc>
          <w:tcPr>
            <w:tcW w:w="563" w:type="pct"/>
            <w:shd w:val="clear" w:color="auto" w:fill="auto"/>
          </w:tcPr>
          <w:p w14:paraId="39F3D29B" w14:textId="77777777" w:rsidR="009B5AE0" w:rsidRPr="009E299A" w:rsidRDefault="009B5AE0" w:rsidP="00B11504">
            <w:pPr>
              <w:spacing w:after="0" w:line="276" w:lineRule="auto"/>
              <w:rPr>
                <w:rFonts w:ascii="Times New Roman" w:hAnsi="Times New Roman"/>
                <w:sz w:val="20"/>
                <w:szCs w:val="20"/>
              </w:rPr>
            </w:pPr>
          </w:p>
        </w:tc>
        <w:tc>
          <w:tcPr>
            <w:tcW w:w="442" w:type="pct"/>
            <w:shd w:val="clear" w:color="auto" w:fill="auto"/>
          </w:tcPr>
          <w:p w14:paraId="59E358D4" w14:textId="77777777" w:rsidR="009B5AE0" w:rsidRPr="009E299A" w:rsidRDefault="009B5AE0" w:rsidP="00B11504">
            <w:pPr>
              <w:spacing w:after="0" w:line="276" w:lineRule="auto"/>
              <w:rPr>
                <w:rFonts w:ascii="Times New Roman" w:hAnsi="Times New Roman"/>
                <w:sz w:val="20"/>
                <w:szCs w:val="20"/>
              </w:rPr>
            </w:pPr>
          </w:p>
        </w:tc>
        <w:tc>
          <w:tcPr>
            <w:tcW w:w="423" w:type="pct"/>
            <w:shd w:val="clear" w:color="auto" w:fill="auto"/>
          </w:tcPr>
          <w:p w14:paraId="01D392AA" w14:textId="77777777" w:rsidR="009B5AE0" w:rsidRPr="009E299A" w:rsidRDefault="009B5AE0" w:rsidP="00B11504">
            <w:pPr>
              <w:spacing w:after="0" w:line="276" w:lineRule="auto"/>
              <w:rPr>
                <w:rFonts w:ascii="Times New Roman" w:hAnsi="Times New Roman"/>
                <w:sz w:val="20"/>
                <w:szCs w:val="20"/>
              </w:rPr>
            </w:pPr>
          </w:p>
        </w:tc>
        <w:tc>
          <w:tcPr>
            <w:tcW w:w="332" w:type="pct"/>
            <w:shd w:val="clear" w:color="auto" w:fill="auto"/>
          </w:tcPr>
          <w:p w14:paraId="2CAE2879" w14:textId="77777777" w:rsidR="009B5AE0" w:rsidRPr="009E299A" w:rsidRDefault="009B5AE0" w:rsidP="00B11504">
            <w:pPr>
              <w:spacing w:after="0" w:line="276" w:lineRule="auto"/>
              <w:rPr>
                <w:rFonts w:ascii="Times New Roman" w:hAnsi="Times New Roman"/>
                <w:sz w:val="20"/>
                <w:szCs w:val="20"/>
              </w:rPr>
            </w:pPr>
          </w:p>
        </w:tc>
      </w:tr>
      <w:tr w:rsidR="003625CA" w:rsidRPr="009E299A" w14:paraId="1E3F235C" w14:textId="77777777" w:rsidTr="007138CF">
        <w:tc>
          <w:tcPr>
            <w:tcW w:w="705" w:type="pct"/>
            <w:shd w:val="clear" w:color="auto" w:fill="auto"/>
          </w:tcPr>
          <w:p w14:paraId="0EF9D187"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 xml:space="preserve">Traffic Hazards </w:t>
            </w:r>
          </w:p>
        </w:tc>
        <w:tc>
          <w:tcPr>
            <w:tcW w:w="1499" w:type="pct"/>
            <w:shd w:val="clear" w:color="auto" w:fill="auto"/>
          </w:tcPr>
          <w:p w14:paraId="20E7F020" w14:textId="77777777" w:rsidR="009B5AE0" w:rsidRPr="009E299A" w:rsidRDefault="009B5AE0" w:rsidP="00E31195">
            <w:pPr>
              <w:spacing w:after="0" w:line="276" w:lineRule="auto"/>
              <w:rPr>
                <w:rFonts w:ascii="Times New Roman" w:hAnsi="Times New Roman"/>
                <w:sz w:val="20"/>
                <w:szCs w:val="20"/>
              </w:rPr>
            </w:pPr>
            <w:r w:rsidRPr="009E299A">
              <w:rPr>
                <w:rFonts w:ascii="Times New Roman" w:hAnsi="Times New Roman"/>
                <w:sz w:val="20"/>
                <w:szCs w:val="20"/>
              </w:rPr>
              <w:t>All drivers coming to the site must observe traffic rules and exercise courtesy to other road users.</w:t>
            </w:r>
          </w:p>
          <w:p w14:paraId="7CF3CB6C" w14:textId="77777777" w:rsidR="009B5AE0" w:rsidRPr="009E299A" w:rsidRDefault="009B5AE0" w:rsidP="00E31195">
            <w:pPr>
              <w:spacing w:after="0" w:line="276" w:lineRule="auto"/>
              <w:rPr>
                <w:rFonts w:ascii="Times New Roman" w:hAnsi="Times New Roman"/>
                <w:sz w:val="20"/>
                <w:szCs w:val="20"/>
              </w:rPr>
            </w:pPr>
            <w:r w:rsidRPr="009E299A">
              <w:rPr>
                <w:rFonts w:ascii="Times New Roman" w:hAnsi="Times New Roman"/>
                <w:sz w:val="20"/>
                <w:szCs w:val="20"/>
              </w:rPr>
              <w:t>Awareness creation for community members on traffic safety.</w:t>
            </w:r>
          </w:p>
          <w:p w14:paraId="2FCFD93C" w14:textId="77777777" w:rsidR="009B5AE0" w:rsidRPr="009E299A" w:rsidRDefault="009B5AE0" w:rsidP="00E31195">
            <w:pPr>
              <w:spacing w:after="0" w:line="276" w:lineRule="auto"/>
              <w:rPr>
                <w:rFonts w:ascii="Times New Roman" w:hAnsi="Times New Roman"/>
                <w:sz w:val="20"/>
                <w:szCs w:val="20"/>
              </w:rPr>
            </w:pPr>
            <w:r w:rsidRPr="009E299A">
              <w:rPr>
                <w:rFonts w:ascii="Times New Roman" w:hAnsi="Times New Roman"/>
                <w:sz w:val="20"/>
                <w:szCs w:val="20"/>
              </w:rPr>
              <w:t>Adoption of safety measures that are protective of road users: including safety / traffic signages.</w:t>
            </w:r>
          </w:p>
        </w:tc>
        <w:tc>
          <w:tcPr>
            <w:tcW w:w="562" w:type="pct"/>
            <w:shd w:val="clear" w:color="auto" w:fill="auto"/>
          </w:tcPr>
          <w:p w14:paraId="53CD94F5"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 xml:space="preserve">Number of Project Traffic accidents </w:t>
            </w:r>
          </w:p>
        </w:tc>
        <w:tc>
          <w:tcPr>
            <w:tcW w:w="472" w:type="pct"/>
            <w:shd w:val="clear" w:color="auto" w:fill="auto"/>
          </w:tcPr>
          <w:p w14:paraId="10D863C2"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 xml:space="preserve">Monthly </w:t>
            </w:r>
          </w:p>
        </w:tc>
        <w:tc>
          <w:tcPr>
            <w:tcW w:w="563" w:type="pct"/>
            <w:shd w:val="clear" w:color="auto" w:fill="auto"/>
          </w:tcPr>
          <w:p w14:paraId="5877BA67"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Field Visits</w:t>
            </w:r>
          </w:p>
        </w:tc>
        <w:tc>
          <w:tcPr>
            <w:tcW w:w="442" w:type="pct"/>
            <w:shd w:val="clear" w:color="auto" w:fill="auto"/>
          </w:tcPr>
          <w:p w14:paraId="0436F2B7"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 xml:space="preserve">Contractor </w:t>
            </w:r>
          </w:p>
        </w:tc>
        <w:tc>
          <w:tcPr>
            <w:tcW w:w="423" w:type="pct"/>
            <w:shd w:val="clear" w:color="auto" w:fill="auto"/>
          </w:tcPr>
          <w:p w14:paraId="4B09FC2B"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HCF Management</w:t>
            </w:r>
          </w:p>
        </w:tc>
        <w:tc>
          <w:tcPr>
            <w:tcW w:w="332" w:type="pct"/>
            <w:shd w:val="clear" w:color="auto" w:fill="auto"/>
          </w:tcPr>
          <w:p w14:paraId="591BE578" w14:textId="77777777" w:rsidR="009B5AE0" w:rsidRPr="009E299A" w:rsidRDefault="009B5AE0" w:rsidP="00B11504">
            <w:pPr>
              <w:spacing w:after="0" w:line="276" w:lineRule="auto"/>
              <w:rPr>
                <w:rFonts w:ascii="Times New Roman" w:hAnsi="Times New Roman"/>
                <w:sz w:val="20"/>
                <w:szCs w:val="20"/>
              </w:rPr>
            </w:pPr>
            <w:r w:rsidRPr="009E299A">
              <w:rPr>
                <w:rFonts w:ascii="Times New Roman" w:hAnsi="Times New Roman"/>
                <w:sz w:val="20"/>
                <w:szCs w:val="20"/>
              </w:rPr>
              <w:t>5,000</w:t>
            </w:r>
          </w:p>
        </w:tc>
      </w:tr>
    </w:tbl>
    <w:p w14:paraId="599E2101" w14:textId="77777777" w:rsidR="00990A17" w:rsidRPr="005C3592" w:rsidRDefault="00990A17" w:rsidP="00990A17">
      <w:pPr>
        <w:spacing w:after="0" w:line="276" w:lineRule="auto"/>
        <w:rPr>
          <w:rFonts w:ascii="Times New Roman" w:hAnsi="Times New Roman"/>
        </w:rPr>
      </w:pPr>
    </w:p>
    <w:p w14:paraId="22651927" w14:textId="77777777" w:rsidR="00990A17" w:rsidRPr="005C3592" w:rsidRDefault="00990A17" w:rsidP="00990A17">
      <w:pPr>
        <w:spacing w:after="0" w:line="276" w:lineRule="auto"/>
        <w:jc w:val="both"/>
        <w:rPr>
          <w:rFonts w:ascii="Times New Roman" w:hAnsi="Times New Roman"/>
        </w:rPr>
      </w:pPr>
    </w:p>
    <w:p w14:paraId="1B82B554" w14:textId="77777777" w:rsidR="00990A17" w:rsidRPr="005C3592" w:rsidRDefault="00990A17" w:rsidP="00990A17">
      <w:pPr>
        <w:pStyle w:val="Caption"/>
        <w:keepNext/>
        <w:spacing w:line="276" w:lineRule="auto"/>
        <w:rPr>
          <w:sz w:val="22"/>
          <w:szCs w:val="22"/>
        </w:rPr>
        <w:sectPr w:rsidR="00990A17" w:rsidRPr="005C3592" w:rsidSect="0036504B">
          <w:pgSz w:w="16838" w:h="11906" w:orient="landscape" w:code="9"/>
          <w:pgMar w:top="1440" w:right="1080" w:bottom="1440" w:left="1080" w:header="708" w:footer="708" w:gutter="0"/>
          <w:cols w:space="708"/>
          <w:docGrid w:linePitch="360"/>
        </w:sectPr>
      </w:pPr>
      <w:bookmarkStart w:id="246" w:name="_Toc141726155"/>
      <w:bookmarkStart w:id="247" w:name="_Toc141806383"/>
    </w:p>
    <w:p w14:paraId="007307EC" w14:textId="77777777" w:rsidR="00990A17" w:rsidRPr="005C3592" w:rsidRDefault="00990A17" w:rsidP="00990A17">
      <w:pPr>
        <w:pStyle w:val="Heading2"/>
        <w:spacing w:before="240" w:after="240" w:line="240" w:lineRule="auto"/>
        <w:ind w:left="720" w:hanging="720"/>
        <w:rPr>
          <w:color w:val="000000"/>
          <w:sz w:val="22"/>
          <w:szCs w:val="22"/>
        </w:rPr>
      </w:pPr>
      <w:bookmarkStart w:id="248" w:name="_Toc145146893"/>
      <w:bookmarkStart w:id="249" w:name="_Toc145146913"/>
      <w:bookmarkStart w:id="250" w:name="_Toc145146929"/>
      <w:bookmarkStart w:id="251" w:name="_Toc145146940"/>
      <w:bookmarkStart w:id="252" w:name="_Toc145147055"/>
      <w:bookmarkStart w:id="253" w:name="_Toc145147146"/>
      <w:bookmarkStart w:id="254" w:name="_Toc145147147"/>
      <w:bookmarkStart w:id="255" w:name="_Toc150525035"/>
      <w:bookmarkEnd w:id="246"/>
      <w:bookmarkEnd w:id="247"/>
      <w:bookmarkEnd w:id="248"/>
      <w:bookmarkEnd w:id="249"/>
      <w:bookmarkEnd w:id="250"/>
      <w:bookmarkEnd w:id="251"/>
      <w:bookmarkEnd w:id="252"/>
      <w:bookmarkEnd w:id="253"/>
      <w:r w:rsidRPr="005C3592">
        <w:rPr>
          <w:color w:val="000000"/>
          <w:sz w:val="22"/>
          <w:szCs w:val="22"/>
        </w:rPr>
        <w:t>Incident Reporting</w:t>
      </w:r>
      <w:bookmarkEnd w:id="254"/>
      <w:bookmarkEnd w:id="255"/>
    </w:p>
    <w:p w14:paraId="5803A93F" w14:textId="349E1934" w:rsidR="00990A17" w:rsidRPr="005C3592" w:rsidRDefault="00990A17"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rPr>
        <w:t>The project will follow the WB Environmental and Social Incident Response Toolkit (ESIRT) for incident management and reporting process that is comprised of six steps</w:t>
      </w:r>
      <w:bookmarkStart w:id="256" w:name="_Toc511132519"/>
      <w:r w:rsidR="00947EDD" w:rsidRPr="005C3592">
        <w:rPr>
          <w:rFonts w:ascii="Times New Roman" w:hAnsi="Times New Roman"/>
        </w:rPr>
        <w:t xml:space="preserve"> (</w:t>
      </w:r>
      <w:r w:rsidR="00947EDD" w:rsidRPr="005C3592">
        <w:rPr>
          <w:rFonts w:ascii="Times New Roman" w:hAnsi="Times New Roman"/>
          <w:i/>
          <w:iCs/>
        </w:rPr>
        <w:t>See figure below</w:t>
      </w:r>
      <w:r w:rsidR="00947EDD" w:rsidRPr="005C3592">
        <w:rPr>
          <w:rFonts w:ascii="Times New Roman" w:hAnsi="Times New Roman"/>
        </w:rPr>
        <w:t>)</w:t>
      </w:r>
      <w:r w:rsidRPr="005C3592">
        <w:rPr>
          <w:rFonts w:ascii="Times New Roman" w:hAnsi="Times New Roman"/>
        </w:rPr>
        <w:t>.</w:t>
      </w:r>
    </w:p>
    <w:p w14:paraId="1F80BECA" w14:textId="77777777" w:rsidR="00990A17" w:rsidRPr="005C3592" w:rsidRDefault="00990A17" w:rsidP="00990A17">
      <w:pPr>
        <w:jc w:val="both"/>
        <w:rPr>
          <w:rFonts w:ascii="Times New Roman" w:hAnsi="Times New Roman"/>
        </w:rPr>
      </w:pPr>
      <w:bookmarkStart w:id="257" w:name="_Toc525289292"/>
      <w:bookmarkStart w:id="258" w:name="_Toc145147172"/>
      <w:bookmarkStart w:id="259" w:name="_Toc145181781"/>
      <w:bookmarkStart w:id="260" w:name="_Toc148682812"/>
      <w:r w:rsidRPr="005C3592">
        <w:rPr>
          <w:rFonts w:ascii="Times New Roman" w:hAnsi="Times New Roman"/>
        </w:rPr>
        <w:t xml:space="preserve">Figure </w:t>
      </w:r>
      <w:r w:rsidRPr="005C3592">
        <w:rPr>
          <w:rFonts w:ascii="Times New Roman" w:hAnsi="Times New Roman"/>
        </w:rPr>
        <w:fldChar w:fldCharType="begin"/>
      </w:r>
      <w:r w:rsidRPr="005C3592">
        <w:rPr>
          <w:rFonts w:ascii="Times New Roman" w:hAnsi="Times New Roman"/>
        </w:rPr>
        <w:instrText xml:space="preserve"> STYLEREF 1 \s </w:instrText>
      </w:r>
      <w:r w:rsidRPr="005C3592">
        <w:rPr>
          <w:rFonts w:ascii="Times New Roman" w:hAnsi="Times New Roman"/>
        </w:rPr>
        <w:fldChar w:fldCharType="separate"/>
      </w:r>
      <w:r w:rsidRPr="005C3592">
        <w:rPr>
          <w:rFonts w:ascii="Times New Roman" w:hAnsi="Times New Roman"/>
          <w:noProof/>
        </w:rPr>
        <w:t>6</w:t>
      </w:r>
      <w:r w:rsidRPr="005C3592">
        <w:rPr>
          <w:rFonts w:ascii="Times New Roman" w:hAnsi="Times New Roman"/>
        </w:rPr>
        <w:fldChar w:fldCharType="end"/>
      </w:r>
      <w:r w:rsidRPr="005C3592">
        <w:rPr>
          <w:rFonts w:ascii="Times New Roman" w:hAnsi="Times New Roman"/>
        </w:rPr>
        <w:noBreakHyphen/>
      </w:r>
      <w:r w:rsidRPr="005C3592">
        <w:rPr>
          <w:rFonts w:ascii="Times New Roman" w:hAnsi="Times New Roman"/>
        </w:rPr>
        <w:fldChar w:fldCharType="begin"/>
      </w:r>
      <w:r w:rsidRPr="005C3592">
        <w:rPr>
          <w:rFonts w:ascii="Times New Roman" w:hAnsi="Times New Roman"/>
        </w:rPr>
        <w:instrText xml:space="preserve"> SEQ Figure \* ARABIC \s 1 </w:instrText>
      </w:r>
      <w:r w:rsidRPr="005C3592">
        <w:rPr>
          <w:rFonts w:ascii="Times New Roman" w:hAnsi="Times New Roman"/>
        </w:rPr>
        <w:fldChar w:fldCharType="separate"/>
      </w:r>
      <w:r w:rsidRPr="005C3592">
        <w:rPr>
          <w:rFonts w:ascii="Times New Roman" w:hAnsi="Times New Roman"/>
          <w:noProof/>
        </w:rPr>
        <w:t>1</w:t>
      </w:r>
      <w:r w:rsidRPr="005C3592">
        <w:rPr>
          <w:rFonts w:ascii="Times New Roman" w:hAnsi="Times New Roman"/>
        </w:rPr>
        <w:fldChar w:fldCharType="end"/>
      </w:r>
      <w:r w:rsidRPr="005C3592">
        <w:rPr>
          <w:rFonts w:ascii="Times New Roman" w:hAnsi="Times New Roman"/>
        </w:rPr>
        <w:t xml:space="preserve"> - Overarching Incident Management and Reporting Process</w:t>
      </w:r>
      <w:bookmarkEnd w:id="256"/>
      <w:bookmarkEnd w:id="257"/>
      <w:bookmarkEnd w:id="258"/>
      <w:bookmarkEnd w:id="259"/>
      <w:bookmarkEnd w:id="260"/>
    </w:p>
    <w:p w14:paraId="292415B7" w14:textId="77777777" w:rsidR="00990A17" w:rsidRPr="005C3592" w:rsidRDefault="00990A17" w:rsidP="00990A17">
      <w:pPr>
        <w:keepNext/>
        <w:spacing w:before="240" w:after="200" w:line="240" w:lineRule="auto"/>
        <w:contextualSpacing/>
        <w:jc w:val="center"/>
        <w:rPr>
          <w:rFonts w:ascii="Times New Roman" w:hAnsi="Times New Roman"/>
        </w:rPr>
      </w:pPr>
      <w:r w:rsidRPr="005C3592">
        <w:rPr>
          <w:rFonts w:ascii="Times New Roman" w:eastAsia="Times New Roman" w:hAnsi="Times New Roman"/>
          <w:bCs/>
          <w:noProof/>
        </w:rPr>
        <w:drawing>
          <wp:inline distT="0" distB="0" distL="0" distR="0" wp14:anchorId="1A1E59EB" wp14:editId="196C47B8">
            <wp:extent cx="4143375" cy="2143125"/>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rcRect l="17950" t="7778" r="18048" b="42222"/>
                    <a:stretch>
                      <a:fillRect/>
                    </a:stretch>
                  </pic:blipFill>
                  <pic:spPr>
                    <a:xfrm>
                      <a:off x="0" y="0"/>
                      <a:ext cx="4143375" cy="2143125"/>
                    </a:xfrm>
                    <a:prstGeom prst="rect">
                      <a:avLst/>
                    </a:prstGeom>
                  </pic:spPr>
                </pic:pic>
              </a:graphicData>
            </a:graphic>
          </wp:inline>
        </w:drawing>
      </w:r>
    </w:p>
    <w:p w14:paraId="6861C826" w14:textId="77777777" w:rsidR="00990A17" w:rsidRPr="005C3592" w:rsidRDefault="00990A17" w:rsidP="00990A17">
      <w:pPr>
        <w:pStyle w:val="Heading3"/>
        <w:rPr>
          <w:rFonts w:eastAsia="Times New Roman"/>
          <w:noProof/>
          <w:sz w:val="22"/>
          <w:szCs w:val="22"/>
        </w:rPr>
      </w:pPr>
      <w:bookmarkStart w:id="261" w:name="_Toc145147148"/>
      <w:bookmarkStart w:id="262" w:name="_Toc150525036"/>
      <w:r w:rsidRPr="005C3592">
        <w:rPr>
          <w:sz w:val="22"/>
          <w:szCs w:val="22"/>
        </w:rPr>
        <w:t>Incident Reporting and Initial Communications</w:t>
      </w:r>
      <w:bookmarkEnd w:id="261"/>
      <w:bookmarkEnd w:id="262"/>
    </w:p>
    <w:p w14:paraId="0A483C44" w14:textId="5F696E8F" w:rsidR="00990A17" w:rsidRPr="005C3592" w:rsidRDefault="57D3AA1D"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rPr>
        <w:t xml:space="preserve">The incidents shall be classified into Indicative, Serious, or Severe, then a brief one- to two-page Incident Report shall be prepared by the support of the project’s Safeguards specialist and be transmitted to the Bank within 24 hours. </w:t>
      </w:r>
    </w:p>
    <w:p w14:paraId="103CA3BE" w14:textId="77777777" w:rsidR="00990A17" w:rsidRPr="005C3592" w:rsidRDefault="00990A17"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rPr>
        <w:t>Indicative Incidents: these are relatively small-scale, localized and one-off non-compliance incidents that negatively impact a small geographic area or a small number of people, and do not result in significant or irreparable harm to people or the environment.</w:t>
      </w:r>
    </w:p>
    <w:p w14:paraId="01627BDB" w14:textId="1655EA41" w:rsidR="00990A17" w:rsidRPr="007138CF" w:rsidRDefault="00990A17" w:rsidP="00990A17">
      <w:pPr>
        <w:pStyle w:val="Caption"/>
        <w:keepNext/>
        <w:rPr>
          <w:i/>
          <w:iCs/>
          <w:sz w:val="22"/>
          <w:szCs w:val="22"/>
        </w:rPr>
      </w:pPr>
      <w:bookmarkStart w:id="263" w:name="_Toc145147167"/>
      <w:bookmarkStart w:id="264" w:name="_Toc145182243"/>
      <w:bookmarkStart w:id="265" w:name="_Toc145182328"/>
      <w:bookmarkStart w:id="266" w:name="_Toc151337069"/>
      <w:r w:rsidRPr="007138CF">
        <w:rPr>
          <w:i/>
          <w:iCs/>
          <w:sz w:val="22"/>
          <w:szCs w:val="22"/>
        </w:rPr>
        <w:t xml:space="preserve">Table </w:t>
      </w:r>
      <w:r w:rsidR="0049084E" w:rsidRPr="007138CF">
        <w:rPr>
          <w:i/>
          <w:iCs/>
          <w:sz w:val="22"/>
          <w:szCs w:val="22"/>
        </w:rPr>
        <w:fldChar w:fldCharType="begin"/>
      </w:r>
      <w:r w:rsidR="0049084E" w:rsidRPr="007138CF">
        <w:rPr>
          <w:i/>
          <w:iCs/>
          <w:sz w:val="22"/>
          <w:szCs w:val="22"/>
        </w:rPr>
        <w:instrText xml:space="preserve"> STYLEREF 1 \s </w:instrText>
      </w:r>
      <w:r w:rsidR="0049084E" w:rsidRPr="007138CF">
        <w:rPr>
          <w:i/>
          <w:iCs/>
          <w:sz w:val="22"/>
          <w:szCs w:val="22"/>
        </w:rPr>
        <w:fldChar w:fldCharType="separate"/>
      </w:r>
      <w:r w:rsidR="009F1AB5" w:rsidRPr="007138CF">
        <w:rPr>
          <w:i/>
          <w:iCs/>
          <w:noProof/>
          <w:sz w:val="22"/>
          <w:szCs w:val="22"/>
        </w:rPr>
        <w:t>6</w:t>
      </w:r>
      <w:r w:rsidR="0049084E" w:rsidRPr="007138CF">
        <w:rPr>
          <w:i/>
          <w:iCs/>
          <w:sz w:val="22"/>
          <w:szCs w:val="22"/>
        </w:rPr>
        <w:fldChar w:fldCharType="end"/>
      </w:r>
      <w:r w:rsidR="0049084E" w:rsidRPr="007138CF">
        <w:rPr>
          <w:i/>
          <w:iCs/>
          <w:sz w:val="22"/>
          <w:szCs w:val="22"/>
        </w:rPr>
        <w:noBreakHyphen/>
      </w:r>
      <w:r w:rsidR="0049084E" w:rsidRPr="007138CF">
        <w:rPr>
          <w:i/>
          <w:iCs/>
          <w:sz w:val="22"/>
          <w:szCs w:val="22"/>
        </w:rPr>
        <w:fldChar w:fldCharType="begin"/>
      </w:r>
      <w:r w:rsidR="0049084E" w:rsidRPr="007138CF">
        <w:rPr>
          <w:i/>
          <w:iCs/>
          <w:sz w:val="22"/>
          <w:szCs w:val="22"/>
        </w:rPr>
        <w:instrText xml:space="preserve"> SEQ Table \* ARABIC \s 1 </w:instrText>
      </w:r>
      <w:r w:rsidR="0049084E" w:rsidRPr="007138CF">
        <w:rPr>
          <w:i/>
          <w:iCs/>
          <w:sz w:val="22"/>
          <w:szCs w:val="22"/>
        </w:rPr>
        <w:fldChar w:fldCharType="separate"/>
      </w:r>
      <w:r w:rsidR="009F1AB5" w:rsidRPr="007138CF">
        <w:rPr>
          <w:i/>
          <w:iCs/>
          <w:noProof/>
          <w:sz w:val="22"/>
          <w:szCs w:val="22"/>
        </w:rPr>
        <w:t>2</w:t>
      </w:r>
      <w:r w:rsidR="0049084E" w:rsidRPr="007138CF">
        <w:rPr>
          <w:i/>
          <w:iCs/>
          <w:sz w:val="22"/>
          <w:szCs w:val="22"/>
        </w:rPr>
        <w:fldChar w:fldCharType="end"/>
      </w:r>
      <w:r w:rsidRPr="007138CF">
        <w:rPr>
          <w:i/>
          <w:iCs/>
          <w:sz w:val="22"/>
          <w:szCs w:val="22"/>
        </w:rPr>
        <w:t>: Examples of Indicative Incidents</w:t>
      </w:r>
      <w:bookmarkEnd w:id="263"/>
      <w:bookmarkEnd w:id="264"/>
      <w:bookmarkEnd w:id="265"/>
      <w:bookmarkEnd w:id="266"/>
    </w:p>
    <w:tbl>
      <w:tblPr>
        <w:tblStyle w:val="TableGrid1"/>
        <w:tblW w:w="5000" w:type="pct"/>
        <w:tblLook w:val="04A0" w:firstRow="1" w:lastRow="0" w:firstColumn="1" w:lastColumn="0" w:noHBand="0" w:noVBand="1"/>
      </w:tblPr>
      <w:tblGrid>
        <w:gridCol w:w="3298"/>
        <w:gridCol w:w="3359"/>
        <w:gridCol w:w="3305"/>
      </w:tblGrid>
      <w:tr w:rsidR="00990A17" w:rsidRPr="005C3592" w14:paraId="73994155" w14:textId="77777777" w:rsidTr="003625CA">
        <w:trPr>
          <w:tblHeader/>
        </w:trPr>
        <w:tc>
          <w:tcPr>
            <w:tcW w:w="1655" w:type="pct"/>
          </w:tcPr>
          <w:p w14:paraId="3A362D24" w14:textId="24A7CDC5" w:rsidR="00990A17" w:rsidRPr="005C3592" w:rsidRDefault="00990A17" w:rsidP="003625CA">
            <w:pPr>
              <w:spacing w:after="0" w:line="240" w:lineRule="auto"/>
              <w:jc w:val="center"/>
              <w:rPr>
                <w:rFonts w:ascii="Times New Roman" w:hAnsi="Times New Roman"/>
                <w:b/>
              </w:rPr>
            </w:pPr>
            <w:r w:rsidRPr="005C3592">
              <w:rPr>
                <w:rFonts w:ascii="Times New Roman" w:hAnsi="Times New Roman"/>
                <w:b/>
              </w:rPr>
              <w:t>Environmental</w:t>
            </w:r>
          </w:p>
        </w:tc>
        <w:tc>
          <w:tcPr>
            <w:tcW w:w="1686" w:type="pct"/>
          </w:tcPr>
          <w:p w14:paraId="4B6E9AD7" w14:textId="548DD123" w:rsidR="00990A17" w:rsidRPr="005C3592" w:rsidRDefault="00990A17" w:rsidP="003625CA">
            <w:pPr>
              <w:spacing w:after="0" w:line="240" w:lineRule="auto"/>
              <w:jc w:val="center"/>
              <w:rPr>
                <w:rFonts w:ascii="Times New Roman" w:hAnsi="Times New Roman"/>
                <w:b/>
              </w:rPr>
            </w:pPr>
            <w:r w:rsidRPr="005C3592">
              <w:rPr>
                <w:rFonts w:ascii="Times New Roman" w:hAnsi="Times New Roman"/>
                <w:b/>
              </w:rPr>
              <w:t>Social</w:t>
            </w:r>
          </w:p>
        </w:tc>
        <w:tc>
          <w:tcPr>
            <w:tcW w:w="1659" w:type="pct"/>
          </w:tcPr>
          <w:p w14:paraId="6D370A76" w14:textId="77777777" w:rsidR="00990A17" w:rsidRPr="005C3592" w:rsidRDefault="00990A17" w:rsidP="003625CA">
            <w:pPr>
              <w:spacing w:after="0" w:line="240" w:lineRule="auto"/>
              <w:jc w:val="center"/>
              <w:rPr>
                <w:rFonts w:ascii="Times New Roman" w:hAnsi="Times New Roman"/>
                <w:b/>
              </w:rPr>
            </w:pPr>
            <w:r w:rsidRPr="005C3592">
              <w:rPr>
                <w:rFonts w:ascii="Times New Roman" w:hAnsi="Times New Roman"/>
                <w:b/>
              </w:rPr>
              <w:t>Occupational Health &amp; Safety</w:t>
            </w:r>
          </w:p>
        </w:tc>
      </w:tr>
      <w:tr w:rsidR="00990A17" w:rsidRPr="005C3592" w14:paraId="0CFFCB00" w14:textId="77777777" w:rsidTr="003625CA">
        <w:tc>
          <w:tcPr>
            <w:tcW w:w="1655" w:type="pct"/>
          </w:tcPr>
          <w:p w14:paraId="596C4C71" w14:textId="77777777" w:rsidR="00990A17" w:rsidRPr="005C3592" w:rsidRDefault="00990A17" w:rsidP="007A0CC2">
            <w:pPr>
              <w:spacing w:after="0" w:line="240" w:lineRule="auto"/>
              <w:rPr>
                <w:rFonts w:ascii="Times New Roman" w:hAnsi="Times New Roman"/>
              </w:rPr>
            </w:pPr>
            <w:r w:rsidRPr="005C3592">
              <w:rPr>
                <w:rFonts w:ascii="Times New Roman" w:hAnsi="Times New Roman"/>
              </w:rPr>
              <w:t>Small-volume hydrocarbon or chemical spills</w:t>
            </w:r>
          </w:p>
        </w:tc>
        <w:tc>
          <w:tcPr>
            <w:tcW w:w="1686" w:type="pct"/>
          </w:tcPr>
          <w:p w14:paraId="2ABD80EA" w14:textId="77777777" w:rsidR="00990A17" w:rsidRPr="005C3592" w:rsidRDefault="00990A17" w:rsidP="007A0CC2">
            <w:pPr>
              <w:spacing w:after="0" w:line="240" w:lineRule="auto"/>
              <w:rPr>
                <w:rFonts w:ascii="Times New Roman" w:hAnsi="Times New Roman"/>
              </w:rPr>
            </w:pPr>
            <w:r w:rsidRPr="005C3592">
              <w:rPr>
                <w:rFonts w:ascii="Times New Roman" w:hAnsi="Times New Roman"/>
              </w:rPr>
              <w:t>Small-scale crop damage or livestock deaths</w:t>
            </w:r>
          </w:p>
        </w:tc>
        <w:tc>
          <w:tcPr>
            <w:tcW w:w="1659" w:type="pct"/>
          </w:tcPr>
          <w:p w14:paraId="43076022" w14:textId="77777777" w:rsidR="00990A17" w:rsidRPr="005C3592" w:rsidRDefault="00990A17" w:rsidP="007A0CC2">
            <w:pPr>
              <w:spacing w:after="0" w:line="240" w:lineRule="auto"/>
              <w:rPr>
                <w:rFonts w:ascii="Times New Roman" w:hAnsi="Times New Roman"/>
              </w:rPr>
            </w:pPr>
            <w:r w:rsidRPr="005C3592">
              <w:rPr>
                <w:rFonts w:ascii="Times New Roman" w:hAnsi="Times New Roman"/>
              </w:rPr>
              <w:t xml:space="preserve">Underuse of personal protective equipment (PPE) by Works Contractor </w:t>
            </w:r>
          </w:p>
        </w:tc>
      </w:tr>
      <w:tr w:rsidR="00990A17" w:rsidRPr="005C3592" w14:paraId="250FDC48" w14:textId="77777777" w:rsidTr="003625CA">
        <w:tc>
          <w:tcPr>
            <w:tcW w:w="1655" w:type="pct"/>
          </w:tcPr>
          <w:p w14:paraId="4C1B7FE3" w14:textId="77777777" w:rsidR="00990A17" w:rsidRPr="005C3592" w:rsidRDefault="00990A17" w:rsidP="007A0CC2">
            <w:pPr>
              <w:spacing w:after="0" w:line="240" w:lineRule="auto"/>
              <w:rPr>
                <w:rFonts w:ascii="Times New Roman" w:hAnsi="Times New Roman"/>
              </w:rPr>
            </w:pPr>
            <w:r w:rsidRPr="005C3592">
              <w:rPr>
                <w:rFonts w:ascii="Times New Roman" w:hAnsi="Times New Roman"/>
              </w:rPr>
              <w:t>Localized dust, light, or noise pollution</w:t>
            </w:r>
          </w:p>
        </w:tc>
        <w:tc>
          <w:tcPr>
            <w:tcW w:w="1686" w:type="pct"/>
          </w:tcPr>
          <w:p w14:paraId="56060CD8" w14:textId="77777777" w:rsidR="00990A17" w:rsidRPr="005C3592" w:rsidRDefault="00990A17" w:rsidP="007A0CC2">
            <w:pPr>
              <w:spacing w:after="0" w:line="240" w:lineRule="auto"/>
              <w:rPr>
                <w:rFonts w:ascii="Times New Roman" w:hAnsi="Times New Roman"/>
              </w:rPr>
            </w:pPr>
            <w:r w:rsidRPr="005C3592">
              <w:rPr>
                <w:rFonts w:ascii="Times New Roman" w:hAnsi="Times New Roman"/>
              </w:rPr>
              <w:t xml:space="preserve">Grievances due to project use of public roads </w:t>
            </w:r>
          </w:p>
        </w:tc>
        <w:tc>
          <w:tcPr>
            <w:tcW w:w="1659" w:type="pct"/>
          </w:tcPr>
          <w:p w14:paraId="41278B18" w14:textId="77777777" w:rsidR="00990A17" w:rsidRPr="005C3592" w:rsidRDefault="00990A17" w:rsidP="007A0CC2">
            <w:pPr>
              <w:spacing w:after="0" w:line="240" w:lineRule="auto"/>
              <w:rPr>
                <w:rFonts w:ascii="Times New Roman" w:hAnsi="Times New Roman"/>
              </w:rPr>
            </w:pPr>
            <w:r w:rsidRPr="005C3592">
              <w:rPr>
                <w:rFonts w:ascii="Times New Roman" w:hAnsi="Times New Roman"/>
              </w:rPr>
              <w:t>Local increase in the occurrence of communicable disease</w:t>
            </w:r>
          </w:p>
        </w:tc>
      </w:tr>
      <w:tr w:rsidR="00990A17" w:rsidRPr="005C3592" w14:paraId="537D0085" w14:textId="77777777" w:rsidTr="003625CA">
        <w:tc>
          <w:tcPr>
            <w:tcW w:w="1655" w:type="pct"/>
          </w:tcPr>
          <w:p w14:paraId="6C827159" w14:textId="77777777" w:rsidR="00990A17" w:rsidRPr="005C3592" w:rsidRDefault="00990A17" w:rsidP="007A0CC2">
            <w:pPr>
              <w:spacing w:after="0" w:line="240" w:lineRule="auto"/>
              <w:rPr>
                <w:rFonts w:ascii="Times New Roman" w:hAnsi="Times New Roman"/>
              </w:rPr>
            </w:pPr>
            <w:r w:rsidRPr="005C3592">
              <w:rPr>
                <w:rFonts w:ascii="Times New Roman" w:hAnsi="Times New Roman"/>
              </w:rPr>
              <w:t>Illegal hunting of wildlife (non-endangered)</w:t>
            </w:r>
          </w:p>
        </w:tc>
        <w:tc>
          <w:tcPr>
            <w:tcW w:w="1686" w:type="pct"/>
          </w:tcPr>
          <w:p w14:paraId="63435033" w14:textId="77777777" w:rsidR="00990A17" w:rsidRPr="005C3592" w:rsidRDefault="00990A17" w:rsidP="007A0CC2">
            <w:pPr>
              <w:spacing w:after="0" w:line="240" w:lineRule="auto"/>
              <w:rPr>
                <w:rFonts w:ascii="Times New Roman" w:hAnsi="Times New Roman"/>
              </w:rPr>
            </w:pPr>
            <w:r w:rsidRPr="005C3592">
              <w:rPr>
                <w:rFonts w:ascii="Times New Roman" w:hAnsi="Times New Roman"/>
              </w:rPr>
              <w:t xml:space="preserve">Project interference with locally significant incidents and sites </w:t>
            </w:r>
          </w:p>
        </w:tc>
        <w:tc>
          <w:tcPr>
            <w:tcW w:w="1659" w:type="pct"/>
          </w:tcPr>
          <w:p w14:paraId="2868B1E2" w14:textId="77777777" w:rsidR="00990A17" w:rsidRPr="005C3592" w:rsidRDefault="00990A17" w:rsidP="007A0CC2">
            <w:pPr>
              <w:spacing w:after="0" w:line="240" w:lineRule="auto"/>
              <w:rPr>
                <w:rFonts w:ascii="Times New Roman" w:hAnsi="Times New Roman"/>
              </w:rPr>
            </w:pPr>
            <w:r w:rsidRPr="005C3592">
              <w:rPr>
                <w:rFonts w:ascii="Times New Roman" w:hAnsi="Times New Roman"/>
              </w:rPr>
              <w:t xml:space="preserve">Minor job site injuries </w:t>
            </w:r>
          </w:p>
        </w:tc>
      </w:tr>
      <w:tr w:rsidR="00990A17" w:rsidRPr="005C3592" w14:paraId="3DF0ABAE" w14:textId="77777777" w:rsidTr="003625CA">
        <w:tc>
          <w:tcPr>
            <w:tcW w:w="1655" w:type="pct"/>
          </w:tcPr>
          <w:p w14:paraId="7D89CAD9" w14:textId="77777777" w:rsidR="00990A17" w:rsidRPr="005C3592" w:rsidRDefault="00990A17" w:rsidP="007A0CC2">
            <w:pPr>
              <w:spacing w:after="0" w:line="240" w:lineRule="auto"/>
              <w:rPr>
                <w:rFonts w:ascii="Times New Roman" w:hAnsi="Times New Roman"/>
              </w:rPr>
            </w:pPr>
            <w:r w:rsidRPr="005C3592">
              <w:rPr>
                <w:rFonts w:ascii="Times New Roman" w:hAnsi="Times New Roman"/>
              </w:rPr>
              <w:t>Small volume sediment, pesticide, or fertilizer run-off into local waterways</w:t>
            </w:r>
          </w:p>
        </w:tc>
        <w:tc>
          <w:tcPr>
            <w:tcW w:w="1686" w:type="pct"/>
          </w:tcPr>
          <w:p w14:paraId="2A37F38D" w14:textId="77777777" w:rsidR="00990A17" w:rsidRPr="005C3592" w:rsidRDefault="00990A17" w:rsidP="007A0CC2">
            <w:pPr>
              <w:spacing w:after="0" w:line="240" w:lineRule="auto"/>
              <w:rPr>
                <w:rFonts w:ascii="Times New Roman" w:hAnsi="Times New Roman"/>
              </w:rPr>
            </w:pPr>
            <w:r w:rsidRPr="005C3592">
              <w:rPr>
                <w:rFonts w:ascii="Times New Roman" w:hAnsi="Times New Roman"/>
              </w:rPr>
              <w:t xml:space="preserve">Vehicle damage to public or private roads caused by Works Contractors </w:t>
            </w:r>
          </w:p>
        </w:tc>
        <w:tc>
          <w:tcPr>
            <w:tcW w:w="1659" w:type="pct"/>
          </w:tcPr>
          <w:p w14:paraId="3F872058" w14:textId="77777777" w:rsidR="00990A17" w:rsidRPr="005C3592" w:rsidRDefault="00990A17" w:rsidP="007A0CC2">
            <w:pPr>
              <w:spacing w:after="0" w:line="240" w:lineRule="auto"/>
              <w:rPr>
                <w:rFonts w:ascii="Times New Roman" w:hAnsi="Times New Roman"/>
              </w:rPr>
            </w:pPr>
            <w:r w:rsidRPr="005C3592">
              <w:rPr>
                <w:rFonts w:ascii="Times New Roman" w:hAnsi="Times New Roman"/>
              </w:rPr>
              <w:t xml:space="preserve">Poor “housekeeping” at site, e.g., littering and random disposal of solid waste </w:t>
            </w:r>
          </w:p>
        </w:tc>
      </w:tr>
      <w:tr w:rsidR="00990A17" w:rsidRPr="005C3592" w14:paraId="353641EB" w14:textId="77777777" w:rsidTr="003625CA">
        <w:tc>
          <w:tcPr>
            <w:tcW w:w="1655" w:type="pct"/>
          </w:tcPr>
          <w:p w14:paraId="54F718A3" w14:textId="77777777" w:rsidR="00990A17" w:rsidRPr="005C3592" w:rsidRDefault="00990A17" w:rsidP="007A0CC2">
            <w:pPr>
              <w:spacing w:after="0" w:line="240" w:lineRule="auto"/>
              <w:rPr>
                <w:rFonts w:ascii="Times New Roman" w:hAnsi="Times New Roman"/>
              </w:rPr>
            </w:pPr>
            <w:r w:rsidRPr="005C3592">
              <w:rPr>
                <w:rFonts w:ascii="Times New Roman" w:hAnsi="Times New Roman"/>
              </w:rPr>
              <w:t>Minor off-site disposal of solid waste from project</w:t>
            </w:r>
          </w:p>
        </w:tc>
        <w:tc>
          <w:tcPr>
            <w:tcW w:w="1686" w:type="pct"/>
          </w:tcPr>
          <w:p w14:paraId="26790AAB" w14:textId="77777777" w:rsidR="00990A17" w:rsidRPr="005C3592" w:rsidRDefault="00990A17" w:rsidP="007A0CC2">
            <w:pPr>
              <w:spacing w:after="0" w:line="240" w:lineRule="auto"/>
              <w:rPr>
                <w:rFonts w:ascii="Times New Roman" w:hAnsi="Times New Roman"/>
              </w:rPr>
            </w:pPr>
            <w:r w:rsidRPr="005C3592">
              <w:rPr>
                <w:rFonts w:ascii="Times New Roman" w:hAnsi="Times New Roman"/>
              </w:rPr>
              <w:t xml:space="preserve">Nuisance-level contact between employees and community </w:t>
            </w:r>
          </w:p>
        </w:tc>
        <w:tc>
          <w:tcPr>
            <w:tcW w:w="1659" w:type="pct"/>
          </w:tcPr>
          <w:p w14:paraId="0C9B19B7" w14:textId="77777777" w:rsidR="00990A17" w:rsidRPr="005C3592" w:rsidRDefault="00990A17" w:rsidP="007A0CC2">
            <w:pPr>
              <w:spacing w:after="0" w:line="240" w:lineRule="auto"/>
              <w:rPr>
                <w:rFonts w:ascii="Times New Roman" w:hAnsi="Times New Roman"/>
                <w:b/>
              </w:rPr>
            </w:pPr>
            <w:r w:rsidRPr="005C3592">
              <w:rPr>
                <w:rFonts w:ascii="Times New Roman" w:hAnsi="Times New Roman"/>
              </w:rPr>
              <w:t xml:space="preserve">Lack of understandable warning or traffic control signage </w:t>
            </w:r>
          </w:p>
        </w:tc>
      </w:tr>
      <w:tr w:rsidR="00990A17" w:rsidRPr="005C3592" w14:paraId="6CB5A8A0" w14:textId="77777777" w:rsidTr="003625CA">
        <w:tc>
          <w:tcPr>
            <w:tcW w:w="1655" w:type="pct"/>
          </w:tcPr>
          <w:p w14:paraId="7D8BB64D" w14:textId="77777777" w:rsidR="00990A17" w:rsidRPr="005C3592" w:rsidRDefault="00990A17" w:rsidP="007A0CC2">
            <w:pPr>
              <w:spacing w:after="0" w:line="240" w:lineRule="auto"/>
              <w:rPr>
                <w:rFonts w:ascii="Times New Roman" w:hAnsi="Times New Roman"/>
              </w:rPr>
            </w:pPr>
            <w:r w:rsidRPr="005C3592">
              <w:rPr>
                <w:rFonts w:ascii="Times New Roman" w:hAnsi="Times New Roman"/>
              </w:rPr>
              <w:t>Poor quality or delayed site restoration and revegetation</w:t>
            </w:r>
          </w:p>
        </w:tc>
        <w:tc>
          <w:tcPr>
            <w:tcW w:w="1686" w:type="pct"/>
          </w:tcPr>
          <w:p w14:paraId="73DD9152" w14:textId="77777777" w:rsidR="00990A17" w:rsidRPr="005C3592" w:rsidRDefault="00990A17" w:rsidP="007A0CC2">
            <w:pPr>
              <w:spacing w:after="0" w:line="240" w:lineRule="auto"/>
              <w:rPr>
                <w:rFonts w:ascii="Times New Roman" w:hAnsi="Times New Roman"/>
              </w:rPr>
            </w:pPr>
            <w:r w:rsidRPr="005C3592">
              <w:rPr>
                <w:rFonts w:ascii="Times New Roman" w:hAnsi="Times New Roman"/>
              </w:rPr>
              <w:t>Minor instances of inappropriate behavior of security forces or other Contractor personnel</w:t>
            </w:r>
          </w:p>
        </w:tc>
        <w:tc>
          <w:tcPr>
            <w:tcW w:w="1659" w:type="pct"/>
          </w:tcPr>
          <w:p w14:paraId="161CDF77" w14:textId="77777777" w:rsidR="00990A17" w:rsidRPr="005C3592" w:rsidRDefault="00990A17" w:rsidP="007A0CC2">
            <w:pPr>
              <w:spacing w:after="0" w:line="240" w:lineRule="auto"/>
              <w:rPr>
                <w:rFonts w:ascii="Times New Roman" w:hAnsi="Times New Roman"/>
              </w:rPr>
            </w:pPr>
            <w:r w:rsidRPr="005C3592">
              <w:rPr>
                <w:rFonts w:ascii="Times New Roman" w:hAnsi="Times New Roman"/>
              </w:rPr>
              <w:t>Almost empty first aid kit at work site</w:t>
            </w:r>
          </w:p>
        </w:tc>
      </w:tr>
      <w:tr w:rsidR="00990A17" w:rsidRPr="005C3592" w14:paraId="3365ECE7" w14:textId="77777777" w:rsidTr="003625CA">
        <w:tc>
          <w:tcPr>
            <w:tcW w:w="1655" w:type="pct"/>
          </w:tcPr>
          <w:p w14:paraId="1012FE82" w14:textId="77777777" w:rsidR="00990A17" w:rsidRPr="005C3592" w:rsidRDefault="00990A17" w:rsidP="007A0CC2">
            <w:pPr>
              <w:spacing w:after="0" w:line="240" w:lineRule="auto"/>
              <w:rPr>
                <w:rFonts w:ascii="Times New Roman" w:hAnsi="Times New Roman"/>
              </w:rPr>
            </w:pPr>
            <w:r w:rsidRPr="005C3592">
              <w:rPr>
                <w:rFonts w:ascii="Times New Roman" w:hAnsi="Times New Roman"/>
              </w:rPr>
              <w:t>Poorly functioning erosion-control measures</w:t>
            </w:r>
          </w:p>
        </w:tc>
        <w:tc>
          <w:tcPr>
            <w:tcW w:w="1686" w:type="pct"/>
          </w:tcPr>
          <w:p w14:paraId="43BA88C8" w14:textId="77777777" w:rsidR="00990A17" w:rsidRPr="005C3592" w:rsidRDefault="00990A17" w:rsidP="007A0CC2">
            <w:pPr>
              <w:spacing w:after="0" w:line="240" w:lineRule="auto"/>
              <w:rPr>
                <w:rFonts w:ascii="Times New Roman" w:hAnsi="Times New Roman"/>
              </w:rPr>
            </w:pPr>
            <w:r w:rsidRPr="005C3592">
              <w:rPr>
                <w:rFonts w:ascii="Times New Roman" w:hAnsi="Times New Roman"/>
              </w:rPr>
              <w:t>Overloading of local commercial services from use by project personnel</w:t>
            </w:r>
          </w:p>
        </w:tc>
        <w:tc>
          <w:tcPr>
            <w:tcW w:w="1659" w:type="pct"/>
          </w:tcPr>
          <w:p w14:paraId="661E4C67" w14:textId="77777777" w:rsidR="00990A17" w:rsidRPr="005C3592" w:rsidRDefault="00990A17" w:rsidP="007A0CC2">
            <w:pPr>
              <w:spacing w:after="0" w:line="240" w:lineRule="auto"/>
              <w:rPr>
                <w:rFonts w:ascii="Times New Roman" w:hAnsi="Times New Roman"/>
              </w:rPr>
            </w:pPr>
            <w:r w:rsidRPr="005C3592">
              <w:rPr>
                <w:rFonts w:ascii="Times New Roman" w:hAnsi="Times New Roman"/>
              </w:rPr>
              <w:t xml:space="preserve">Poorly organized or sporadic health &amp; safety induction and training </w:t>
            </w:r>
          </w:p>
        </w:tc>
      </w:tr>
      <w:tr w:rsidR="00990A17" w:rsidRPr="005C3592" w14:paraId="3317D738" w14:textId="77777777" w:rsidTr="003625CA">
        <w:tc>
          <w:tcPr>
            <w:tcW w:w="1655" w:type="pct"/>
          </w:tcPr>
          <w:p w14:paraId="683E1974" w14:textId="77777777" w:rsidR="00990A17" w:rsidRPr="005C3592" w:rsidRDefault="00990A17" w:rsidP="007A0CC2">
            <w:pPr>
              <w:spacing w:after="0" w:line="240" w:lineRule="auto"/>
              <w:rPr>
                <w:rFonts w:ascii="Times New Roman" w:hAnsi="Times New Roman"/>
              </w:rPr>
            </w:pPr>
          </w:p>
        </w:tc>
        <w:tc>
          <w:tcPr>
            <w:tcW w:w="1686" w:type="pct"/>
          </w:tcPr>
          <w:p w14:paraId="3163788B" w14:textId="77777777" w:rsidR="00990A17" w:rsidRPr="005C3592" w:rsidRDefault="00990A17" w:rsidP="007A0CC2">
            <w:pPr>
              <w:spacing w:after="0" w:line="240" w:lineRule="auto"/>
              <w:rPr>
                <w:rFonts w:ascii="Times New Roman" w:hAnsi="Times New Roman"/>
              </w:rPr>
            </w:pPr>
            <w:r w:rsidRPr="005C3592">
              <w:rPr>
                <w:rFonts w:ascii="Times New Roman" w:hAnsi="Times New Roman"/>
              </w:rPr>
              <w:t>Minor impacts on livelihood restoration and/or access to community natural resources</w:t>
            </w:r>
          </w:p>
        </w:tc>
        <w:tc>
          <w:tcPr>
            <w:tcW w:w="1659" w:type="pct"/>
          </w:tcPr>
          <w:p w14:paraId="50143A92" w14:textId="77777777" w:rsidR="00990A17" w:rsidRPr="005C3592" w:rsidRDefault="00990A17" w:rsidP="007A0CC2">
            <w:pPr>
              <w:spacing w:after="0" w:line="240" w:lineRule="auto"/>
              <w:rPr>
                <w:rFonts w:ascii="Times New Roman" w:hAnsi="Times New Roman"/>
              </w:rPr>
            </w:pPr>
            <w:r w:rsidRPr="005C3592">
              <w:rPr>
                <w:rFonts w:ascii="Times New Roman" w:hAnsi="Times New Roman"/>
              </w:rPr>
              <w:t>Multiple “slip and trip” hazards throughout the site</w:t>
            </w:r>
          </w:p>
        </w:tc>
      </w:tr>
      <w:tr w:rsidR="00990A17" w:rsidRPr="005C3592" w14:paraId="21853250" w14:textId="77777777" w:rsidTr="003625CA">
        <w:tc>
          <w:tcPr>
            <w:tcW w:w="1655" w:type="pct"/>
          </w:tcPr>
          <w:p w14:paraId="34A85390" w14:textId="77777777" w:rsidR="00990A17" w:rsidRPr="005C3592" w:rsidRDefault="00990A17" w:rsidP="007A0CC2">
            <w:pPr>
              <w:spacing w:after="0" w:line="240" w:lineRule="auto"/>
              <w:rPr>
                <w:rFonts w:ascii="Times New Roman" w:hAnsi="Times New Roman"/>
              </w:rPr>
            </w:pPr>
          </w:p>
        </w:tc>
        <w:tc>
          <w:tcPr>
            <w:tcW w:w="1686" w:type="pct"/>
          </w:tcPr>
          <w:p w14:paraId="389A9B72" w14:textId="77777777" w:rsidR="00990A17" w:rsidRPr="005C3592" w:rsidRDefault="00990A17" w:rsidP="007A0CC2">
            <w:pPr>
              <w:spacing w:after="0" w:line="240" w:lineRule="auto"/>
              <w:rPr>
                <w:rFonts w:ascii="Times New Roman" w:hAnsi="Times New Roman"/>
              </w:rPr>
            </w:pPr>
            <w:r w:rsidRPr="005C3592">
              <w:rPr>
                <w:rFonts w:ascii="Times New Roman" w:hAnsi="Times New Roman"/>
              </w:rPr>
              <w:t>Minor impacts on cultural sites/areas</w:t>
            </w:r>
          </w:p>
        </w:tc>
        <w:tc>
          <w:tcPr>
            <w:tcW w:w="1659" w:type="pct"/>
          </w:tcPr>
          <w:p w14:paraId="1E4A3FFB" w14:textId="77777777" w:rsidR="00990A17" w:rsidRPr="005C3592" w:rsidRDefault="00990A17" w:rsidP="007A0CC2">
            <w:pPr>
              <w:spacing w:after="0" w:line="240" w:lineRule="auto"/>
              <w:rPr>
                <w:rFonts w:ascii="Times New Roman" w:hAnsi="Times New Roman"/>
              </w:rPr>
            </w:pPr>
            <w:r w:rsidRPr="005C3592">
              <w:rPr>
                <w:rFonts w:ascii="Times New Roman" w:hAnsi="Times New Roman"/>
              </w:rPr>
              <w:t>Lack of Health &amp; Safety plan and/or training for staff</w:t>
            </w:r>
          </w:p>
        </w:tc>
      </w:tr>
    </w:tbl>
    <w:p w14:paraId="0DE7EE66" w14:textId="213C81E7" w:rsidR="00990A17" w:rsidRPr="005C3592" w:rsidRDefault="57D3AA1D"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rPr>
        <w:t>Serious Incidents: Incidents that negatively impact moderate to large geographic areas; many members of a community; or result in significant or irreparable harm to individual people, community resources, or the natural environment. Also, repeated non-compliance incidents/failure to remedy non-compliance.</w:t>
      </w:r>
    </w:p>
    <w:p w14:paraId="15B16F89" w14:textId="75DB6460" w:rsidR="00990A17" w:rsidRPr="00BB1647" w:rsidRDefault="00990A17" w:rsidP="00990A17">
      <w:pPr>
        <w:pStyle w:val="Caption"/>
        <w:keepNext/>
        <w:rPr>
          <w:i/>
          <w:iCs/>
          <w:sz w:val="22"/>
          <w:szCs w:val="22"/>
        </w:rPr>
      </w:pPr>
      <w:bookmarkStart w:id="267" w:name="_Toc145147168"/>
      <w:bookmarkStart w:id="268" w:name="_Toc145182244"/>
      <w:bookmarkStart w:id="269" w:name="_Toc145182329"/>
      <w:bookmarkStart w:id="270" w:name="_Toc151337070"/>
      <w:r w:rsidRPr="00BB1647">
        <w:rPr>
          <w:i/>
          <w:iCs/>
          <w:sz w:val="22"/>
          <w:szCs w:val="22"/>
        </w:rPr>
        <w:t xml:space="preserve">Table </w:t>
      </w:r>
      <w:r w:rsidR="0049084E" w:rsidRPr="00BB1647">
        <w:rPr>
          <w:i/>
          <w:iCs/>
          <w:sz w:val="22"/>
          <w:szCs w:val="22"/>
        </w:rPr>
        <w:fldChar w:fldCharType="begin"/>
      </w:r>
      <w:r w:rsidR="0049084E" w:rsidRPr="00BB1647">
        <w:rPr>
          <w:i/>
          <w:iCs/>
          <w:sz w:val="22"/>
          <w:szCs w:val="22"/>
        </w:rPr>
        <w:instrText xml:space="preserve"> STYLEREF 1 \s </w:instrText>
      </w:r>
      <w:r w:rsidR="0049084E" w:rsidRPr="00BB1647">
        <w:rPr>
          <w:i/>
          <w:iCs/>
          <w:sz w:val="22"/>
          <w:szCs w:val="22"/>
        </w:rPr>
        <w:fldChar w:fldCharType="separate"/>
      </w:r>
      <w:r w:rsidR="009F1AB5" w:rsidRPr="00BB1647">
        <w:rPr>
          <w:i/>
          <w:iCs/>
          <w:noProof/>
          <w:sz w:val="22"/>
          <w:szCs w:val="22"/>
        </w:rPr>
        <w:t>6</w:t>
      </w:r>
      <w:r w:rsidR="0049084E" w:rsidRPr="00BB1647">
        <w:rPr>
          <w:i/>
          <w:iCs/>
          <w:sz w:val="22"/>
          <w:szCs w:val="22"/>
        </w:rPr>
        <w:fldChar w:fldCharType="end"/>
      </w:r>
      <w:r w:rsidR="0049084E" w:rsidRPr="00BB1647">
        <w:rPr>
          <w:i/>
          <w:iCs/>
          <w:sz w:val="22"/>
          <w:szCs w:val="22"/>
        </w:rPr>
        <w:noBreakHyphen/>
      </w:r>
      <w:r w:rsidR="0049084E" w:rsidRPr="00BB1647">
        <w:rPr>
          <w:i/>
          <w:iCs/>
          <w:sz w:val="22"/>
          <w:szCs w:val="22"/>
        </w:rPr>
        <w:fldChar w:fldCharType="begin"/>
      </w:r>
      <w:r w:rsidR="0049084E" w:rsidRPr="00BB1647">
        <w:rPr>
          <w:i/>
          <w:iCs/>
          <w:sz w:val="22"/>
          <w:szCs w:val="22"/>
        </w:rPr>
        <w:instrText xml:space="preserve"> SEQ Table \* ARABIC \s 1 </w:instrText>
      </w:r>
      <w:r w:rsidR="0049084E" w:rsidRPr="00BB1647">
        <w:rPr>
          <w:i/>
          <w:iCs/>
          <w:sz w:val="22"/>
          <w:szCs w:val="22"/>
        </w:rPr>
        <w:fldChar w:fldCharType="separate"/>
      </w:r>
      <w:r w:rsidR="009F1AB5" w:rsidRPr="00BB1647">
        <w:rPr>
          <w:i/>
          <w:iCs/>
          <w:noProof/>
          <w:sz w:val="22"/>
          <w:szCs w:val="22"/>
        </w:rPr>
        <w:t>3</w:t>
      </w:r>
      <w:r w:rsidR="0049084E" w:rsidRPr="00BB1647">
        <w:rPr>
          <w:i/>
          <w:iCs/>
          <w:sz w:val="22"/>
          <w:szCs w:val="22"/>
        </w:rPr>
        <w:fldChar w:fldCharType="end"/>
      </w:r>
      <w:r w:rsidRPr="00BB1647">
        <w:rPr>
          <w:i/>
          <w:iCs/>
          <w:sz w:val="22"/>
          <w:szCs w:val="22"/>
        </w:rPr>
        <w:t>: Examples of Serious Incidents</w:t>
      </w:r>
      <w:bookmarkEnd w:id="267"/>
      <w:bookmarkEnd w:id="268"/>
      <w:bookmarkEnd w:id="269"/>
      <w:bookmarkEnd w:id="270"/>
    </w:p>
    <w:tbl>
      <w:tblPr>
        <w:tblStyle w:val="TableGrid2"/>
        <w:tblW w:w="5000" w:type="pct"/>
        <w:tblLook w:val="04A0" w:firstRow="1" w:lastRow="0" w:firstColumn="1" w:lastColumn="0" w:noHBand="0" w:noVBand="1"/>
      </w:tblPr>
      <w:tblGrid>
        <w:gridCol w:w="3336"/>
        <w:gridCol w:w="3308"/>
        <w:gridCol w:w="3318"/>
      </w:tblGrid>
      <w:tr w:rsidR="00990A17" w:rsidRPr="003625CA" w14:paraId="0725E0F9" w14:textId="77777777" w:rsidTr="003625CA">
        <w:trPr>
          <w:tblHeader/>
        </w:trPr>
        <w:tc>
          <w:tcPr>
            <w:tcW w:w="1674" w:type="pct"/>
          </w:tcPr>
          <w:p w14:paraId="5310A240" w14:textId="77777777" w:rsidR="00990A17" w:rsidRPr="003625CA" w:rsidRDefault="00990A17" w:rsidP="003625CA">
            <w:pPr>
              <w:spacing w:after="0" w:line="240" w:lineRule="auto"/>
              <w:jc w:val="center"/>
              <w:rPr>
                <w:rFonts w:ascii="Times New Roman" w:hAnsi="Times New Roman"/>
                <w:b/>
                <w:sz w:val="20"/>
                <w:szCs w:val="20"/>
              </w:rPr>
            </w:pPr>
            <w:r w:rsidRPr="003625CA">
              <w:rPr>
                <w:rFonts w:ascii="Times New Roman" w:hAnsi="Times New Roman"/>
                <w:b/>
                <w:sz w:val="20"/>
                <w:szCs w:val="20"/>
              </w:rPr>
              <w:t>Environmental</w:t>
            </w:r>
          </w:p>
        </w:tc>
        <w:tc>
          <w:tcPr>
            <w:tcW w:w="1660" w:type="pct"/>
          </w:tcPr>
          <w:p w14:paraId="402D5607" w14:textId="77777777" w:rsidR="00990A17" w:rsidRPr="003625CA" w:rsidRDefault="00990A17" w:rsidP="003625CA">
            <w:pPr>
              <w:spacing w:after="0" w:line="240" w:lineRule="auto"/>
              <w:jc w:val="center"/>
              <w:rPr>
                <w:rFonts w:ascii="Times New Roman" w:hAnsi="Times New Roman"/>
                <w:b/>
                <w:sz w:val="20"/>
                <w:szCs w:val="20"/>
              </w:rPr>
            </w:pPr>
            <w:r w:rsidRPr="003625CA">
              <w:rPr>
                <w:rFonts w:ascii="Times New Roman" w:hAnsi="Times New Roman"/>
                <w:b/>
                <w:sz w:val="20"/>
                <w:szCs w:val="20"/>
              </w:rPr>
              <w:t>Social</w:t>
            </w:r>
          </w:p>
        </w:tc>
        <w:tc>
          <w:tcPr>
            <w:tcW w:w="1665" w:type="pct"/>
          </w:tcPr>
          <w:p w14:paraId="264A3026" w14:textId="77777777" w:rsidR="00990A17" w:rsidRPr="003625CA" w:rsidRDefault="00990A17" w:rsidP="003625CA">
            <w:pPr>
              <w:spacing w:after="0" w:line="240" w:lineRule="auto"/>
              <w:jc w:val="center"/>
              <w:rPr>
                <w:rFonts w:ascii="Times New Roman" w:hAnsi="Times New Roman"/>
                <w:b/>
                <w:sz w:val="20"/>
                <w:szCs w:val="20"/>
              </w:rPr>
            </w:pPr>
            <w:r w:rsidRPr="003625CA">
              <w:rPr>
                <w:rFonts w:ascii="Times New Roman" w:hAnsi="Times New Roman"/>
                <w:b/>
                <w:sz w:val="20"/>
                <w:szCs w:val="20"/>
              </w:rPr>
              <w:t>Occupational Health &amp; Safety</w:t>
            </w:r>
          </w:p>
        </w:tc>
      </w:tr>
      <w:tr w:rsidR="00990A17" w:rsidRPr="003625CA" w14:paraId="460AA40B" w14:textId="77777777" w:rsidTr="003625CA">
        <w:tc>
          <w:tcPr>
            <w:tcW w:w="1674" w:type="pct"/>
          </w:tcPr>
          <w:p w14:paraId="533468A7" w14:textId="77777777" w:rsidR="00990A17" w:rsidRPr="003625CA" w:rsidRDefault="00990A17" w:rsidP="007A0CC2">
            <w:pPr>
              <w:spacing w:after="0" w:line="240" w:lineRule="auto"/>
              <w:rPr>
                <w:rFonts w:ascii="Times New Roman" w:hAnsi="Times New Roman"/>
                <w:sz w:val="20"/>
                <w:szCs w:val="20"/>
              </w:rPr>
            </w:pPr>
            <w:r w:rsidRPr="003625CA">
              <w:rPr>
                <w:rFonts w:ascii="Times New Roman" w:hAnsi="Times New Roman"/>
                <w:sz w:val="20"/>
                <w:szCs w:val="20"/>
              </w:rPr>
              <w:t>Large-volume hydrocarbon or chemical spills, or other hazardous substances impacting the environment</w:t>
            </w:r>
          </w:p>
        </w:tc>
        <w:tc>
          <w:tcPr>
            <w:tcW w:w="1660" w:type="pct"/>
          </w:tcPr>
          <w:p w14:paraId="1C9FB15A" w14:textId="77777777" w:rsidR="00990A17" w:rsidRPr="003625CA" w:rsidRDefault="00990A17" w:rsidP="007A0CC2">
            <w:pPr>
              <w:spacing w:after="0" w:line="240" w:lineRule="auto"/>
              <w:rPr>
                <w:rFonts w:ascii="Times New Roman" w:hAnsi="Times New Roman"/>
                <w:sz w:val="20"/>
                <w:szCs w:val="20"/>
              </w:rPr>
            </w:pPr>
            <w:r w:rsidRPr="003625CA">
              <w:rPr>
                <w:rFonts w:ascii="Times New Roman" w:hAnsi="Times New Roman"/>
                <w:sz w:val="20"/>
                <w:szCs w:val="20"/>
              </w:rPr>
              <w:t>Cases of mistreatment of communities potentially, including vulnerable groups, by project workers or security forces, including incidents such as sexual harassment</w:t>
            </w:r>
          </w:p>
        </w:tc>
        <w:tc>
          <w:tcPr>
            <w:tcW w:w="1665" w:type="pct"/>
          </w:tcPr>
          <w:p w14:paraId="356385A4" w14:textId="77777777" w:rsidR="00990A17" w:rsidRPr="003625CA" w:rsidRDefault="00990A17" w:rsidP="007A0CC2">
            <w:pPr>
              <w:spacing w:after="0" w:line="240" w:lineRule="auto"/>
              <w:rPr>
                <w:rFonts w:ascii="Times New Roman" w:hAnsi="Times New Roman"/>
                <w:sz w:val="20"/>
                <w:szCs w:val="20"/>
              </w:rPr>
            </w:pPr>
            <w:r w:rsidRPr="003625CA">
              <w:rPr>
                <w:rFonts w:ascii="Times New Roman" w:hAnsi="Times New Roman"/>
                <w:sz w:val="20"/>
                <w:szCs w:val="20"/>
              </w:rPr>
              <w:t>Injury/ies requiring off-site medical attention</w:t>
            </w:r>
          </w:p>
        </w:tc>
      </w:tr>
      <w:tr w:rsidR="00990A17" w:rsidRPr="003625CA" w14:paraId="0F6EAF2C" w14:textId="77777777" w:rsidTr="003625CA">
        <w:tc>
          <w:tcPr>
            <w:tcW w:w="1674" w:type="pct"/>
          </w:tcPr>
          <w:p w14:paraId="21440E11" w14:textId="77777777" w:rsidR="00990A17" w:rsidRPr="003625CA" w:rsidRDefault="00990A17" w:rsidP="007A0CC2">
            <w:pPr>
              <w:spacing w:after="0" w:line="240" w:lineRule="auto"/>
              <w:rPr>
                <w:rFonts w:ascii="Times New Roman" w:hAnsi="Times New Roman"/>
                <w:sz w:val="20"/>
                <w:szCs w:val="20"/>
              </w:rPr>
            </w:pPr>
            <w:r w:rsidRPr="003625CA">
              <w:rPr>
                <w:rFonts w:ascii="Times New Roman" w:hAnsi="Times New Roman"/>
                <w:sz w:val="20"/>
                <w:szCs w:val="20"/>
              </w:rPr>
              <w:t>Large-volume or long-term sediment, pesticide, or herbicide runoff into waterways</w:t>
            </w:r>
          </w:p>
        </w:tc>
        <w:tc>
          <w:tcPr>
            <w:tcW w:w="1660" w:type="pct"/>
          </w:tcPr>
          <w:p w14:paraId="4ADC745F" w14:textId="77777777" w:rsidR="00990A17" w:rsidRPr="003625CA" w:rsidRDefault="00990A17" w:rsidP="007A0CC2">
            <w:pPr>
              <w:spacing w:after="0" w:line="240" w:lineRule="auto"/>
              <w:rPr>
                <w:rFonts w:ascii="Times New Roman" w:hAnsi="Times New Roman"/>
                <w:sz w:val="20"/>
                <w:szCs w:val="20"/>
              </w:rPr>
            </w:pPr>
            <w:r w:rsidRPr="003625CA">
              <w:rPr>
                <w:rFonts w:ascii="Times New Roman" w:hAnsi="Times New Roman"/>
                <w:sz w:val="20"/>
                <w:szCs w:val="20"/>
              </w:rPr>
              <w:t>Significant and repeated community impacts from project vehicles and construction activities</w:t>
            </w:r>
          </w:p>
        </w:tc>
        <w:tc>
          <w:tcPr>
            <w:tcW w:w="1665" w:type="pct"/>
          </w:tcPr>
          <w:p w14:paraId="06694452" w14:textId="3928523F" w:rsidR="00990A17" w:rsidRPr="003625CA" w:rsidRDefault="57D3AA1D" w:rsidP="007A0CC2">
            <w:pPr>
              <w:spacing w:after="0" w:line="240" w:lineRule="auto"/>
              <w:rPr>
                <w:rFonts w:ascii="Times New Roman" w:hAnsi="Times New Roman"/>
                <w:sz w:val="20"/>
                <w:szCs w:val="20"/>
              </w:rPr>
            </w:pPr>
            <w:r w:rsidRPr="003625CA">
              <w:rPr>
                <w:rFonts w:ascii="Times New Roman" w:hAnsi="Times New Roman"/>
                <w:sz w:val="20"/>
                <w:szCs w:val="20"/>
              </w:rPr>
              <w:t>Instances of serious communicable diseases among workforces</w:t>
            </w:r>
          </w:p>
        </w:tc>
      </w:tr>
      <w:tr w:rsidR="00990A17" w:rsidRPr="003625CA" w14:paraId="33EDD4E2" w14:textId="77777777" w:rsidTr="003625CA">
        <w:tc>
          <w:tcPr>
            <w:tcW w:w="1674" w:type="pct"/>
          </w:tcPr>
          <w:p w14:paraId="2442D300" w14:textId="77777777" w:rsidR="00990A17" w:rsidRPr="003625CA" w:rsidRDefault="00990A17" w:rsidP="007A0CC2">
            <w:pPr>
              <w:spacing w:after="0" w:line="240" w:lineRule="auto"/>
              <w:rPr>
                <w:rFonts w:ascii="Times New Roman" w:hAnsi="Times New Roman"/>
                <w:sz w:val="20"/>
                <w:szCs w:val="20"/>
              </w:rPr>
            </w:pPr>
            <w:r w:rsidRPr="003625CA">
              <w:rPr>
                <w:rFonts w:ascii="Times New Roman" w:hAnsi="Times New Roman"/>
                <w:sz w:val="20"/>
                <w:szCs w:val="20"/>
              </w:rPr>
              <w:t>Lack of implementation of agreed environmental restoration program</w:t>
            </w:r>
          </w:p>
        </w:tc>
        <w:tc>
          <w:tcPr>
            <w:tcW w:w="1660" w:type="pct"/>
          </w:tcPr>
          <w:p w14:paraId="32A55A54" w14:textId="77777777" w:rsidR="00990A17" w:rsidRPr="003625CA" w:rsidRDefault="00990A17" w:rsidP="007A0CC2">
            <w:pPr>
              <w:spacing w:after="0" w:line="240" w:lineRule="auto"/>
              <w:rPr>
                <w:rFonts w:ascii="Times New Roman" w:hAnsi="Times New Roman"/>
                <w:sz w:val="20"/>
                <w:szCs w:val="20"/>
              </w:rPr>
            </w:pPr>
            <w:r w:rsidRPr="003625CA">
              <w:rPr>
                <w:rFonts w:ascii="Times New Roman" w:hAnsi="Times New Roman"/>
                <w:sz w:val="20"/>
                <w:szCs w:val="20"/>
              </w:rPr>
              <w:t>GRM not functioning</w:t>
            </w:r>
          </w:p>
        </w:tc>
        <w:tc>
          <w:tcPr>
            <w:tcW w:w="1665" w:type="pct"/>
          </w:tcPr>
          <w:p w14:paraId="0C870C41" w14:textId="77777777" w:rsidR="00990A17" w:rsidRPr="003625CA" w:rsidRDefault="00990A17" w:rsidP="007A0CC2">
            <w:pPr>
              <w:spacing w:after="0" w:line="240" w:lineRule="auto"/>
              <w:rPr>
                <w:rFonts w:ascii="Times New Roman" w:hAnsi="Times New Roman"/>
                <w:sz w:val="20"/>
                <w:szCs w:val="20"/>
              </w:rPr>
            </w:pPr>
            <w:r w:rsidRPr="003625CA">
              <w:rPr>
                <w:rFonts w:ascii="Times New Roman" w:hAnsi="Times New Roman"/>
                <w:sz w:val="20"/>
                <w:szCs w:val="20"/>
              </w:rPr>
              <w:t>Consistent lack of health &amp; safety plans and training at work site</w:t>
            </w:r>
          </w:p>
        </w:tc>
      </w:tr>
      <w:tr w:rsidR="00990A17" w:rsidRPr="003625CA" w14:paraId="3AB47DDA" w14:textId="77777777" w:rsidTr="003625CA">
        <w:tc>
          <w:tcPr>
            <w:tcW w:w="1674" w:type="pct"/>
          </w:tcPr>
          <w:p w14:paraId="460CAF94" w14:textId="77777777" w:rsidR="00990A17" w:rsidRPr="003625CA" w:rsidRDefault="00990A17" w:rsidP="007A0CC2">
            <w:pPr>
              <w:spacing w:after="0" w:line="240" w:lineRule="auto"/>
              <w:rPr>
                <w:rFonts w:ascii="Times New Roman" w:hAnsi="Times New Roman"/>
                <w:sz w:val="20"/>
                <w:szCs w:val="20"/>
              </w:rPr>
            </w:pPr>
          </w:p>
        </w:tc>
        <w:tc>
          <w:tcPr>
            <w:tcW w:w="1660" w:type="pct"/>
          </w:tcPr>
          <w:p w14:paraId="6FB8938F" w14:textId="77777777" w:rsidR="00990A17" w:rsidRPr="003625CA" w:rsidRDefault="00990A17" w:rsidP="007A0CC2">
            <w:pPr>
              <w:spacing w:after="0" w:line="240" w:lineRule="auto"/>
              <w:rPr>
                <w:rFonts w:ascii="Times New Roman" w:hAnsi="Times New Roman"/>
                <w:sz w:val="20"/>
                <w:szCs w:val="20"/>
              </w:rPr>
            </w:pPr>
            <w:r w:rsidRPr="003625CA">
              <w:rPr>
                <w:rFonts w:ascii="Times New Roman" w:hAnsi="Times New Roman"/>
                <w:sz w:val="20"/>
                <w:szCs w:val="20"/>
              </w:rPr>
              <w:t>Inadequate consultation and engagement of stakeholders in the project leading to significant conflict and/or delays</w:t>
            </w:r>
          </w:p>
        </w:tc>
        <w:tc>
          <w:tcPr>
            <w:tcW w:w="1665" w:type="pct"/>
          </w:tcPr>
          <w:p w14:paraId="1701CA24" w14:textId="77777777" w:rsidR="00990A17" w:rsidRPr="003625CA" w:rsidRDefault="00990A17" w:rsidP="007A0CC2">
            <w:pPr>
              <w:spacing w:after="0" w:line="240" w:lineRule="auto"/>
              <w:rPr>
                <w:rFonts w:ascii="Times New Roman" w:hAnsi="Times New Roman"/>
                <w:sz w:val="20"/>
                <w:szCs w:val="20"/>
              </w:rPr>
            </w:pPr>
            <w:r w:rsidRPr="003625CA">
              <w:rPr>
                <w:rFonts w:ascii="Times New Roman" w:hAnsi="Times New Roman"/>
                <w:sz w:val="20"/>
                <w:szCs w:val="20"/>
              </w:rPr>
              <w:t>Chronic non-use of PPE at project work site</w:t>
            </w:r>
          </w:p>
        </w:tc>
      </w:tr>
      <w:tr w:rsidR="00990A17" w:rsidRPr="003625CA" w14:paraId="376082DD" w14:textId="77777777" w:rsidTr="003625CA">
        <w:tc>
          <w:tcPr>
            <w:tcW w:w="1674" w:type="pct"/>
          </w:tcPr>
          <w:p w14:paraId="394CE591" w14:textId="77777777" w:rsidR="00990A17" w:rsidRPr="003625CA" w:rsidRDefault="00990A17" w:rsidP="007A0CC2">
            <w:pPr>
              <w:spacing w:after="0" w:line="240" w:lineRule="auto"/>
              <w:rPr>
                <w:rFonts w:ascii="Times New Roman" w:hAnsi="Times New Roman"/>
                <w:sz w:val="20"/>
                <w:szCs w:val="20"/>
              </w:rPr>
            </w:pPr>
          </w:p>
        </w:tc>
        <w:tc>
          <w:tcPr>
            <w:tcW w:w="1660" w:type="pct"/>
          </w:tcPr>
          <w:p w14:paraId="560FCF8E" w14:textId="77777777" w:rsidR="00990A17" w:rsidRPr="003625CA" w:rsidRDefault="00990A17" w:rsidP="007A0CC2">
            <w:pPr>
              <w:spacing w:after="0" w:line="240" w:lineRule="auto"/>
              <w:rPr>
                <w:rFonts w:ascii="Times New Roman" w:hAnsi="Times New Roman"/>
                <w:sz w:val="20"/>
                <w:szCs w:val="20"/>
              </w:rPr>
            </w:pPr>
            <w:r w:rsidRPr="003625CA">
              <w:rPr>
                <w:rFonts w:ascii="Times New Roman" w:hAnsi="Times New Roman"/>
                <w:sz w:val="20"/>
                <w:szCs w:val="20"/>
              </w:rPr>
              <w:t>Non-violent community protests against the project, or mild community unrest</w:t>
            </w:r>
          </w:p>
        </w:tc>
        <w:tc>
          <w:tcPr>
            <w:tcW w:w="1665" w:type="pct"/>
          </w:tcPr>
          <w:p w14:paraId="379A594C" w14:textId="77777777" w:rsidR="00990A17" w:rsidRPr="003625CA" w:rsidRDefault="00990A17" w:rsidP="007A0CC2">
            <w:pPr>
              <w:spacing w:after="0" w:line="240" w:lineRule="auto"/>
              <w:rPr>
                <w:rFonts w:ascii="Times New Roman" w:hAnsi="Times New Roman"/>
                <w:sz w:val="20"/>
                <w:szCs w:val="20"/>
              </w:rPr>
            </w:pPr>
            <w:r w:rsidRPr="003625CA">
              <w:rPr>
                <w:rFonts w:ascii="Times New Roman" w:hAnsi="Times New Roman"/>
                <w:sz w:val="20"/>
                <w:szCs w:val="20"/>
              </w:rPr>
              <w:t>Repeated non-compliance or failure to remedy non-compliance</w:t>
            </w:r>
          </w:p>
        </w:tc>
      </w:tr>
    </w:tbl>
    <w:p w14:paraId="0C89325A" w14:textId="77777777" w:rsidR="00990A17" w:rsidRPr="005C3592" w:rsidRDefault="00990A17" w:rsidP="00990A17">
      <w:pPr>
        <w:spacing w:after="120" w:line="276" w:lineRule="auto"/>
        <w:jc w:val="both"/>
        <w:rPr>
          <w:rFonts w:ascii="Times New Roman" w:hAnsi="Times New Roman"/>
        </w:rPr>
      </w:pPr>
    </w:p>
    <w:p w14:paraId="065D66EA" w14:textId="08B9ACC4" w:rsidR="00990A17" w:rsidRPr="005C3592" w:rsidRDefault="57D3AA1D"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b/>
          <w:bCs/>
        </w:rPr>
        <w:t xml:space="preserve">Severe Incidents: </w:t>
      </w:r>
      <w:r w:rsidRPr="005C3592">
        <w:rPr>
          <w:rFonts w:ascii="Times New Roman" w:hAnsi="Times New Roman"/>
        </w:rPr>
        <w:t>Incidents that result in great harm to individuals or the environment, or present significant reputational risks that could endanger the Bank’s ability to operate in a country or region. Also, persistent non-compliance includes inability or unwillingness to remedy situations that could result in serious or severe harm.</w:t>
      </w:r>
    </w:p>
    <w:p w14:paraId="4841C5AC" w14:textId="3D0EA71C" w:rsidR="00990A17" w:rsidRPr="00BB1647" w:rsidRDefault="00990A17" w:rsidP="00990A17">
      <w:pPr>
        <w:pStyle w:val="Caption"/>
        <w:keepNext/>
        <w:rPr>
          <w:i/>
          <w:iCs/>
          <w:sz w:val="22"/>
          <w:szCs w:val="22"/>
        </w:rPr>
      </w:pPr>
      <w:bookmarkStart w:id="271" w:name="_Toc145147169"/>
      <w:bookmarkStart w:id="272" w:name="_Toc145182245"/>
      <w:bookmarkStart w:id="273" w:name="_Toc145182330"/>
      <w:bookmarkStart w:id="274" w:name="_Toc151337071"/>
      <w:r w:rsidRPr="00BB1647">
        <w:rPr>
          <w:i/>
          <w:iCs/>
          <w:sz w:val="22"/>
          <w:szCs w:val="22"/>
        </w:rPr>
        <w:t xml:space="preserve">Table </w:t>
      </w:r>
      <w:r w:rsidR="0049084E" w:rsidRPr="00BB1647">
        <w:rPr>
          <w:i/>
          <w:iCs/>
          <w:sz w:val="22"/>
          <w:szCs w:val="22"/>
        </w:rPr>
        <w:fldChar w:fldCharType="begin"/>
      </w:r>
      <w:r w:rsidR="0049084E" w:rsidRPr="00BB1647">
        <w:rPr>
          <w:i/>
          <w:iCs/>
          <w:sz w:val="22"/>
          <w:szCs w:val="22"/>
        </w:rPr>
        <w:instrText xml:space="preserve"> STYLEREF 1 \s </w:instrText>
      </w:r>
      <w:r w:rsidR="0049084E" w:rsidRPr="00BB1647">
        <w:rPr>
          <w:i/>
          <w:iCs/>
          <w:sz w:val="22"/>
          <w:szCs w:val="22"/>
        </w:rPr>
        <w:fldChar w:fldCharType="separate"/>
      </w:r>
      <w:r w:rsidR="009F1AB5" w:rsidRPr="00BB1647">
        <w:rPr>
          <w:i/>
          <w:iCs/>
          <w:noProof/>
          <w:sz w:val="22"/>
          <w:szCs w:val="22"/>
        </w:rPr>
        <w:t>6</w:t>
      </w:r>
      <w:r w:rsidR="0049084E" w:rsidRPr="00BB1647">
        <w:rPr>
          <w:i/>
          <w:iCs/>
          <w:sz w:val="22"/>
          <w:szCs w:val="22"/>
        </w:rPr>
        <w:fldChar w:fldCharType="end"/>
      </w:r>
      <w:r w:rsidR="0049084E" w:rsidRPr="00BB1647">
        <w:rPr>
          <w:i/>
          <w:iCs/>
          <w:sz w:val="22"/>
          <w:szCs w:val="22"/>
        </w:rPr>
        <w:noBreakHyphen/>
      </w:r>
      <w:r w:rsidR="0049084E" w:rsidRPr="00BB1647">
        <w:rPr>
          <w:i/>
          <w:iCs/>
          <w:sz w:val="22"/>
          <w:szCs w:val="22"/>
        </w:rPr>
        <w:fldChar w:fldCharType="begin"/>
      </w:r>
      <w:r w:rsidR="0049084E" w:rsidRPr="00BB1647">
        <w:rPr>
          <w:i/>
          <w:iCs/>
          <w:sz w:val="22"/>
          <w:szCs w:val="22"/>
        </w:rPr>
        <w:instrText xml:space="preserve"> SEQ Table \* ARABIC \s 1 </w:instrText>
      </w:r>
      <w:r w:rsidR="0049084E" w:rsidRPr="00BB1647">
        <w:rPr>
          <w:i/>
          <w:iCs/>
          <w:sz w:val="22"/>
          <w:szCs w:val="22"/>
        </w:rPr>
        <w:fldChar w:fldCharType="separate"/>
      </w:r>
      <w:r w:rsidR="009F1AB5" w:rsidRPr="00BB1647">
        <w:rPr>
          <w:i/>
          <w:iCs/>
          <w:noProof/>
          <w:sz w:val="22"/>
          <w:szCs w:val="22"/>
        </w:rPr>
        <w:t>4</w:t>
      </w:r>
      <w:r w:rsidR="0049084E" w:rsidRPr="00BB1647">
        <w:rPr>
          <w:i/>
          <w:iCs/>
          <w:sz w:val="22"/>
          <w:szCs w:val="22"/>
        </w:rPr>
        <w:fldChar w:fldCharType="end"/>
      </w:r>
      <w:r w:rsidRPr="00BB1647">
        <w:rPr>
          <w:i/>
          <w:iCs/>
          <w:sz w:val="22"/>
          <w:szCs w:val="22"/>
        </w:rPr>
        <w:t>: Examples of Severe Incidents</w:t>
      </w:r>
      <w:bookmarkEnd w:id="271"/>
      <w:bookmarkEnd w:id="272"/>
      <w:bookmarkEnd w:id="273"/>
      <w:bookmarkEnd w:id="274"/>
    </w:p>
    <w:tbl>
      <w:tblPr>
        <w:tblStyle w:val="TableGrid3"/>
        <w:tblW w:w="5000" w:type="pct"/>
        <w:jc w:val="center"/>
        <w:tblLook w:val="04A0" w:firstRow="1" w:lastRow="0" w:firstColumn="1" w:lastColumn="0" w:noHBand="0" w:noVBand="1"/>
      </w:tblPr>
      <w:tblGrid>
        <w:gridCol w:w="3330"/>
        <w:gridCol w:w="3311"/>
        <w:gridCol w:w="3321"/>
      </w:tblGrid>
      <w:tr w:rsidR="00990A17" w:rsidRPr="003625CA" w14:paraId="59D12DE8" w14:textId="77777777" w:rsidTr="003625CA">
        <w:trPr>
          <w:trHeight w:val="440"/>
          <w:tblHeader/>
          <w:jc w:val="center"/>
        </w:trPr>
        <w:tc>
          <w:tcPr>
            <w:tcW w:w="1671" w:type="pct"/>
          </w:tcPr>
          <w:p w14:paraId="1E4926D6" w14:textId="77777777" w:rsidR="00990A17" w:rsidRPr="003625CA" w:rsidRDefault="00990A17" w:rsidP="007A0CC2">
            <w:pPr>
              <w:spacing w:after="0" w:line="240" w:lineRule="auto"/>
              <w:rPr>
                <w:rFonts w:ascii="Times New Roman" w:hAnsi="Times New Roman"/>
                <w:b/>
                <w:sz w:val="20"/>
                <w:szCs w:val="20"/>
              </w:rPr>
            </w:pPr>
            <w:r w:rsidRPr="003625CA">
              <w:rPr>
                <w:rFonts w:ascii="Times New Roman" w:hAnsi="Times New Roman"/>
                <w:b/>
                <w:sz w:val="20"/>
                <w:szCs w:val="20"/>
              </w:rPr>
              <w:t>Environmental</w:t>
            </w:r>
          </w:p>
        </w:tc>
        <w:tc>
          <w:tcPr>
            <w:tcW w:w="1662" w:type="pct"/>
          </w:tcPr>
          <w:p w14:paraId="7763A0ED" w14:textId="77777777" w:rsidR="00990A17" w:rsidRPr="003625CA" w:rsidRDefault="00990A17" w:rsidP="007A0CC2">
            <w:pPr>
              <w:spacing w:after="0" w:line="240" w:lineRule="auto"/>
              <w:rPr>
                <w:rFonts w:ascii="Times New Roman" w:hAnsi="Times New Roman"/>
                <w:b/>
                <w:sz w:val="20"/>
                <w:szCs w:val="20"/>
              </w:rPr>
            </w:pPr>
            <w:r w:rsidRPr="003625CA">
              <w:rPr>
                <w:rFonts w:ascii="Times New Roman" w:hAnsi="Times New Roman"/>
                <w:b/>
                <w:sz w:val="20"/>
                <w:szCs w:val="20"/>
              </w:rPr>
              <w:t>Social</w:t>
            </w:r>
          </w:p>
        </w:tc>
        <w:tc>
          <w:tcPr>
            <w:tcW w:w="1667" w:type="pct"/>
          </w:tcPr>
          <w:p w14:paraId="4421A559" w14:textId="77777777" w:rsidR="00990A17" w:rsidRPr="003625CA" w:rsidRDefault="00990A17" w:rsidP="007A0CC2">
            <w:pPr>
              <w:spacing w:after="0" w:line="240" w:lineRule="auto"/>
              <w:rPr>
                <w:rFonts w:ascii="Times New Roman" w:hAnsi="Times New Roman"/>
                <w:b/>
                <w:sz w:val="20"/>
                <w:szCs w:val="20"/>
              </w:rPr>
            </w:pPr>
            <w:r w:rsidRPr="003625CA">
              <w:rPr>
                <w:rFonts w:ascii="Times New Roman" w:hAnsi="Times New Roman"/>
                <w:b/>
                <w:sz w:val="20"/>
                <w:szCs w:val="20"/>
              </w:rPr>
              <w:t xml:space="preserve"> Health &amp; Safety</w:t>
            </w:r>
          </w:p>
        </w:tc>
      </w:tr>
      <w:tr w:rsidR="00990A17" w:rsidRPr="003625CA" w14:paraId="642468D5" w14:textId="77777777" w:rsidTr="003625CA">
        <w:trPr>
          <w:jc w:val="center"/>
        </w:trPr>
        <w:tc>
          <w:tcPr>
            <w:tcW w:w="1671" w:type="pct"/>
          </w:tcPr>
          <w:p w14:paraId="48DB10AC" w14:textId="77777777" w:rsidR="00990A17" w:rsidRPr="003625CA" w:rsidRDefault="00990A17" w:rsidP="007A0CC2">
            <w:pPr>
              <w:spacing w:after="0" w:line="240" w:lineRule="auto"/>
              <w:rPr>
                <w:rFonts w:ascii="Times New Roman" w:hAnsi="Times New Roman"/>
                <w:sz w:val="20"/>
                <w:szCs w:val="20"/>
              </w:rPr>
            </w:pPr>
            <w:r w:rsidRPr="003625CA">
              <w:rPr>
                <w:rFonts w:ascii="Times New Roman" w:hAnsi="Times New Roman"/>
                <w:sz w:val="20"/>
                <w:szCs w:val="20"/>
              </w:rPr>
              <w:t>Hydrocarbon or chemical spills, or release of other hazardous substances into the environment, causing widespread impacts, and/or requiring large-scale remediation</w:t>
            </w:r>
          </w:p>
        </w:tc>
        <w:tc>
          <w:tcPr>
            <w:tcW w:w="1662" w:type="pct"/>
          </w:tcPr>
          <w:p w14:paraId="171B65D6" w14:textId="44B3A946" w:rsidR="00990A17" w:rsidRPr="003625CA" w:rsidRDefault="00990A17" w:rsidP="007A0CC2">
            <w:pPr>
              <w:spacing w:after="0" w:line="240" w:lineRule="auto"/>
              <w:rPr>
                <w:rFonts w:ascii="Times New Roman" w:hAnsi="Times New Roman"/>
                <w:sz w:val="20"/>
                <w:szCs w:val="20"/>
              </w:rPr>
            </w:pPr>
            <w:r w:rsidRPr="003625CA">
              <w:rPr>
                <w:rFonts w:ascii="Times New Roman" w:hAnsi="Times New Roman"/>
                <w:sz w:val="20"/>
                <w:szCs w:val="20"/>
              </w:rPr>
              <w:t>Abuses of community members (including vulnerable groups e.g., women, children, youth, elderly, disabled/sick</w:t>
            </w:r>
            <w:r w:rsidR="002E4E14">
              <w:rPr>
                <w:rFonts w:ascii="Times New Roman" w:hAnsi="Times New Roman"/>
                <w:sz w:val="20"/>
                <w:szCs w:val="20"/>
              </w:rPr>
              <w:t xml:space="preserve"> </w:t>
            </w:r>
            <w:r w:rsidRPr="003625CA">
              <w:rPr>
                <w:rFonts w:ascii="Times New Roman" w:hAnsi="Times New Roman"/>
                <w:sz w:val="20"/>
                <w:szCs w:val="20"/>
              </w:rPr>
              <w:t>by site security or other project workers, including but not limited to GBV</w:t>
            </w:r>
          </w:p>
        </w:tc>
        <w:tc>
          <w:tcPr>
            <w:tcW w:w="1667" w:type="pct"/>
          </w:tcPr>
          <w:p w14:paraId="111E83EF" w14:textId="77777777" w:rsidR="00990A17" w:rsidRPr="003625CA" w:rsidRDefault="00990A17" w:rsidP="007A0CC2">
            <w:pPr>
              <w:spacing w:after="0" w:line="240" w:lineRule="auto"/>
              <w:rPr>
                <w:rFonts w:ascii="Times New Roman" w:hAnsi="Times New Roman"/>
                <w:sz w:val="20"/>
                <w:szCs w:val="20"/>
              </w:rPr>
            </w:pPr>
            <w:r w:rsidRPr="003625CA">
              <w:rPr>
                <w:rFonts w:ascii="Times New Roman" w:hAnsi="Times New Roman"/>
                <w:sz w:val="20"/>
                <w:szCs w:val="20"/>
              </w:rPr>
              <w:t>Any fatality</w:t>
            </w:r>
          </w:p>
          <w:p w14:paraId="5AB81C59" w14:textId="77777777" w:rsidR="00990A17" w:rsidRPr="003625CA" w:rsidRDefault="00990A17" w:rsidP="007A0CC2">
            <w:pPr>
              <w:spacing w:after="0" w:line="240" w:lineRule="auto"/>
              <w:rPr>
                <w:rFonts w:ascii="Times New Roman" w:hAnsi="Times New Roman"/>
                <w:sz w:val="20"/>
                <w:szCs w:val="20"/>
              </w:rPr>
            </w:pPr>
            <w:r w:rsidRPr="003625CA">
              <w:rPr>
                <w:rFonts w:ascii="Times New Roman" w:hAnsi="Times New Roman"/>
                <w:sz w:val="20"/>
                <w:szCs w:val="20"/>
              </w:rPr>
              <w:t>Permanent disability</w:t>
            </w:r>
          </w:p>
        </w:tc>
      </w:tr>
      <w:tr w:rsidR="00990A17" w:rsidRPr="003625CA" w14:paraId="1EC76FFB" w14:textId="77777777" w:rsidTr="003625CA">
        <w:trPr>
          <w:jc w:val="center"/>
        </w:trPr>
        <w:tc>
          <w:tcPr>
            <w:tcW w:w="1671" w:type="pct"/>
          </w:tcPr>
          <w:p w14:paraId="63D69FCC" w14:textId="77777777" w:rsidR="00990A17" w:rsidRPr="003625CA" w:rsidRDefault="00990A17" w:rsidP="007A0CC2">
            <w:pPr>
              <w:spacing w:after="0" w:line="240" w:lineRule="auto"/>
              <w:rPr>
                <w:rFonts w:ascii="Times New Roman" w:hAnsi="Times New Roman"/>
                <w:sz w:val="20"/>
                <w:szCs w:val="20"/>
              </w:rPr>
            </w:pPr>
            <w:r w:rsidRPr="003625CA">
              <w:rPr>
                <w:rFonts w:ascii="Times New Roman" w:hAnsi="Times New Roman"/>
                <w:sz w:val="20"/>
                <w:szCs w:val="20"/>
              </w:rPr>
              <w:t>Major river contamination causing decimation of fish population or other aquatic resources</w:t>
            </w:r>
          </w:p>
        </w:tc>
        <w:tc>
          <w:tcPr>
            <w:tcW w:w="1662" w:type="pct"/>
          </w:tcPr>
          <w:p w14:paraId="3BBD4EF2" w14:textId="77777777" w:rsidR="00990A17" w:rsidRPr="003625CA" w:rsidRDefault="00990A17" w:rsidP="007A0CC2">
            <w:pPr>
              <w:spacing w:after="0" w:line="240" w:lineRule="auto"/>
              <w:rPr>
                <w:rFonts w:ascii="Times New Roman" w:hAnsi="Times New Roman"/>
                <w:sz w:val="20"/>
                <w:szCs w:val="20"/>
              </w:rPr>
            </w:pPr>
            <w:r w:rsidRPr="003625CA">
              <w:rPr>
                <w:rFonts w:ascii="Times New Roman" w:hAnsi="Times New Roman"/>
                <w:sz w:val="20"/>
                <w:szCs w:val="20"/>
              </w:rPr>
              <w:t>Human trafficking and child labor</w:t>
            </w:r>
          </w:p>
        </w:tc>
        <w:tc>
          <w:tcPr>
            <w:tcW w:w="1667" w:type="pct"/>
          </w:tcPr>
          <w:p w14:paraId="688A5ABA" w14:textId="04F3CDF7" w:rsidR="00990A17" w:rsidRPr="003625CA" w:rsidRDefault="00990A17" w:rsidP="007A0CC2">
            <w:pPr>
              <w:spacing w:after="0" w:line="240" w:lineRule="auto"/>
              <w:rPr>
                <w:rFonts w:ascii="Times New Roman" w:hAnsi="Times New Roman"/>
                <w:sz w:val="20"/>
                <w:szCs w:val="20"/>
              </w:rPr>
            </w:pPr>
            <w:r w:rsidRPr="003625CA">
              <w:rPr>
                <w:rFonts w:ascii="Times New Roman" w:hAnsi="Times New Roman"/>
                <w:sz w:val="20"/>
                <w:szCs w:val="20"/>
              </w:rPr>
              <w:t xml:space="preserve">Outbreak of </w:t>
            </w:r>
            <w:r w:rsidR="00300571" w:rsidRPr="003625CA">
              <w:rPr>
                <w:rFonts w:ascii="Times New Roman" w:hAnsi="Times New Roman"/>
                <w:sz w:val="20"/>
                <w:szCs w:val="20"/>
              </w:rPr>
              <w:t>life-threatening</w:t>
            </w:r>
            <w:r w:rsidRPr="003625CA">
              <w:rPr>
                <w:rFonts w:ascii="Times New Roman" w:hAnsi="Times New Roman"/>
                <w:sz w:val="20"/>
                <w:szCs w:val="20"/>
              </w:rPr>
              <w:t xml:space="preserve"> communicable disease</w:t>
            </w:r>
          </w:p>
        </w:tc>
      </w:tr>
      <w:tr w:rsidR="00990A17" w:rsidRPr="003625CA" w14:paraId="0B4D8FEF" w14:textId="77777777" w:rsidTr="003625CA">
        <w:trPr>
          <w:jc w:val="center"/>
        </w:trPr>
        <w:tc>
          <w:tcPr>
            <w:tcW w:w="1671" w:type="pct"/>
          </w:tcPr>
          <w:p w14:paraId="641FC4ED" w14:textId="77777777" w:rsidR="00990A17" w:rsidRPr="003625CA" w:rsidRDefault="00990A17" w:rsidP="007A0CC2">
            <w:pPr>
              <w:spacing w:after="0" w:line="240" w:lineRule="auto"/>
              <w:rPr>
                <w:rFonts w:ascii="Times New Roman" w:hAnsi="Times New Roman"/>
                <w:sz w:val="20"/>
                <w:szCs w:val="20"/>
              </w:rPr>
            </w:pPr>
          </w:p>
        </w:tc>
        <w:tc>
          <w:tcPr>
            <w:tcW w:w="1662" w:type="pct"/>
          </w:tcPr>
          <w:p w14:paraId="31D2A2A6" w14:textId="77777777" w:rsidR="00990A17" w:rsidRPr="003625CA" w:rsidRDefault="00990A17" w:rsidP="007A0CC2">
            <w:pPr>
              <w:spacing w:after="0" w:line="240" w:lineRule="auto"/>
              <w:rPr>
                <w:rFonts w:ascii="Times New Roman" w:hAnsi="Times New Roman"/>
                <w:sz w:val="20"/>
                <w:szCs w:val="20"/>
              </w:rPr>
            </w:pPr>
            <w:r w:rsidRPr="003625CA">
              <w:rPr>
                <w:rFonts w:ascii="Times New Roman" w:hAnsi="Times New Roman"/>
                <w:sz w:val="20"/>
                <w:szCs w:val="20"/>
              </w:rPr>
              <w:t>Violent community protests against the project</w:t>
            </w:r>
          </w:p>
        </w:tc>
        <w:tc>
          <w:tcPr>
            <w:tcW w:w="1667" w:type="pct"/>
          </w:tcPr>
          <w:p w14:paraId="78B67904" w14:textId="77777777" w:rsidR="00990A17" w:rsidRPr="003625CA" w:rsidRDefault="00990A17" w:rsidP="007A0CC2">
            <w:pPr>
              <w:spacing w:after="0" w:line="240" w:lineRule="auto"/>
              <w:rPr>
                <w:rFonts w:ascii="Times New Roman" w:hAnsi="Times New Roman"/>
                <w:sz w:val="20"/>
                <w:szCs w:val="20"/>
              </w:rPr>
            </w:pPr>
            <w:r w:rsidRPr="003625CA">
              <w:rPr>
                <w:rFonts w:ascii="Times New Roman" w:hAnsi="Times New Roman"/>
                <w:sz w:val="20"/>
                <w:szCs w:val="20"/>
              </w:rPr>
              <w:t>Criminal and political attacks at worksite</w:t>
            </w:r>
          </w:p>
        </w:tc>
      </w:tr>
      <w:tr w:rsidR="00990A17" w:rsidRPr="003625CA" w14:paraId="68B9AB21" w14:textId="77777777" w:rsidTr="003625CA">
        <w:trPr>
          <w:jc w:val="center"/>
        </w:trPr>
        <w:tc>
          <w:tcPr>
            <w:tcW w:w="1671" w:type="pct"/>
          </w:tcPr>
          <w:p w14:paraId="39977281" w14:textId="77777777" w:rsidR="00990A17" w:rsidRPr="003625CA" w:rsidRDefault="00990A17" w:rsidP="007A0CC2">
            <w:pPr>
              <w:spacing w:after="0" w:line="240" w:lineRule="auto"/>
              <w:rPr>
                <w:rFonts w:ascii="Times New Roman" w:hAnsi="Times New Roman"/>
                <w:sz w:val="20"/>
                <w:szCs w:val="20"/>
              </w:rPr>
            </w:pPr>
          </w:p>
        </w:tc>
        <w:tc>
          <w:tcPr>
            <w:tcW w:w="1662" w:type="pct"/>
          </w:tcPr>
          <w:p w14:paraId="02109EED" w14:textId="77777777" w:rsidR="00990A17" w:rsidRPr="003625CA" w:rsidRDefault="00990A17" w:rsidP="007A0CC2">
            <w:pPr>
              <w:spacing w:after="0" w:line="240" w:lineRule="auto"/>
              <w:rPr>
                <w:rFonts w:ascii="Times New Roman" w:hAnsi="Times New Roman"/>
                <w:sz w:val="20"/>
                <w:szCs w:val="20"/>
              </w:rPr>
            </w:pPr>
          </w:p>
        </w:tc>
        <w:tc>
          <w:tcPr>
            <w:tcW w:w="1667" w:type="pct"/>
          </w:tcPr>
          <w:p w14:paraId="52AD9854" w14:textId="77777777" w:rsidR="00990A17" w:rsidRPr="003625CA" w:rsidRDefault="00990A17" w:rsidP="007A0CC2">
            <w:pPr>
              <w:spacing w:after="0" w:line="240" w:lineRule="auto"/>
              <w:rPr>
                <w:rFonts w:ascii="Times New Roman" w:hAnsi="Times New Roman"/>
                <w:sz w:val="20"/>
                <w:szCs w:val="20"/>
              </w:rPr>
            </w:pPr>
            <w:r w:rsidRPr="003625CA">
              <w:rPr>
                <w:rFonts w:ascii="Times New Roman" w:hAnsi="Times New Roman"/>
                <w:sz w:val="20"/>
                <w:szCs w:val="20"/>
              </w:rPr>
              <w:t>Forced labor by project’s Works Contractor</w:t>
            </w:r>
          </w:p>
        </w:tc>
      </w:tr>
      <w:tr w:rsidR="00990A17" w:rsidRPr="003625CA" w14:paraId="1B639713" w14:textId="77777777" w:rsidTr="003625CA">
        <w:trPr>
          <w:jc w:val="center"/>
        </w:trPr>
        <w:tc>
          <w:tcPr>
            <w:tcW w:w="1671" w:type="pct"/>
          </w:tcPr>
          <w:p w14:paraId="35E6EEF3" w14:textId="77777777" w:rsidR="00990A17" w:rsidRPr="003625CA" w:rsidRDefault="00990A17" w:rsidP="007A0CC2">
            <w:pPr>
              <w:spacing w:after="0" w:line="240" w:lineRule="auto"/>
              <w:rPr>
                <w:rFonts w:ascii="Times New Roman" w:hAnsi="Times New Roman"/>
                <w:sz w:val="20"/>
                <w:szCs w:val="20"/>
              </w:rPr>
            </w:pPr>
          </w:p>
        </w:tc>
        <w:tc>
          <w:tcPr>
            <w:tcW w:w="1662" w:type="pct"/>
          </w:tcPr>
          <w:p w14:paraId="7769B192" w14:textId="77777777" w:rsidR="00990A17" w:rsidRPr="003625CA" w:rsidRDefault="00990A17" w:rsidP="007A0CC2">
            <w:pPr>
              <w:spacing w:after="0" w:line="240" w:lineRule="auto"/>
              <w:rPr>
                <w:rFonts w:ascii="Times New Roman" w:hAnsi="Times New Roman"/>
                <w:sz w:val="20"/>
                <w:szCs w:val="20"/>
              </w:rPr>
            </w:pPr>
          </w:p>
        </w:tc>
        <w:tc>
          <w:tcPr>
            <w:tcW w:w="1667" w:type="pct"/>
          </w:tcPr>
          <w:p w14:paraId="2CCE3151" w14:textId="77777777" w:rsidR="00990A17" w:rsidRPr="003625CA" w:rsidRDefault="00990A17" w:rsidP="007A0CC2">
            <w:pPr>
              <w:spacing w:after="0" w:line="240" w:lineRule="auto"/>
              <w:rPr>
                <w:rFonts w:ascii="Times New Roman" w:hAnsi="Times New Roman"/>
                <w:sz w:val="20"/>
                <w:szCs w:val="20"/>
              </w:rPr>
            </w:pPr>
            <w:r w:rsidRPr="003625CA">
              <w:rPr>
                <w:rFonts w:ascii="Times New Roman" w:hAnsi="Times New Roman"/>
                <w:sz w:val="20"/>
                <w:szCs w:val="20"/>
              </w:rPr>
              <w:t>Works Contractor is unresponsive regarding ongoing worksite risks of bodily injury</w:t>
            </w:r>
          </w:p>
          <w:p w14:paraId="7D46ACE4" w14:textId="77777777" w:rsidR="00990A17" w:rsidRPr="003625CA" w:rsidRDefault="00990A17" w:rsidP="007A0CC2">
            <w:pPr>
              <w:spacing w:after="0" w:line="240" w:lineRule="auto"/>
              <w:rPr>
                <w:rFonts w:ascii="Times New Roman" w:hAnsi="Times New Roman"/>
                <w:sz w:val="20"/>
                <w:szCs w:val="20"/>
              </w:rPr>
            </w:pPr>
          </w:p>
        </w:tc>
      </w:tr>
      <w:tr w:rsidR="00990A17" w:rsidRPr="003625CA" w14:paraId="3610B2B5" w14:textId="77777777" w:rsidTr="003625CA">
        <w:trPr>
          <w:jc w:val="center"/>
        </w:trPr>
        <w:tc>
          <w:tcPr>
            <w:tcW w:w="1671" w:type="pct"/>
          </w:tcPr>
          <w:p w14:paraId="56A76B20" w14:textId="77777777" w:rsidR="00990A17" w:rsidRPr="003625CA" w:rsidRDefault="00990A17" w:rsidP="007A0CC2">
            <w:pPr>
              <w:spacing w:after="0" w:line="240" w:lineRule="auto"/>
              <w:rPr>
                <w:rFonts w:ascii="Times New Roman" w:hAnsi="Times New Roman"/>
                <w:sz w:val="20"/>
                <w:szCs w:val="20"/>
              </w:rPr>
            </w:pPr>
          </w:p>
        </w:tc>
        <w:tc>
          <w:tcPr>
            <w:tcW w:w="1662" w:type="pct"/>
          </w:tcPr>
          <w:p w14:paraId="6FC57F71" w14:textId="77777777" w:rsidR="00990A17" w:rsidRPr="003625CA" w:rsidRDefault="00990A17" w:rsidP="007A0CC2">
            <w:pPr>
              <w:spacing w:after="0" w:line="240" w:lineRule="auto"/>
              <w:rPr>
                <w:rFonts w:ascii="Times New Roman" w:hAnsi="Times New Roman"/>
                <w:sz w:val="20"/>
                <w:szCs w:val="20"/>
              </w:rPr>
            </w:pPr>
          </w:p>
        </w:tc>
        <w:tc>
          <w:tcPr>
            <w:tcW w:w="1667" w:type="pct"/>
          </w:tcPr>
          <w:p w14:paraId="06B70392" w14:textId="77777777" w:rsidR="00990A17" w:rsidRPr="003625CA" w:rsidRDefault="00990A17" w:rsidP="007A0CC2">
            <w:pPr>
              <w:spacing w:after="0" w:line="240" w:lineRule="auto"/>
              <w:rPr>
                <w:rFonts w:ascii="Times New Roman" w:hAnsi="Times New Roman"/>
                <w:sz w:val="20"/>
                <w:szCs w:val="20"/>
              </w:rPr>
            </w:pPr>
            <w:r w:rsidRPr="003625CA">
              <w:rPr>
                <w:rFonts w:ascii="Times New Roman" w:hAnsi="Times New Roman"/>
                <w:sz w:val="20"/>
                <w:szCs w:val="20"/>
              </w:rPr>
              <w:t>Persistent non-compliance and/or inability or unwillingness to remedy non-compliance that could result in bodily injury or harm</w:t>
            </w:r>
          </w:p>
        </w:tc>
      </w:tr>
      <w:tr w:rsidR="00990A17" w:rsidRPr="003625CA" w14:paraId="07C334E4" w14:textId="77777777" w:rsidTr="003625CA">
        <w:trPr>
          <w:jc w:val="center"/>
        </w:trPr>
        <w:tc>
          <w:tcPr>
            <w:tcW w:w="1671" w:type="pct"/>
          </w:tcPr>
          <w:p w14:paraId="39A4AC36" w14:textId="77777777" w:rsidR="00990A17" w:rsidRPr="003625CA" w:rsidRDefault="00990A17" w:rsidP="007A0CC2">
            <w:pPr>
              <w:spacing w:after="0" w:line="240" w:lineRule="auto"/>
              <w:rPr>
                <w:rFonts w:ascii="Times New Roman" w:hAnsi="Times New Roman"/>
                <w:sz w:val="20"/>
                <w:szCs w:val="20"/>
              </w:rPr>
            </w:pPr>
          </w:p>
        </w:tc>
        <w:tc>
          <w:tcPr>
            <w:tcW w:w="1662" w:type="pct"/>
          </w:tcPr>
          <w:p w14:paraId="7D6F6104" w14:textId="77777777" w:rsidR="00990A17" w:rsidRPr="003625CA" w:rsidRDefault="00990A17" w:rsidP="007A0CC2">
            <w:pPr>
              <w:spacing w:after="0" w:line="240" w:lineRule="auto"/>
              <w:rPr>
                <w:rFonts w:ascii="Times New Roman" w:hAnsi="Times New Roman"/>
                <w:sz w:val="20"/>
                <w:szCs w:val="20"/>
              </w:rPr>
            </w:pPr>
          </w:p>
        </w:tc>
        <w:tc>
          <w:tcPr>
            <w:tcW w:w="1667" w:type="pct"/>
          </w:tcPr>
          <w:p w14:paraId="34E9C8A5" w14:textId="77777777" w:rsidR="00990A17" w:rsidRPr="003625CA" w:rsidRDefault="00990A17" w:rsidP="007A0CC2">
            <w:pPr>
              <w:spacing w:after="0" w:line="240" w:lineRule="auto"/>
              <w:rPr>
                <w:rFonts w:ascii="Times New Roman" w:hAnsi="Times New Roman"/>
                <w:sz w:val="20"/>
                <w:szCs w:val="20"/>
              </w:rPr>
            </w:pPr>
            <w:r w:rsidRPr="003625CA">
              <w:rPr>
                <w:rFonts w:ascii="Times New Roman" w:hAnsi="Times New Roman"/>
                <w:sz w:val="20"/>
                <w:szCs w:val="20"/>
              </w:rPr>
              <w:t>Murders, kidnappings, manslaughter and assaults, while criminal matters and not Safeguards incidents per se, have occurred in Bank projects and should be treated as severe incidents.  These incidents would be referred to local authorities with notification to WB Security</w:t>
            </w:r>
          </w:p>
        </w:tc>
      </w:tr>
    </w:tbl>
    <w:p w14:paraId="66D0C539" w14:textId="77777777" w:rsidR="00990A17" w:rsidRPr="005C3592" w:rsidRDefault="00990A17" w:rsidP="00990A17">
      <w:pPr>
        <w:spacing w:after="120" w:line="276" w:lineRule="auto"/>
        <w:jc w:val="both"/>
        <w:rPr>
          <w:rFonts w:ascii="Times New Roman" w:hAnsi="Times New Roman"/>
        </w:rPr>
      </w:pPr>
    </w:p>
    <w:p w14:paraId="722B16F6" w14:textId="77777777" w:rsidR="00990A17" w:rsidRPr="00850B97" w:rsidRDefault="00990A17" w:rsidP="00850B97">
      <w:pPr>
        <w:pStyle w:val="Heading2"/>
        <w:spacing w:before="120" w:after="120" w:line="276" w:lineRule="auto"/>
        <w:ind w:left="720" w:hanging="720"/>
        <w:jc w:val="both"/>
        <w:rPr>
          <w:sz w:val="22"/>
          <w:szCs w:val="22"/>
        </w:rPr>
      </w:pPr>
      <w:bookmarkStart w:id="275" w:name="_Toc150525037"/>
      <w:bookmarkStart w:id="276" w:name="_Toc145147149"/>
      <w:r w:rsidRPr="00850B97">
        <w:rPr>
          <w:sz w:val="22"/>
          <w:szCs w:val="22"/>
        </w:rPr>
        <w:t>Grievance Redress Mechanism</w:t>
      </w:r>
      <w:bookmarkEnd w:id="275"/>
      <w:r w:rsidRPr="00850B97">
        <w:rPr>
          <w:sz w:val="22"/>
          <w:szCs w:val="22"/>
        </w:rPr>
        <w:t xml:space="preserve"> </w:t>
      </w:r>
      <w:bookmarkEnd w:id="276"/>
    </w:p>
    <w:p w14:paraId="7A1CD3D9" w14:textId="2C0156C6" w:rsidR="00990A17" w:rsidRPr="00092B09" w:rsidRDefault="00990A17" w:rsidP="00092B09">
      <w:pPr>
        <w:pStyle w:val="Heading3"/>
        <w:rPr>
          <w:sz w:val="22"/>
          <w:szCs w:val="22"/>
        </w:rPr>
      </w:pPr>
      <w:bookmarkStart w:id="277" w:name="_Toc72955190"/>
      <w:bookmarkStart w:id="278" w:name="_Toc89375682"/>
      <w:bookmarkStart w:id="279" w:name="_Toc96174104"/>
      <w:bookmarkStart w:id="280" w:name="_Toc142230457"/>
      <w:bookmarkStart w:id="281" w:name="_Toc145147150"/>
      <w:bookmarkStart w:id="282" w:name="_Toc150525038"/>
      <w:r w:rsidRPr="00092B09">
        <w:rPr>
          <w:sz w:val="22"/>
          <w:szCs w:val="22"/>
        </w:rPr>
        <w:t>GRM Institutional Framework</w:t>
      </w:r>
      <w:bookmarkEnd w:id="277"/>
      <w:bookmarkEnd w:id="278"/>
      <w:bookmarkEnd w:id="279"/>
      <w:bookmarkEnd w:id="280"/>
      <w:bookmarkEnd w:id="281"/>
      <w:bookmarkEnd w:id="282"/>
    </w:p>
    <w:p w14:paraId="3EF82F08" w14:textId="77777777" w:rsidR="00990A17" w:rsidRPr="005C3592" w:rsidRDefault="00990A17"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rPr>
        <w:t>The GRM is intended to be implemented on federal, state, district and municipality levels. The framework for the institution of the GRM will take a hierarchical approach as shown below;</w:t>
      </w:r>
    </w:p>
    <w:p w14:paraId="523121D8" w14:textId="77777777" w:rsidR="00990A17" w:rsidRPr="005C3592" w:rsidRDefault="00990A17" w:rsidP="00990A17">
      <w:pPr>
        <w:keepNext/>
        <w:autoSpaceDE w:val="0"/>
        <w:autoSpaceDN w:val="0"/>
        <w:adjustRightInd w:val="0"/>
        <w:spacing w:after="0" w:line="276" w:lineRule="auto"/>
        <w:jc w:val="both"/>
        <w:rPr>
          <w:rFonts w:ascii="Times New Roman" w:hAnsi="Times New Roman"/>
        </w:rPr>
      </w:pPr>
      <w:r w:rsidRPr="005C3592">
        <w:rPr>
          <w:rFonts w:ascii="Times New Roman" w:hAnsi="Times New Roman"/>
          <w:noProof/>
        </w:rPr>
        <w:drawing>
          <wp:inline distT="0" distB="0" distL="0" distR="0" wp14:anchorId="6A080BEC" wp14:editId="51BE51C6">
            <wp:extent cx="5667375" cy="2047875"/>
            <wp:effectExtent l="0" t="0" r="0" b="9525"/>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41EC3070" w14:textId="77777777" w:rsidR="00990A17" w:rsidRPr="005C3592" w:rsidRDefault="00990A17" w:rsidP="00990A17">
      <w:pPr>
        <w:pStyle w:val="Caption"/>
        <w:jc w:val="both"/>
        <w:rPr>
          <w:b w:val="0"/>
          <w:bCs w:val="0"/>
          <w:sz w:val="22"/>
          <w:szCs w:val="22"/>
        </w:rPr>
      </w:pPr>
      <w:bookmarkStart w:id="283" w:name="_Toc148682813"/>
      <w:r w:rsidRPr="005C3592">
        <w:rPr>
          <w:b w:val="0"/>
          <w:bCs w:val="0"/>
          <w:sz w:val="22"/>
          <w:szCs w:val="22"/>
        </w:rPr>
        <w:t xml:space="preserve">Figure </w:t>
      </w:r>
      <w:r w:rsidRPr="005C3592">
        <w:rPr>
          <w:b w:val="0"/>
          <w:bCs w:val="0"/>
          <w:sz w:val="22"/>
          <w:szCs w:val="22"/>
        </w:rPr>
        <w:fldChar w:fldCharType="begin"/>
      </w:r>
      <w:r w:rsidRPr="005C3592">
        <w:rPr>
          <w:b w:val="0"/>
          <w:bCs w:val="0"/>
          <w:sz w:val="22"/>
          <w:szCs w:val="22"/>
        </w:rPr>
        <w:instrText xml:space="preserve"> STYLEREF 1 \s </w:instrText>
      </w:r>
      <w:r w:rsidRPr="005C3592">
        <w:rPr>
          <w:b w:val="0"/>
          <w:bCs w:val="0"/>
          <w:sz w:val="22"/>
          <w:szCs w:val="22"/>
        </w:rPr>
        <w:fldChar w:fldCharType="separate"/>
      </w:r>
      <w:r w:rsidRPr="005C3592">
        <w:rPr>
          <w:b w:val="0"/>
          <w:bCs w:val="0"/>
          <w:noProof/>
          <w:sz w:val="22"/>
          <w:szCs w:val="22"/>
        </w:rPr>
        <w:t>6</w:t>
      </w:r>
      <w:r w:rsidRPr="005C3592">
        <w:rPr>
          <w:b w:val="0"/>
          <w:bCs w:val="0"/>
          <w:sz w:val="22"/>
          <w:szCs w:val="22"/>
        </w:rPr>
        <w:fldChar w:fldCharType="end"/>
      </w:r>
      <w:r w:rsidRPr="005C3592">
        <w:rPr>
          <w:b w:val="0"/>
          <w:bCs w:val="0"/>
          <w:sz w:val="22"/>
          <w:szCs w:val="22"/>
        </w:rPr>
        <w:noBreakHyphen/>
      </w:r>
      <w:r w:rsidRPr="005C3592">
        <w:rPr>
          <w:b w:val="0"/>
          <w:bCs w:val="0"/>
          <w:sz w:val="22"/>
          <w:szCs w:val="22"/>
        </w:rPr>
        <w:fldChar w:fldCharType="begin"/>
      </w:r>
      <w:r w:rsidRPr="005C3592">
        <w:rPr>
          <w:b w:val="0"/>
          <w:bCs w:val="0"/>
          <w:sz w:val="22"/>
          <w:szCs w:val="22"/>
        </w:rPr>
        <w:instrText xml:space="preserve"> SEQ Figure \* ARABIC \s 1 </w:instrText>
      </w:r>
      <w:r w:rsidRPr="005C3592">
        <w:rPr>
          <w:b w:val="0"/>
          <w:bCs w:val="0"/>
          <w:sz w:val="22"/>
          <w:szCs w:val="22"/>
        </w:rPr>
        <w:fldChar w:fldCharType="separate"/>
      </w:r>
      <w:r w:rsidRPr="005C3592">
        <w:rPr>
          <w:b w:val="0"/>
          <w:bCs w:val="0"/>
          <w:noProof/>
          <w:sz w:val="22"/>
          <w:szCs w:val="22"/>
        </w:rPr>
        <w:t>2</w:t>
      </w:r>
      <w:r w:rsidRPr="005C3592">
        <w:rPr>
          <w:b w:val="0"/>
          <w:bCs w:val="0"/>
          <w:sz w:val="22"/>
          <w:szCs w:val="22"/>
        </w:rPr>
        <w:fldChar w:fldCharType="end"/>
      </w:r>
      <w:r w:rsidRPr="005C3592">
        <w:rPr>
          <w:b w:val="0"/>
          <w:bCs w:val="0"/>
          <w:sz w:val="22"/>
          <w:szCs w:val="22"/>
        </w:rPr>
        <w:t>: GRM Institutional Framework</w:t>
      </w:r>
      <w:bookmarkEnd w:id="283"/>
    </w:p>
    <w:p w14:paraId="1D0B11C8" w14:textId="77777777" w:rsidR="00990A17" w:rsidRPr="005C3592" w:rsidRDefault="00990A17" w:rsidP="00990A17">
      <w:pPr>
        <w:rPr>
          <w:rFonts w:ascii="Times New Roman" w:hAnsi="Times New Roman"/>
          <w:lang w:eastAsia="zh-TW"/>
        </w:rPr>
      </w:pPr>
    </w:p>
    <w:p w14:paraId="5B0D36D2" w14:textId="77777777" w:rsidR="009B5AE0" w:rsidRPr="005C3592" w:rsidRDefault="009B5AE0"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rPr>
        <w:t>This is the project wide GRM that is available for use by PAPs. The GRM will work interconnected with local level actors at the FMS, Ministries, Regional Level, District, and municipal levels. This is to ensure that all measures are taken to address the grievance. The GRM will be housed at MoEWR and provide access to SESRP stakeholders and contractors to register complaints received at sub-project level or the field. At the Municipality/Local Government level, a Grievance Redress Committee (GRC) shall be established and composed of local leaders, municipal representatives, the project, community-based organizations, Legal Aid and law enforcement agencies. The GRC will be headed through a consensual appointment done with affected communities, and steps will be taken to ensure that all grievances are properly documented and transferred to the digital platform for tracking of resolution. PAPs may also make complaints directly to the project wide GRM through the key contact persons (Grievance Officer), contact numbers-: +252610850613, +252628850613, email address: grm.sesrp@gmail.com, digital platform either by calling, sending text, WhatsApp etc. The project will identify an NGO GBV service provider to setting up and ethically manage SEA/SH complaints as documented in the separate GBV and SEA /HS Action Plan.</w:t>
      </w:r>
    </w:p>
    <w:p w14:paraId="0627EE37" w14:textId="77777777" w:rsidR="00990A17" w:rsidRPr="005C3592" w:rsidRDefault="00990A17"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rPr>
        <w:t>To ensure an effective operation of the GRM, potential grievances, tools for presentations and responding authority are classified according to the three project components on Table 6-5 below.</w:t>
      </w:r>
    </w:p>
    <w:p w14:paraId="44EA5639" w14:textId="77777777" w:rsidR="00990A17" w:rsidRPr="005C3592" w:rsidRDefault="00990A17" w:rsidP="00990A17">
      <w:pPr>
        <w:autoSpaceDE w:val="0"/>
        <w:autoSpaceDN w:val="0"/>
        <w:adjustRightInd w:val="0"/>
        <w:spacing w:after="0" w:line="276" w:lineRule="auto"/>
        <w:jc w:val="both"/>
        <w:rPr>
          <w:rFonts w:ascii="Times New Roman" w:hAnsi="Times New Roman"/>
        </w:rPr>
      </w:pPr>
    </w:p>
    <w:p w14:paraId="6CFAA2EB" w14:textId="77777777" w:rsidR="00990A17" w:rsidRPr="005C3592" w:rsidRDefault="00990A17" w:rsidP="00990A17">
      <w:pPr>
        <w:spacing w:after="0" w:line="240" w:lineRule="auto"/>
        <w:rPr>
          <w:rFonts w:ascii="Times New Roman" w:hAnsi="Times New Roman"/>
          <w:b/>
          <w:bCs/>
          <w:i/>
        </w:rPr>
      </w:pPr>
      <w:r w:rsidRPr="005C3592">
        <w:rPr>
          <w:rFonts w:ascii="Times New Roman" w:hAnsi="Times New Roman"/>
          <w:b/>
          <w:bCs/>
          <w:i/>
        </w:rPr>
        <w:br w:type="page"/>
      </w:r>
    </w:p>
    <w:p w14:paraId="664905E2" w14:textId="746B736A" w:rsidR="00990A17" w:rsidRPr="00BB1647" w:rsidRDefault="00990A17" w:rsidP="00990A17">
      <w:pPr>
        <w:spacing w:line="276" w:lineRule="auto"/>
        <w:jc w:val="both"/>
        <w:rPr>
          <w:rFonts w:ascii="Times New Roman" w:hAnsi="Times New Roman"/>
          <w:b/>
          <w:bCs/>
          <w:i/>
        </w:rPr>
      </w:pPr>
      <w:bookmarkStart w:id="284" w:name="_Toc145147170"/>
      <w:bookmarkStart w:id="285" w:name="_Toc145182246"/>
      <w:bookmarkStart w:id="286" w:name="_Toc145182331"/>
      <w:bookmarkStart w:id="287" w:name="_Toc151337072"/>
      <w:r w:rsidRPr="00BB1647">
        <w:rPr>
          <w:rFonts w:ascii="Times New Roman" w:hAnsi="Times New Roman"/>
          <w:b/>
          <w:bCs/>
          <w:i/>
        </w:rPr>
        <w:t xml:space="preserve">Table </w:t>
      </w:r>
      <w:r w:rsidR="0049084E" w:rsidRPr="00BB1647">
        <w:rPr>
          <w:rFonts w:ascii="Times New Roman" w:hAnsi="Times New Roman"/>
          <w:b/>
          <w:bCs/>
          <w:i/>
        </w:rPr>
        <w:fldChar w:fldCharType="begin"/>
      </w:r>
      <w:r w:rsidR="0049084E" w:rsidRPr="00BB1647">
        <w:rPr>
          <w:rFonts w:ascii="Times New Roman" w:hAnsi="Times New Roman"/>
          <w:b/>
          <w:bCs/>
          <w:i/>
        </w:rPr>
        <w:instrText xml:space="preserve"> STYLEREF 1 \s </w:instrText>
      </w:r>
      <w:r w:rsidR="0049084E" w:rsidRPr="00BB1647">
        <w:rPr>
          <w:rFonts w:ascii="Times New Roman" w:hAnsi="Times New Roman"/>
          <w:b/>
          <w:bCs/>
          <w:i/>
        </w:rPr>
        <w:fldChar w:fldCharType="separate"/>
      </w:r>
      <w:r w:rsidR="009F1AB5" w:rsidRPr="00BB1647">
        <w:rPr>
          <w:rFonts w:ascii="Times New Roman" w:hAnsi="Times New Roman"/>
          <w:b/>
          <w:bCs/>
          <w:i/>
          <w:noProof/>
        </w:rPr>
        <w:t>6</w:t>
      </w:r>
      <w:r w:rsidR="0049084E" w:rsidRPr="00BB1647">
        <w:rPr>
          <w:rFonts w:ascii="Times New Roman" w:hAnsi="Times New Roman"/>
          <w:b/>
          <w:bCs/>
          <w:i/>
        </w:rPr>
        <w:fldChar w:fldCharType="end"/>
      </w:r>
      <w:r w:rsidR="0049084E" w:rsidRPr="00BB1647">
        <w:rPr>
          <w:rFonts w:ascii="Times New Roman" w:hAnsi="Times New Roman"/>
          <w:b/>
          <w:bCs/>
          <w:i/>
        </w:rPr>
        <w:noBreakHyphen/>
      </w:r>
      <w:r w:rsidR="0049084E" w:rsidRPr="00BB1647">
        <w:rPr>
          <w:rFonts w:ascii="Times New Roman" w:hAnsi="Times New Roman"/>
          <w:b/>
          <w:bCs/>
          <w:i/>
        </w:rPr>
        <w:fldChar w:fldCharType="begin"/>
      </w:r>
      <w:r w:rsidR="0049084E" w:rsidRPr="00BB1647">
        <w:rPr>
          <w:rFonts w:ascii="Times New Roman" w:hAnsi="Times New Roman"/>
          <w:b/>
          <w:bCs/>
          <w:i/>
        </w:rPr>
        <w:instrText xml:space="preserve"> SEQ Table \* ARABIC \s 1 </w:instrText>
      </w:r>
      <w:r w:rsidR="0049084E" w:rsidRPr="00BB1647">
        <w:rPr>
          <w:rFonts w:ascii="Times New Roman" w:hAnsi="Times New Roman"/>
          <w:b/>
          <w:bCs/>
          <w:i/>
        </w:rPr>
        <w:fldChar w:fldCharType="separate"/>
      </w:r>
      <w:r w:rsidR="009F1AB5" w:rsidRPr="00BB1647">
        <w:rPr>
          <w:rFonts w:ascii="Times New Roman" w:hAnsi="Times New Roman"/>
          <w:b/>
          <w:bCs/>
          <w:i/>
          <w:noProof/>
        </w:rPr>
        <w:t>5</w:t>
      </w:r>
      <w:r w:rsidR="0049084E" w:rsidRPr="00BB1647">
        <w:rPr>
          <w:rFonts w:ascii="Times New Roman" w:hAnsi="Times New Roman"/>
          <w:b/>
          <w:bCs/>
          <w:i/>
        </w:rPr>
        <w:fldChar w:fldCharType="end"/>
      </w:r>
      <w:r w:rsidRPr="00BB1647">
        <w:rPr>
          <w:rFonts w:ascii="Times New Roman" w:hAnsi="Times New Roman"/>
          <w:b/>
          <w:bCs/>
          <w:i/>
        </w:rPr>
        <w:t>: Potential Grievances, Presentations, and Responding Authority</w:t>
      </w:r>
      <w:bookmarkEnd w:id="284"/>
      <w:bookmarkEnd w:id="285"/>
      <w:bookmarkEnd w:id="286"/>
      <w:bookmarkEnd w:id="287"/>
    </w:p>
    <w:tbl>
      <w:tblPr>
        <w:tblW w:w="5000" w:type="pct"/>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1370"/>
        <w:gridCol w:w="2112"/>
        <w:gridCol w:w="2269"/>
        <w:gridCol w:w="2769"/>
        <w:gridCol w:w="1442"/>
      </w:tblGrid>
      <w:tr w:rsidR="00990A17" w:rsidRPr="00092B09" w14:paraId="145D5A6A" w14:textId="77777777" w:rsidTr="00092B09">
        <w:trPr>
          <w:tblHeader/>
        </w:trPr>
        <w:tc>
          <w:tcPr>
            <w:tcW w:w="687" w:type="pct"/>
            <w:tcBorders>
              <w:top w:val="single" w:sz="4" w:space="0" w:color="9BBB59"/>
              <w:left w:val="single" w:sz="4" w:space="0" w:color="9BBB59"/>
              <w:bottom w:val="single" w:sz="4" w:space="0" w:color="9BBB59"/>
              <w:right w:val="nil"/>
            </w:tcBorders>
            <w:shd w:val="clear" w:color="auto" w:fill="BDD6EE" w:themeFill="accent5" w:themeFillTint="66"/>
          </w:tcPr>
          <w:p w14:paraId="1A739A54" w14:textId="77777777" w:rsidR="00990A17" w:rsidRPr="00092B09" w:rsidRDefault="00990A17" w:rsidP="00092B09">
            <w:pPr>
              <w:autoSpaceDE w:val="0"/>
              <w:autoSpaceDN w:val="0"/>
              <w:adjustRightInd w:val="0"/>
              <w:spacing w:after="0" w:line="276" w:lineRule="auto"/>
              <w:jc w:val="center"/>
              <w:rPr>
                <w:rFonts w:ascii="Times New Roman" w:hAnsi="Times New Roman"/>
                <w:b/>
                <w:sz w:val="20"/>
                <w:szCs w:val="20"/>
              </w:rPr>
            </w:pPr>
            <w:r w:rsidRPr="00092B09">
              <w:rPr>
                <w:rFonts w:ascii="Times New Roman" w:hAnsi="Times New Roman"/>
                <w:b/>
                <w:sz w:val="20"/>
                <w:szCs w:val="20"/>
              </w:rPr>
              <w:t>Project Component</w:t>
            </w:r>
          </w:p>
        </w:tc>
        <w:tc>
          <w:tcPr>
            <w:tcW w:w="1060" w:type="pct"/>
            <w:tcBorders>
              <w:top w:val="single" w:sz="4" w:space="0" w:color="9BBB59"/>
              <w:left w:val="nil"/>
              <w:bottom w:val="single" w:sz="4" w:space="0" w:color="9BBB59"/>
              <w:right w:val="nil"/>
            </w:tcBorders>
            <w:shd w:val="clear" w:color="auto" w:fill="BDD6EE" w:themeFill="accent5" w:themeFillTint="66"/>
          </w:tcPr>
          <w:p w14:paraId="5FF43938" w14:textId="77777777" w:rsidR="00990A17" w:rsidRPr="00092B09" w:rsidRDefault="00990A17" w:rsidP="00092B09">
            <w:pPr>
              <w:autoSpaceDE w:val="0"/>
              <w:autoSpaceDN w:val="0"/>
              <w:adjustRightInd w:val="0"/>
              <w:spacing w:after="0" w:line="276" w:lineRule="auto"/>
              <w:jc w:val="center"/>
              <w:rPr>
                <w:rFonts w:ascii="Times New Roman" w:hAnsi="Times New Roman"/>
                <w:b/>
                <w:sz w:val="20"/>
                <w:szCs w:val="20"/>
              </w:rPr>
            </w:pPr>
            <w:r w:rsidRPr="00092B09">
              <w:rPr>
                <w:rFonts w:ascii="Times New Roman" w:hAnsi="Times New Roman"/>
                <w:b/>
                <w:sz w:val="20"/>
                <w:szCs w:val="20"/>
              </w:rPr>
              <w:t>Project Intervention Activity</w:t>
            </w:r>
          </w:p>
        </w:tc>
        <w:tc>
          <w:tcPr>
            <w:tcW w:w="1139" w:type="pct"/>
            <w:tcBorders>
              <w:top w:val="single" w:sz="4" w:space="0" w:color="9BBB59"/>
              <w:left w:val="nil"/>
              <w:bottom w:val="single" w:sz="4" w:space="0" w:color="9BBB59"/>
              <w:right w:val="nil"/>
            </w:tcBorders>
            <w:shd w:val="clear" w:color="auto" w:fill="BDD6EE" w:themeFill="accent5" w:themeFillTint="66"/>
          </w:tcPr>
          <w:p w14:paraId="3743F5BB" w14:textId="77777777" w:rsidR="00990A17" w:rsidRPr="00092B09" w:rsidRDefault="00990A17" w:rsidP="00092B09">
            <w:pPr>
              <w:autoSpaceDE w:val="0"/>
              <w:autoSpaceDN w:val="0"/>
              <w:adjustRightInd w:val="0"/>
              <w:spacing w:after="0" w:line="276" w:lineRule="auto"/>
              <w:jc w:val="center"/>
              <w:rPr>
                <w:rFonts w:ascii="Times New Roman" w:hAnsi="Times New Roman"/>
                <w:b/>
                <w:sz w:val="20"/>
                <w:szCs w:val="20"/>
              </w:rPr>
            </w:pPr>
            <w:r w:rsidRPr="00092B09">
              <w:rPr>
                <w:rFonts w:ascii="Times New Roman" w:hAnsi="Times New Roman"/>
                <w:b/>
                <w:sz w:val="20"/>
                <w:szCs w:val="20"/>
              </w:rPr>
              <w:t>Potential Nature of Grievance</w:t>
            </w:r>
          </w:p>
        </w:tc>
        <w:tc>
          <w:tcPr>
            <w:tcW w:w="1390" w:type="pct"/>
            <w:tcBorders>
              <w:top w:val="single" w:sz="4" w:space="0" w:color="9BBB59"/>
              <w:left w:val="nil"/>
              <w:bottom w:val="single" w:sz="4" w:space="0" w:color="9BBB59"/>
              <w:right w:val="nil"/>
            </w:tcBorders>
            <w:shd w:val="clear" w:color="auto" w:fill="BDD6EE" w:themeFill="accent5" w:themeFillTint="66"/>
          </w:tcPr>
          <w:p w14:paraId="4536DF59" w14:textId="77777777" w:rsidR="00990A17" w:rsidRPr="00092B09" w:rsidRDefault="00990A17" w:rsidP="00092B09">
            <w:pPr>
              <w:spacing w:after="0" w:line="276" w:lineRule="auto"/>
              <w:jc w:val="center"/>
              <w:rPr>
                <w:rFonts w:ascii="Times New Roman" w:hAnsi="Times New Roman"/>
                <w:b/>
                <w:sz w:val="20"/>
                <w:szCs w:val="20"/>
              </w:rPr>
            </w:pPr>
            <w:r w:rsidRPr="00092B09">
              <w:rPr>
                <w:rFonts w:ascii="Times New Roman" w:hAnsi="Times New Roman"/>
                <w:b/>
                <w:sz w:val="20"/>
                <w:szCs w:val="20"/>
              </w:rPr>
              <w:t>Tools for Presentation</w:t>
            </w:r>
          </w:p>
        </w:tc>
        <w:tc>
          <w:tcPr>
            <w:tcW w:w="724" w:type="pct"/>
            <w:tcBorders>
              <w:top w:val="single" w:sz="4" w:space="0" w:color="9BBB59"/>
              <w:left w:val="nil"/>
              <w:bottom w:val="single" w:sz="4" w:space="0" w:color="9BBB59"/>
              <w:right w:val="single" w:sz="4" w:space="0" w:color="9BBB59"/>
            </w:tcBorders>
            <w:shd w:val="clear" w:color="auto" w:fill="BDD6EE" w:themeFill="accent5" w:themeFillTint="66"/>
          </w:tcPr>
          <w:p w14:paraId="6523400F" w14:textId="77777777" w:rsidR="00990A17" w:rsidRPr="00092B09" w:rsidRDefault="00990A17" w:rsidP="00092B09">
            <w:pPr>
              <w:spacing w:after="0" w:line="276" w:lineRule="auto"/>
              <w:jc w:val="center"/>
              <w:rPr>
                <w:rFonts w:ascii="Times New Roman" w:hAnsi="Times New Roman"/>
                <w:b/>
                <w:sz w:val="20"/>
                <w:szCs w:val="20"/>
              </w:rPr>
            </w:pPr>
            <w:r w:rsidRPr="00092B09">
              <w:rPr>
                <w:rFonts w:ascii="Times New Roman" w:hAnsi="Times New Roman"/>
                <w:b/>
                <w:sz w:val="20"/>
                <w:szCs w:val="20"/>
              </w:rPr>
              <w:t>Ultimate Responding Authority</w:t>
            </w:r>
          </w:p>
        </w:tc>
      </w:tr>
      <w:tr w:rsidR="00990A17" w:rsidRPr="00092B09" w14:paraId="33FF05F9" w14:textId="77777777" w:rsidTr="00092B09">
        <w:tc>
          <w:tcPr>
            <w:tcW w:w="687" w:type="pct"/>
            <w:shd w:val="clear" w:color="auto" w:fill="EAF1DD"/>
          </w:tcPr>
          <w:p w14:paraId="5C625B9D" w14:textId="77777777" w:rsidR="00990A17" w:rsidRPr="00092B09" w:rsidRDefault="00990A17" w:rsidP="007A0CC2">
            <w:pPr>
              <w:spacing w:after="0" w:line="276" w:lineRule="auto"/>
              <w:rPr>
                <w:rFonts w:ascii="Times New Roman" w:hAnsi="Times New Roman"/>
                <w:b/>
                <w:bCs/>
                <w:sz w:val="20"/>
                <w:szCs w:val="20"/>
              </w:rPr>
            </w:pPr>
            <w:r w:rsidRPr="00092B09">
              <w:rPr>
                <w:rFonts w:ascii="Times New Roman" w:hAnsi="Times New Roman"/>
                <w:b/>
                <w:bCs/>
                <w:sz w:val="20"/>
                <w:szCs w:val="20"/>
              </w:rPr>
              <w:t>1</w:t>
            </w:r>
          </w:p>
        </w:tc>
        <w:tc>
          <w:tcPr>
            <w:tcW w:w="1060" w:type="pct"/>
            <w:shd w:val="clear" w:color="auto" w:fill="EAF1DD"/>
          </w:tcPr>
          <w:p w14:paraId="44617E56" w14:textId="77777777" w:rsidR="00990A17" w:rsidRPr="00092B09" w:rsidRDefault="00990A17" w:rsidP="007A0CC2">
            <w:pPr>
              <w:spacing w:after="0" w:line="276" w:lineRule="auto"/>
              <w:rPr>
                <w:rFonts w:ascii="Times New Roman" w:hAnsi="Times New Roman"/>
                <w:sz w:val="20"/>
                <w:szCs w:val="20"/>
              </w:rPr>
            </w:pPr>
            <w:r w:rsidRPr="00092B09">
              <w:rPr>
                <w:rFonts w:ascii="Times New Roman" w:eastAsia="SimSun" w:hAnsi="Times New Roman"/>
                <w:bCs/>
                <w:sz w:val="20"/>
                <w:szCs w:val="20"/>
              </w:rPr>
              <w:t>Distribution network reconstruction, reinforcement, and operations efficiency in the major load centers</w:t>
            </w:r>
          </w:p>
        </w:tc>
        <w:tc>
          <w:tcPr>
            <w:tcW w:w="1139" w:type="pct"/>
            <w:shd w:val="clear" w:color="auto" w:fill="EAF1DD"/>
          </w:tcPr>
          <w:p w14:paraId="6B387D16" w14:textId="77777777" w:rsidR="00990A17" w:rsidRPr="00092B09" w:rsidRDefault="00990A17" w:rsidP="000D4D70">
            <w:pPr>
              <w:pStyle w:val="ListParagraph"/>
              <w:numPr>
                <w:ilvl w:val="0"/>
                <w:numId w:val="29"/>
              </w:numPr>
              <w:autoSpaceDE w:val="0"/>
              <w:autoSpaceDN w:val="0"/>
              <w:adjustRightInd w:val="0"/>
              <w:spacing w:after="0" w:line="276" w:lineRule="auto"/>
              <w:ind w:left="182" w:hanging="180"/>
              <w:rPr>
                <w:rFonts w:ascii="Times New Roman" w:hAnsi="Times New Roman"/>
                <w:sz w:val="20"/>
                <w:szCs w:val="20"/>
              </w:rPr>
            </w:pPr>
            <w:r w:rsidRPr="00092B09">
              <w:rPr>
                <w:rFonts w:ascii="Times New Roman" w:hAnsi="Times New Roman"/>
                <w:sz w:val="20"/>
                <w:szCs w:val="20"/>
              </w:rPr>
              <w:t>Land related matters, e.g., poles and cables running through or above homes and private lands</w:t>
            </w:r>
          </w:p>
          <w:p w14:paraId="712398A5" w14:textId="77777777" w:rsidR="00990A17" w:rsidRPr="00092B09" w:rsidRDefault="00990A17" w:rsidP="000D4D70">
            <w:pPr>
              <w:pStyle w:val="ListParagraph"/>
              <w:numPr>
                <w:ilvl w:val="0"/>
                <w:numId w:val="29"/>
              </w:numPr>
              <w:autoSpaceDE w:val="0"/>
              <w:autoSpaceDN w:val="0"/>
              <w:adjustRightInd w:val="0"/>
              <w:spacing w:after="0" w:line="276" w:lineRule="auto"/>
              <w:ind w:left="182" w:hanging="180"/>
              <w:rPr>
                <w:rFonts w:ascii="Times New Roman" w:hAnsi="Times New Roman"/>
                <w:sz w:val="20"/>
                <w:szCs w:val="20"/>
              </w:rPr>
            </w:pPr>
            <w:r w:rsidRPr="00092B09">
              <w:rPr>
                <w:rFonts w:ascii="Times New Roman" w:hAnsi="Times New Roman"/>
                <w:sz w:val="20"/>
                <w:szCs w:val="20"/>
              </w:rPr>
              <w:t>Environmental concerns due to presence of batteries and other equipment</w:t>
            </w:r>
          </w:p>
          <w:p w14:paraId="7DA3E21B" w14:textId="77777777" w:rsidR="00990A17" w:rsidRPr="00092B09" w:rsidRDefault="00990A17" w:rsidP="000D4D70">
            <w:pPr>
              <w:pStyle w:val="ListParagraph"/>
              <w:numPr>
                <w:ilvl w:val="0"/>
                <w:numId w:val="29"/>
              </w:numPr>
              <w:autoSpaceDE w:val="0"/>
              <w:autoSpaceDN w:val="0"/>
              <w:adjustRightInd w:val="0"/>
              <w:spacing w:after="0" w:line="276" w:lineRule="auto"/>
              <w:ind w:left="182" w:hanging="180"/>
              <w:rPr>
                <w:rFonts w:ascii="Times New Roman" w:hAnsi="Times New Roman"/>
                <w:sz w:val="20"/>
                <w:szCs w:val="20"/>
              </w:rPr>
            </w:pPr>
            <w:r w:rsidRPr="00092B09">
              <w:rPr>
                <w:rFonts w:ascii="Times New Roman" w:hAnsi="Times New Roman"/>
                <w:sz w:val="20"/>
                <w:szCs w:val="20"/>
              </w:rPr>
              <w:t>Waste management (e.g., battery disposal)</w:t>
            </w:r>
          </w:p>
          <w:p w14:paraId="132622DE" w14:textId="77777777" w:rsidR="00990A17" w:rsidRPr="00092B09" w:rsidRDefault="00990A17" w:rsidP="000D4D70">
            <w:pPr>
              <w:pStyle w:val="ListParagraph"/>
              <w:numPr>
                <w:ilvl w:val="0"/>
                <w:numId w:val="29"/>
              </w:numPr>
              <w:autoSpaceDE w:val="0"/>
              <w:autoSpaceDN w:val="0"/>
              <w:adjustRightInd w:val="0"/>
              <w:spacing w:after="0" w:line="276" w:lineRule="auto"/>
              <w:ind w:left="182" w:hanging="180"/>
              <w:rPr>
                <w:rFonts w:ascii="Times New Roman" w:hAnsi="Times New Roman"/>
                <w:sz w:val="20"/>
                <w:szCs w:val="20"/>
              </w:rPr>
            </w:pPr>
            <w:r w:rsidRPr="00092B09">
              <w:rPr>
                <w:rFonts w:ascii="Times New Roman" w:hAnsi="Times New Roman"/>
                <w:sz w:val="20"/>
                <w:szCs w:val="20"/>
              </w:rPr>
              <w:t>Gender based violence / Sexual exploitation of locals because of labour influx</w:t>
            </w:r>
          </w:p>
        </w:tc>
        <w:tc>
          <w:tcPr>
            <w:tcW w:w="1390" w:type="pct"/>
            <w:shd w:val="clear" w:color="auto" w:fill="EAF1DD"/>
          </w:tcPr>
          <w:p w14:paraId="39145845" w14:textId="77777777" w:rsidR="00990A17" w:rsidRPr="00092B09" w:rsidRDefault="00990A17" w:rsidP="007A0CC2">
            <w:pPr>
              <w:autoSpaceDE w:val="0"/>
              <w:autoSpaceDN w:val="0"/>
              <w:adjustRightInd w:val="0"/>
              <w:spacing w:after="0" w:line="276" w:lineRule="auto"/>
              <w:rPr>
                <w:rFonts w:ascii="Times New Roman" w:hAnsi="Times New Roman"/>
                <w:sz w:val="20"/>
                <w:szCs w:val="20"/>
              </w:rPr>
            </w:pPr>
            <w:r w:rsidRPr="00092B09">
              <w:rPr>
                <w:rFonts w:ascii="Times New Roman" w:hAnsi="Times New Roman"/>
                <w:sz w:val="20"/>
                <w:szCs w:val="20"/>
              </w:rPr>
              <w:t>- Physical complaint,</w:t>
            </w:r>
          </w:p>
          <w:p w14:paraId="5C8B1CB1" w14:textId="77777777" w:rsidR="00990A17" w:rsidRPr="00092B09" w:rsidRDefault="00990A17" w:rsidP="007A0CC2">
            <w:pPr>
              <w:autoSpaceDE w:val="0"/>
              <w:autoSpaceDN w:val="0"/>
              <w:adjustRightInd w:val="0"/>
              <w:spacing w:after="0" w:line="276" w:lineRule="auto"/>
              <w:rPr>
                <w:rFonts w:ascii="Times New Roman" w:hAnsi="Times New Roman"/>
                <w:sz w:val="20"/>
                <w:szCs w:val="20"/>
              </w:rPr>
            </w:pPr>
            <w:r w:rsidRPr="00092B09">
              <w:rPr>
                <w:rFonts w:ascii="Times New Roman" w:hAnsi="Times New Roman"/>
                <w:sz w:val="20"/>
                <w:szCs w:val="20"/>
              </w:rPr>
              <w:t>- Written petitions,</w:t>
            </w:r>
          </w:p>
          <w:p w14:paraId="5FD89308" w14:textId="77777777" w:rsidR="00990A17" w:rsidRPr="00092B09" w:rsidRDefault="00990A17" w:rsidP="007A0CC2">
            <w:pPr>
              <w:autoSpaceDE w:val="0"/>
              <w:autoSpaceDN w:val="0"/>
              <w:adjustRightInd w:val="0"/>
              <w:spacing w:after="0" w:line="276" w:lineRule="auto"/>
              <w:rPr>
                <w:rFonts w:ascii="Times New Roman" w:hAnsi="Times New Roman"/>
                <w:sz w:val="20"/>
                <w:szCs w:val="20"/>
              </w:rPr>
            </w:pPr>
            <w:r w:rsidRPr="00092B09">
              <w:rPr>
                <w:rFonts w:ascii="Times New Roman" w:hAnsi="Times New Roman"/>
                <w:sz w:val="20"/>
                <w:szCs w:val="20"/>
              </w:rPr>
              <w:t>- Official Emails,</w:t>
            </w:r>
          </w:p>
          <w:p w14:paraId="128D86DB" w14:textId="77777777" w:rsidR="00990A17" w:rsidRPr="00092B09" w:rsidRDefault="00990A17" w:rsidP="007A0CC2">
            <w:pPr>
              <w:autoSpaceDE w:val="0"/>
              <w:autoSpaceDN w:val="0"/>
              <w:adjustRightInd w:val="0"/>
              <w:spacing w:after="0" w:line="276" w:lineRule="auto"/>
              <w:rPr>
                <w:rFonts w:ascii="Times New Roman" w:hAnsi="Times New Roman"/>
                <w:sz w:val="20"/>
                <w:szCs w:val="20"/>
              </w:rPr>
            </w:pPr>
            <w:r w:rsidRPr="00092B09">
              <w:rPr>
                <w:rFonts w:ascii="Times New Roman" w:hAnsi="Times New Roman"/>
                <w:sz w:val="20"/>
                <w:szCs w:val="20"/>
              </w:rPr>
              <w:t>- Phone calls &amp; SMS to GRM hotlines,</w:t>
            </w:r>
          </w:p>
          <w:p w14:paraId="5A7B3714" w14:textId="77777777" w:rsidR="00990A17" w:rsidRPr="00092B09" w:rsidRDefault="00990A17" w:rsidP="007A0CC2">
            <w:pPr>
              <w:autoSpaceDE w:val="0"/>
              <w:autoSpaceDN w:val="0"/>
              <w:adjustRightInd w:val="0"/>
              <w:spacing w:after="0" w:line="276" w:lineRule="auto"/>
              <w:rPr>
                <w:rFonts w:ascii="Times New Roman" w:hAnsi="Times New Roman"/>
                <w:sz w:val="20"/>
                <w:szCs w:val="20"/>
              </w:rPr>
            </w:pPr>
            <w:r w:rsidRPr="00092B09">
              <w:rPr>
                <w:rFonts w:ascii="Times New Roman" w:hAnsi="Times New Roman"/>
                <w:sz w:val="20"/>
                <w:szCs w:val="20"/>
              </w:rPr>
              <w:t>- Use of designated drop boxes</w:t>
            </w:r>
          </w:p>
          <w:p w14:paraId="43FCEAF5" w14:textId="77777777" w:rsidR="00990A17" w:rsidRPr="00092B09" w:rsidRDefault="00990A17" w:rsidP="007A0CC2">
            <w:pPr>
              <w:autoSpaceDE w:val="0"/>
              <w:autoSpaceDN w:val="0"/>
              <w:adjustRightInd w:val="0"/>
              <w:spacing w:after="0" w:line="276" w:lineRule="auto"/>
              <w:rPr>
                <w:rFonts w:ascii="Times New Roman" w:hAnsi="Times New Roman"/>
                <w:sz w:val="20"/>
                <w:szCs w:val="20"/>
              </w:rPr>
            </w:pPr>
            <w:r w:rsidRPr="00092B09">
              <w:rPr>
                <w:rFonts w:ascii="Times New Roman" w:hAnsi="Times New Roman"/>
                <w:sz w:val="20"/>
                <w:szCs w:val="20"/>
              </w:rPr>
              <w:t>- Channels for confidential and safe complaints for GBV/ SEA related</w:t>
            </w:r>
          </w:p>
          <w:p w14:paraId="58CE9A09" w14:textId="77777777" w:rsidR="00990A17" w:rsidRPr="00092B09" w:rsidRDefault="00990A17" w:rsidP="007A0CC2">
            <w:pPr>
              <w:spacing w:after="0" w:line="276" w:lineRule="auto"/>
              <w:rPr>
                <w:rFonts w:ascii="Times New Roman" w:hAnsi="Times New Roman"/>
                <w:sz w:val="20"/>
                <w:szCs w:val="20"/>
              </w:rPr>
            </w:pPr>
            <w:r w:rsidRPr="00092B09">
              <w:rPr>
                <w:rFonts w:ascii="Times New Roman" w:hAnsi="Times New Roman"/>
                <w:sz w:val="20"/>
                <w:szCs w:val="20"/>
              </w:rPr>
              <w:t>grievances</w:t>
            </w:r>
          </w:p>
        </w:tc>
        <w:tc>
          <w:tcPr>
            <w:tcW w:w="724" w:type="pct"/>
            <w:shd w:val="clear" w:color="auto" w:fill="EAF1DD"/>
          </w:tcPr>
          <w:p w14:paraId="08F82DBB" w14:textId="51E5AD63" w:rsidR="00990A17" w:rsidRPr="00092B09" w:rsidRDefault="00990A17" w:rsidP="007A0CC2">
            <w:pPr>
              <w:spacing w:after="0" w:line="276" w:lineRule="auto"/>
              <w:rPr>
                <w:rFonts w:ascii="Times New Roman" w:hAnsi="Times New Roman"/>
                <w:sz w:val="20"/>
                <w:szCs w:val="20"/>
              </w:rPr>
            </w:pPr>
            <w:r w:rsidRPr="00092B09">
              <w:rPr>
                <w:rFonts w:ascii="Times New Roman" w:hAnsi="Times New Roman"/>
                <w:sz w:val="20"/>
                <w:szCs w:val="20"/>
              </w:rPr>
              <w:t>MoEWR, PIU</w:t>
            </w:r>
            <w:r w:rsidR="00300571" w:rsidRPr="00092B09">
              <w:rPr>
                <w:rFonts w:ascii="Times New Roman" w:hAnsi="Times New Roman"/>
                <w:sz w:val="20"/>
                <w:szCs w:val="20"/>
              </w:rPr>
              <w:t>,</w:t>
            </w:r>
            <w:r w:rsidRPr="00092B09">
              <w:rPr>
                <w:rFonts w:ascii="Times New Roman" w:hAnsi="Times New Roman"/>
                <w:sz w:val="20"/>
                <w:szCs w:val="20"/>
              </w:rPr>
              <w:t xml:space="preserve"> and ESPs, </w:t>
            </w:r>
          </w:p>
        </w:tc>
      </w:tr>
      <w:tr w:rsidR="00990A17" w:rsidRPr="00092B09" w14:paraId="3E551307" w14:textId="77777777" w:rsidTr="00092B09">
        <w:tc>
          <w:tcPr>
            <w:tcW w:w="687" w:type="pct"/>
            <w:shd w:val="clear" w:color="auto" w:fill="auto"/>
          </w:tcPr>
          <w:p w14:paraId="5994ED49" w14:textId="77777777" w:rsidR="00990A17" w:rsidRPr="00092B09" w:rsidRDefault="00990A17" w:rsidP="007A0CC2">
            <w:pPr>
              <w:spacing w:after="0" w:line="276" w:lineRule="auto"/>
              <w:rPr>
                <w:rFonts w:ascii="Times New Roman" w:hAnsi="Times New Roman"/>
                <w:b/>
                <w:bCs/>
                <w:sz w:val="20"/>
                <w:szCs w:val="20"/>
              </w:rPr>
            </w:pPr>
            <w:r w:rsidRPr="00092B09">
              <w:rPr>
                <w:rFonts w:ascii="Times New Roman" w:hAnsi="Times New Roman"/>
                <w:b/>
                <w:bCs/>
                <w:sz w:val="20"/>
                <w:szCs w:val="20"/>
              </w:rPr>
              <w:t xml:space="preserve">2 </w:t>
            </w:r>
          </w:p>
        </w:tc>
        <w:tc>
          <w:tcPr>
            <w:tcW w:w="1060" w:type="pct"/>
            <w:shd w:val="clear" w:color="auto" w:fill="auto"/>
          </w:tcPr>
          <w:p w14:paraId="415FDC77" w14:textId="77777777" w:rsidR="00990A17" w:rsidRPr="00092B09" w:rsidRDefault="00990A17" w:rsidP="007A0CC2">
            <w:pPr>
              <w:spacing w:after="0" w:line="276" w:lineRule="auto"/>
              <w:rPr>
                <w:rFonts w:ascii="Times New Roman" w:hAnsi="Times New Roman"/>
                <w:sz w:val="20"/>
                <w:szCs w:val="20"/>
              </w:rPr>
            </w:pPr>
            <w:r w:rsidRPr="00092B09">
              <w:rPr>
                <w:rFonts w:ascii="Times New Roman" w:eastAsia="SimSun" w:hAnsi="Times New Roman"/>
                <w:bCs/>
                <w:sz w:val="20"/>
                <w:szCs w:val="20"/>
              </w:rPr>
              <w:t>Renewable energy generation optimization.</w:t>
            </w:r>
          </w:p>
        </w:tc>
        <w:tc>
          <w:tcPr>
            <w:tcW w:w="1139" w:type="pct"/>
            <w:shd w:val="clear" w:color="auto" w:fill="auto"/>
          </w:tcPr>
          <w:p w14:paraId="15999DFF" w14:textId="77777777" w:rsidR="00990A17" w:rsidRPr="00092B09" w:rsidRDefault="00990A17" w:rsidP="000D4D70">
            <w:pPr>
              <w:pStyle w:val="ListParagraph"/>
              <w:numPr>
                <w:ilvl w:val="0"/>
                <w:numId w:val="29"/>
              </w:numPr>
              <w:autoSpaceDE w:val="0"/>
              <w:autoSpaceDN w:val="0"/>
              <w:adjustRightInd w:val="0"/>
              <w:spacing w:after="0" w:line="276" w:lineRule="auto"/>
              <w:ind w:left="182" w:hanging="180"/>
              <w:rPr>
                <w:rFonts w:ascii="Times New Roman" w:hAnsi="Times New Roman"/>
                <w:sz w:val="20"/>
                <w:szCs w:val="20"/>
              </w:rPr>
            </w:pPr>
            <w:r w:rsidRPr="00092B09">
              <w:rPr>
                <w:rFonts w:ascii="Times New Roman" w:hAnsi="Times New Roman"/>
                <w:sz w:val="20"/>
                <w:szCs w:val="20"/>
              </w:rPr>
              <w:t>Supply of equipment considered by consumers as substandard</w:t>
            </w:r>
          </w:p>
        </w:tc>
        <w:tc>
          <w:tcPr>
            <w:tcW w:w="1390" w:type="pct"/>
            <w:shd w:val="clear" w:color="auto" w:fill="auto"/>
          </w:tcPr>
          <w:p w14:paraId="414EEE2B" w14:textId="77777777" w:rsidR="00990A17" w:rsidRPr="00092B09" w:rsidRDefault="00990A17" w:rsidP="007A0CC2">
            <w:pPr>
              <w:autoSpaceDE w:val="0"/>
              <w:autoSpaceDN w:val="0"/>
              <w:adjustRightInd w:val="0"/>
              <w:spacing w:after="0" w:line="276" w:lineRule="auto"/>
              <w:rPr>
                <w:rFonts w:ascii="Times New Roman" w:hAnsi="Times New Roman"/>
                <w:sz w:val="20"/>
                <w:szCs w:val="20"/>
              </w:rPr>
            </w:pPr>
            <w:r w:rsidRPr="00092B09">
              <w:rPr>
                <w:rFonts w:ascii="Times New Roman" w:hAnsi="Times New Roman"/>
                <w:sz w:val="20"/>
                <w:szCs w:val="20"/>
              </w:rPr>
              <w:t>Physical complaint,</w:t>
            </w:r>
          </w:p>
          <w:p w14:paraId="0C13B9BF" w14:textId="77777777" w:rsidR="00990A17" w:rsidRPr="00092B09" w:rsidRDefault="00990A17" w:rsidP="007A0CC2">
            <w:pPr>
              <w:autoSpaceDE w:val="0"/>
              <w:autoSpaceDN w:val="0"/>
              <w:adjustRightInd w:val="0"/>
              <w:spacing w:after="0" w:line="276" w:lineRule="auto"/>
              <w:rPr>
                <w:rFonts w:ascii="Times New Roman" w:hAnsi="Times New Roman"/>
                <w:sz w:val="20"/>
                <w:szCs w:val="20"/>
              </w:rPr>
            </w:pPr>
            <w:r w:rsidRPr="00092B09">
              <w:rPr>
                <w:rFonts w:ascii="Times New Roman" w:hAnsi="Times New Roman"/>
                <w:sz w:val="20"/>
                <w:szCs w:val="20"/>
              </w:rPr>
              <w:t>- Written petitions,</w:t>
            </w:r>
          </w:p>
          <w:p w14:paraId="6BC98ADB" w14:textId="77777777" w:rsidR="00990A17" w:rsidRPr="00092B09" w:rsidRDefault="00990A17" w:rsidP="007A0CC2">
            <w:pPr>
              <w:autoSpaceDE w:val="0"/>
              <w:autoSpaceDN w:val="0"/>
              <w:adjustRightInd w:val="0"/>
              <w:spacing w:after="0" w:line="276" w:lineRule="auto"/>
              <w:rPr>
                <w:rFonts w:ascii="Times New Roman" w:hAnsi="Times New Roman"/>
                <w:sz w:val="20"/>
                <w:szCs w:val="20"/>
              </w:rPr>
            </w:pPr>
            <w:r w:rsidRPr="00092B09">
              <w:rPr>
                <w:rFonts w:ascii="Times New Roman" w:hAnsi="Times New Roman"/>
                <w:sz w:val="20"/>
                <w:szCs w:val="20"/>
              </w:rPr>
              <w:t>- Official Emails,</w:t>
            </w:r>
          </w:p>
          <w:p w14:paraId="2DE0F5C9" w14:textId="77777777" w:rsidR="00990A17" w:rsidRPr="00092B09" w:rsidRDefault="00990A17" w:rsidP="007A0CC2">
            <w:pPr>
              <w:autoSpaceDE w:val="0"/>
              <w:autoSpaceDN w:val="0"/>
              <w:adjustRightInd w:val="0"/>
              <w:spacing w:after="0" w:line="276" w:lineRule="auto"/>
              <w:rPr>
                <w:rFonts w:ascii="Times New Roman" w:hAnsi="Times New Roman"/>
                <w:sz w:val="20"/>
                <w:szCs w:val="20"/>
              </w:rPr>
            </w:pPr>
            <w:r w:rsidRPr="00092B09">
              <w:rPr>
                <w:rFonts w:ascii="Times New Roman" w:hAnsi="Times New Roman"/>
                <w:sz w:val="20"/>
                <w:szCs w:val="20"/>
              </w:rPr>
              <w:t>- Phone calls &amp; SMS to GRM hotlines</w:t>
            </w:r>
          </w:p>
        </w:tc>
        <w:tc>
          <w:tcPr>
            <w:tcW w:w="724" w:type="pct"/>
            <w:shd w:val="clear" w:color="auto" w:fill="auto"/>
          </w:tcPr>
          <w:p w14:paraId="2A41EE06" w14:textId="3BC26B2E" w:rsidR="00990A17" w:rsidRPr="00092B09" w:rsidRDefault="00990A17" w:rsidP="007A0CC2">
            <w:pPr>
              <w:spacing w:after="0" w:line="276" w:lineRule="auto"/>
              <w:rPr>
                <w:rFonts w:ascii="Times New Roman" w:hAnsi="Times New Roman"/>
                <w:sz w:val="20"/>
                <w:szCs w:val="20"/>
              </w:rPr>
            </w:pPr>
            <w:r w:rsidRPr="00092B09">
              <w:rPr>
                <w:rFonts w:ascii="Times New Roman" w:hAnsi="Times New Roman"/>
                <w:sz w:val="20"/>
                <w:szCs w:val="20"/>
              </w:rPr>
              <w:t>Mo</w:t>
            </w:r>
            <w:r w:rsidR="00300571" w:rsidRPr="00092B09">
              <w:rPr>
                <w:rFonts w:ascii="Times New Roman" w:hAnsi="Times New Roman"/>
                <w:sz w:val="20"/>
                <w:szCs w:val="20"/>
              </w:rPr>
              <w:t>E</w:t>
            </w:r>
            <w:r w:rsidRPr="00092B09">
              <w:rPr>
                <w:rFonts w:ascii="Times New Roman" w:hAnsi="Times New Roman"/>
                <w:sz w:val="20"/>
                <w:szCs w:val="20"/>
              </w:rPr>
              <w:t>WR, PIU and ESPs</w:t>
            </w:r>
          </w:p>
        </w:tc>
      </w:tr>
      <w:tr w:rsidR="00990A17" w:rsidRPr="00092B09" w14:paraId="5EB51E9E" w14:textId="77777777" w:rsidTr="00092B09">
        <w:tc>
          <w:tcPr>
            <w:tcW w:w="687" w:type="pct"/>
            <w:shd w:val="clear" w:color="auto" w:fill="EAF1DD"/>
          </w:tcPr>
          <w:p w14:paraId="60C7CBE2" w14:textId="77777777" w:rsidR="00990A17" w:rsidRPr="00092B09" w:rsidRDefault="00990A17" w:rsidP="007A0CC2">
            <w:pPr>
              <w:spacing w:after="0" w:line="276" w:lineRule="auto"/>
              <w:rPr>
                <w:rFonts w:ascii="Times New Roman" w:hAnsi="Times New Roman"/>
                <w:b/>
                <w:bCs/>
                <w:sz w:val="20"/>
                <w:szCs w:val="20"/>
              </w:rPr>
            </w:pPr>
            <w:r w:rsidRPr="00092B09">
              <w:rPr>
                <w:rFonts w:ascii="Times New Roman" w:hAnsi="Times New Roman"/>
                <w:b/>
                <w:bCs/>
                <w:sz w:val="20"/>
                <w:szCs w:val="20"/>
              </w:rPr>
              <w:t>3</w:t>
            </w:r>
          </w:p>
        </w:tc>
        <w:tc>
          <w:tcPr>
            <w:tcW w:w="1060" w:type="pct"/>
            <w:shd w:val="clear" w:color="auto" w:fill="EAF1DD"/>
          </w:tcPr>
          <w:p w14:paraId="6BE57CDC" w14:textId="0B486B88" w:rsidR="00990A17" w:rsidRPr="00092B09" w:rsidRDefault="00990A17" w:rsidP="007A0CC2">
            <w:pPr>
              <w:spacing w:after="0" w:line="276" w:lineRule="auto"/>
              <w:rPr>
                <w:rFonts w:ascii="Times New Roman" w:hAnsi="Times New Roman"/>
                <w:sz w:val="20"/>
                <w:szCs w:val="20"/>
              </w:rPr>
            </w:pPr>
            <w:r w:rsidRPr="00092B09">
              <w:rPr>
                <w:rFonts w:ascii="Times New Roman" w:eastAsia="SimSun" w:hAnsi="Times New Roman"/>
                <w:bCs/>
                <w:sz w:val="20"/>
                <w:szCs w:val="20"/>
              </w:rPr>
              <w:t>Electricity services for improved public services delivery (Health</w:t>
            </w:r>
            <w:r w:rsidR="00CE299E" w:rsidRPr="00092B09">
              <w:rPr>
                <w:rFonts w:ascii="Times New Roman" w:eastAsia="SimSun" w:hAnsi="Times New Roman"/>
                <w:bCs/>
                <w:sz w:val="20"/>
                <w:szCs w:val="20"/>
              </w:rPr>
              <w:t xml:space="preserve">) </w:t>
            </w:r>
            <w:r w:rsidRPr="00092B09">
              <w:rPr>
                <w:rFonts w:ascii="Times New Roman" w:eastAsia="SimSun" w:hAnsi="Times New Roman"/>
                <w:bCs/>
                <w:sz w:val="20"/>
                <w:szCs w:val="20"/>
              </w:rPr>
              <w:t>Institutions</w:t>
            </w:r>
          </w:p>
        </w:tc>
        <w:tc>
          <w:tcPr>
            <w:tcW w:w="1139" w:type="pct"/>
            <w:shd w:val="clear" w:color="auto" w:fill="EAF1DD"/>
          </w:tcPr>
          <w:p w14:paraId="5DF3E301" w14:textId="77777777" w:rsidR="00990A17" w:rsidRPr="00092B09" w:rsidRDefault="00990A17" w:rsidP="000D4D70">
            <w:pPr>
              <w:pStyle w:val="ListParagraph"/>
              <w:numPr>
                <w:ilvl w:val="0"/>
                <w:numId w:val="29"/>
              </w:numPr>
              <w:autoSpaceDE w:val="0"/>
              <w:autoSpaceDN w:val="0"/>
              <w:adjustRightInd w:val="0"/>
              <w:spacing w:after="0" w:line="276" w:lineRule="auto"/>
              <w:ind w:left="182" w:hanging="180"/>
              <w:rPr>
                <w:rFonts w:ascii="Times New Roman" w:hAnsi="Times New Roman"/>
                <w:sz w:val="20"/>
                <w:szCs w:val="20"/>
              </w:rPr>
            </w:pPr>
            <w:r w:rsidRPr="00092B09">
              <w:rPr>
                <w:rFonts w:ascii="Times New Roman" w:hAnsi="Times New Roman"/>
                <w:sz w:val="20"/>
                <w:szCs w:val="20"/>
              </w:rPr>
              <w:t>Accidents or injuries to student or community</w:t>
            </w:r>
          </w:p>
          <w:p w14:paraId="70588A88" w14:textId="77777777" w:rsidR="00990A17" w:rsidRPr="00092B09" w:rsidRDefault="00990A17" w:rsidP="000D4D70">
            <w:pPr>
              <w:pStyle w:val="ListParagraph"/>
              <w:numPr>
                <w:ilvl w:val="0"/>
                <w:numId w:val="29"/>
              </w:numPr>
              <w:autoSpaceDE w:val="0"/>
              <w:autoSpaceDN w:val="0"/>
              <w:adjustRightInd w:val="0"/>
              <w:spacing w:after="0" w:line="276" w:lineRule="auto"/>
              <w:ind w:left="182" w:hanging="180"/>
              <w:rPr>
                <w:rFonts w:ascii="Times New Roman" w:hAnsi="Times New Roman"/>
                <w:sz w:val="20"/>
                <w:szCs w:val="20"/>
              </w:rPr>
            </w:pPr>
            <w:r w:rsidRPr="00092B09">
              <w:rPr>
                <w:rFonts w:ascii="Times New Roman" w:hAnsi="Times New Roman"/>
                <w:sz w:val="20"/>
                <w:szCs w:val="20"/>
              </w:rPr>
              <w:t>Gender based violence/ Sexual Exploitation / Sexual Harassment as a result of labour influx</w:t>
            </w:r>
          </w:p>
          <w:p w14:paraId="0FC77633" w14:textId="77777777" w:rsidR="00990A17" w:rsidRPr="00092B09" w:rsidRDefault="00990A17" w:rsidP="000D4D70">
            <w:pPr>
              <w:pStyle w:val="ListParagraph"/>
              <w:numPr>
                <w:ilvl w:val="0"/>
                <w:numId w:val="29"/>
              </w:numPr>
              <w:autoSpaceDE w:val="0"/>
              <w:autoSpaceDN w:val="0"/>
              <w:adjustRightInd w:val="0"/>
              <w:spacing w:after="0" w:line="276" w:lineRule="auto"/>
              <w:ind w:left="182" w:hanging="180"/>
              <w:rPr>
                <w:rFonts w:ascii="Times New Roman" w:hAnsi="Times New Roman"/>
                <w:sz w:val="20"/>
                <w:szCs w:val="20"/>
              </w:rPr>
            </w:pPr>
            <w:r w:rsidRPr="00092B09">
              <w:rPr>
                <w:rFonts w:ascii="Times New Roman" w:hAnsi="Times New Roman"/>
                <w:sz w:val="20"/>
                <w:szCs w:val="20"/>
              </w:rPr>
              <w:t xml:space="preserve">Security matters </w:t>
            </w:r>
          </w:p>
        </w:tc>
        <w:tc>
          <w:tcPr>
            <w:tcW w:w="1390" w:type="pct"/>
            <w:shd w:val="clear" w:color="auto" w:fill="EAF1DD"/>
          </w:tcPr>
          <w:p w14:paraId="720E407E" w14:textId="77777777" w:rsidR="00990A17" w:rsidRPr="00092B09" w:rsidRDefault="00990A17" w:rsidP="007A0CC2">
            <w:pPr>
              <w:autoSpaceDE w:val="0"/>
              <w:autoSpaceDN w:val="0"/>
              <w:adjustRightInd w:val="0"/>
              <w:spacing w:after="0" w:line="276" w:lineRule="auto"/>
              <w:rPr>
                <w:rFonts w:ascii="Times New Roman" w:hAnsi="Times New Roman"/>
                <w:sz w:val="20"/>
                <w:szCs w:val="20"/>
              </w:rPr>
            </w:pPr>
            <w:r w:rsidRPr="00092B09">
              <w:rPr>
                <w:rFonts w:ascii="Times New Roman" w:hAnsi="Times New Roman"/>
                <w:sz w:val="20"/>
                <w:szCs w:val="20"/>
              </w:rPr>
              <w:t>- Physical Complaint</w:t>
            </w:r>
          </w:p>
          <w:p w14:paraId="27CD03EE" w14:textId="77777777" w:rsidR="00990A17" w:rsidRPr="00092B09" w:rsidRDefault="00990A17" w:rsidP="007A0CC2">
            <w:pPr>
              <w:autoSpaceDE w:val="0"/>
              <w:autoSpaceDN w:val="0"/>
              <w:adjustRightInd w:val="0"/>
              <w:spacing w:after="0" w:line="276" w:lineRule="auto"/>
              <w:rPr>
                <w:rFonts w:ascii="Times New Roman" w:hAnsi="Times New Roman"/>
                <w:sz w:val="20"/>
                <w:szCs w:val="20"/>
              </w:rPr>
            </w:pPr>
            <w:r w:rsidRPr="00092B09">
              <w:rPr>
                <w:rFonts w:ascii="Times New Roman" w:hAnsi="Times New Roman"/>
                <w:sz w:val="20"/>
                <w:szCs w:val="20"/>
              </w:rPr>
              <w:t>- Written petitions,</w:t>
            </w:r>
          </w:p>
          <w:p w14:paraId="7F1C9959" w14:textId="77777777" w:rsidR="00990A17" w:rsidRPr="00092B09" w:rsidRDefault="00990A17" w:rsidP="007A0CC2">
            <w:pPr>
              <w:autoSpaceDE w:val="0"/>
              <w:autoSpaceDN w:val="0"/>
              <w:adjustRightInd w:val="0"/>
              <w:spacing w:after="0" w:line="276" w:lineRule="auto"/>
              <w:rPr>
                <w:rFonts w:ascii="Times New Roman" w:hAnsi="Times New Roman"/>
                <w:sz w:val="20"/>
                <w:szCs w:val="20"/>
              </w:rPr>
            </w:pPr>
            <w:r w:rsidRPr="00092B09">
              <w:rPr>
                <w:rFonts w:ascii="Times New Roman" w:hAnsi="Times New Roman"/>
                <w:sz w:val="20"/>
                <w:szCs w:val="20"/>
              </w:rPr>
              <w:t>- Official Emails,</w:t>
            </w:r>
          </w:p>
          <w:p w14:paraId="0733EE03" w14:textId="77777777" w:rsidR="00990A17" w:rsidRPr="00092B09" w:rsidRDefault="00990A17" w:rsidP="007A0CC2">
            <w:pPr>
              <w:autoSpaceDE w:val="0"/>
              <w:autoSpaceDN w:val="0"/>
              <w:adjustRightInd w:val="0"/>
              <w:spacing w:after="0" w:line="276" w:lineRule="auto"/>
              <w:rPr>
                <w:rFonts w:ascii="Times New Roman" w:hAnsi="Times New Roman"/>
                <w:sz w:val="20"/>
                <w:szCs w:val="20"/>
              </w:rPr>
            </w:pPr>
            <w:r w:rsidRPr="00092B09">
              <w:rPr>
                <w:rFonts w:ascii="Times New Roman" w:hAnsi="Times New Roman"/>
                <w:sz w:val="20"/>
                <w:szCs w:val="20"/>
              </w:rPr>
              <w:t>- Phone calls &amp; SMS to</w:t>
            </w:r>
          </w:p>
          <w:p w14:paraId="6E3E942C" w14:textId="77777777" w:rsidR="00990A17" w:rsidRPr="00092B09" w:rsidRDefault="00990A17" w:rsidP="007A0CC2">
            <w:pPr>
              <w:autoSpaceDE w:val="0"/>
              <w:autoSpaceDN w:val="0"/>
              <w:adjustRightInd w:val="0"/>
              <w:spacing w:after="0" w:line="276" w:lineRule="auto"/>
              <w:rPr>
                <w:rFonts w:ascii="Times New Roman" w:hAnsi="Times New Roman"/>
                <w:sz w:val="20"/>
                <w:szCs w:val="20"/>
              </w:rPr>
            </w:pPr>
            <w:r w:rsidRPr="00092B09">
              <w:rPr>
                <w:rFonts w:ascii="Times New Roman" w:hAnsi="Times New Roman"/>
                <w:sz w:val="20"/>
                <w:szCs w:val="20"/>
              </w:rPr>
              <w:t>GRM hotlines,</w:t>
            </w:r>
          </w:p>
          <w:p w14:paraId="71C746D4" w14:textId="77777777" w:rsidR="00990A17" w:rsidRPr="00092B09" w:rsidRDefault="00990A17" w:rsidP="007A0CC2">
            <w:pPr>
              <w:autoSpaceDE w:val="0"/>
              <w:autoSpaceDN w:val="0"/>
              <w:adjustRightInd w:val="0"/>
              <w:spacing w:after="0" w:line="276" w:lineRule="auto"/>
              <w:rPr>
                <w:rFonts w:ascii="Times New Roman" w:hAnsi="Times New Roman"/>
                <w:sz w:val="20"/>
                <w:szCs w:val="20"/>
              </w:rPr>
            </w:pPr>
            <w:r w:rsidRPr="00092B09">
              <w:rPr>
                <w:rFonts w:ascii="Times New Roman" w:hAnsi="Times New Roman"/>
                <w:sz w:val="20"/>
                <w:szCs w:val="20"/>
              </w:rPr>
              <w:t>- Use of designated drop boxes</w:t>
            </w:r>
          </w:p>
          <w:p w14:paraId="04F533F9" w14:textId="77777777" w:rsidR="00990A17" w:rsidRPr="00092B09" w:rsidRDefault="00990A17" w:rsidP="007A0CC2">
            <w:pPr>
              <w:autoSpaceDE w:val="0"/>
              <w:autoSpaceDN w:val="0"/>
              <w:adjustRightInd w:val="0"/>
              <w:spacing w:after="0" w:line="276" w:lineRule="auto"/>
              <w:rPr>
                <w:rFonts w:ascii="Times New Roman" w:hAnsi="Times New Roman"/>
                <w:sz w:val="20"/>
                <w:szCs w:val="20"/>
              </w:rPr>
            </w:pPr>
            <w:r w:rsidRPr="00092B09">
              <w:rPr>
                <w:rFonts w:ascii="Times New Roman" w:hAnsi="Times New Roman"/>
                <w:sz w:val="20"/>
                <w:szCs w:val="20"/>
              </w:rPr>
              <w:t>- Channels for confidential and safe complaints for GBV/ SEA related grievances</w:t>
            </w:r>
          </w:p>
        </w:tc>
        <w:tc>
          <w:tcPr>
            <w:tcW w:w="724" w:type="pct"/>
            <w:shd w:val="clear" w:color="auto" w:fill="EAF1DD"/>
          </w:tcPr>
          <w:p w14:paraId="4DD77BCC" w14:textId="27F089DD" w:rsidR="00990A17" w:rsidRPr="00092B09" w:rsidRDefault="00990A17" w:rsidP="007A0CC2">
            <w:pPr>
              <w:spacing w:after="0" w:line="276" w:lineRule="auto"/>
              <w:rPr>
                <w:rFonts w:ascii="Times New Roman" w:hAnsi="Times New Roman"/>
                <w:sz w:val="20"/>
                <w:szCs w:val="20"/>
              </w:rPr>
            </w:pPr>
            <w:r w:rsidRPr="00092B09">
              <w:rPr>
                <w:rFonts w:ascii="Times New Roman" w:hAnsi="Times New Roman"/>
                <w:sz w:val="20"/>
                <w:szCs w:val="20"/>
              </w:rPr>
              <w:t>Relevant ministries, PIU and ESPs</w:t>
            </w:r>
          </w:p>
        </w:tc>
      </w:tr>
      <w:tr w:rsidR="00990A17" w:rsidRPr="00092B09" w14:paraId="24576205" w14:textId="77777777" w:rsidTr="00092B09">
        <w:tc>
          <w:tcPr>
            <w:tcW w:w="687" w:type="pct"/>
            <w:shd w:val="clear" w:color="auto" w:fill="auto"/>
          </w:tcPr>
          <w:p w14:paraId="6564879C" w14:textId="77777777" w:rsidR="00990A17" w:rsidRPr="00092B09" w:rsidRDefault="00990A17" w:rsidP="007A0CC2">
            <w:pPr>
              <w:spacing w:after="0" w:line="276" w:lineRule="auto"/>
              <w:rPr>
                <w:rFonts w:ascii="Times New Roman" w:hAnsi="Times New Roman"/>
                <w:b/>
                <w:bCs/>
                <w:sz w:val="20"/>
                <w:szCs w:val="20"/>
              </w:rPr>
            </w:pPr>
            <w:r w:rsidRPr="00092B09">
              <w:rPr>
                <w:rFonts w:ascii="Times New Roman" w:hAnsi="Times New Roman"/>
                <w:b/>
                <w:bCs/>
                <w:sz w:val="20"/>
                <w:szCs w:val="20"/>
              </w:rPr>
              <w:t>4</w:t>
            </w:r>
          </w:p>
        </w:tc>
        <w:tc>
          <w:tcPr>
            <w:tcW w:w="1060" w:type="pct"/>
            <w:shd w:val="clear" w:color="auto" w:fill="auto"/>
          </w:tcPr>
          <w:p w14:paraId="5CB3614F" w14:textId="77777777" w:rsidR="00990A17" w:rsidRPr="00092B09" w:rsidRDefault="00990A17" w:rsidP="007A0CC2">
            <w:pPr>
              <w:spacing w:after="0" w:line="276" w:lineRule="auto"/>
              <w:rPr>
                <w:rFonts w:ascii="Times New Roman" w:hAnsi="Times New Roman"/>
                <w:sz w:val="20"/>
                <w:szCs w:val="20"/>
              </w:rPr>
            </w:pPr>
            <w:r w:rsidRPr="00092B09">
              <w:rPr>
                <w:rFonts w:ascii="Times New Roman" w:eastAsia="SimSun" w:hAnsi="Times New Roman"/>
                <w:bCs/>
                <w:sz w:val="20"/>
                <w:szCs w:val="20"/>
              </w:rPr>
              <w:t>Sector Capacity Enhancement and Project Implementation Capacity Support.</w:t>
            </w:r>
          </w:p>
        </w:tc>
        <w:tc>
          <w:tcPr>
            <w:tcW w:w="1139" w:type="pct"/>
            <w:shd w:val="clear" w:color="auto" w:fill="auto"/>
          </w:tcPr>
          <w:p w14:paraId="68A8F448" w14:textId="77777777" w:rsidR="00990A17" w:rsidRPr="00092B09" w:rsidRDefault="00990A17" w:rsidP="000D4D70">
            <w:pPr>
              <w:pStyle w:val="ListParagraph"/>
              <w:numPr>
                <w:ilvl w:val="0"/>
                <w:numId w:val="29"/>
              </w:numPr>
              <w:autoSpaceDE w:val="0"/>
              <w:autoSpaceDN w:val="0"/>
              <w:adjustRightInd w:val="0"/>
              <w:spacing w:after="0" w:line="276" w:lineRule="auto"/>
              <w:ind w:left="182" w:hanging="180"/>
              <w:rPr>
                <w:rFonts w:ascii="Times New Roman" w:hAnsi="Times New Roman"/>
                <w:sz w:val="20"/>
                <w:szCs w:val="20"/>
              </w:rPr>
            </w:pPr>
            <w:r w:rsidRPr="00092B09">
              <w:rPr>
                <w:rFonts w:ascii="Times New Roman" w:hAnsi="Times New Roman"/>
                <w:sz w:val="20"/>
                <w:szCs w:val="20"/>
              </w:rPr>
              <w:t>Gender based violence/ sexual exploitation /sexual harassment as a result of labour influx</w:t>
            </w:r>
          </w:p>
          <w:p w14:paraId="34B04D2B" w14:textId="77777777" w:rsidR="00990A17" w:rsidRPr="00092B09" w:rsidRDefault="00990A17" w:rsidP="000D4D70">
            <w:pPr>
              <w:pStyle w:val="ListParagraph"/>
              <w:numPr>
                <w:ilvl w:val="0"/>
                <w:numId w:val="29"/>
              </w:numPr>
              <w:autoSpaceDE w:val="0"/>
              <w:autoSpaceDN w:val="0"/>
              <w:adjustRightInd w:val="0"/>
              <w:spacing w:after="0" w:line="276" w:lineRule="auto"/>
              <w:ind w:left="182" w:hanging="180"/>
              <w:rPr>
                <w:rFonts w:ascii="Times New Roman" w:hAnsi="Times New Roman"/>
                <w:sz w:val="20"/>
                <w:szCs w:val="20"/>
              </w:rPr>
            </w:pPr>
            <w:r w:rsidRPr="00092B09">
              <w:rPr>
                <w:rFonts w:ascii="Times New Roman" w:hAnsi="Times New Roman"/>
                <w:sz w:val="20"/>
                <w:szCs w:val="20"/>
              </w:rPr>
              <w:t xml:space="preserve">Security related matters </w:t>
            </w:r>
          </w:p>
        </w:tc>
        <w:tc>
          <w:tcPr>
            <w:tcW w:w="1390" w:type="pct"/>
            <w:shd w:val="clear" w:color="auto" w:fill="auto"/>
          </w:tcPr>
          <w:p w14:paraId="6A8D2A62" w14:textId="77777777" w:rsidR="00990A17" w:rsidRPr="00092B09" w:rsidRDefault="00990A17" w:rsidP="000D4D70">
            <w:pPr>
              <w:pStyle w:val="ListParagraph"/>
              <w:numPr>
                <w:ilvl w:val="0"/>
                <w:numId w:val="29"/>
              </w:numPr>
              <w:autoSpaceDE w:val="0"/>
              <w:autoSpaceDN w:val="0"/>
              <w:adjustRightInd w:val="0"/>
              <w:spacing w:after="0" w:line="276" w:lineRule="auto"/>
              <w:ind w:left="182" w:hanging="180"/>
              <w:rPr>
                <w:rFonts w:ascii="Times New Roman" w:hAnsi="Times New Roman"/>
                <w:sz w:val="20"/>
                <w:szCs w:val="20"/>
              </w:rPr>
            </w:pPr>
            <w:r w:rsidRPr="00092B09">
              <w:rPr>
                <w:rFonts w:ascii="Times New Roman" w:hAnsi="Times New Roman"/>
                <w:sz w:val="20"/>
                <w:szCs w:val="20"/>
              </w:rPr>
              <w:t>Channels for confidential and safe complaints for GBV/ SEA related grievances</w:t>
            </w:r>
          </w:p>
          <w:p w14:paraId="449FE18B" w14:textId="77777777" w:rsidR="00990A17" w:rsidRPr="00092B09" w:rsidRDefault="00990A17" w:rsidP="000D4D70">
            <w:pPr>
              <w:pStyle w:val="ListParagraph"/>
              <w:numPr>
                <w:ilvl w:val="0"/>
                <w:numId w:val="29"/>
              </w:numPr>
              <w:autoSpaceDE w:val="0"/>
              <w:autoSpaceDN w:val="0"/>
              <w:adjustRightInd w:val="0"/>
              <w:spacing w:after="0" w:line="276" w:lineRule="auto"/>
              <w:ind w:left="182" w:hanging="180"/>
              <w:rPr>
                <w:rFonts w:ascii="Times New Roman" w:hAnsi="Times New Roman"/>
                <w:sz w:val="20"/>
                <w:szCs w:val="20"/>
              </w:rPr>
            </w:pPr>
            <w:r w:rsidRPr="00092B09">
              <w:rPr>
                <w:rFonts w:ascii="Times New Roman" w:hAnsi="Times New Roman"/>
                <w:sz w:val="20"/>
                <w:szCs w:val="20"/>
              </w:rPr>
              <w:t>Physical complaint,</w:t>
            </w:r>
          </w:p>
          <w:p w14:paraId="449C7992" w14:textId="77777777" w:rsidR="00990A17" w:rsidRPr="00092B09" w:rsidRDefault="00990A17" w:rsidP="000D4D70">
            <w:pPr>
              <w:pStyle w:val="ListParagraph"/>
              <w:numPr>
                <w:ilvl w:val="0"/>
                <w:numId w:val="29"/>
              </w:numPr>
              <w:autoSpaceDE w:val="0"/>
              <w:autoSpaceDN w:val="0"/>
              <w:adjustRightInd w:val="0"/>
              <w:spacing w:after="0" w:line="276" w:lineRule="auto"/>
              <w:ind w:left="182" w:hanging="180"/>
              <w:rPr>
                <w:rFonts w:ascii="Times New Roman" w:hAnsi="Times New Roman"/>
                <w:sz w:val="20"/>
                <w:szCs w:val="20"/>
              </w:rPr>
            </w:pPr>
            <w:r w:rsidRPr="00092B09">
              <w:rPr>
                <w:rFonts w:ascii="Times New Roman" w:hAnsi="Times New Roman"/>
                <w:sz w:val="20"/>
                <w:szCs w:val="20"/>
              </w:rPr>
              <w:t>Written petitions,</w:t>
            </w:r>
          </w:p>
          <w:p w14:paraId="41F0BB58" w14:textId="77777777" w:rsidR="00990A17" w:rsidRPr="00092B09" w:rsidRDefault="00990A17" w:rsidP="000D4D70">
            <w:pPr>
              <w:pStyle w:val="ListParagraph"/>
              <w:numPr>
                <w:ilvl w:val="0"/>
                <w:numId w:val="29"/>
              </w:numPr>
              <w:autoSpaceDE w:val="0"/>
              <w:autoSpaceDN w:val="0"/>
              <w:adjustRightInd w:val="0"/>
              <w:spacing w:after="0" w:line="276" w:lineRule="auto"/>
              <w:ind w:left="182" w:hanging="180"/>
              <w:rPr>
                <w:rFonts w:ascii="Times New Roman" w:hAnsi="Times New Roman"/>
                <w:sz w:val="20"/>
                <w:szCs w:val="20"/>
              </w:rPr>
            </w:pPr>
            <w:r w:rsidRPr="00092B09">
              <w:rPr>
                <w:rFonts w:ascii="Times New Roman" w:hAnsi="Times New Roman"/>
                <w:sz w:val="20"/>
                <w:szCs w:val="20"/>
              </w:rPr>
              <w:t>Official Emails, Phone calls &amp; SMS to</w:t>
            </w:r>
          </w:p>
          <w:p w14:paraId="4B4FE89F" w14:textId="77777777" w:rsidR="00990A17" w:rsidRPr="00092B09" w:rsidRDefault="00990A17" w:rsidP="000D4D70">
            <w:pPr>
              <w:pStyle w:val="ListParagraph"/>
              <w:numPr>
                <w:ilvl w:val="0"/>
                <w:numId w:val="29"/>
              </w:numPr>
              <w:autoSpaceDE w:val="0"/>
              <w:autoSpaceDN w:val="0"/>
              <w:adjustRightInd w:val="0"/>
              <w:spacing w:after="0" w:line="276" w:lineRule="auto"/>
              <w:ind w:left="182" w:hanging="180"/>
              <w:rPr>
                <w:rFonts w:ascii="Times New Roman" w:hAnsi="Times New Roman"/>
                <w:sz w:val="20"/>
                <w:szCs w:val="20"/>
              </w:rPr>
            </w:pPr>
            <w:r w:rsidRPr="00092B09">
              <w:rPr>
                <w:rFonts w:ascii="Times New Roman" w:hAnsi="Times New Roman"/>
                <w:sz w:val="20"/>
                <w:szCs w:val="20"/>
              </w:rPr>
              <w:t>GRM hotlines</w:t>
            </w:r>
          </w:p>
        </w:tc>
        <w:tc>
          <w:tcPr>
            <w:tcW w:w="724" w:type="pct"/>
            <w:shd w:val="clear" w:color="auto" w:fill="auto"/>
          </w:tcPr>
          <w:p w14:paraId="539C0ACE" w14:textId="77777777" w:rsidR="00990A17" w:rsidRPr="00092B09" w:rsidRDefault="00990A17" w:rsidP="007A0CC2">
            <w:pPr>
              <w:spacing w:after="0" w:line="276" w:lineRule="auto"/>
              <w:rPr>
                <w:rFonts w:ascii="Times New Roman" w:hAnsi="Times New Roman"/>
                <w:sz w:val="20"/>
                <w:szCs w:val="20"/>
              </w:rPr>
            </w:pPr>
          </w:p>
        </w:tc>
      </w:tr>
    </w:tbl>
    <w:p w14:paraId="475823D8" w14:textId="77777777" w:rsidR="00990A17" w:rsidRPr="005C3592" w:rsidRDefault="00990A17" w:rsidP="00990A17">
      <w:pPr>
        <w:spacing w:after="0" w:line="276" w:lineRule="auto"/>
        <w:jc w:val="both"/>
        <w:rPr>
          <w:rFonts w:ascii="Times New Roman" w:hAnsi="Times New Roman"/>
        </w:rPr>
      </w:pPr>
    </w:p>
    <w:p w14:paraId="1B6400FE" w14:textId="77777777" w:rsidR="00990A17" w:rsidRPr="005C3592" w:rsidRDefault="00990A17"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rPr>
        <w:t xml:space="preserve">The GRM will be in place and functional throughout the project life cycle, until completion of all construction activities to the point that the project is decommissioned after achieving all expected deliverables.  A separate mechanism will be developed to address worker grievances, which will be referred to as the Workers GRM. Grievances under the Workers GRM will be resolved by the contractors GRM has been established as early as possible in project development and supported by appropriate human and financial resources before start-up and function throughout project life, including operation and decommissioning. </w:t>
      </w:r>
    </w:p>
    <w:p w14:paraId="6686DCD9" w14:textId="77777777" w:rsidR="00990A17" w:rsidRPr="005C3592" w:rsidRDefault="00990A17"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rPr>
        <w:t xml:space="preserve">The GRM will be a project wide GRM that will also be available for use by PAPs. The GRM will work inter-connectedly with local level actors at the FMS, Regional, Community, District, and municipal levels. This is to ensure that all measures are taken to address the grievance. The GRM will be housed at MoEWR (FGS) and provide access to SESRP stakeholders and contractors to register complaints received at sub-project level or the field. At the project level, a Grievance Redress Committee (GRC) has been established and is composed of the Director of Energy Department, project Legal Aid, Gender Specialist, Environmental and Social Safeguard Specialists of the project (see Annex VIII).  State, Municipality and Community Level GRCs that consists of local leaders, municipal representatives, community-based organizations, Legal Aid and law enforcement agencies will be established after the first of the project or once the construction activities start. This GRC will be headed through a consensual appointment done with affected communities, and steps will be taken to ensure that all grievances are properly documented and transferred to the digital platform for tracking of resolution. NB aspect of gender representation shall be taken into consideration to ensure no gender is disadvantaged. </w:t>
      </w:r>
    </w:p>
    <w:p w14:paraId="5ED36319" w14:textId="77777777" w:rsidR="00990A17" w:rsidRPr="005C3592" w:rsidRDefault="00990A17" w:rsidP="00990A17">
      <w:pPr>
        <w:spacing w:after="0" w:line="276" w:lineRule="auto"/>
        <w:jc w:val="both"/>
        <w:rPr>
          <w:rFonts w:ascii="Times New Roman" w:hAnsi="Times New Roman"/>
        </w:rPr>
      </w:pPr>
    </w:p>
    <w:p w14:paraId="6E8D8FFE" w14:textId="77777777" w:rsidR="00990A17" w:rsidRPr="005C3592" w:rsidRDefault="00990A17"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rPr>
        <w:t xml:space="preserve">PAPs may also make complaints directly to the project wide GRM through the key contact persons (Grievance officer). </w:t>
      </w:r>
    </w:p>
    <w:p w14:paraId="7ADB8932" w14:textId="77777777" w:rsidR="009B5AE0" w:rsidRPr="005C3592" w:rsidRDefault="009B5AE0" w:rsidP="009B5AE0">
      <w:pPr>
        <w:spacing w:after="0" w:line="276" w:lineRule="auto"/>
        <w:jc w:val="both"/>
        <w:rPr>
          <w:rFonts w:ascii="Times New Roman" w:hAnsi="Times New Roman"/>
          <w:b/>
        </w:rPr>
      </w:pPr>
      <w:r w:rsidRPr="005C3592">
        <w:rPr>
          <w:rFonts w:ascii="Times New Roman" w:hAnsi="Times New Roman"/>
          <w:b/>
        </w:rPr>
        <w:t>Hotline number: 478</w:t>
      </w:r>
    </w:p>
    <w:p w14:paraId="532B391A" w14:textId="77777777" w:rsidR="009B5AE0" w:rsidRPr="005C3592" w:rsidRDefault="009B5AE0" w:rsidP="009B5AE0">
      <w:pPr>
        <w:spacing w:after="0" w:line="276" w:lineRule="auto"/>
        <w:jc w:val="both"/>
        <w:rPr>
          <w:rFonts w:ascii="Times New Roman" w:hAnsi="Times New Roman"/>
        </w:rPr>
      </w:pPr>
      <w:r w:rsidRPr="005C3592">
        <w:rPr>
          <w:rFonts w:ascii="Times New Roman" w:hAnsi="Times New Roman"/>
          <w:b/>
        </w:rPr>
        <w:t>Contact numbers-:</w:t>
      </w:r>
      <w:r w:rsidRPr="005C3592">
        <w:rPr>
          <w:rFonts w:ascii="Times New Roman" w:hAnsi="Times New Roman"/>
        </w:rPr>
        <w:t xml:space="preserve"> +252610850613, +252628850613, </w:t>
      </w:r>
    </w:p>
    <w:p w14:paraId="3C3A708A" w14:textId="77777777" w:rsidR="009B5AE0" w:rsidRPr="005C3592" w:rsidRDefault="009B5AE0" w:rsidP="009B5AE0">
      <w:pPr>
        <w:spacing w:after="0" w:line="276" w:lineRule="auto"/>
        <w:jc w:val="both"/>
        <w:rPr>
          <w:rFonts w:ascii="Times New Roman" w:hAnsi="Times New Roman"/>
        </w:rPr>
      </w:pPr>
      <w:r w:rsidRPr="005C3592">
        <w:rPr>
          <w:rFonts w:ascii="Times New Roman" w:hAnsi="Times New Roman"/>
          <w:b/>
        </w:rPr>
        <w:t>Email address:</w:t>
      </w:r>
      <w:r w:rsidRPr="005C3592">
        <w:rPr>
          <w:rFonts w:ascii="Times New Roman" w:hAnsi="Times New Roman"/>
        </w:rPr>
        <w:t xml:space="preserve"> grm.sesrp@gmail.com, digital platform either by calling, sending text, </w:t>
      </w:r>
    </w:p>
    <w:p w14:paraId="28FC2CA9" w14:textId="77777777" w:rsidR="009B5AE0" w:rsidRPr="005C3592" w:rsidRDefault="009B5AE0" w:rsidP="009B5AE0">
      <w:pPr>
        <w:spacing w:after="0" w:line="276" w:lineRule="auto"/>
        <w:jc w:val="both"/>
        <w:rPr>
          <w:rFonts w:ascii="Times New Roman" w:hAnsi="Times New Roman"/>
        </w:rPr>
      </w:pPr>
      <w:r w:rsidRPr="005C3592">
        <w:rPr>
          <w:rFonts w:ascii="Times New Roman" w:hAnsi="Times New Roman"/>
          <w:b/>
        </w:rPr>
        <w:t>WhatsApp numbers:</w:t>
      </w:r>
      <w:r w:rsidRPr="005C3592">
        <w:rPr>
          <w:rFonts w:ascii="Times New Roman" w:hAnsi="Times New Roman"/>
        </w:rPr>
        <w:t xml:space="preserve"> +252610850613, +252628850613. </w:t>
      </w:r>
    </w:p>
    <w:p w14:paraId="5F3603A1" w14:textId="77777777" w:rsidR="00990A17" w:rsidRPr="005C3592" w:rsidRDefault="00990A17" w:rsidP="00990A17">
      <w:pPr>
        <w:spacing w:after="0" w:line="276" w:lineRule="auto"/>
        <w:jc w:val="both"/>
        <w:rPr>
          <w:rFonts w:ascii="Times New Roman" w:hAnsi="Times New Roman"/>
        </w:rPr>
      </w:pPr>
    </w:p>
    <w:p w14:paraId="36361599" w14:textId="77777777" w:rsidR="00990A17" w:rsidRPr="005C3592" w:rsidRDefault="00990A17"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rPr>
        <w:t xml:space="preserve">The project will liaise with the identified NGO GBV service provider to ethically manage SEA/SH complaints, these complaints shall be documented in the separate GBV and SEA /HS Action Plan. </w:t>
      </w:r>
    </w:p>
    <w:p w14:paraId="53E76DD1" w14:textId="77777777" w:rsidR="00990A17" w:rsidRPr="005C3592" w:rsidRDefault="00990A17" w:rsidP="00990A17">
      <w:pPr>
        <w:spacing w:after="0" w:line="276" w:lineRule="auto"/>
        <w:jc w:val="both"/>
        <w:rPr>
          <w:rFonts w:ascii="Times New Roman" w:hAnsi="Times New Roman"/>
        </w:rPr>
      </w:pPr>
      <w:r w:rsidRPr="005C3592">
        <w:rPr>
          <w:rFonts w:ascii="Times New Roman" w:hAnsi="Times New Roman"/>
        </w:rPr>
        <w:t>The GRM implementation process will involve the following steps:</w:t>
      </w:r>
    </w:p>
    <w:p w14:paraId="706CBF98" w14:textId="77777777" w:rsidR="00990A17" w:rsidRPr="005C3592" w:rsidRDefault="00990A17" w:rsidP="00990A17">
      <w:pPr>
        <w:spacing w:after="0" w:line="276" w:lineRule="auto"/>
        <w:jc w:val="both"/>
        <w:rPr>
          <w:rFonts w:ascii="Times New Roman" w:hAnsi="Times New Roman"/>
        </w:rPr>
      </w:pPr>
    </w:p>
    <w:p w14:paraId="16FF0DCD" w14:textId="77777777" w:rsidR="00990A17" w:rsidRPr="005C3592" w:rsidRDefault="00990A17" w:rsidP="000D4D70">
      <w:pPr>
        <w:numPr>
          <w:ilvl w:val="0"/>
          <w:numId w:val="30"/>
        </w:numPr>
        <w:spacing w:after="0" w:line="276" w:lineRule="auto"/>
        <w:ind w:left="360"/>
        <w:jc w:val="both"/>
        <w:rPr>
          <w:rFonts w:ascii="Times New Roman" w:hAnsi="Times New Roman"/>
          <w:lang w:val="en-GB"/>
        </w:rPr>
      </w:pPr>
      <w:r w:rsidRPr="005C3592">
        <w:rPr>
          <w:rFonts w:ascii="Times New Roman" w:hAnsi="Times New Roman"/>
          <w:lang w:val="en-GB"/>
        </w:rPr>
        <w:t>The safeguards specialists at MoEWR (FGS) will man the GRM platform for Project level to ensure timely sorting and escalation of grievances to resolving officer,</w:t>
      </w:r>
    </w:p>
    <w:p w14:paraId="51C13462" w14:textId="77777777" w:rsidR="00990A17" w:rsidRPr="005C3592" w:rsidRDefault="00990A17" w:rsidP="000D4D70">
      <w:pPr>
        <w:numPr>
          <w:ilvl w:val="0"/>
          <w:numId w:val="30"/>
        </w:numPr>
        <w:spacing w:after="0" w:line="276" w:lineRule="auto"/>
        <w:ind w:left="360"/>
        <w:jc w:val="both"/>
        <w:rPr>
          <w:rFonts w:ascii="Times New Roman" w:hAnsi="Times New Roman"/>
        </w:rPr>
      </w:pPr>
      <w:r w:rsidRPr="005C3592">
        <w:rPr>
          <w:rFonts w:ascii="Times New Roman" w:hAnsi="Times New Roman"/>
        </w:rPr>
        <w:t xml:space="preserve">Assign a focal person (s) from OE, Contractors and local GRC for grievance uptake and reporting, </w:t>
      </w:r>
    </w:p>
    <w:p w14:paraId="7C03754E" w14:textId="77777777" w:rsidR="00990A17" w:rsidRPr="005C3592" w:rsidRDefault="00990A17" w:rsidP="000D4D70">
      <w:pPr>
        <w:numPr>
          <w:ilvl w:val="0"/>
          <w:numId w:val="30"/>
        </w:numPr>
        <w:spacing w:after="0" w:line="276" w:lineRule="auto"/>
        <w:ind w:left="360"/>
        <w:jc w:val="both"/>
        <w:rPr>
          <w:rFonts w:ascii="Times New Roman" w:hAnsi="Times New Roman"/>
        </w:rPr>
      </w:pPr>
      <w:r w:rsidRPr="005C3592">
        <w:rPr>
          <w:rFonts w:ascii="Times New Roman" w:hAnsi="Times New Roman"/>
        </w:rPr>
        <w:t xml:space="preserve">Train assigned focal person (s) to receive and log complaints in the GRM Database; </w:t>
      </w:r>
    </w:p>
    <w:p w14:paraId="2BB82C25" w14:textId="77777777" w:rsidR="00990A17" w:rsidRPr="005C3592" w:rsidRDefault="00990A17" w:rsidP="000D4D70">
      <w:pPr>
        <w:numPr>
          <w:ilvl w:val="0"/>
          <w:numId w:val="30"/>
        </w:numPr>
        <w:spacing w:after="0" w:line="276" w:lineRule="auto"/>
        <w:ind w:left="360"/>
        <w:jc w:val="both"/>
        <w:rPr>
          <w:rFonts w:ascii="Times New Roman" w:hAnsi="Times New Roman"/>
        </w:rPr>
      </w:pPr>
      <w:r w:rsidRPr="005C3592">
        <w:rPr>
          <w:rFonts w:ascii="Times New Roman" w:hAnsi="Times New Roman"/>
        </w:rPr>
        <w:t>Constitute GRM Committee to resolve grievances,</w:t>
      </w:r>
    </w:p>
    <w:p w14:paraId="53825631" w14:textId="77777777" w:rsidR="00990A17" w:rsidRPr="005C3592" w:rsidRDefault="00990A17" w:rsidP="000D4D70">
      <w:pPr>
        <w:numPr>
          <w:ilvl w:val="0"/>
          <w:numId w:val="30"/>
        </w:numPr>
        <w:spacing w:after="0" w:line="276" w:lineRule="auto"/>
        <w:ind w:left="360"/>
        <w:jc w:val="both"/>
        <w:rPr>
          <w:rFonts w:ascii="Times New Roman" w:hAnsi="Times New Roman"/>
        </w:rPr>
      </w:pPr>
      <w:r w:rsidRPr="005C3592">
        <w:rPr>
          <w:rFonts w:ascii="Times New Roman" w:hAnsi="Times New Roman"/>
        </w:rPr>
        <w:t>Screen, classify and refer complaints to appropriate unit for redress Monitor, track and evaluate the process and results,</w:t>
      </w:r>
    </w:p>
    <w:p w14:paraId="4A316BF8" w14:textId="3E7BC790" w:rsidR="00990A17" w:rsidRPr="005C3592" w:rsidRDefault="57D3AA1D" w:rsidP="000D4D70">
      <w:pPr>
        <w:numPr>
          <w:ilvl w:val="0"/>
          <w:numId w:val="30"/>
        </w:numPr>
        <w:spacing w:after="0" w:line="276" w:lineRule="auto"/>
        <w:ind w:left="360"/>
        <w:jc w:val="both"/>
        <w:rPr>
          <w:rFonts w:ascii="Times New Roman" w:hAnsi="Times New Roman"/>
        </w:rPr>
      </w:pPr>
      <w:r w:rsidRPr="005C3592">
        <w:rPr>
          <w:rFonts w:ascii="Times New Roman" w:hAnsi="Times New Roman"/>
        </w:rPr>
        <w:t>Provide feedback to complainant within a period not later than 30 days for serious cases and 60 working days for catastrophic cases. The complainant shall be given an opportunity to appeal if not satisfied with resolution approach, findings or recommended remedy.</w:t>
      </w:r>
    </w:p>
    <w:p w14:paraId="6507DE96" w14:textId="6E6AFD2E" w:rsidR="00990A17" w:rsidRPr="005C3592" w:rsidRDefault="00990A17" w:rsidP="000D4D70">
      <w:pPr>
        <w:numPr>
          <w:ilvl w:val="0"/>
          <w:numId w:val="30"/>
        </w:numPr>
        <w:spacing w:after="0" w:line="276" w:lineRule="auto"/>
        <w:ind w:left="360"/>
        <w:jc w:val="both"/>
        <w:rPr>
          <w:rFonts w:ascii="Times New Roman" w:hAnsi="Times New Roman"/>
        </w:rPr>
      </w:pPr>
      <w:r w:rsidRPr="005C3592">
        <w:rPr>
          <w:rFonts w:ascii="Times New Roman" w:hAnsi="Times New Roman"/>
        </w:rPr>
        <w:t xml:space="preserve">Overall, the process for grievances reporting by aggrieved parties </w:t>
      </w:r>
      <w:r w:rsidR="009B5AE0" w:rsidRPr="005C3592">
        <w:rPr>
          <w:rFonts w:ascii="Times New Roman" w:hAnsi="Times New Roman"/>
        </w:rPr>
        <w:t>includes the following steps:</w:t>
      </w:r>
    </w:p>
    <w:p w14:paraId="79F303FE" w14:textId="197FCFA4" w:rsidR="00990A17" w:rsidRPr="005C3592" w:rsidRDefault="00990A17" w:rsidP="000D4D70">
      <w:pPr>
        <w:numPr>
          <w:ilvl w:val="1"/>
          <w:numId w:val="31"/>
        </w:numPr>
        <w:spacing w:after="0" w:line="276" w:lineRule="auto"/>
        <w:ind w:left="723"/>
        <w:jc w:val="both"/>
        <w:rPr>
          <w:rFonts w:ascii="Times New Roman" w:hAnsi="Times New Roman"/>
        </w:rPr>
      </w:pPr>
      <w:r w:rsidRPr="005C3592">
        <w:rPr>
          <w:rFonts w:ascii="Times New Roman" w:hAnsi="Times New Roman"/>
        </w:rPr>
        <w:t>Lodge complaints through phone call</w:t>
      </w:r>
      <w:r w:rsidR="009B5AE0" w:rsidRPr="005C3592">
        <w:rPr>
          <w:rFonts w:ascii="Times New Roman" w:hAnsi="Times New Roman"/>
        </w:rPr>
        <w:t>s</w:t>
      </w:r>
      <w:r w:rsidRPr="005C3592">
        <w:rPr>
          <w:rFonts w:ascii="Times New Roman" w:hAnsi="Times New Roman"/>
        </w:rPr>
        <w:t xml:space="preserve"> through the key contact persons, contact numbers, email addresses, text message, WhatsApp, in-person directly to the digital platform or the GRC at the local levels;</w:t>
      </w:r>
    </w:p>
    <w:p w14:paraId="7AED2FDD" w14:textId="77777777" w:rsidR="00990A17" w:rsidRPr="005C3592" w:rsidRDefault="00990A17" w:rsidP="000D4D70">
      <w:pPr>
        <w:numPr>
          <w:ilvl w:val="1"/>
          <w:numId w:val="31"/>
        </w:numPr>
        <w:spacing w:after="0" w:line="276" w:lineRule="auto"/>
        <w:ind w:left="723"/>
        <w:jc w:val="both"/>
        <w:rPr>
          <w:rFonts w:ascii="Times New Roman" w:hAnsi="Times New Roman"/>
        </w:rPr>
      </w:pPr>
      <w:r w:rsidRPr="005C3592">
        <w:rPr>
          <w:rFonts w:ascii="Times New Roman" w:hAnsi="Times New Roman"/>
        </w:rPr>
        <w:t>Acknowledgment and registration;</w:t>
      </w:r>
    </w:p>
    <w:p w14:paraId="78523694" w14:textId="77777777" w:rsidR="00990A17" w:rsidRPr="005C3592" w:rsidRDefault="00990A17" w:rsidP="000D4D70">
      <w:pPr>
        <w:numPr>
          <w:ilvl w:val="1"/>
          <w:numId w:val="31"/>
        </w:numPr>
        <w:spacing w:after="0" w:line="276" w:lineRule="auto"/>
        <w:ind w:left="723"/>
        <w:jc w:val="both"/>
        <w:rPr>
          <w:rFonts w:ascii="Times New Roman" w:hAnsi="Times New Roman"/>
        </w:rPr>
      </w:pPr>
      <w:r w:rsidRPr="005C3592">
        <w:rPr>
          <w:rFonts w:ascii="Times New Roman" w:hAnsi="Times New Roman"/>
        </w:rPr>
        <w:t>The investigation, verification, and determination of resolution options;</w:t>
      </w:r>
    </w:p>
    <w:p w14:paraId="0504D15E" w14:textId="77777777" w:rsidR="00990A17" w:rsidRPr="005C3592" w:rsidRDefault="00990A17" w:rsidP="000D4D70">
      <w:pPr>
        <w:numPr>
          <w:ilvl w:val="1"/>
          <w:numId w:val="31"/>
        </w:numPr>
        <w:spacing w:after="0" w:line="276" w:lineRule="auto"/>
        <w:ind w:left="723"/>
        <w:jc w:val="both"/>
        <w:rPr>
          <w:rFonts w:ascii="Times New Roman" w:hAnsi="Times New Roman"/>
        </w:rPr>
      </w:pPr>
      <w:r w:rsidRPr="005C3592">
        <w:rPr>
          <w:rFonts w:ascii="Times New Roman" w:hAnsi="Times New Roman"/>
        </w:rPr>
        <w:t>Provision of feedback to the stakeholder regarding resolution and progress towards resolution and complainant satisfied;</w:t>
      </w:r>
    </w:p>
    <w:p w14:paraId="24E0B188" w14:textId="77777777" w:rsidR="00990A17" w:rsidRPr="005C3592" w:rsidRDefault="00990A17" w:rsidP="000D4D70">
      <w:pPr>
        <w:numPr>
          <w:ilvl w:val="1"/>
          <w:numId w:val="31"/>
        </w:numPr>
        <w:spacing w:after="0" w:line="276" w:lineRule="auto"/>
        <w:ind w:left="723"/>
        <w:jc w:val="both"/>
        <w:rPr>
          <w:rFonts w:ascii="Times New Roman" w:hAnsi="Times New Roman"/>
        </w:rPr>
      </w:pPr>
      <w:r w:rsidRPr="005C3592">
        <w:rPr>
          <w:rFonts w:ascii="Times New Roman" w:hAnsi="Times New Roman"/>
        </w:rPr>
        <w:t>Final resolution -tracking and documenting actions and outcomes in the database and with the stakeholder;</w:t>
      </w:r>
    </w:p>
    <w:p w14:paraId="5B077297" w14:textId="77777777" w:rsidR="00990A17" w:rsidRPr="005C3592" w:rsidRDefault="00990A17" w:rsidP="000D4D70">
      <w:pPr>
        <w:numPr>
          <w:ilvl w:val="1"/>
          <w:numId w:val="31"/>
        </w:numPr>
        <w:spacing w:after="0" w:line="276" w:lineRule="auto"/>
        <w:ind w:left="723"/>
        <w:jc w:val="both"/>
        <w:rPr>
          <w:rFonts w:ascii="Times New Roman" w:hAnsi="Times New Roman"/>
        </w:rPr>
      </w:pPr>
      <w:r w:rsidRPr="005C3592">
        <w:rPr>
          <w:rFonts w:ascii="Times New Roman" w:hAnsi="Times New Roman"/>
        </w:rPr>
        <w:t>Where a PAP is fully satisfied with the resolution process, the matter will be formally closed;</w:t>
      </w:r>
    </w:p>
    <w:p w14:paraId="47C3EFEF" w14:textId="77777777" w:rsidR="00990A17" w:rsidRPr="005C3592" w:rsidRDefault="00990A17" w:rsidP="000D4D70">
      <w:pPr>
        <w:numPr>
          <w:ilvl w:val="1"/>
          <w:numId w:val="31"/>
        </w:numPr>
        <w:spacing w:after="0" w:line="276" w:lineRule="auto"/>
        <w:ind w:left="723"/>
        <w:jc w:val="both"/>
        <w:rPr>
          <w:rFonts w:ascii="Times New Roman" w:hAnsi="Times New Roman"/>
        </w:rPr>
      </w:pPr>
      <w:r w:rsidRPr="005C3592">
        <w:rPr>
          <w:rFonts w:ascii="Times New Roman" w:hAnsi="Times New Roman"/>
        </w:rPr>
        <w:t xml:space="preserve">If the complainant is not satisfied with the mediation provided using the project GRM, they are within their discretion to refer the complaint to the court of Law. </w:t>
      </w:r>
    </w:p>
    <w:p w14:paraId="42D87EF0" w14:textId="77777777" w:rsidR="00990A17" w:rsidRPr="005C3592" w:rsidRDefault="00990A17" w:rsidP="000D4D70">
      <w:pPr>
        <w:numPr>
          <w:ilvl w:val="1"/>
          <w:numId w:val="31"/>
        </w:numPr>
        <w:spacing w:after="0" w:line="276" w:lineRule="auto"/>
        <w:ind w:left="723"/>
        <w:jc w:val="both"/>
        <w:rPr>
          <w:rFonts w:ascii="Times New Roman" w:hAnsi="Times New Roman"/>
        </w:rPr>
      </w:pPr>
    </w:p>
    <w:p w14:paraId="068A923C" w14:textId="39B498D5" w:rsidR="00990A17" w:rsidRPr="005C3592" w:rsidRDefault="57D3AA1D"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rPr>
        <w:t>Diverse methods for reporting grievances that are culturally appropriate are to be used and they should permit self-identified, confidential, or anonymous procedures (professional letter writers, suggestion boxes, Email, toll-free telephone etc.).</w:t>
      </w:r>
    </w:p>
    <w:p w14:paraId="0D18C17F" w14:textId="77777777" w:rsidR="00990A17" w:rsidRPr="005C3592" w:rsidRDefault="00990A17" w:rsidP="00990A17">
      <w:pPr>
        <w:autoSpaceDE w:val="0"/>
        <w:autoSpaceDN w:val="0"/>
        <w:adjustRightInd w:val="0"/>
        <w:spacing w:after="0" w:line="276" w:lineRule="auto"/>
        <w:jc w:val="both"/>
        <w:rPr>
          <w:rFonts w:ascii="Times New Roman" w:hAnsi="Times New Roman"/>
        </w:rPr>
      </w:pPr>
    </w:p>
    <w:p w14:paraId="09C3D35F" w14:textId="77777777" w:rsidR="00990A17" w:rsidRPr="005C3592" w:rsidRDefault="00990A17" w:rsidP="00990A17">
      <w:pPr>
        <w:autoSpaceDE w:val="0"/>
        <w:autoSpaceDN w:val="0"/>
        <w:adjustRightInd w:val="0"/>
        <w:spacing w:after="0" w:line="276" w:lineRule="auto"/>
        <w:jc w:val="both"/>
        <w:rPr>
          <w:rFonts w:ascii="Times New Roman" w:hAnsi="Times New Roman"/>
        </w:rPr>
      </w:pPr>
      <w:r w:rsidRPr="005C3592">
        <w:rPr>
          <w:rFonts w:ascii="Times New Roman" w:hAnsi="Times New Roman"/>
        </w:rPr>
        <w:t>Avenues for verbal complaints are:</w:t>
      </w:r>
    </w:p>
    <w:p w14:paraId="389099C3" w14:textId="77777777" w:rsidR="00990A17" w:rsidRPr="005C3592" w:rsidRDefault="00990A17" w:rsidP="000D4D70">
      <w:pPr>
        <w:pStyle w:val="ListParagraph"/>
        <w:numPr>
          <w:ilvl w:val="0"/>
          <w:numId w:val="28"/>
        </w:numPr>
        <w:autoSpaceDE w:val="0"/>
        <w:autoSpaceDN w:val="0"/>
        <w:adjustRightInd w:val="0"/>
        <w:spacing w:after="0" w:line="276" w:lineRule="auto"/>
        <w:ind w:left="360"/>
        <w:jc w:val="both"/>
        <w:rPr>
          <w:rFonts w:ascii="Times New Roman" w:hAnsi="Times New Roman"/>
        </w:rPr>
      </w:pPr>
      <w:r w:rsidRPr="005C3592">
        <w:rPr>
          <w:rFonts w:ascii="Times New Roman" w:hAnsi="Times New Roman"/>
        </w:rPr>
        <w:t>Complaints to members of the local Grievance Redress Committee (GRC),</w:t>
      </w:r>
    </w:p>
    <w:p w14:paraId="1E6794CD" w14:textId="77777777" w:rsidR="00990A17" w:rsidRPr="005C3592" w:rsidRDefault="00990A17" w:rsidP="000D4D70">
      <w:pPr>
        <w:pStyle w:val="ListParagraph"/>
        <w:numPr>
          <w:ilvl w:val="0"/>
          <w:numId w:val="28"/>
        </w:numPr>
        <w:autoSpaceDE w:val="0"/>
        <w:autoSpaceDN w:val="0"/>
        <w:adjustRightInd w:val="0"/>
        <w:spacing w:after="0" w:line="276" w:lineRule="auto"/>
        <w:ind w:left="360"/>
        <w:jc w:val="both"/>
        <w:rPr>
          <w:rFonts w:ascii="Times New Roman" w:hAnsi="Times New Roman"/>
        </w:rPr>
      </w:pPr>
      <w:r w:rsidRPr="005C3592">
        <w:rPr>
          <w:rFonts w:ascii="Times New Roman" w:hAnsi="Times New Roman"/>
        </w:rPr>
        <w:t>GRM specialists, E&amp;S Safeguards &amp; Communications desks at the SESRP –PIU,</w:t>
      </w:r>
    </w:p>
    <w:p w14:paraId="06C4307A" w14:textId="77777777" w:rsidR="00990A17" w:rsidRPr="005C3592" w:rsidRDefault="00990A17" w:rsidP="000D4D70">
      <w:pPr>
        <w:pStyle w:val="ListParagraph"/>
        <w:numPr>
          <w:ilvl w:val="0"/>
          <w:numId w:val="28"/>
        </w:numPr>
        <w:autoSpaceDE w:val="0"/>
        <w:autoSpaceDN w:val="0"/>
        <w:adjustRightInd w:val="0"/>
        <w:spacing w:after="0" w:line="276" w:lineRule="auto"/>
        <w:ind w:left="360"/>
        <w:jc w:val="both"/>
        <w:rPr>
          <w:rFonts w:ascii="Times New Roman" w:hAnsi="Times New Roman"/>
        </w:rPr>
      </w:pPr>
      <w:r w:rsidRPr="005C3592">
        <w:rPr>
          <w:rFonts w:ascii="Times New Roman" w:hAnsi="Times New Roman"/>
        </w:rPr>
        <w:t>Open community mediation sessions,</w:t>
      </w:r>
    </w:p>
    <w:p w14:paraId="2F846E0C" w14:textId="77777777" w:rsidR="00990A17" w:rsidRPr="005C3592" w:rsidRDefault="00990A17" w:rsidP="000D4D70">
      <w:pPr>
        <w:pStyle w:val="ListParagraph"/>
        <w:numPr>
          <w:ilvl w:val="0"/>
          <w:numId w:val="28"/>
        </w:numPr>
        <w:autoSpaceDE w:val="0"/>
        <w:autoSpaceDN w:val="0"/>
        <w:adjustRightInd w:val="0"/>
        <w:spacing w:after="0" w:line="276" w:lineRule="auto"/>
        <w:ind w:left="360"/>
        <w:jc w:val="both"/>
        <w:rPr>
          <w:rFonts w:ascii="Times New Roman" w:hAnsi="Times New Roman"/>
        </w:rPr>
      </w:pPr>
      <w:r w:rsidRPr="005C3592">
        <w:rPr>
          <w:rFonts w:ascii="Times New Roman" w:hAnsi="Times New Roman"/>
        </w:rPr>
        <w:t>Operators’ Customer Care Unit,</w:t>
      </w:r>
    </w:p>
    <w:p w14:paraId="067E7EE8" w14:textId="77777777" w:rsidR="00990A17" w:rsidRPr="005C3592" w:rsidRDefault="00990A17" w:rsidP="000D4D70">
      <w:pPr>
        <w:pStyle w:val="ListParagraph"/>
        <w:numPr>
          <w:ilvl w:val="0"/>
          <w:numId w:val="28"/>
        </w:numPr>
        <w:autoSpaceDE w:val="0"/>
        <w:autoSpaceDN w:val="0"/>
        <w:adjustRightInd w:val="0"/>
        <w:spacing w:after="0" w:line="276" w:lineRule="auto"/>
        <w:ind w:left="360"/>
        <w:jc w:val="both"/>
        <w:rPr>
          <w:rFonts w:ascii="Times New Roman" w:hAnsi="Times New Roman"/>
        </w:rPr>
      </w:pPr>
      <w:r w:rsidRPr="005C3592">
        <w:rPr>
          <w:rFonts w:ascii="Times New Roman" w:hAnsi="Times New Roman"/>
        </w:rPr>
        <w:t>Town hall meetings,</w:t>
      </w:r>
    </w:p>
    <w:p w14:paraId="3DD734C4" w14:textId="77777777" w:rsidR="00990A17" w:rsidRPr="005C3592" w:rsidRDefault="00990A17" w:rsidP="00990A17">
      <w:pPr>
        <w:autoSpaceDE w:val="0"/>
        <w:autoSpaceDN w:val="0"/>
        <w:adjustRightInd w:val="0"/>
        <w:spacing w:after="0" w:line="276" w:lineRule="auto"/>
        <w:jc w:val="both"/>
        <w:rPr>
          <w:rFonts w:ascii="Times New Roman" w:hAnsi="Times New Roman"/>
        </w:rPr>
      </w:pPr>
    </w:p>
    <w:p w14:paraId="04101CAC" w14:textId="77777777" w:rsidR="00990A17" w:rsidRPr="005C3592" w:rsidRDefault="00990A17" w:rsidP="00990A17">
      <w:pPr>
        <w:autoSpaceDE w:val="0"/>
        <w:autoSpaceDN w:val="0"/>
        <w:adjustRightInd w:val="0"/>
        <w:spacing w:after="0" w:line="276" w:lineRule="auto"/>
        <w:jc w:val="both"/>
        <w:rPr>
          <w:rFonts w:ascii="Times New Roman" w:hAnsi="Times New Roman"/>
        </w:rPr>
      </w:pPr>
      <w:r w:rsidRPr="005C3592">
        <w:rPr>
          <w:rFonts w:ascii="Times New Roman" w:hAnsi="Times New Roman"/>
        </w:rPr>
        <w:t>Avenues for written complaints are:</w:t>
      </w:r>
    </w:p>
    <w:p w14:paraId="7928A150" w14:textId="77777777" w:rsidR="00990A17" w:rsidRPr="005C3592" w:rsidRDefault="00990A17" w:rsidP="000D4D70">
      <w:pPr>
        <w:pStyle w:val="ListParagraph"/>
        <w:numPr>
          <w:ilvl w:val="0"/>
          <w:numId w:val="27"/>
        </w:numPr>
        <w:autoSpaceDE w:val="0"/>
        <w:autoSpaceDN w:val="0"/>
        <w:adjustRightInd w:val="0"/>
        <w:spacing w:after="0" w:line="276" w:lineRule="auto"/>
        <w:ind w:left="360"/>
        <w:jc w:val="both"/>
        <w:rPr>
          <w:rFonts w:ascii="Times New Roman" w:hAnsi="Times New Roman"/>
        </w:rPr>
      </w:pPr>
      <w:r w:rsidRPr="005C3592">
        <w:rPr>
          <w:rFonts w:ascii="Times New Roman" w:hAnsi="Times New Roman"/>
        </w:rPr>
        <w:t>Complaint Boxes in the community, operator’s office or by hand,</w:t>
      </w:r>
    </w:p>
    <w:p w14:paraId="26C1680F" w14:textId="77777777" w:rsidR="00990A17" w:rsidRPr="005C3592" w:rsidRDefault="00990A17" w:rsidP="000D4D70">
      <w:pPr>
        <w:pStyle w:val="ListParagraph"/>
        <w:numPr>
          <w:ilvl w:val="0"/>
          <w:numId w:val="27"/>
        </w:numPr>
        <w:autoSpaceDE w:val="0"/>
        <w:autoSpaceDN w:val="0"/>
        <w:adjustRightInd w:val="0"/>
        <w:spacing w:after="0" w:line="276" w:lineRule="auto"/>
        <w:ind w:left="360"/>
        <w:jc w:val="both"/>
        <w:rPr>
          <w:rFonts w:ascii="Times New Roman" w:hAnsi="Times New Roman"/>
        </w:rPr>
      </w:pPr>
      <w:r w:rsidRPr="005C3592">
        <w:rPr>
          <w:rFonts w:ascii="Times New Roman" w:hAnsi="Times New Roman"/>
        </w:rPr>
        <w:t>Letters or Email to the SESRP-PIU,</w:t>
      </w:r>
    </w:p>
    <w:p w14:paraId="64C1D3CD" w14:textId="77777777" w:rsidR="00990A17" w:rsidRPr="005C3592" w:rsidRDefault="00990A17" w:rsidP="000D4D70">
      <w:pPr>
        <w:pStyle w:val="ListParagraph"/>
        <w:numPr>
          <w:ilvl w:val="0"/>
          <w:numId w:val="27"/>
        </w:numPr>
        <w:autoSpaceDE w:val="0"/>
        <w:autoSpaceDN w:val="0"/>
        <w:adjustRightInd w:val="0"/>
        <w:spacing w:after="0" w:line="276" w:lineRule="auto"/>
        <w:ind w:left="360"/>
        <w:jc w:val="both"/>
        <w:rPr>
          <w:rFonts w:ascii="Times New Roman" w:hAnsi="Times New Roman"/>
        </w:rPr>
      </w:pPr>
      <w:r w:rsidRPr="005C3592">
        <w:rPr>
          <w:rFonts w:ascii="Times New Roman" w:hAnsi="Times New Roman"/>
        </w:rPr>
        <w:t>Dedicated telephone lines shall include:</w:t>
      </w:r>
    </w:p>
    <w:p w14:paraId="7AE73CD4" w14:textId="77777777" w:rsidR="00990A17" w:rsidRPr="005C3592" w:rsidRDefault="00990A17" w:rsidP="000D4D70">
      <w:pPr>
        <w:pStyle w:val="ListParagraph"/>
        <w:numPr>
          <w:ilvl w:val="0"/>
          <w:numId w:val="27"/>
        </w:numPr>
        <w:autoSpaceDE w:val="0"/>
        <w:autoSpaceDN w:val="0"/>
        <w:adjustRightInd w:val="0"/>
        <w:spacing w:after="0" w:line="276" w:lineRule="auto"/>
        <w:ind w:left="360"/>
        <w:jc w:val="both"/>
        <w:rPr>
          <w:rFonts w:ascii="Times New Roman" w:hAnsi="Times New Roman"/>
        </w:rPr>
      </w:pPr>
      <w:r w:rsidRPr="005C3592">
        <w:rPr>
          <w:rFonts w:ascii="Times New Roman" w:hAnsi="Times New Roman"/>
        </w:rPr>
        <w:t>SESRP -PIU hotlines</w:t>
      </w:r>
    </w:p>
    <w:p w14:paraId="14159DA9" w14:textId="77777777" w:rsidR="00990A17" w:rsidRPr="005C3592" w:rsidRDefault="00990A17" w:rsidP="000D4D70">
      <w:pPr>
        <w:pStyle w:val="ListParagraph"/>
        <w:numPr>
          <w:ilvl w:val="0"/>
          <w:numId w:val="27"/>
        </w:numPr>
        <w:autoSpaceDE w:val="0"/>
        <w:autoSpaceDN w:val="0"/>
        <w:adjustRightInd w:val="0"/>
        <w:spacing w:after="0" w:line="276" w:lineRule="auto"/>
        <w:ind w:left="360"/>
        <w:jc w:val="both"/>
        <w:rPr>
          <w:rFonts w:ascii="Times New Roman" w:hAnsi="Times New Roman"/>
        </w:rPr>
      </w:pPr>
      <w:r w:rsidRPr="005C3592">
        <w:rPr>
          <w:rFonts w:ascii="Times New Roman" w:hAnsi="Times New Roman"/>
        </w:rPr>
        <w:t>Operator Costumer Care hotlines</w:t>
      </w:r>
    </w:p>
    <w:p w14:paraId="1C4E0DA0" w14:textId="77777777" w:rsidR="00990A17" w:rsidRPr="005C3592" w:rsidRDefault="00990A17" w:rsidP="00990A17">
      <w:pPr>
        <w:autoSpaceDE w:val="0"/>
        <w:autoSpaceDN w:val="0"/>
        <w:adjustRightInd w:val="0"/>
        <w:spacing w:after="0" w:line="276" w:lineRule="auto"/>
        <w:jc w:val="both"/>
        <w:rPr>
          <w:rFonts w:ascii="Times New Roman" w:hAnsi="Times New Roman"/>
        </w:rPr>
      </w:pPr>
    </w:p>
    <w:p w14:paraId="796D738F" w14:textId="77777777" w:rsidR="00990A17" w:rsidRPr="005C3592" w:rsidRDefault="00990A17" w:rsidP="00990A17">
      <w:pPr>
        <w:autoSpaceDE w:val="0"/>
        <w:autoSpaceDN w:val="0"/>
        <w:adjustRightInd w:val="0"/>
        <w:spacing w:after="0" w:line="276" w:lineRule="auto"/>
        <w:jc w:val="both"/>
        <w:rPr>
          <w:rFonts w:ascii="Times New Roman" w:eastAsia="Times New Roman" w:hAnsi="Times New Roman"/>
          <w:lang w:val="en-GB"/>
        </w:rPr>
      </w:pPr>
      <w:r w:rsidRPr="005C3592">
        <w:rPr>
          <w:rFonts w:ascii="Times New Roman" w:eastAsia="Times New Roman" w:hAnsi="Times New Roman"/>
          <w:lang w:val="en-GB"/>
        </w:rPr>
        <w:t xml:space="preserve">An email feedback system and 24/7-hour phones has been established and operationalized at the PIU. </w:t>
      </w:r>
    </w:p>
    <w:p w14:paraId="020B87A7" w14:textId="77777777" w:rsidR="009B5AE0" w:rsidRPr="005C3592" w:rsidRDefault="009B5AE0" w:rsidP="009B5AE0">
      <w:pPr>
        <w:autoSpaceDE w:val="0"/>
        <w:autoSpaceDN w:val="0"/>
        <w:adjustRightInd w:val="0"/>
        <w:spacing w:after="0" w:line="276" w:lineRule="auto"/>
        <w:jc w:val="both"/>
        <w:rPr>
          <w:rFonts w:ascii="Times New Roman" w:eastAsia="Times New Roman" w:hAnsi="Times New Roman"/>
          <w:b/>
          <w:lang w:val="en-GB"/>
        </w:rPr>
      </w:pPr>
      <w:bookmarkStart w:id="288" w:name="_Toc145147153"/>
      <w:bookmarkStart w:id="289" w:name="_Toc141806370"/>
      <w:r w:rsidRPr="005C3592">
        <w:rPr>
          <w:rFonts w:ascii="Times New Roman" w:eastAsia="Times New Roman" w:hAnsi="Times New Roman"/>
          <w:b/>
          <w:lang w:val="en-GB"/>
        </w:rPr>
        <w:t>Hotline Number: 478</w:t>
      </w:r>
    </w:p>
    <w:p w14:paraId="0F5FD0D6" w14:textId="77777777" w:rsidR="009B5AE0" w:rsidRPr="005C3592" w:rsidRDefault="009B5AE0" w:rsidP="009B5AE0">
      <w:pPr>
        <w:autoSpaceDE w:val="0"/>
        <w:autoSpaceDN w:val="0"/>
        <w:adjustRightInd w:val="0"/>
        <w:spacing w:after="0" w:line="276" w:lineRule="auto"/>
        <w:jc w:val="both"/>
        <w:rPr>
          <w:rFonts w:ascii="Times New Roman" w:eastAsia="Times New Roman" w:hAnsi="Times New Roman"/>
          <w:lang w:val="en-GB"/>
        </w:rPr>
      </w:pPr>
      <w:r w:rsidRPr="005C3592">
        <w:rPr>
          <w:rFonts w:ascii="Times New Roman" w:eastAsia="Times New Roman" w:hAnsi="Times New Roman"/>
          <w:b/>
          <w:lang w:val="en-GB"/>
        </w:rPr>
        <w:t xml:space="preserve">Telephone: </w:t>
      </w:r>
      <w:r w:rsidRPr="005C3592">
        <w:rPr>
          <w:rFonts w:ascii="Times New Roman" w:eastAsia="Times New Roman" w:hAnsi="Times New Roman"/>
          <w:lang w:val="en-GB"/>
        </w:rPr>
        <w:t>+252610850613 / +252628850613</w:t>
      </w:r>
    </w:p>
    <w:p w14:paraId="69DB59F0" w14:textId="77777777" w:rsidR="009B5AE0" w:rsidRPr="005C3592" w:rsidRDefault="009B5AE0" w:rsidP="009B5AE0">
      <w:pPr>
        <w:autoSpaceDE w:val="0"/>
        <w:autoSpaceDN w:val="0"/>
        <w:adjustRightInd w:val="0"/>
        <w:spacing w:after="0" w:line="276" w:lineRule="auto"/>
        <w:jc w:val="both"/>
        <w:rPr>
          <w:rFonts w:ascii="Times New Roman" w:eastAsia="Times New Roman" w:hAnsi="Times New Roman"/>
          <w:lang w:val="en-GB"/>
        </w:rPr>
      </w:pPr>
      <w:r w:rsidRPr="005C3592">
        <w:rPr>
          <w:rFonts w:ascii="Times New Roman" w:eastAsia="Times New Roman" w:hAnsi="Times New Roman"/>
          <w:b/>
          <w:lang w:val="en-GB"/>
        </w:rPr>
        <w:t>WhatsApp:</w:t>
      </w:r>
      <w:r w:rsidRPr="005C3592">
        <w:rPr>
          <w:rFonts w:ascii="Times New Roman" w:eastAsia="Times New Roman" w:hAnsi="Times New Roman"/>
          <w:lang w:val="en-GB"/>
        </w:rPr>
        <w:t xml:space="preserve"> +252610850613 /+252628850613</w:t>
      </w:r>
    </w:p>
    <w:p w14:paraId="1F1645E0" w14:textId="77777777" w:rsidR="009B5AE0" w:rsidRPr="005C3592" w:rsidRDefault="009B5AE0" w:rsidP="009B5AE0">
      <w:pPr>
        <w:autoSpaceDE w:val="0"/>
        <w:autoSpaceDN w:val="0"/>
        <w:adjustRightInd w:val="0"/>
        <w:spacing w:after="0" w:line="276" w:lineRule="auto"/>
        <w:jc w:val="both"/>
        <w:rPr>
          <w:rStyle w:val="Hyperlink"/>
          <w:rFonts w:ascii="Times New Roman" w:eastAsia="Times New Roman" w:hAnsi="Times New Roman"/>
          <w:lang w:val="en-GB"/>
        </w:rPr>
      </w:pPr>
      <w:r w:rsidRPr="005C3592">
        <w:rPr>
          <w:rFonts w:ascii="Times New Roman" w:eastAsia="Times New Roman" w:hAnsi="Times New Roman"/>
          <w:b/>
          <w:lang w:val="en-GB"/>
        </w:rPr>
        <w:t>Email:</w:t>
      </w:r>
      <w:hyperlink r:id="rId31" w:history="1">
        <w:r w:rsidRPr="005C3592">
          <w:rPr>
            <w:rStyle w:val="Hyperlink"/>
            <w:rFonts w:ascii="Times New Roman" w:eastAsia="Times New Roman" w:hAnsi="Times New Roman"/>
            <w:lang w:val="en-GB"/>
          </w:rPr>
          <w:t>grm.sesrp@gmail.com</w:t>
        </w:r>
      </w:hyperlink>
    </w:p>
    <w:p w14:paraId="34835541" w14:textId="77777777" w:rsidR="009B5AE0" w:rsidRPr="005C3592" w:rsidRDefault="009B5AE0" w:rsidP="009B5AE0">
      <w:pPr>
        <w:autoSpaceDE w:val="0"/>
        <w:autoSpaceDN w:val="0"/>
        <w:adjustRightInd w:val="0"/>
        <w:spacing w:after="0" w:line="276" w:lineRule="auto"/>
        <w:jc w:val="both"/>
        <w:rPr>
          <w:rFonts w:ascii="Times New Roman" w:eastAsia="Times New Roman" w:hAnsi="Times New Roman"/>
          <w:lang w:val="en-GB"/>
        </w:rPr>
      </w:pPr>
    </w:p>
    <w:p w14:paraId="017EAB9F" w14:textId="77777777" w:rsidR="00680C18" w:rsidRPr="005C3592" w:rsidRDefault="00680C18" w:rsidP="004D5538">
      <w:pPr>
        <w:pStyle w:val="Heading2"/>
        <w:spacing w:before="120" w:after="120" w:line="276" w:lineRule="auto"/>
        <w:ind w:left="720" w:hanging="720"/>
        <w:jc w:val="both"/>
        <w:rPr>
          <w:sz w:val="22"/>
          <w:szCs w:val="22"/>
        </w:rPr>
      </w:pPr>
      <w:bookmarkStart w:id="290" w:name="_Toc150525039"/>
      <w:r w:rsidRPr="005C3592">
        <w:rPr>
          <w:sz w:val="22"/>
          <w:szCs w:val="22"/>
        </w:rPr>
        <w:t>Security Management Plan</w:t>
      </w:r>
      <w:bookmarkEnd w:id="290"/>
    </w:p>
    <w:p w14:paraId="738A98BF" w14:textId="77777777" w:rsidR="00680C18" w:rsidRPr="005C3592" w:rsidRDefault="00680C18" w:rsidP="00680C18">
      <w:pPr>
        <w:autoSpaceDE w:val="0"/>
        <w:autoSpaceDN w:val="0"/>
        <w:adjustRightInd w:val="0"/>
        <w:spacing w:after="0" w:line="276" w:lineRule="auto"/>
        <w:jc w:val="both"/>
        <w:rPr>
          <w:rFonts w:ascii="Times New Roman" w:hAnsi="Times New Roman"/>
        </w:rPr>
      </w:pPr>
      <w:r w:rsidRPr="005C3592">
        <w:rPr>
          <w:rFonts w:ascii="Times New Roman" w:hAnsi="Times New Roman"/>
        </w:rPr>
        <w:t>In line with the project SMP the following general framework shall be applicable:</w:t>
      </w:r>
    </w:p>
    <w:p w14:paraId="2712DB1D" w14:textId="77777777" w:rsidR="00680C18" w:rsidRPr="005C3592" w:rsidRDefault="00680C18" w:rsidP="000D4D70">
      <w:pPr>
        <w:pStyle w:val="ListParagraph"/>
        <w:numPr>
          <w:ilvl w:val="0"/>
          <w:numId w:val="17"/>
        </w:numPr>
        <w:autoSpaceDE w:val="0"/>
        <w:autoSpaceDN w:val="0"/>
        <w:adjustRightInd w:val="0"/>
        <w:spacing w:after="0" w:line="276" w:lineRule="auto"/>
        <w:jc w:val="both"/>
        <w:rPr>
          <w:rFonts w:ascii="Times New Roman" w:hAnsi="Times New Roman"/>
          <w:color w:val="000000"/>
        </w:rPr>
      </w:pPr>
      <w:r w:rsidRPr="005C3592">
        <w:rPr>
          <w:rFonts w:ascii="Times New Roman" w:hAnsi="Times New Roman"/>
          <w:color w:val="000000"/>
        </w:rPr>
        <w:t>Decisions on the appropriate scope of the project’s security arrangements will be guided by an assessment of (a) potential risks to the project’s personnel and property, which may require a security response; (b) appropriate responses to the identified security risks; (c) potential impacts of a security incident on the project, local communities, and other parties; and (d) potential mitigation measures.</w:t>
      </w:r>
    </w:p>
    <w:p w14:paraId="196CB2FE" w14:textId="77777777" w:rsidR="00680C18" w:rsidRPr="005C3592" w:rsidRDefault="00680C18" w:rsidP="000D4D70">
      <w:pPr>
        <w:pStyle w:val="ListParagraph"/>
        <w:numPr>
          <w:ilvl w:val="0"/>
          <w:numId w:val="17"/>
        </w:numPr>
        <w:autoSpaceDE w:val="0"/>
        <w:autoSpaceDN w:val="0"/>
        <w:adjustRightInd w:val="0"/>
        <w:spacing w:after="0" w:line="276" w:lineRule="auto"/>
        <w:jc w:val="both"/>
        <w:rPr>
          <w:rFonts w:ascii="Times New Roman" w:hAnsi="Times New Roman"/>
          <w:color w:val="000000"/>
        </w:rPr>
      </w:pPr>
      <w:r w:rsidRPr="005C3592">
        <w:rPr>
          <w:rFonts w:ascii="Times New Roman" w:hAnsi="Times New Roman"/>
          <w:color w:val="000000"/>
        </w:rPr>
        <w:t>The SMP shall define how and by whom security will be managed and delivered, the resources required, and the behavior that is expected of security personnel, as well as the security risks related to security personnel behavior and impacts on communities outlined in ESS4.</w:t>
      </w:r>
    </w:p>
    <w:p w14:paraId="7A1B6A60" w14:textId="77777777" w:rsidR="00680C18" w:rsidRPr="005C3592" w:rsidRDefault="00680C18" w:rsidP="000D4D70">
      <w:pPr>
        <w:pStyle w:val="ListParagraph"/>
        <w:numPr>
          <w:ilvl w:val="0"/>
          <w:numId w:val="17"/>
        </w:numPr>
        <w:autoSpaceDE w:val="0"/>
        <w:autoSpaceDN w:val="0"/>
        <w:adjustRightInd w:val="0"/>
        <w:spacing w:after="0" w:line="276" w:lineRule="auto"/>
        <w:jc w:val="both"/>
        <w:rPr>
          <w:rFonts w:ascii="Times New Roman" w:hAnsi="Times New Roman"/>
          <w:color w:val="000000"/>
        </w:rPr>
      </w:pPr>
      <w:r w:rsidRPr="005C3592">
        <w:rPr>
          <w:rFonts w:ascii="Times New Roman" w:hAnsi="Times New Roman"/>
          <w:color w:val="000000"/>
        </w:rPr>
        <w:t xml:space="preserve">The project will be guided by the principles of proportionality and Good International Industry Practice (GIIP), and by applicable relevant international standards and laws in relation to hiring (such as the UN Basic Principles on the Use of Force) and rules of conduct (such as the International Code of Conduct for Private Security Providers), training, equipping, and monitoring of such security workers. The project will not sanction any use of force by direct or contracted workers in providing security except when used for preventive and defensive purposes in proportion to the nature and extent of the threat.  </w:t>
      </w:r>
    </w:p>
    <w:p w14:paraId="08CCD63F" w14:textId="77777777" w:rsidR="00680C18" w:rsidRPr="005C3592" w:rsidRDefault="00680C18" w:rsidP="000D4D70">
      <w:pPr>
        <w:pStyle w:val="ListParagraph"/>
        <w:numPr>
          <w:ilvl w:val="0"/>
          <w:numId w:val="17"/>
        </w:numPr>
        <w:autoSpaceDE w:val="0"/>
        <w:autoSpaceDN w:val="0"/>
        <w:adjustRightInd w:val="0"/>
        <w:spacing w:after="0" w:line="276" w:lineRule="auto"/>
        <w:jc w:val="both"/>
        <w:rPr>
          <w:rFonts w:ascii="Times New Roman" w:hAnsi="Times New Roman"/>
          <w:color w:val="000000"/>
        </w:rPr>
      </w:pPr>
      <w:r w:rsidRPr="005C3592">
        <w:rPr>
          <w:rFonts w:ascii="Times New Roman" w:hAnsi="Times New Roman"/>
          <w:color w:val="000000"/>
        </w:rPr>
        <w:t>Periodic assessment of security risks during the life of the project allows security arrangements to be updated to reflect any new risks or changes in the operating environment. Security arrangements will be reviewed annually, or when a major event occurs that could affect the security of the project or the project’s operating environment.</w:t>
      </w:r>
    </w:p>
    <w:p w14:paraId="581BB73C" w14:textId="77777777" w:rsidR="009B5AE0" w:rsidRPr="005C3592" w:rsidRDefault="009B5AE0" w:rsidP="000D4D70">
      <w:pPr>
        <w:pStyle w:val="ListParagraph"/>
        <w:numPr>
          <w:ilvl w:val="0"/>
          <w:numId w:val="17"/>
        </w:numPr>
        <w:rPr>
          <w:rFonts w:ascii="Times New Roman" w:hAnsi="Times New Roman"/>
          <w:color w:val="000000"/>
        </w:rPr>
      </w:pPr>
      <w:r w:rsidRPr="005C3592">
        <w:rPr>
          <w:rFonts w:ascii="Times New Roman" w:hAnsi="Times New Roman"/>
          <w:color w:val="000000"/>
        </w:rPr>
        <w:t>The contractor EHS officer will liaise with the project coordinator at PIU (MoEWR) for guidance of the level of security threat within different project implementation areas, and seek security clearance and physical support from the Ministry of Interior as per the security threat</w:t>
      </w:r>
    </w:p>
    <w:p w14:paraId="074D271A" w14:textId="62841DD6" w:rsidR="00680C18" w:rsidRPr="005C3592" w:rsidRDefault="57D3AA1D" w:rsidP="000D4D70">
      <w:pPr>
        <w:pStyle w:val="ListParagraph"/>
        <w:numPr>
          <w:ilvl w:val="0"/>
          <w:numId w:val="17"/>
        </w:numPr>
        <w:rPr>
          <w:rFonts w:ascii="Times New Roman" w:hAnsi="Times New Roman"/>
          <w:color w:val="000000"/>
        </w:rPr>
      </w:pPr>
      <w:r w:rsidRPr="005C3592">
        <w:rPr>
          <w:rFonts w:ascii="Times New Roman" w:hAnsi="Times New Roman"/>
          <w:color w:val="000000" w:themeColor="text1"/>
        </w:rPr>
        <w:t xml:space="preserve">The contractor EHS officer shall provide security clearance for project operation prior to work commencement in collaboration with the respective Project Coordinator. </w:t>
      </w:r>
    </w:p>
    <w:p w14:paraId="35E1B6BC" w14:textId="77777777" w:rsidR="00680C18" w:rsidRPr="005C3592" w:rsidRDefault="00680C18" w:rsidP="000D4D70">
      <w:pPr>
        <w:pStyle w:val="ListParagraph"/>
        <w:numPr>
          <w:ilvl w:val="0"/>
          <w:numId w:val="17"/>
        </w:numPr>
        <w:autoSpaceDE w:val="0"/>
        <w:autoSpaceDN w:val="0"/>
        <w:adjustRightInd w:val="0"/>
        <w:spacing w:after="0" w:line="276" w:lineRule="auto"/>
        <w:jc w:val="both"/>
        <w:rPr>
          <w:rFonts w:ascii="Times New Roman" w:hAnsi="Times New Roman"/>
          <w:color w:val="000000"/>
        </w:rPr>
      </w:pPr>
      <w:r w:rsidRPr="005C3592">
        <w:rPr>
          <w:rFonts w:ascii="Times New Roman" w:hAnsi="Times New Roman"/>
          <w:color w:val="000000"/>
        </w:rPr>
        <w:t>It is important to take these risks and impacts into consideration and to determine measures to address them, and this shall be part of the stakeholder engagement on the project, as described in ESS10. Project-level grievance mechanisms that are available to project workers, local communities, and other stakeholders allow them to provide feedback on the project’s security arrangements and personnel.</w:t>
      </w:r>
    </w:p>
    <w:p w14:paraId="2F2C1D2B" w14:textId="77777777" w:rsidR="00680C18" w:rsidRPr="005C3592" w:rsidRDefault="00680C18" w:rsidP="00680C18">
      <w:pPr>
        <w:autoSpaceDE w:val="0"/>
        <w:autoSpaceDN w:val="0"/>
        <w:adjustRightInd w:val="0"/>
        <w:spacing w:after="0" w:line="276" w:lineRule="auto"/>
        <w:jc w:val="both"/>
        <w:rPr>
          <w:rFonts w:ascii="Times New Roman" w:hAnsi="Times New Roman"/>
          <w:color w:val="000000"/>
        </w:rPr>
      </w:pPr>
      <w:r w:rsidRPr="005C3592">
        <w:rPr>
          <w:rFonts w:ascii="Times New Roman" w:hAnsi="Times New Roman"/>
          <w:color w:val="000000"/>
        </w:rPr>
        <w:t>The project-level grievance mechanism will be able to accept concerns or complaints regarding the conduct of security personnel and that such concerns and complaints, as well as any associated evidence and facts, be promptly documented and assessed and action be taken to prevent recurrence.</w:t>
      </w:r>
    </w:p>
    <w:p w14:paraId="4A67D06A" w14:textId="77777777" w:rsidR="00680C18" w:rsidRPr="005C3592" w:rsidRDefault="00680C18" w:rsidP="00680C18">
      <w:pPr>
        <w:autoSpaceDE w:val="0"/>
        <w:autoSpaceDN w:val="0"/>
        <w:adjustRightInd w:val="0"/>
        <w:spacing w:after="0" w:line="276" w:lineRule="auto"/>
        <w:jc w:val="both"/>
        <w:rPr>
          <w:rFonts w:ascii="Times New Roman" w:hAnsi="Times New Roman"/>
          <w:color w:val="000000"/>
        </w:rPr>
      </w:pPr>
    </w:p>
    <w:p w14:paraId="0BB34B87" w14:textId="77777777" w:rsidR="00680C18" w:rsidRPr="005C3592" w:rsidRDefault="00680C18" w:rsidP="00680C18">
      <w:pPr>
        <w:autoSpaceDE w:val="0"/>
        <w:autoSpaceDN w:val="0"/>
        <w:adjustRightInd w:val="0"/>
        <w:spacing w:after="0" w:line="276" w:lineRule="auto"/>
        <w:jc w:val="both"/>
        <w:rPr>
          <w:rFonts w:ascii="Times New Roman" w:hAnsi="Times New Roman"/>
          <w:color w:val="000000"/>
        </w:rPr>
      </w:pPr>
    </w:p>
    <w:p w14:paraId="7865256C" w14:textId="77777777" w:rsidR="00680C18" w:rsidRPr="005C3592" w:rsidRDefault="00680C18" w:rsidP="00680C18">
      <w:pPr>
        <w:autoSpaceDE w:val="0"/>
        <w:autoSpaceDN w:val="0"/>
        <w:adjustRightInd w:val="0"/>
        <w:spacing w:after="0" w:line="276" w:lineRule="auto"/>
        <w:jc w:val="both"/>
        <w:rPr>
          <w:rFonts w:ascii="Times New Roman" w:hAnsi="Times New Roman"/>
          <w:color w:val="000000"/>
        </w:rPr>
      </w:pPr>
    </w:p>
    <w:p w14:paraId="5B59A6F4" w14:textId="77777777" w:rsidR="00680C18" w:rsidRPr="005C3592" w:rsidRDefault="00680C18" w:rsidP="00680C18">
      <w:pPr>
        <w:autoSpaceDE w:val="0"/>
        <w:autoSpaceDN w:val="0"/>
        <w:adjustRightInd w:val="0"/>
        <w:spacing w:after="0" w:line="276" w:lineRule="auto"/>
        <w:jc w:val="both"/>
        <w:rPr>
          <w:rFonts w:ascii="Times New Roman" w:hAnsi="Times New Roman"/>
          <w:color w:val="000000"/>
        </w:rPr>
      </w:pPr>
    </w:p>
    <w:p w14:paraId="1966CF1C" w14:textId="77777777" w:rsidR="00680C18" w:rsidRPr="005C3592" w:rsidRDefault="00680C18" w:rsidP="00680C18">
      <w:pPr>
        <w:autoSpaceDE w:val="0"/>
        <w:autoSpaceDN w:val="0"/>
        <w:adjustRightInd w:val="0"/>
        <w:spacing w:after="0" w:line="276" w:lineRule="auto"/>
        <w:jc w:val="both"/>
        <w:rPr>
          <w:rFonts w:ascii="Times New Roman" w:hAnsi="Times New Roman"/>
          <w:color w:val="000000"/>
        </w:rPr>
      </w:pPr>
    </w:p>
    <w:p w14:paraId="1824314D" w14:textId="77777777" w:rsidR="00680C18" w:rsidRPr="005C3592" w:rsidRDefault="00680C18" w:rsidP="00680C18">
      <w:pPr>
        <w:autoSpaceDE w:val="0"/>
        <w:autoSpaceDN w:val="0"/>
        <w:adjustRightInd w:val="0"/>
        <w:spacing w:after="0" w:line="276" w:lineRule="auto"/>
        <w:jc w:val="both"/>
        <w:rPr>
          <w:rFonts w:ascii="Times New Roman" w:hAnsi="Times New Roman"/>
          <w:color w:val="000000"/>
        </w:rPr>
      </w:pPr>
    </w:p>
    <w:p w14:paraId="3F841F6E" w14:textId="77777777" w:rsidR="00680C18" w:rsidRPr="005C3592" w:rsidRDefault="00680C18" w:rsidP="00680C18">
      <w:pPr>
        <w:autoSpaceDE w:val="0"/>
        <w:autoSpaceDN w:val="0"/>
        <w:adjustRightInd w:val="0"/>
        <w:spacing w:after="0" w:line="276" w:lineRule="auto"/>
        <w:jc w:val="both"/>
        <w:rPr>
          <w:rFonts w:ascii="Times New Roman" w:hAnsi="Times New Roman"/>
          <w:color w:val="000000"/>
        </w:rPr>
      </w:pPr>
    </w:p>
    <w:p w14:paraId="4AB68B3D" w14:textId="77777777" w:rsidR="00680C18" w:rsidRPr="005C3592" w:rsidRDefault="00680C18" w:rsidP="00680C18">
      <w:pPr>
        <w:autoSpaceDE w:val="0"/>
        <w:autoSpaceDN w:val="0"/>
        <w:adjustRightInd w:val="0"/>
        <w:spacing w:after="0" w:line="276" w:lineRule="auto"/>
        <w:jc w:val="both"/>
        <w:rPr>
          <w:rFonts w:ascii="Times New Roman" w:hAnsi="Times New Roman"/>
          <w:color w:val="000000"/>
        </w:rPr>
      </w:pPr>
    </w:p>
    <w:p w14:paraId="441664A1" w14:textId="77777777" w:rsidR="00300571" w:rsidRPr="005C3592" w:rsidRDefault="00300571" w:rsidP="00680C18">
      <w:pPr>
        <w:autoSpaceDE w:val="0"/>
        <w:autoSpaceDN w:val="0"/>
        <w:adjustRightInd w:val="0"/>
        <w:spacing w:after="0" w:line="276" w:lineRule="auto"/>
        <w:jc w:val="both"/>
        <w:rPr>
          <w:rFonts w:ascii="Times New Roman" w:hAnsi="Times New Roman"/>
          <w:color w:val="000000"/>
        </w:rPr>
      </w:pPr>
    </w:p>
    <w:p w14:paraId="0C88AFA6" w14:textId="77777777" w:rsidR="00300571" w:rsidRPr="005C3592" w:rsidRDefault="00300571" w:rsidP="00680C18">
      <w:pPr>
        <w:autoSpaceDE w:val="0"/>
        <w:autoSpaceDN w:val="0"/>
        <w:adjustRightInd w:val="0"/>
        <w:spacing w:after="0" w:line="276" w:lineRule="auto"/>
        <w:jc w:val="both"/>
        <w:rPr>
          <w:rFonts w:ascii="Times New Roman" w:hAnsi="Times New Roman"/>
          <w:color w:val="000000"/>
        </w:rPr>
      </w:pPr>
    </w:p>
    <w:p w14:paraId="5FF917DE" w14:textId="77777777" w:rsidR="00300571" w:rsidRPr="005C3592" w:rsidRDefault="00300571" w:rsidP="00680C18">
      <w:pPr>
        <w:autoSpaceDE w:val="0"/>
        <w:autoSpaceDN w:val="0"/>
        <w:adjustRightInd w:val="0"/>
        <w:spacing w:after="0" w:line="276" w:lineRule="auto"/>
        <w:jc w:val="both"/>
        <w:rPr>
          <w:rFonts w:ascii="Times New Roman" w:hAnsi="Times New Roman"/>
          <w:color w:val="000000"/>
        </w:rPr>
      </w:pPr>
    </w:p>
    <w:p w14:paraId="3D0AC046" w14:textId="77777777" w:rsidR="00300571" w:rsidRPr="005C3592" w:rsidRDefault="00300571" w:rsidP="00680C18">
      <w:pPr>
        <w:autoSpaceDE w:val="0"/>
        <w:autoSpaceDN w:val="0"/>
        <w:adjustRightInd w:val="0"/>
        <w:spacing w:after="0" w:line="276" w:lineRule="auto"/>
        <w:jc w:val="both"/>
        <w:rPr>
          <w:rFonts w:ascii="Times New Roman" w:hAnsi="Times New Roman"/>
          <w:color w:val="000000"/>
        </w:rPr>
      </w:pPr>
    </w:p>
    <w:p w14:paraId="03B5A5E2" w14:textId="77777777" w:rsidR="00300571" w:rsidRPr="005C3592" w:rsidRDefault="00300571" w:rsidP="00680C18">
      <w:pPr>
        <w:autoSpaceDE w:val="0"/>
        <w:autoSpaceDN w:val="0"/>
        <w:adjustRightInd w:val="0"/>
        <w:spacing w:after="0" w:line="276" w:lineRule="auto"/>
        <w:jc w:val="both"/>
        <w:rPr>
          <w:rFonts w:ascii="Times New Roman" w:hAnsi="Times New Roman"/>
          <w:color w:val="000000"/>
        </w:rPr>
      </w:pPr>
    </w:p>
    <w:p w14:paraId="0602E26C" w14:textId="77777777" w:rsidR="00300571" w:rsidRPr="005C3592" w:rsidRDefault="00300571" w:rsidP="00680C18">
      <w:pPr>
        <w:autoSpaceDE w:val="0"/>
        <w:autoSpaceDN w:val="0"/>
        <w:adjustRightInd w:val="0"/>
        <w:spacing w:after="0" w:line="276" w:lineRule="auto"/>
        <w:jc w:val="both"/>
        <w:rPr>
          <w:rFonts w:ascii="Times New Roman" w:hAnsi="Times New Roman"/>
          <w:color w:val="000000"/>
        </w:rPr>
      </w:pPr>
    </w:p>
    <w:p w14:paraId="348C2C96" w14:textId="77777777" w:rsidR="00300571" w:rsidRPr="005C3592" w:rsidRDefault="00300571" w:rsidP="00680C18">
      <w:pPr>
        <w:autoSpaceDE w:val="0"/>
        <w:autoSpaceDN w:val="0"/>
        <w:adjustRightInd w:val="0"/>
        <w:spacing w:after="0" w:line="276" w:lineRule="auto"/>
        <w:jc w:val="both"/>
        <w:rPr>
          <w:rFonts w:ascii="Times New Roman" w:hAnsi="Times New Roman"/>
          <w:color w:val="000000"/>
        </w:rPr>
      </w:pPr>
    </w:p>
    <w:p w14:paraId="43E10D5E" w14:textId="77777777" w:rsidR="00300571" w:rsidRPr="005C3592" w:rsidRDefault="00300571" w:rsidP="00680C18">
      <w:pPr>
        <w:autoSpaceDE w:val="0"/>
        <w:autoSpaceDN w:val="0"/>
        <w:adjustRightInd w:val="0"/>
        <w:spacing w:after="0" w:line="276" w:lineRule="auto"/>
        <w:jc w:val="both"/>
        <w:rPr>
          <w:rFonts w:ascii="Times New Roman" w:hAnsi="Times New Roman"/>
          <w:color w:val="000000"/>
        </w:rPr>
      </w:pPr>
    </w:p>
    <w:p w14:paraId="1809D753" w14:textId="77777777" w:rsidR="00300571" w:rsidRPr="005C3592" w:rsidRDefault="00300571" w:rsidP="00680C18">
      <w:pPr>
        <w:autoSpaceDE w:val="0"/>
        <w:autoSpaceDN w:val="0"/>
        <w:adjustRightInd w:val="0"/>
        <w:spacing w:after="0" w:line="276" w:lineRule="auto"/>
        <w:jc w:val="both"/>
        <w:rPr>
          <w:rFonts w:ascii="Times New Roman" w:hAnsi="Times New Roman"/>
          <w:color w:val="000000"/>
        </w:rPr>
      </w:pPr>
    </w:p>
    <w:p w14:paraId="3EB06CD6" w14:textId="77777777" w:rsidR="00300571" w:rsidRPr="005C3592" w:rsidRDefault="00300571" w:rsidP="00680C18">
      <w:pPr>
        <w:autoSpaceDE w:val="0"/>
        <w:autoSpaceDN w:val="0"/>
        <w:adjustRightInd w:val="0"/>
        <w:spacing w:after="0" w:line="276" w:lineRule="auto"/>
        <w:jc w:val="both"/>
        <w:rPr>
          <w:rFonts w:ascii="Times New Roman" w:hAnsi="Times New Roman"/>
          <w:color w:val="000000"/>
        </w:rPr>
      </w:pPr>
    </w:p>
    <w:p w14:paraId="319A30AC" w14:textId="77777777" w:rsidR="00300571" w:rsidRPr="005C3592" w:rsidRDefault="00300571" w:rsidP="00680C18">
      <w:pPr>
        <w:autoSpaceDE w:val="0"/>
        <w:autoSpaceDN w:val="0"/>
        <w:adjustRightInd w:val="0"/>
        <w:spacing w:after="0" w:line="276" w:lineRule="auto"/>
        <w:jc w:val="both"/>
        <w:rPr>
          <w:rFonts w:ascii="Times New Roman" w:hAnsi="Times New Roman"/>
          <w:color w:val="000000"/>
        </w:rPr>
      </w:pPr>
    </w:p>
    <w:p w14:paraId="4AB1B9B6" w14:textId="77777777" w:rsidR="00300571" w:rsidRPr="005C3592" w:rsidRDefault="00300571" w:rsidP="00680C18">
      <w:pPr>
        <w:autoSpaceDE w:val="0"/>
        <w:autoSpaceDN w:val="0"/>
        <w:adjustRightInd w:val="0"/>
        <w:spacing w:after="0" w:line="276" w:lineRule="auto"/>
        <w:jc w:val="both"/>
        <w:rPr>
          <w:rFonts w:ascii="Times New Roman" w:hAnsi="Times New Roman"/>
          <w:color w:val="000000"/>
        </w:rPr>
      </w:pPr>
    </w:p>
    <w:p w14:paraId="529A5FDB" w14:textId="77777777" w:rsidR="00300571" w:rsidRPr="005C3592" w:rsidRDefault="00300571" w:rsidP="00680C18">
      <w:pPr>
        <w:autoSpaceDE w:val="0"/>
        <w:autoSpaceDN w:val="0"/>
        <w:adjustRightInd w:val="0"/>
        <w:spacing w:after="0" w:line="276" w:lineRule="auto"/>
        <w:jc w:val="both"/>
        <w:rPr>
          <w:rFonts w:ascii="Times New Roman" w:hAnsi="Times New Roman"/>
          <w:color w:val="000000"/>
        </w:rPr>
      </w:pPr>
    </w:p>
    <w:p w14:paraId="766710FB" w14:textId="77777777" w:rsidR="00300571" w:rsidRPr="005C3592" w:rsidRDefault="00300571" w:rsidP="00680C18">
      <w:pPr>
        <w:autoSpaceDE w:val="0"/>
        <w:autoSpaceDN w:val="0"/>
        <w:adjustRightInd w:val="0"/>
        <w:spacing w:after="0" w:line="276" w:lineRule="auto"/>
        <w:jc w:val="both"/>
        <w:rPr>
          <w:rFonts w:ascii="Times New Roman" w:hAnsi="Times New Roman"/>
          <w:color w:val="000000"/>
        </w:rPr>
      </w:pPr>
    </w:p>
    <w:p w14:paraId="7EB33342" w14:textId="77777777" w:rsidR="00300571" w:rsidRPr="005C3592" w:rsidRDefault="00300571" w:rsidP="00680C18">
      <w:pPr>
        <w:autoSpaceDE w:val="0"/>
        <w:autoSpaceDN w:val="0"/>
        <w:adjustRightInd w:val="0"/>
        <w:spacing w:after="0" w:line="276" w:lineRule="auto"/>
        <w:jc w:val="both"/>
        <w:rPr>
          <w:rFonts w:ascii="Times New Roman" w:hAnsi="Times New Roman"/>
          <w:color w:val="000000"/>
        </w:rPr>
      </w:pPr>
    </w:p>
    <w:p w14:paraId="6380BC8F" w14:textId="77777777" w:rsidR="00A55818" w:rsidRDefault="00A55818">
      <w:pPr>
        <w:spacing w:after="0" w:line="240" w:lineRule="auto"/>
        <w:rPr>
          <w:rFonts w:ascii="Times New Roman" w:eastAsia="Malgun Gothic" w:hAnsi="Times New Roman"/>
          <w:b/>
          <w:lang w:val="en-GB" w:eastAsia="ko-KR"/>
        </w:rPr>
      </w:pPr>
      <w:bookmarkStart w:id="291" w:name="_Toc144670738"/>
      <w:bookmarkStart w:id="292" w:name="_Toc148512767"/>
      <w:bookmarkStart w:id="293" w:name="_Toc148565168"/>
      <w:r>
        <w:rPr>
          <w:rFonts w:ascii="Times New Roman" w:hAnsi="Times New Roman"/>
        </w:rPr>
        <w:br w:type="page"/>
      </w:r>
    </w:p>
    <w:p w14:paraId="4C273F56" w14:textId="4CFB65E4" w:rsidR="009B5AE0" w:rsidRPr="00D40161" w:rsidRDefault="009B5AE0" w:rsidP="009B5AE0">
      <w:pPr>
        <w:pStyle w:val="Heading1"/>
        <w:spacing w:after="240" w:line="240" w:lineRule="auto"/>
        <w:ind w:left="720" w:hanging="720"/>
        <w:rPr>
          <w:rFonts w:ascii="Times New Roman" w:hAnsi="Times New Roman"/>
        </w:rPr>
      </w:pPr>
      <w:bookmarkStart w:id="294" w:name="_Toc150525040"/>
      <w:r w:rsidRPr="00D40161">
        <w:rPr>
          <w:rFonts w:ascii="Times New Roman" w:hAnsi="Times New Roman"/>
        </w:rPr>
        <w:t>E&amp;S Liabilities of the Contractor</w:t>
      </w:r>
      <w:bookmarkEnd w:id="291"/>
      <w:bookmarkEnd w:id="292"/>
      <w:bookmarkEnd w:id="293"/>
      <w:bookmarkEnd w:id="294"/>
    </w:p>
    <w:p w14:paraId="18B5A76D" w14:textId="77777777" w:rsidR="009B5AE0" w:rsidRPr="005C3592" w:rsidRDefault="009B5AE0" w:rsidP="009B5AE0">
      <w:pPr>
        <w:pStyle w:val="Heading2"/>
        <w:spacing w:before="240" w:after="240" w:line="240" w:lineRule="auto"/>
        <w:ind w:left="720" w:hanging="720"/>
        <w:rPr>
          <w:color w:val="000000"/>
          <w:sz w:val="22"/>
          <w:szCs w:val="22"/>
        </w:rPr>
      </w:pPr>
      <w:bookmarkStart w:id="295" w:name="_Toc148512768"/>
      <w:bookmarkStart w:id="296" w:name="_Toc148565169"/>
      <w:bookmarkStart w:id="297" w:name="_Toc150525041"/>
      <w:r w:rsidRPr="005C3592">
        <w:rPr>
          <w:color w:val="000000"/>
          <w:sz w:val="22"/>
          <w:szCs w:val="22"/>
        </w:rPr>
        <w:t>Contractor’s General Responsibilities</w:t>
      </w:r>
      <w:bookmarkEnd w:id="295"/>
      <w:bookmarkEnd w:id="296"/>
      <w:bookmarkEnd w:id="297"/>
    </w:p>
    <w:p w14:paraId="0BE4CAA1" w14:textId="77777777" w:rsidR="009B5AE0" w:rsidRPr="005C3592" w:rsidRDefault="009B5AE0" w:rsidP="000D4D70">
      <w:pPr>
        <w:numPr>
          <w:ilvl w:val="1"/>
          <w:numId w:val="21"/>
        </w:numPr>
        <w:spacing w:after="120" w:line="276" w:lineRule="auto"/>
        <w:ind w:left="720" w:hanging="360"/>
        <w:jc w:val="both"/>
        <w:rPr>
          <w:rFonts w:ascii="Times New Roman" w:hAnsi="Times New Roman"/>
        </w:rPr>
      </w:pPr>
      <w:r w:rsidRPr="005C3592">
        <w:rPr>
          <w:rFonts w:ascii="Times New Roman" w:hAnsi="Times New Roman"/>
        </w:rPr>
        <w:t>The contract shall comply with the provisions of the labour laws, legislation, and WB’s ESS 2 provisions. Wherever possible, give priority to qualified local people when hiring employees. Recruitment should be fair and transparent to ensure all community segments - men, women, vulnerable individuals, minority clans, and VMGs who meet ESS 7 criteria - can access subproject benefits during construction, and that prioritizes the hire of locals for skilled, semi-skilled, and unskilled labour.</w:t>
      </w:r>
    </w:p>
    <w:p w14:paraId="633E47A5" w14:textId="77777777" w:rsidR="009B5AE0" w:rsidRPr="005C3592" w:rsidRDefault="009B5AE0" w:rsidP="000D4D70">
      <w:pPr>
        <w:numPr>
          <w:ilvl w:val="1"/>
          <w:numId w:val="21"/>
        </w:numPr>
        <w:spacing w:after="120" w:line="276" w:lineRule="auto"/>
        <w:ind w:left="720" w:hanging="360"/>
        <w:rPr>
          <w:rFonts w:ascii="Times New Roman" w:hAnsi="Times New Roman"/>
        </w:rPr>
      </w:pPr>
      <w:r w:rsidRPr="005C3592">
        <w:rPr>
          <w:rFonts w:ascii="Times New Roman" w:hAnsi="Times New Roman"/>
        </w:rPr>
        <w:t>The contractor shall be responsible for the implementation of the contractor-related aspects of the ESMP and regular (monthly) reporting capturing the following areas as well:</w:t>
      </w:r>
    </w:p>
    <w:p w14:paraId="674F77E1" w14:textId="77777777" w:rsidR="009B5AE0" w:rsidRPr="005C3592" w:rsidRDefault="009B5AE0" w:rsidP="000D4D70">
      <w:pPr>
        <w:pStyle w:val="ListParagraph"/>
        <w:keepNext/>
        <w:numPr>
          <w:ilvl w:val="0"/>
          <w:numId w:val="34"/>
        </w:numPr>
        <w:spacing w:after="120" w:line="240" w:lineRule="auto"/>
        <w:contextualSpacing w:val="0"/>
        <w:jc w:val="both"/>
        <w:rPr>
          <w:rFonts w:ascii="Times New Roman" w:hAnsi="Times New Roman"/>
        </w:rPr>
      </w:pPr>
      <w:r w:rsidRPr="005C3592">
        <w:rPr>
          <w:rFonts w:ascii="Times New Roman" w:hAnsi="Times New Roman"/>
        </w:rPr>
        <w:t xml:space="preserve">Workplace Health and Safety aspects </w:t>
      </w:r>
    </w:p>
    <w:p w14:paraId="6EB6E500" w14:textId="77777777" w:rsidR="009B5AE0" w:rsidRPr="005C3592" w:rsidRDefault="009B5AE0" w:rsidP="000D4D70">
      <w:pPr>
        <w:pStyle w:val="ListParagraph"/>
        <w:keepNext/>
        <w:numPr>
          <w:ilvl w:val="0"/>
          <w:numId w:val="34"/>
        </w:numPr>
        <w:spacing w:after="120" w:line="240" w:lineRule="auto"/>
        <w:contextualSpacing w:val="0"/>
        <w:jc w:val="both"/>
        <w:rPr>
          <w:rFonts w:ascii="Times New Roman" w:hAnsi="Times New Roman"/>
        </w:rPr>
      </w:pPr>
      <w:r w:rsidRPr="005C3592">
        <w:rPr>
          <w:rFonts w:ascii="Times New Roman" w:hAnsi="Times New Roman"/>
        </w:rPr>
        <w:t>Community Health and Safety</w:t>
      </w:r>
    </w:p>
    <w:p w14:paraId="797C3146" w14:textId="77777777" w:rsidR="009B5AE0" w:rsidRPr="005C3592" w:rsidRDefault="009B5AE0" w:rsidP="000D4D70">
      <w:pPr>
        <w:pStyle w:val="ListParagraph"/>
        <w:keepNext/>
        <w:numPr>
          <w:ilvl w:val="0"/>
          <w:numId w:val="34"/>
        </w:numPr>
        <w:spacing w:after="120" w:line="240" w:lineRule="auto"/>
        <w:contextualSpacing w:val="0"/>
        <w:jc w:val="both"/>
        <w:rPr>
          <w:rFonts w:ascii="Times New Roman" w:hAnsi="Times New Roman"/>
        </w:rPr>
      </w:pPr>
      <w:r w:rsidRPr="005C3592">
        <w:rPr>
          <w:rFonts w:ascii="Times New Roman" w:hAnsi="Times New Roman"/>
        </w:rPr>
        <w:t>Project Emergency Preparedness</w:t>
      </w:r>
    </w:p>
    <w:p w14:paraId="2C7B496F" w14:textId="77777777" w:rsidR="009B5AE0" w:rsidRPr="005C3592" w:rsidRDefault="009B5AE0" w:rsidP="000D4D70">
      <w:pPr>
        <w:pStyle w:val="ListParagraph"/>
        <w:keepNext/>
        <w:numPr>
          <w:ilvl w:val="0"/>
          <w:numId w:val="34"/>
        </w:numPr>
        <w:spacing w:after="120" w:line="240" w:lineRule="auto"/>
        <w:contextualSpacing w:val="0"/>
        <w:jc w:val="both"/>
        <w:rPr>
          <w:rFonts w:ascii="Times New Roman" w:hAnsi="Times New Roman"/>
        </w:rPr>
      </w:pPr>
      <w:r w:rsidRPr="005C3592">
        <w:rPr>
          <w:rFonts w:ascii="Times New Roman" w:hAnsi="Times New Roman"/>
        </w:rPr>
        <w:t>Management of SEA/SH Prevention and Response</w:t>
      </w:r>
    </w:p>
    <w:p w14:paraId="10BCFCAC" w14:textId="77777777" w:rsidR="009B5AE0" w:rsidRPr="005C3592" w:rsidRDefault="009B5AE0" w:rsidP="000D4D70">
      <w:pPr>
        <w:pStyle w:val="ListParagraph"/>
        <w:keepNext/>
        <w:numPr>
          <w:ilvl w:val="0"/>
          <w:numId w:val="34"/>
        </w:numPr>
        <w:spacing w:after="120" w:line="240" w:lineRule="auto"/>
        <w:contextualSpacing w:val="0"/>
        <w:jc w:val="both"/>
        <w:rPr>
          <w:rFonts w:ascii="Times New Roman" w:hAnsi="Times New Roman"/>
        </w:rPr>
      </w:pPr>
      <w:r w:rsidRPr="005C3592">
        <w:rPr>
          <w:rFonts w:ascii="Times New Roman" w:hAnsi="Times New Roman"/>
        </w:rPr>
        <w:t>Sensitize community members and workers on contractor GRMs (both for the workers and general project GRM)</w:t>
      </w:r>
    </w:p>
    <w:p w14:paraId="3D3601B1" w14:textId="77777777" w:rsidR="009B5AE0" w:rsidRPr="005C3592" w:rsidRDefault="009B5AE0" w:rsidP="000D4D70">
      <w:pPr>
        <w:pStyle w:val="ListParagraph"/>
        <w:keepNext/>
        <w:numPr>
          <w:ilvl w:val="0"/>
          <w:numId w:val="34"/>
        </w:numPr>
        <w:spacing w:after="120" w:line="240" w:lineRule="auto"/>
        <w:contextualSpacing w:val="0"/>
        <w:jc w:val="both"/>
        <w:rPr>
          <w:rFonts w:ascii="Times New Roman" w:hAnsi="Times New Roman"/>
        </w:rPr>
      </w:pPr>
      <w:r w:rsidRPr="005C3592">
        <w:rPr>
          <w:rFonts w:ascii="Times New Roman" w:hAnsi="Times New Roman"/>
        </w:rPr>
        <w:t>Contractors should possess the capacity to provide training to their employees, subcontractors, and labor force regarding the environmental and social aspects of the project. This training may include safety protocols, waste management, and community engagement</w:t>
      </w:r>
    </w:p>
    <w:p w14:paraId="5BEBA769" w14:textId="77777777" w:rsidR="009B5AE0" w:rsidRPr="005C3592" w:rsidRDefault="009B5AE0" w:rsidP="000D4D70">
      <w:pPr>
        <w:numPr>
          <w:ilvl w:val="1"/>
          <w:numId w:val="21"/>
        </w:numPr>
        <w:spacing w:after="120" w:line="276" w:lineRule="auto"/>
        <w:ind w:left="720" w:hanging="360"/>
        <w:rPr>
          <w:rFonts w:ascii="Times New Roman" w:hAnsi="Times New Roman"/>
        </w:rPr>
      </w:pPr>
      <w:r w:rsidRPr="005C3592">
        <w:rPr>
          <w:rFonts w:ascii="Times New Roman" w:hAnsi="Times New Roman"/>
        </w:rPr>
        <w:t>Contractors are responsible for ensuring the safety and well-being of their workforce. They should have the capacity to develop and enforce safety protocols and provide necessary personal protective equipment (PPE) for workers.</w:t>
      </w:r>
    </w:p>
    <w:p w14:paraId="7A824540" w14:textId="77777777" w:rsidR="009B5AE0" w:rsidRPr="005C3592" w:rsidRDefault="009B5AE0" w:rsidP="000D4D70">
      <w:pPr>
        <w:numPr>
          <w:ilvl w:val="1"/>
          <w:numId w:val="21"/>
        </w:numPr>
        <w:spacing w:after="120" w:line="276" w:lineRule="auto"/>
        <w:ind w:left="720" w:hanging="360"/>
        <w:rPr>
          <w:rFonts w:ascii="Times New Roman" w:hAnsi="Times New Roman"/>
        </w:rPr>
      </w:pPr>
      <w:r w:rsidRPr="005C3592">
        <w:rPr>
          <w:rFonts w:ascii="Times New Roman" w:hAnsi="Times New Roman"/>
        </w:rPr>
        <w:t>The contractor on his part will have to appoint an EHS officer and a Social Specialist to coordinate and report on the ESMP implementation respectively.</w:t>
      </w:r>
    </w:p>
    <w:p w14:paraId="72A7ADD8" w14:textId="77777777" w:rsidR="009B5AE0" w:rsidRPr="005C3592" w:rsidRDefault="009B5AE0" w:rsidP="000D4D70">
      <w:pPr>
        <w:numPr>
          <w:ilvl w:val="1"/>
          <w:numId w:val="21"/>
        </w:numPr>
        <w:spacing w:after="120" w:line="276" w:lineRule="auto"/>
        <w:ind w:left="720" w:hanging="360"/>
        <w:rPr>
          <w:rFonts w:ascii="Times New Roman" w:hAnsi="Times New Roman"/>
        </w:rPr>
      </w:pPr>
      <w:r w:rsidRPr="005C3592">
        <w:rPr>
          <w:rFonts w:ascii="Times New Roman" w:hAnsi="Times New Roman"/>
        </w:rPr>
        <w:t>The contractor is to engage a Community Liaison Officer to act as a link between the community and the contractor and support the Social Specialist.</w:t>
      </w:r>
    </w:p>
    <w:p w14:paraId="25C53294" w14:textId="77777777" w:rsidR="009B5AE0" w:rsidRPr="005C3592" w:rsidRDefault="009B5AE0" w:rsidP="000D4D70">
      <w:pPr>
        <w:numPr>
          <w:ilvl w:val="1"/>
          <w:numId w:val="21"/>
        </w:numPr>
        <w:spacing w:after="120" w:line="276" w:lineRule="auto"/>
        <w:ind w:left="720" w:hanging="360"/>
        <w:rPr>
          <w:rFonts w:ascii="Times New Roman" w:hAnsi="Times New Roman"/>
        </w:rPr>
      </w:pPr>
      <w:r w:rsidRPr="005C3592">
        <w:rPr>
          <w:rFonts w:ascii="Times New Roman" w:hAnsi="Times New Roman"/>
        </w:rPr>
        <w:t>The contractor will also have the obligation of identifying and managing the E&amp;S risks related to his/her operations.</w:t>
      </w:r>
    </w:p>
    <w:p w14:paraId="19321C07" w14:textId="77777777" w:rsidR="009B5AE0" w:rsidRPr="005C3592" w:rsidRDefault="009B5AE0" w:rsidP="000D4D70">
      <w:pPr>
        <w:numPr>
          <w:ilvl w:val="1"/>
          <w:numId w:val="21"/>
        </w:numPr>
        <w:spacing w:after="120" w:line="276" w:lineRule="auto"/>
        <w:ind w:left="720" w:hanging="360"/>
        <w:rPr>
          <w:rFonts w:ascii="Times New Roman" w:hAnsi="Times New Roman"/>
        </w:rPr>
      </w:pPr>
      <w:r w:rsidRPr="005C3592">
        <w:rPr>
          <w:rFonts w:ascii="Times New Roman" w:hAnsi="Times New Roman"/>
        </w:rPr>
        <w:t>Contractors are expected to maintain accurate records and documentation related to environmental and social aspects of the project. This includes reporting on incidents, compliance, and any corrective actions taken.</w:t>
      </w:r>
    </w:p>
    <w:p w14:paraId="3269FE3A" w14:textId="77777777" w:rsidR="009B5AE0" w:rsidRPr="005C3592" w:rsidRDefault="009B5AE0" w:rsidP="000D4D70">
      <w:pPr>
        <w:numPr>
          <w:ilvl w:val="1"/>
          <w:numId w:val="21"/>
        </w:numPr>
        <w:spacing w:after="120" w:line="276" w:lineRule="auto"/>
        <w:ind w:left="720" w:hanging="360"/>
        <w:rPr>
          <w:rFonts w:ascii="Times New Roman" w:hAnsi="Times New Roman"/>
        </w:rPr>
      </w:pPr>
      <w:r w:rsidRPr="005C3592">
        <w:rPr>
          <w:rFonts w:ascii="Times New Roman" w:hAnsi="Times New Roman"/>
        </w:rPr>
        <w:t>Contractors should have contingency plans in place for responding to emergencies or unforeseen events that may have environmental or social impacts. They should be prepared to take immediate action to mitigate and manage such incidents.</w:t>
      </w:r>
    </w:p>
    <w:p w14:paraId="274ACE10" w14:textId="77777777" w:rsidR="009B5AE0" w:rsidRPr="005C3592" w:rsidRDefault="009B5AE0" w:rsidP="000D4D70">
      <w:pPr>
        <w:numPr>
          <w:ilvl w:val="1"/>
          <w:numId w:val="21"/>
        </w:numPr>
        <w:spacing w:after="120" w:line="276" w:lineRule="auto"/>
        <w:ind w:left="720" w:hanging="360"/>
        <w:rPr>
          <w:rFonts w:ascii="Times New Roman" w:hAnsi="Times New Roman"/>
        </w:rPr>
      </w:pPr>
      <w:r w:rsidRPr="005C3592">
        <w:rPr>
          <w:rFonts w:ascii="Times New Roman" w:hAnsi="Times New Roman"/>
        </w:rPr>
        <w:t>Contractors must establish monitoring mechanisms to track their environmental and social performance throughout the project's lifecycle. Regular assessments and reporting are essential to ensure ongoing compliance.</w:t>
      </w:r>
    </w:p>
    <w:p w14:paraId="7BD0113A" w14:textId="77777777" w:rsidR="009B5AE0" w:rsidRPr="005C3592" w:rsidRDefault="009B5AE0" w:rsidP="000D4D70">
      <w:pPr>
        <w:numPr>
          <w:ilvl w:val="1"/>
          <w:numId w:val="21"/>
        </w:numPr>
        <w:spacing w:after="120" w:line="276" w:lineRule="auto"/>
        <w:ind w:left="720" w:hanging="360"/>
        <w:rPr>
          <w:rFonts w:ascii="Times New Roman" w:hAnsi="Times New Roman"/>
        </w:rPr>
      </w:pPr>
      <w:r w:rsidRPr="005C3592">
        <w:rPr>
          <w:rFonts w:ascii="Times New Roman" w:hAnsi="Times New Roman"/>
        </w:rPr>
        <w:t>Contractors should promptly report any instances of non-compliance with the ESMP to the project's management and regulatory authorities. This ensures that corrective measures can be taken in a timely manner.</w:t>
      </w:r>
    </w:p>
    <w:p w14:paraId="7831E0F8" w14:textId="77777777" w:rsidR="009B5AE0" w:rsidRPr="005C3592" w:rsidRDefault="009B5AE0" w:rsidP="000D4D70">
      <w:pPr>
        <w:numPr>
          <w:ilvl w:val="1"/>
          <w:numId w:val="21"/>
        </w:numPr>
        <w:spacing w:after="120" w:line="276" w:lineRule="auto"/>
        <w:ind w:left="720" w:hanging="360"/>
        <w:rPr>
          <w:rFonts w:ascii="Times New Roman" w:hAnsi="Times New Roman"/>
        </w:rPr>
      </w:pPr>
      <w:r w:rsidRPr="005C3592">
        <w:rPr>
          <w:rFonts w:ascii="Times New Roman" w:hAnsi="Times New Roman"/>
        </w:rPr>
        <w:t>Contractors should collaborate closely with the project management team to address any emerging environmental and social issues and to ensure that the project is executed in alignment with the ESMP's objectives.</w:t>
      </w:r>
    </w:p>
    <w:p w14:paraId="2C907086" w14:textId="77777777" w:rsidR="009B5AE0" w:rsidRPr="005C3592" w:rsidRDefault="009B5AE0" w:rsidP="000D4D70">
      <w:pPr>
        <w:numPr>
          <w:ilvl w:val="1"/>
          <w:numId w:val="21"/>
        </w:numPr>
        <w:spacing w:after="120" w:line="276" w:lineRule="auto"/>
        <w:ind w:left="720" w:hanging="360"/>
        <w:rPr>
          <w:rFonts w:ascii="Times New Roman" w:hAnsi="Times New Roman"/>
        </w:rPr>
      </w:pPr>
      <w:r w:rsidRPr="005C3592">
        <w:rPr>
          <w:rFonts w:ascii="Times New Roman" w:hAnsi="Times New Roman"/>
        </w:rPr>
        <w:t xml:space="preserve">Maintaining the required level of stakeholder engagement and communication, including providing project schedule information to the public, accepting, and resolving public grievances, advertising, and hiring local workers. </w:t>
      </w:r>
    </w:p>
    <w:p w14:paraId="3C3983D8" w14:textId="77777777" w:rsidR="009B5AE0" w:rsidRPr="005C3592" w:rsidRDefault="009B5AE0" w:rsidP="000D4D70">
      <w:pPr>
        <w:numPr>
          <w:ilvl w:val="1"/>
          <w:numId w:val="21"/>
        </w:numPr>
        <w:spacing w:after="120" w:line="276" w:lineRule="auto"/>
        <w:ind w:left="720" w:hanging="360"/>
        <w:rPr>
          <w:rFonts w:ascii="Times New Roman" w:hAnsi="Times New Roman"/>
        </w:rPr>
      </w:pPr>
      <w:r w:rsidRPr="005C3592">
        <w:rPr>
          <w:rFonts w:ascii="Times New Roman" w:hAnsi="Times New Roman"/>
        </w:rPr>
        <w:t xml:space="preserve">Maintain a working grievance redress mechanism. </w:t>
      </w:r>
    </w:p>
    <w:p w14:paraId="0583D408" w14:textId="77777777" w:rsidR="009B5AE0" w:rsidRPr="005C3592" w:rsidRDefault="009B5AE0" w:rsidP="000D4D70">
      <w:pPr>
        <w:numPr>
          <w:ilvl w:val="1"/>
          <w:numId w:val="21"/>
        </w:numPr>
        <w:spacing w:after="120" w:line="276" w:lineRule="auto"/>
        <w:ind w:left="720" w:hanging="360"/>
        <w:rPr>
          <w:rFonts w:ascii="Times New Roman" w:hAnsi="Times New Roman"/>
        </w:rPr>
      </w:pPr>
      <w:r w:rsidRPr="005C3592">
        <w:rPr>
          <w:rFonts w:ascii="Times New Roman" w:hAnsi="Times New Roman"/>
        </w:rPr>
        <w:t>The contractor is to comply with all regulations and by-laws at the county level and other relevant regulations and laws.</w:t>
      </w:r>
    </w:p>
    <w:p w14:paraId="2D69F33A" w14:textId="77777777" w:rsidR="009B5AE0" w:rsidRPr="005C3592" w:rsidRDefault="009B5AE0" w:rsidP="000D4D70">
      <w:pPr>
        <w:numPr>
          <w:ilvl w:val="1"/>
          <w:numId w:val="21"/>
        </w:numPr>
        <w:spacing w:after="120" w:line="276" w:lineRule="auto"/>
        <w:ind w:left="720" w:hanging="360"/>
        <w:rPr>
          <w:rFonts w:ascii="Times New Roman" w:hAnsi="Times New Roman"/>
        </w:rPr>
      </w:pPr>
      <w:r w:rsidRPr="005C3592">
        <w:rPr>
          <w:rFonts w:ascii="Times New Roman" w:hAnsi="Times New Roman"/>
        </w:rPr>
        <w:t xml:space="preserve">The contractor shall refer to ESMP recommendations and the ESMP when preparing the contractors- ESMP and the specific plans. </w:t>
      </w:r>
    </w:p>
    <w:p w14:paraId="54A4B403" w14:textId="66E6F1C6" w:rsidR="009B5AE0" w:rsidRPr="005C3592" w:rsidRDefault="57D3AA1D" w:rsidP="000D4D70">
      <w:pPr>
        <w:numPr>
          <w:ilvl w:val="1"/>
          <w:numId w:val="21"/>
        </w:numPr>
        <w:spacing w:after="120" w:line="276" w:lineRule="auto"/>
        <w:ind w:left="720" w:hanging="360"/>
        <w:rPr>
          <w:rFonts w:ascii="Times New Roman" w:hAnsi="Times New Roman"/>
        </w:rPr>
      </w:pPr>
      <w:r w:rsidRPr="005C3592">
        <w:rPr>
          <w:rFonts w:ascii="Times New Roman" w:hAnsi="Times New Roman"/>
        </w:rPr>
        <w:t>The contractor shall provide water required for use in connection with the work including the work of subcontractors and shall provide temporary storage tanks, if required.</w:t>
      </w:r>
    </w:p>
    <w:p w14:paraId="4D9ABCEB" w14:textId="77777777" w:rsidR="009B5AE0" w:rsidRPr="005C3592" w:rsidRDefault="009B5AE0" w:rsidP="000D4D70">
      <w:pPr>
        <w:numPr>
          <w:ilvl w:val="1"/>
          <w:numId w:val="21"/>
        </w:numPr>
        <w:spacing w:after="120" w:line="276" w:lineRule="auto"/>
        <w:ind w:left="720" w:hanging="360"/>
        <w:rPr>
          <w:rFonts w:ascii="Times New Roman" w:hAnsi="Times New Roman"/>
        </w:rPr>
      </w:pPr>
      <w:r w:rsidRPr="005C3592">
        <w:rPr>
          <w:rFonts w:ascii="Times New Roman" w:hAnsi="Times New Roman"/>
        </w:rPr>
        <w:t xml:space="preserve">The contractor shall make arrangements for sanitary conveniences for his workers. Any arrangements so made shall conform with the public health requirements for such facilities and the contractor shall be solely liable for any infringement of the requirements. </w:t>
      </w:r>
    </w:p>
    <w:p w14:paraId="444E5771" w14:textId="77777777" w:rsidR="009B5AE0" w:rsidRPr="005C3592" w:rsidRDefault="009B5AE0" w:rsidP="000D4D70">
      <w:pPr>
        <w:numPr>
          <w:ilvl w:val="1"/>
          <w:numId w:val="21"/>
        </w:numPr>
        <w:spacing w:after="120" w:line="276" w:lineRule="auto"/>
        <w:ind w:left="720" w:hanging="360"/>
        <w:rPr>
          <w:rFonts w:ascii="Times New Roman" w:hAnsi="Times New Roman"/>
        </w:rPr>
      </w:pPr>
      <w:r w:rsidRPr="005C3592">
        <w:rPr>
          <w:rFonts w:ascii="Times New Roman" w:hAnsi="Times New Roman"/>
        </w:rPr>
        <w:t>The contractor shall be responsible for all the actions of any subcontractors whom he subcontracts.</w:t>
      </w:r>
    </w:p>
    <w:p w14:paraId="0C7D5C40" w14:textId="648E739D" w:rsidR="009B5AE0" w:rsidRPr="005C3592" w:rsidRDefault="57D3AA1D" w:rsidP="000D4D70">
      <w:pPr>
        <w:numPr>
          <w:ilvl w:val="1"/>
          <w:numId w:val="21"/>
        </w:numPr>
        <w:spacing w:after="120" w:line="276" w:lineRule="auto"/>
        <w:ind w:left="720" w:hanging="360"/>
        <w:rPr>
          <w:rFonts w:ascii="Times New Roman" w:hAnsi="Times New Roman"/>
        </w:rPr>
      </w:pPr>
      <w:r w:rsidRPr="005C3592">
        <w:rPr>
          <w:rFonts w:ascii="Times New Roman" w:hAnsi="Times New Roman"/>
        </w:rPr>
        <w:t xml:space="preserve">The contractor shall take all possible precautions to prevent nuisance, inconvenience, or injury to the neighboring properties and the public generally and shall take proper precautions to ensure the safety of the community. </w:t>
      </w:r>
    </w:p>
    <w:p w14:paraId="4048C0B1" w14:textId="77777777" w:rsidR="009B5AE0" w:rsidRPr="005C3592" w:rsidRDefault="009B5AE0" w:rsidP="000D4D70">
      <w:pPr>
        <w:numPr>
          <w:ilvl w:val="1"/>
          <w:numId w:val="21"/>
        </w:numPr>
        <w:spacing w:after="120" w:line="276" w:lineRule="auto"/>
        <w:ind w:left="720" w:hanging="360"/>
        <w:rPr>
          <w:rFonts w:ascii="Times New Roman" w:hAnsi="Times New Roman"/>
        </w:rPr>
      </w:pPr>
      <w:r w:rsidRPr="005C3592">
        <w:rPr>
          <w:rFonts w:ascii="Times New Roman" w:hAnsi="Times New Roman"/>
        </w:rPr>
        <w:t xml:space="preserve">All work operations that may generate noise, dust, vibrations, or any other discomfort to the workers and/or visitors of the client and the local community must be undertaken with care, with all necessary safety precautions taken. </w:t>
      </w:r>
    </w:p>
    <w:p w14:paraId="42151E0B" w14:textId="77777777" w:rsidR="009B5AE0" w:rsidRPr="005C3592" w:rsidRDefault="009B5AE0" w:rsidP="000D4D70">
      <w:pPr>
        <w:numPr>
          <w:ilvl w:val="1"/>
          <w:numId w:val="21"/>
        </w:numPr>
        <w:spacing w:after="120" w:line="276" w:lineRule="auto"/>
        <w:ind w:left="720" w:hanging="360"/>
        <w:rPr>
          <w:rFonts w:ascii="Times New Roman" w:hAnsi="Times New Roman"/>
        </w:rPr>
      </w:pPr>
      <w:r w:rsidRPr="005C3592">
        <w:rPr>
          <w:rFonts w:ascii="Times New Roman" w:hAnsi="Times New Roman"/>
        </w:rPr>
        <w:t xml:space="preserve">The contractor shall make all efforts to muffle the noises from his tools, equipment, and workmen to not more than 70 dBA. </w:t>
      </w:r>
    </w:p>
    <w:p w14:paraId="3F2E5A5F" w14:textId="77777777" w:rsidR="009B5AE0" w:rsidRPr="005C3592" w:rsidRDefault="009B5AE0" w:rsidP="000D4D70">
      <w:pPr>
        <w:numPr>
          <w:ilvl w:val="1"/>
          <w:numId w:val="21"/>
        </w:numPr>
        <w:spacing w:after="120" w:line="276" w:lineRule="auto"/>
        <w:ind w:left="720" w:hanging="360"/>
        <w:rPr>
          <w:rFonts w:ascii="Times New Roman" w:hAnsi="Times New Roman"/>
        </w:rPr>
      </w:pPr>
      <w:r w:rsidRPr="005C3592">
        <w:rPr>
          <w:rFonts w:ascii="Times New Roman" w:hAnsi="Times New Roman"/>
        </w:rPr>
        <w:t xml:space="preserve">The contractor shall upon completion of working, remove and clear away all plant, rubbish, and unused materials and shall leave the whole site in a clean and tidy state to the satisfaction of the Proponent. He shall also remove from the site all waste. </w:t>
      </w:r>
    </w:p>
    <w:p w14:paraId="704DC833" w14:textId="77777777" w:rsidR="009B5AE0" w:rsidRPr="005C3592" w:rsidRDefault="009B5AE0" w:rsidP="000D4D70">
      <w:pPr>
        <w:numPr>
          <w:ilvl w:val="1"/>
          <w:numId w:val="21"/>
        </w:numPr>
        <w:spacing w:after="120" w:line="276" w:lineRule="auto"/>
        <w:ind w:left="720" w:hanging="360"/>
        <w:rPr>
          <w:rFonts w:ascii="Times New Roman" w:hAnsi="Times New Roman"/>
        </w:rPr>
      </w:pPr>
      <w:r w:rsidRPr="005C3592">
        <w:rPr>
          <w:rFonts w:ascii="Times New Roman" w:hAnsi="Times New Roman"/>
        </w:rPr>
        <w:t xml:space="preserve">No shrubs, trees, bushes, or underground thicket shall be removed except with the express approval of the proponent. </w:t>
      </w:r>
    </w:p>
    <w:p w14:paraId="7306369F" w14:textId="77777777" w:rsidR="009B5AE0" w:rsidRPr="005C3592" w:rsidRDefault="009B5AE0" w:rsidP="000D4D70">
      <w:pPr>
        <w:numPr>
          <w:ilvl w:val="1"/>
          <w:numId w:val="21"/>
        </w:numPr>
        <w:spacing w:after="120" w:line="276" w:lineRule="auto"/>
        <w:ind w:left="720" w:hanging="360"/>
        <w:rPr>
          <w:rFonts w:ascii="Times New Roman" w:hAnsi="Times New Roman"/>
        </w:rPr>
      </w:pPr>
      <w:r w:rsidRPr="005C3592">
        <w:rPr>
          <w:rFonts w:ascii="Times New Roman" w:hAnsi="Times New Roman"/>
        </w:rPr>
        <w:t xml:space="preserve">The standard of workmanship shall not be inferior to the Somali Bureau of Standards where it exists. No materials for use in the permanent incorporation into the works shall be used for any temporary works or purpose other than that for which it is provided. Similarly, no material for temporary support may be used for permanent incorporation into the works. </w:t>
      </w:r>
    </w:p>
    <w:p w14:paraId="506A79C2" w14:textId="77777777" w:rsidR="009B5AE0" w:rsidRPr="005C3592" w:rsidRDefault="009B5AE0" w:rsidP="000D4D70">
      <w:pPr>
        <w:numPr>
          <w:ilvl w:val="1"/>
          <w:numId w:val="21"/>
        </w:numPr>
        <w:spacing w:after="120" w:line="276" w:lineRule="auto"/>
        <w:ind w:left="720" w:hanging="360"/>
        <w:rPr>
          <w:rFonts w:ascii="Times New Roman" w:hAnsi="Times New Roman"/>
        </w:rPr>
      </w:pPr>
      <w:r w:rsidRPr="005C3592">
        <w:rPr>
          <w:rFonts w:ascii="Times New Roman" w:hAnsi="Times New Roman"/>
        </w:rPr>
        <w:t xml:space="preserve">Disposing of the waste generated during construction activities by the Environment and Social Monitoring and Management Plan (ESMMP). </w:t>
      </w:r>
    </w:p>
    <w:p w14:paraId="1FCDD508" w14:textId="77777777" w:rsidR="009B5AE0" w:rsidRPr="005C3592" w:rsidRDefault="009B5AE0" w:rsidP="000D4D70">
      <w:pPr>
        <w:numPr>
          <w:ilvl w:val="1"/>
          <w:numId w:val="21"/>
        </w:numPr>
        <w:spacing w:after="120" w:line="276" w:lineRule="auto"/>
        <w:ind w:left="720" w:hanging="360"/>
        <w:jc w:val="both"/>
        <w:rPr>
          <w:rFonts w:ascii="Times New Roman" w:hAnsi="Times New Roman"/>
        </w:rPr>
      </w:pPr>
      <w:r w:rsidRPr="005C3592">
        <w:rPr>
          <w:rFonts w:ascii="Times New Roman" w:hAnsi="Times New Roman"/>
        </w:rPr>
        <w:t>The contractor EHS officer will report on ESMMP implementation during the construction period. The aspect to be reported by the contractor will include safety issues i.e. hours worked, recordable incidents and corresponding Root Cause Analysis (lost time incidents, medical treatment cases), first aid cases, incidents and accidents, potential near misses, and remedial and preventive activities required (for example, revised job safety analysis, new or different equipment, skills training, etc.); Environmental incidents and near misses; noncompliance incidents with permits and national law; Training on E&amp;S issues (dates, number of trainees, and topics); Details of any security risks; Worker &amp; External stakeholder grievances and E&amp;S inspections by contractor, including any authorities.</w:t>
      </w:r>
    </w:p>
    <w:p w14:paraId="3672474F" w14:textId="77777777" w:rsidR="009B5AE0" w:rsidRPr="005C3592" w:rsidRDefault="009B5AE0" w:rsidP="009B5AE0">
      <w:pPr>
        <w:pStyle w:val="Heading2"/>
        <w:spacing w:before="240" w:after="240" w:line="240" w:lineRule="auto"/>
        <w:ind w:left="720" w:hanging="720"/>
        <w:rPr>
          <w:color w:val="000000"/>
          <w:sz w:val="22"/>
          <w:szCs w:val="22"/>
        </w:rPr>
      </w:pPr>
      <w:bookmarkStart w:id="298" w:name="_Toc148512769"/>
      <w:bookmarkStart w:id="299" w:name="_Toc148565170"/>
      <w:bookmarkStart w:id="300" w:name="_Toc150525042"/>
      <w:r w:rsidRPr="005C3592">
        <w:rPr>
          <w:color w:val="000000"/>
          <w:sz w:val="22"/>
          <w:szCs w:val="22"/>
        </w:rPr>
        <w:t>Contractor’s Liabilities Onsite</w:t>
      </w:r>
      <w:bookmarkEnd w:id="298"/>
      <w:bookmarkEnd w:id="299"/>
      <w:bookmarkEnd w:id="300"/>
    </w:p>
    <w:p w14:paraId="59266C67" w14:textId="77777777" w:rsidR="009B5AE0" w:rsidRPr="005C3592" w:rsidRDefault="009B5AE0" w:rsidP="000D4D70">
      <w:pPr>
        <w:numPr>
          <w:ilvl w:val="1"/>
          <w:numId w:val="21"/>
        </w:numPr>
        <w:spacing w:after="120" w:line="276" w:lineRule="auto"/>
        <w:ind w:left="720" w:hanging="360"/>
        <w:jc w:val="both"/>
        <w:rPr>
          <w:rFonts w:ascii="Times New Roman" w:hAnsi="Times New Roman"/>
        </w:rPr>
      </w:pPr>
      <w:r w:rsidRPr="005C3592">
        <w:rPr>
          <w:rFonts w:ascii="Times New Roman" w:hAnsi="Times New Roman"/>
        </w:rPr>
        <w:t>Safety of Workers: The contractor is responsible for ensuring the safety of their workers and subcontractors. This includes providing appropriate safety training, personal protective equipment (PPE), and adherence to all relevant safety regulations and standards including WBGs and ESHGs.</w:t>
      </w:r>
    </w:p>
    <w:p w14:paraId="321988EE" w14:textId="77777777" w:rsidR="009B5AE0" w:rsidRPr="005C3592" w:rsidRDefault="009B5AE0" w:rsidP="000D4D70">
      <w:pPr>
        <w:numPr>
          <w:ilvl w:val="1"/>
          <w:numId w:val="21"/>
        </w:numPr>
        <w:spacing w:after="120" w:line="276" w:lineRule="auto"/>
        <w:ind w:left="720" w:hanging="360"/>
        <w:jc w:val="both"/>
        <w:rPr>
          <w:rFonts w:ascii="Times New Roman" w:hAnsi="Times New Roman"/>
        </w:rPr>
      </w:pPr>
      <w:r w:rsidRPr="005C3592">
        <w:rPr>
          <w:rFonts w:ascii="Times New Roman" w:hAnsi="Times New Roman"/>
        </w:rPr>
        <w:t>Structural Integrity: Roof-mounted solar PV systems can be heavy and may require modifications to the building's structure to support the added weight. Contractors are responsible for assessing the rooftop's structural integrity/capacity, obtaining necessary permits, and ensuring that any modifications are done safely and in compliance with building codes.</w:t>
      </w:r>
    </w:p>
    <w:p w14:paraId="18A6E050" w14:textId="77777777" w:rsidR="009B5AE0" w:rsidRPr="005C3592" w:rsidRDefault="009B5AE0" w:rsidP="000D4D70">
      <w:pPr>
        <w:numPr>
          <w:ilvl w:val="1"/>
          <w:numId w:val="21"/>
        </w:numPr>
        <w:spacing w:after="120" w:line="276" w:lineRule="auto"/>
        <w:ind w:left="720" w:hanging="360"/>
        <w:jc w:val="both"/>
        <w:rPr>
          <w:rFonts w:ascii="Times New Roman" w:hAnsi="Times New Roman"/>
        </w:rPr>
      </w:pPr>
      <w:r w:rsidRPr="005C3592">
        <w:rPr>
          <w:rFonts w:ascii="Times New Roman" w:hAnsi="Times New Roman"/>
        </w:rPr>
        <w:t>Electrical Safety: Contractors must ensure the safe installation of electrical components, such as solar panels, inverters, and wiring. This includes proper grounding, insulation, and compliance with electrical codes and standards to prevent electrical hazards.</w:t>
      </w:r>
    </w:p>
    <w:p w14:paraId="54F82C56" w14:textId="77777777" w:rsidR="009B5AE0" w:rsidRPr="005C3592" w:rsidRDefault="009B5AE0" w:rsidP="000D4D70">
      <w:pPr>
        <w:numPr>
          <w:ilvl w:val="1"/>
          <w:numId w:val="21"/>
        </w:numPr>
        <w:spacing w:after="120" w:line="276" w:lineRule="auto"/>
        <w:ind w:left="720" w:hanging="360"/>
        <w:jc w:val="both"/>
        <w:rPr>
          <w:rFonts w:ascii="Times New Roman" w:hAnsi="Times New Roman"/>
        </w:rPr>
      </w:pPr>
      <w:r w:rsidRPr="005C3592">
        <w:rPr>
          <w:rFonts w:ascii="Times New Roman" w:hAnsi="Times New Roman"/>
        </w:rPr>
        <w:t>Fire Safety: The contractor should take precautions to minimize the risk of fire associated with the solar PV system. This may include installing fire-resistant materials, ensuring proper spacing between panels, and implementing fire safety measures.</w:t>
      </w:r>
    </w:p>
    <w:p w14:paraId="4FC9BFD3" w14:textId="77777777" w:rsidR="009B5AE0" w:rsidRPr="005C3592" w:rsidRDefault="009B5AE0" w:rsidP="000D4D70">
      <w:pPr>
        <w:numPr>
          <w:ilvl w:val="1"/>
          <w:numId w:val="21"/>
        </w:numPr>
        <w:spacing w:after="120" w:line="276" w:lineRule="auto"/>
        <w:ind w:left="720" w:hanging="360"/>
        <w:jc w:val="both"/>
        <w:rPr>
          <w:rFonts w:ascii="Times New Roman" w:hAnsi="Times New Roman"/>
        </w:rPr>
      </w:pPr>
      <w:r w:rsidRPr="005C3592">
        <w:rPr>
          <w:rFonts w:ascii="Times New Roman" w:hAnsi="Times New Roman"/>
        </w:rPr>
        <w:t>Infection Control: In a healthcare facility, infection control is paramount. Contractors should take extra precautions to prevent the spread of contaminants, dust, or debris during the installation process. This is especially important in sensitive areas like operating rooms and patient rooms.</w:t>
      </w:r>
    </w:p>
    <w:p w14:paraId="09D0E0AA" w14:textId="77777777" w:rsidR="009B5AE0" w:rsidRPr="005C3592" w:rsidRDefault="009B5AE0" w:rsidP="000D4D70">
      <w:pPr>
        <w:numPr>
          <w:ilvl w:val="1"/>
          <w:numId w:val="21"/>
        </w:numPr>
        <w:spacing w:after="120" w:line="276" w:lineRule="auto"/>
        <w:ind w:left="720" w:hanging="360"/>
        <w:jc w:val="both"/>
        <w:rPr>
          <w:rFonts w:ascii="Times New Roman" w:hAnsi="Times New Roman"/>
        </w:rPr>
      </w:pPr>
      <w:r w:rsidRPr="005C3592">
        <w:rPr>
          <w:rFonts w:ascii="Times New Roman" w:hAnsi="Times New Roman"/>
        </w:rPr>
        <w:t>Patient Privacy and Security: Contractors must respect patient privacy and security. The installation process should not compromise patient confidentiality or access to medical facilities.</w:t>
      </w:r>
    </w:p>
    <w:p w14:paraId="2D479986" w14:textId="77777777" w:rsidR="009B5AE0" w:rsidRPr="005C3592" w:rsidRDefault="009B5AE0" w:rsidP="000D4D70">
      <w:pPr>
        <w:numPr>
          <w:ilvl w:val="1"/>
          <w:numId w:val="21"/>
        </w:numPr>
        <w:spacing w:after="120" w:line="276" w:lineRule="auto"/>
        <w:ind w:left="720" w:hanging="360"/>
        <w:jc w:val="both"/>
        <w:rPr>
          <w:rFonts w:ascii="Times New Roman" w:hAnsi="Times New Roman"/>
        </w:rPr>
      </w:pPr>
      <w:r w:rsidRPr="005C3592">
        <w:rPr>
          <w:rFonts w:ascii="Times New Roman" w:hAnsi="Times New Roman"/>
        </w:rPr>
        <w:t>Insurance and Liability Coverage: Contractors should carry appropriate insurance coverage, including general liability insurance and workers' compensation insurance, to protect against accidents, injuries, or damage that may occur during installation.</w:t>
      </w:r>
    </w:p>
    <w:p w14:paraId="2ED97343" w14:textId="77777777" w:rsidR="009B5AE0" w:rsidRPr="005C3592" w:rsidRDefault="009B5AE0" w:rsidP="000D4D70">
      <w:pPr>
        <w:numPr>
          <w:ilvl w:val="1"/>
          <w:numId w:val="21"/>
        </w:numPr>
        <w:spacing w:after="120" w:line="276" w:lineRule="auto"/>
        <w:ind w:left="720" w:hanging="360"/>
        <w:jc w:val="both"/>
        <w:rPr>
          <w:rFonts w:ascii="Times New Roman" w:hAnsi="Times New Roman"/>
        </w:rPr>
      </w:pPr>
      <w:r w:rsidRPr="005C3592">
        <w:rPr>
          <w:rFonts w:ascii="Times New Roman" w:hAnsi="Times New Roman"/>
        </w:rPr>
        <w:t>Compliance with Healthcare Regulations: Healthcare facilities are subject to strict regulations and guidelines related to patient care and safety. Contractors must be aware of and comply with these regulations, including those related to infection control, noise levels, and security.</w:t>
      </w:r>
    </w:p>
    <w:p w14:paraId="6727930D" w14:textId="77777777" w:rsidR="009B5AE0" w:rsidRPr="005C3592" w:rsidRDefault="009B5AE0" w:rsidP="000D4D70">
      <w:pPr>
        <w:numPr>
          <w:ilvl w:val="1"/>
          <w:numId w:val="21"/>
        </w:numPr>
        <w:spacing w:after="120" w:line="276" w:lineRule="auto"/>
        <w:ind w:left="720" w:hanging="360"/>
        <w:jc w:val="both"/>
        <w:rPr>
          <w:rFonts w:ascii="Times New Roman" w:hAnsi="Times New Roman"/>
        </w:rPr>
      </w:pPr>
      <w:r w:rsidRPr="005C3592">
        <w:rPr>
          <w:rFonts w:ascii="Times New Roman" w:hAnsi="Times New Roman"/>
        </w:rPr>
        <w:t xml:space="preserve">Environmental Considerations: Contractors should be mindful of environmental impacts during installation, such as the disposal of old equipment or hazardous materials. Proper disposal and recycling practices should be followed, and </w:t>
      </w:r>
    </w:p>
    <w:p w14:paraId="74413F06" w14:textId="77777777" w:rsidR="009B5AE0" w:rsidRPr="005C3592" w:rsidRDefault="009B5AE0" w:rsidP="000D4D70">
      <w:pPr>
        <w:numPr>
          <w:ilvl w:val="1"/>
          <w:numId w:val="21"/>
        </w:numPr>
        <w:spacing w:after="120" w:line="276" w:lineRule="auto"/>
        <w:ind w:left="720" w:hanging="360"/>
        <w:jc w:val="both"/>
        <w:rPr>
          <w:rFonts w:ascii="Times New Roman" w:hAnsi="Times New Roman"/>
        </w:rPr>
      </w:pPr>
      <w:r w:rsidRPr="005C3592">
        <w:rPr>
          <w:rFonts w:ascii="Times New Roman" w:hAnsi="Times New Roman"/>
        </w:rPr>
        <w:t>Project Timeline: Delays or disruptions caused by the contractor's work could impact the healthcare facility's operations and patient care. Contractors should work closely with HCF management to minimize disruptions and adhere to agreed-upon timelines.</w:t>
      </w:r>
    </w:p>
    <w:p w14:paraId="061BB934" w14:textId="77777777" w:rsidR="009B5AE0" w:rsidRPr="005C3592" w:rsidRDefault="009B5AE0" w:rsidP="009B5AE0">
      <w:pPr>
        <w:spacing w:after="0" w:line="276" w:lineRule="auto"/>
        <w:jc w:val="both"/>
        <w:rPr>
          <w:rFonts w:ascii="Times New Roman" w:hAnsi="Times New Roman"/>
        </w:rPr>
      </w:pPr>
    </w:p>
    <w:p w14:paraId="709CA248" w14:textId="77777777" w:rsidR="009B5AE0" w:rsidRPr="005C3592" w:rsidRDefault="009B5AE0"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b/>
          <w:bCs/>
          <w:u w:val="single"/>
        </w:rPr>
        <w:t xml:space="preserve">Construction Management Plan: </w:t>
      </w:r>
      <w:r w:rsidRPr="005C3592">
        <w:rPr>
          <w:rFonts w:ascii="Times New Roman" w:hAnsi="Times New Roman"/>
        </w:rPr>
        <w:t>The construction Environmental and Social Management Plan (C-ESMP) for the proposed subprojects shall include the following:</w:t>
      </w:r>
    </w:p>
    <w:p w14:paraId="440A8C4F" w14:textId="77777777" w:rsidR="009B5AE0" w:rsidRPr="005C3592" w:rsidRDefault="009B5AE0" w:rsidP="000D4D70">
      <w:pPr>
        <w:pStyle w:val="ListParagraph"/>
        <w:keepNext/>
        <w:numPr>
          <w:ilvl w:val="0"/>
          <w:numId w:val="13"/>
        </w:numPr>
        <w:spacing w:after="120" w:line="240" w:lineRule="auto"/>
        <w:ind w:left="360" w:firstLine="0"/>
        <w:contextualSpacing w:val="0"/>
        <w:jc w:val="both"/>
        <w:rPr>
          <w:rFonts w:ascii="Times New Roman" w:hAnsi="Times New Roman"/>
          <w:b/>
        </w:rPr>
      </w:pPr>
      <w:r w:rsidRPr="005C3592">
        <w:rPr>
          <w:rFonts w:ascii="Times New Roman" w:hAnsi="Times New Roman"/>
          <w:b/>
          <w:bCs/>
        </w:rPr>
        <w:t>Control of Access:</w:t>
      </w:r>
      <w:r w:rsidRPr="005C3592">
        <w:rPr>
          <w:rFonts w:ascii="Times New Roman" w:hAnsi="Times New Roman"/>
        </w:rPr>
        <w:t xml:space="preserve"> The contractor shall ensure that the construction site is accessed by authorized persons only and that up-to-date records are kept.</w:t>
      </w:r>
    </w:p>
    <w:p w14:paraId="63B5789B" w14:textId="77777777" w:rsidR="009B5AE0" w:rsidRPr="005C3592" w:rsidRDefault="009B5AE0" w:rsidP="000D4D70">
      <w:pPr>
        <w:pStyle w:val="ListParagraph"/>
        <w:keepNext/>
        <w:numPr>
          <w:ilvl w:val="0"/>
          <w:numId w:val="13"/>
        </w:numPr>
        <w:spacing w:after="120" w:line="240" w:lineRule="auto"/>
        <w:ind w:left="360" w:firstLine="0"/>
        <w:contextualSpacing w:val="0"/>
        <w:jc w:val="both"/>
        <w:rPr>
          <w:rFonts w:ascii="Times New Roman" w:hAnsi="Times New Roman"/>
        </w:rPr>
      </w:pPr>
      <w:r w:rsidRPr="005C3592">
        <w:rPr>
          <w:rFonts w:ascii="Times New Roman" w:hAnsi="Times New Roman"/>
          <w:b/>
        </w:rPr>
        <w:t>Management of Fuels and Other Hazardous Materials:</w:t>
      </w:r>
      <w:r w:rsidRPr="005C3592">
        <w:rPr>
          <w:rFonts w:ascii="Times New Roman" w:hAnsi="Times New Roman"/>
        </w:rPr>
        <w:t xml:space="preserve"> The Contractor shall comply with all applicable laws, regulations, permit and approval conditions, and requirements relevant to the storage, use, and proper disposal of hazardous materials.</w:t>
      </w:r>
    </w:p>
    <w:p w14:paraId="43E0BE35" w14:textId="77777777" w:rsidR="009B5AE0" w:rsidRPr="005C3592" w:rsidRDefault="009B5AE0" w:rsidP="000D4D70">
      <w:pPr>
        <w:pStyle w:val="ListParagraph"/>
        <w:keepNext/>
        <w:numPr>
          <w:ilvl w:val="0"/>
          <w:numId w:val="13"/>
        </w:numPr>
        <w:spacing w:after="120" w:line="240" w:lineRule="auto"/>
        <w:ind w:left="360" w:firstLine="0"/>
        <w:contextualSpacing w:val="0"/>
        <w:jc w:val="both"/>
        <w:rPr>
          <w:rFonts w:ascii="Times New Roman" w:hAnsi="Times New Roman"/>
        </w:rPr>
      </w:pPr>
      <w:r w:rsidRPr="005C3592">
        <w:rPr>
          <w:rFonts w:ascii="Times New Roman" w:hAnsi="Times New Roman"/>
          <w:b/>
        </w:rPr>
        <w:t xml:space="preserve">Management of the Construction Site: </w:t>
      </w:r>
      <w:r w:rsidRPr="005C3592">
        <w:rPr>
          <w:rFonts w:ascii="Times New Roman" w:hAnsi="Times New Roman"/>
        </w:rPr>
        <w:t>The contractor shall prevent littering and the random discard of any solid waste on or around the construction site. The contractor shall manage other solid and liquid waste.</w:t>
      </w:r>
    </w:p>
    <w:p w14:paraId="1FEDC050" w14:textId="77777777" w:rsidR="009B5AE0" w:rsidRPr="005C3592" w:rsidRDefault="009B5AE0" w:rsidP="000D4D70">
      <w:pPr>
        <w:pStyle w:val="ListParagraph"/>
        <w:keepNext/>
        <w:numPr>
          <w:ilvl w:val="0"/>
          <w:numId w:val="13"/>
        </w:numPr>
        <w:spacing w:after="120" w:line="240" w:lineRule="auto"/>
        <w:ind w:left="360" w:firstLine="0"/>
        <w:contextualSpacing w:val="0"/>
        <w:jc w:val="both"/>
        <w:rPr>
          <w:rFonts w:ascii="Times New Roman" w:hAnsi="Times New Roman"/>
        </w:rPr>
      </w:pPr>
      <w:r w:rsidRPr="005C3592">
        <w:rPr>
          <w:rFonts w:ascii="Times New Roman" w:hAnsi="Times New Roman"/>
          <w:b/>
        </w:rPr>
        <w:t xml:space="preserve">Fire Prevention and Management: </w:t>
      </w:r>
      <w:r w:rsidRPr="005C3592">
        <w:rPr>
          <w:rFonts w:ascii="Times New Roman" w:hAnsi="Times New Roman"/>
        </w:rPr>
        <w:t>The Contractor shall prepare a fire prevention and fire emergency plan as a part of the plans to be submitted to MoEWR. The Contractor shall take all necessary precautions to prevent fires caused either deliberately or accidentally during the construction process.</w:t>
      </w:r>
    </w:p>
    <w:p w14:paraId="7EF7745B" w14:textId="77777777" w:rsidR="009B5AE0" w:rsidRPr="005C3592" w:rsidRDefault="009B5AE0" w:rsidP="000D4D70">
      <w:pPr>
        <w:pStyle w:val="ListParagraph"/>
        <w:keepNext/>
        <w:numPr>
          <w:ilvl w:val="0"/>
          <w:numId w:val="13"/>
        </w:numPr>
        <w:spacing w:after="120" w:line="240" w:lineRule="auto"/>
        <w:ind w:left="360" w:firstLine="0"/>
        <w:contextualSpacing w:val="0"/>
        <w:jc w:val="both"/>
        <w:rPr>
          <w:rFonts w:ascii="Times New Roman" w:hAnsi="Times New Roman"/>
        </w:rPr>
      </w:pPr>
      <w:r w:rsidRPr="005C3592">
        <w:rPr>
          <w:rFonts w:ascii="Times New Roman" w:hAnsi="Times New Roman"/>
          <w:b/>
        </w:rPr>
        <w:t xml:space="preserve">Management of Air Quality: </w:t>
      </w:r>
      <w:r w:rsidRPr="005C3592">
        <w:rPr>
          <w:rFonts w:ascii="Times New Roman" w:hAnsi="Times New Roman"/>
        </w:rPr>
        <w:t>The Contractor shall institute appropriate measures to minimize or avoid air quality impacts. This can be achieved through the formulation of air quality management plans.</w:t>
      </w:r>
    </w:p>
    <w:p w14:paraId="7637C935" w14:textId="77777777" w:rsidR="009B5AE0" w:rsidRPr="005C3592" w:rsidRDefault="009B5AE0" w:rsidP="000D4D70">
      <w:pPr>
        <w:pStyle w:val="ListParagraph"/>
        <w:keepNext/>
        <w:numPr>
          <w:ilvl w:val="0"/>
          <w:numId w:val="13"/>
        </w:numPr>
        <w:spacing w:after="120" w:line="240" w:lineRule="auto"/>
        <w:ind w:left="360" w:firstLine="0"/>
        <w:contextualSpacing w:val="0"/>
        <w:jc w:val="both"/>
        <w:rPr>
          <w:rFonts w:ascii="Times New Roman" w:hAnsi="Times New Roman"/>
        </w:rPr>
      </w:pPr>
      <w:r w:rsidRPr="005C3592">
        <w:rPr>
          <w:rFonts w:ascii="Times New Roman" w:hAnsi="Times New Roman"/>
          <w:b/>
        </w:rPr>
        <w:t>Neighboring Landowner and Occupier Relations:</w:t>
      </w:r>
      <w:r w:rsidRPr="005C3592">
        <w:rPr>
          <w:rFonts w:ascii="Times New Roman" w:hAnsi="Times New Roman"/>
        </w:rPr>
        <w:t xml:space="preserve"> The Contractor shall respect the property and rights of neighboring landowners and occupiers at all times and shall treat all persons with deliberate courtesy. Additionally, the contractor shall respect any special agreements between the MoEWR and the neighbors.</w:t>
      </w:r>
    </w:p>
    <w:p w14:paraId="552EE3B9" w14:textId="10C089F4" w:rsidR="009B5AE0" w:rsidRPr="005C3592" w:rsidRDefault="57D3AA1D" w:rsidP="000D4D70">
      <w:pPr>
        <w:pStyle w:val="ListParagraph"/>
        <w:keepNext/>
        <w:numPr>
          <w:ilvl w:val="0"/>
          <w:numId w:val="13"/>
        </w:numPr>
        <w:spacing w:after="120" w:line="240" w:lineRule="auto"/>
        <w:ind w:left="360" w:firstLine="0"/>
        <w:jc w:val="both"/>
        <w:rPr>
          <w:rFonts w:ascii="Times New Roman" w:hAnsi="Times New Roman"/>
          <w:b/>
          <w:bCs/>
        </w:rPr>
      </w:pPr>
      <w:r w:rsidRPr="005C3592">
        <w:rPr>
          <w:rFonts w:ascii="Times New Roman" w:hAnsi="Times New Roman"/>
          <w:b/>
          <w:bCs/>
        </w:rPr>
        <w:t xml:space="preserve">Complaints Register: </w:t>
      </w:r>
      <w:r w:rsidRPr="005C3592">
        <w:rPr>
          <w:rFonts w:ascii="Times New Roman" w:hAnsi="Times New Roman"/>
        </w:rPr>
        <w:t>The contractor shall establish and maintain a register for periodic review by the MoEWR that logs all the complaints raised by the neighbors or the general public about project activities. The register shall be regularly updated, and records maintained including the name of the complainant, his/her domicile and contact details, the nature of the complaint, and any action taken to rectify the problem. A separate mechanism will be developed to address worker grievances, which will be referred to as the Workers GRM. The primary purpose of the Workers GRM shall be to provide all workers with an avenue to raise workplace concerns. This shall be implemented in line with the Project Labour Management Plan that has been developed. The scope of the Workers GRM which will be developed shall be to create a systematic approach to improving the management of risks and impacts related to labor and working conditions in projects. The Workers GRM shall seek to engage project workers and their representatives on labor issues, including with representatives of workers’ organizations where they exist; help inform the assessment of labor risks and impacts, by providing useful context and additional information.</w:t>
      </w:r>
    </w:p>
    <w:p w14:paraId="02E31896" w14:textId="77777777" w:rsidR="009B5AE0" w:rsidRPr="005C3592" w:rsidRDefault="009B5AE0"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b/>
          <w:bCs/>
          <w:u w:val="single"/>
        </w:rPr>
        <w:t>Rehabilitation and Site Closure:</w:t>
      </w:r>
      <w:r w:rsidRPr="005C3592">
        <w:rPr>
          <w:rFonts w:ascii="Times New Roman" w:hAnsi="Times New Roman"/>
        </w:rPr>
        <w:t xml:space="preserve"> After completion of construction activities, the contractor shall clear the site of construction materials and dispose of wastes in appropriate disposal sites. The contractor shall remove all temporary works on the construction site and grow grass in areas that are not covered by the installations to control erosion.</w:t>
      </w:r>
    </w:p>
    <w:p w14:paraId="7CDFB4F6" w14:textId="77777777" w:rsidR="00C21DFD" w:rsidRDefault="00C21DFD">
      <w:pPr>
        <w:spacing w:after="0" w:line="240" w:lineRule="auto"/>
        <w:rPr>
          <w:rFonts w:ascii="Times New Roman" w:eastAsia="Malgun Gothic" w:hAnsi="Times New Roman"/>
          <w:b/>
          <w:lang w:val="en-GB" w:eastAsia="ko-KR"/>
        </w:rPr>
      </w:pPr>
      <w:r>
        <w:rPr>
          <w:rFonts w:ascii="Times New Roman" w:hAnsi="Times New Roman"/>
        </w:rPr>
        <w:br w:type="page"/>
      </w:r>
    </w:p>
    <w:p w14:paraId="18A0D215" w14:textId="339882D3" w:rsidR="00990A17" w:rsidRPr="00C21DFD" w:rsidRDefault="00990A17" w:rsidP="00C21DFD">
      <w:pPr>
        <w:pStyle w:val="Heading1"/>
        <w:spacing w:after="240" w:line="240" w:lineRule="auto"/>
        <w:ind w:left="720" w:hanging="720"/>
        <w:rPr>
          <w:rFonts w:ascii="Times New Roman" w:hAnsi="Times New Roman"/>
        </w:rPr>
      </w:pPr>
      <w:bookmarkStart w:id="301" w:name="_Toc150525043"/>
      <w:r w:rsidRPr="00C21DFD">
        <w:rPr>
          <w:rFonts w:ascii="Times New Roman" w:hAnsi="Times New Roman"/>
        </w:rPr>
        <w:t>Roles and Capabilities</w:t>
      </w:r>
      <w:bookmarkEnd w:id="288"/>
      <w:bookmarkEnd w:id="301"/>
    </w:p>
    <w:p w14:paraId="6CA823A0" w14:textId="77777777" w:rsidR="00990A17" w:rsidRPr="005C3592" w:rsidRDefault="00990A17" w:rsidP="00990A17">
      <w:pPr>
        <w:pStyle w:val="Heading2"/>
        <w:spacing w:before="240" w:after="240" w:line="240" w:lineRule="auto"/>
        <w:ind w:left="720" w:hanging="720"/>
        <w:rPr>
          <w:color w:val="000000"/>
          <w:sz w:val="22"/>
          <w:szCs w:val="22"/>
        </w:rPr>
      </w:pPr>
      <w:bookmarkStart w:id="302" w:name="_Toc145147154"/>
      <w:bookmarkStart w:id="303" w:name="_Toc150525044"/>
      <w:r w:rsidRPr="005C3592">
        <w:rPr>
          <w:color w:val="000000"/>
          <w:sz w:val="22"/>
          <w:szCs w:val="22"/>
        </w:rPr>
        <w:t>Roles and Capabilities at the Ministerial/ PIU Levels</w:t>
      </w:r>
      <w:bookmarkEnd w:id="302"/>
      <w:bookmarkEnd w:id="303"/>
    </w:p>
    <w:p w14:paraId="096BB394" w14:textId="77777777" w:rsidR="00990A17" w:rsidRPr="005C3592" w:rsidRDefault="00990A17"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rPr>
        <w:t>Investing in capacity-building programs for the Ministries of Energy and the project implementing unit's staff. This includes training in project management, environmental and social safeguards, financial management, and other relevant areas.</w:t>
      </w:r>
    </w:p>
    <w:p w14:paraId="03D4F163" w14:textId="77777777" w:rsidR="00990A17" w:rsidRPr="005C3592" w:rsidRDefault="00990A17"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rPr>
        <w:t>Engage and hire experienced professionals, consultants, and advisors in energy project management, environmental and social safeguards, and other critical areas. This can help bridge knowledge gaps and provide guidance on complex issues.</w:t>
      </w:r>
    </w:p>
    <w:p w14:paraId="1B3D146C" w14:textId="77777777" w:rsidR="00990A17" w:rsidRPr="005C3592" w:rsidRDefault="00990A17"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rPr>
        <w:t>Implement robust project management systems, including tools for planning, monitoring, and evaluation. Ensure that project management software and reporting mechanisms are in place to track project progress and performance.</w:t>
      </w:r>
    </w:p>
    <w:p w14:paraId="11452238" w14:textId="77777777" w:rsidR="00990A17" w:rsidRPr="005C3592" w:rsidRDefault="00990A17"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rPr>
        <w:t>Define clear roles and responsibilities for each team member within the Ministries of Energy and the project implementing units. This helps avoid duplication of efforts and ensures that everyone knows their specific tasks.</w:t>
      </w:r>
    </w:p>
    <w:p w14:paraId="243E6D8D" w14:textId="77777777" w:rsidR="00990A17" w:rsidRPr="005C3592" w:rsidRDefault="00990A17"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rPr>
        <w:t>Develop a comprehensive stakeholder engagement strategy to involve key stakeholders, including local communities, civil society organizations, and donors, in project planning and decision-making processes.</w:t>
      </w:r>
    </w:p>
    <w:p w14:paraId="09FD7E56" w14:textId="77777777" w:rsidR="00990A17" w:rsidRPr="005C3592" w:rsidRDefault="00990A17"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rPr>
        <w:t>Review and strengthen the regulatory framework governing the energy sector in Somalia. Ensure that it aligns with international best practices and is conducive to investment and sustainable development.</w:t>
      </w:r>
    </w:p>
    <w:p w14:paraId="5CE460FD" w14:textId="77777777" w:rsidR="00990A17" w:rsidRPr="005C3592" w:rsidRDefault="00990A17"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rPr>
        <w:t>Develop a comprehensive risk management plan that identifies potential risks and outlines strategies for mitigating and managing them. Regularly update and review this plan throughout the project lifecycle.</w:t>
      </w:r>
    </w:p>
    <w:p w14:paraId="4069A925" w14:textId="77777777" w:rsidR="00990A17" w:rsidRPr="005C3592" w:rsidRDefault="00990A17"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rPr>
        <w:t>Establish sound financial management systems to ensure transparency and accountability in budgeting, expenditure, and financial reporting. This includes regular audits and adherence to financial regulations.</w:t>
      </w:r>
    </w:p>
    <w:p w14:paraId="308AC51D" w14:textId="77777777" w:rsidR="00990A17" w:rsidRPr="005C3592" w:rsidRDefault="00990A17"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rPr>
        <w:t>Strengthen the capacity to manage environmental and social aspects of the project. This may involve the development of an Environmental and Social Management Unit (ESMU) within ministries or project units, as well as training in environmental and social safeguards.</w:t>
      </w:r>
    </w:p>
    <w:p w14:paraId="56B8A6C0" w14:textId="77777777" w:rsidR="00990A17" w:rsidRPr="005C3592" w:rsidRDefault="00990A17"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rPr>
        <w:t>Develop a robust monitoring and evaluation framework to track project progress, measure impacts, and make data-driven decisions. Regularly review and adjust the framework as needed.</w:t>
      </w:r>
    </w:p>
    <w:p w14:paraId="04E1FCF4" w14:textId="77777777" w:rsidR="00990A17" w:rsidRPr="005C3592" w:rsidRDefault="00990A17"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rPr>
        <w:t xml:space="preserve">Establish clear reporting mechanisms for project updates, including regular progress reports and compliance reports related to environmental and social safeguards. Ensure that documentation is well-maintained, and </w:t>
      </w:r>
    </w:p>
    <w:p w14:paraId="6CB1D103" w14:textId="77777777" w:rsidR="00990A17" w:rsidRPr="005C3592" w:rsidRDefault="00990A17" w:rsidP="000D4D70">
      <w:pPr>
        <w:numPr>
          <w:ilvl w:val="0"/>
          <w:numId w:val="21"/>
        </w:numPr>
        <w:spacing w:after="120" w:line="276" w:lineRule="auto"/>
        <w:ind w:left="0" w:firstLine="0"/>
        <w:jc w:val="both"/>
        <w:rPr>
          <w:rFonts w:ascii="Times New Roman" w:hAnsi="Times New Roman"/>
        </w:rPr>
      </w:pPr>
      <w:r w:rsidRPr="005C3592">
        <w:rPr>
          <w:rFonts w:ascii="Times New Roman" w:hAnsi="Times New Roman"/>
        </w:rPr>
        <w:t>Maintain open and transparent communication with all stakeholders, including the public. Share project information, progress, and results through various channels, including websites, public meetings, and media.</w:t>
      </w:r>
    </w:p>
    <w:p w14:paraId="46029AA1" w14:textId="77777777" w:rsidR="009F1AB5" w:rsidRPr="005C3592" w:rsidRDefault="009F1AB5" w:rsidP="000D4D70">
      <w:pPr>
        <w:pStyle w:val="ListParagraph"/>
        <w:numPr>
          <w:ilvl w:val="0"/>
          <w:numId w:val="35"/>
        </w:numPr>
        <w:spacing w:after="120" w:line="276" w:lineRule="auto"/>
        <w:jc w:val="both"/>
        <w:rPr>
          <w:rFonts w:ascii="Times New Roman" w:hAnsi="Times New Roman"/>
          <w:b/>
          <w:bCs/>
          <w:u w:val="single"/>
        </w:rPr>
      </w:pPr>
      <w:r w:rsidRPr="005C3592">
        <w:rPr>
          <w:rFonts w:ascii="Times New Roman" w:hAnsi="Times New Roman"/>
          <w:b/>
          <w:bCs/>
          <w:u w:val="single"/>
        </w:rPr>
        <w:t xml:space="preserve">Planning for Closure: </w:t>
      </w:r>
    </w:p>
    <w:p w14:paraId="6CF2F16C" w14:textId="77777777" w:rsidR="009F1AB5" w:rsidRPr="005C3592" w:rsidRDefault="009F1AB5" w:rsidP="000D4D70">
      <w:pPr>
        <w:pStyle w:val="ListParagraph"/>
        <w:numPr>
          <w:ilvl w:val="0"/>
          <w:numId w:val="14"/>
        </w:numPr>
        <w:autoSpaceDE w:val="0"/>
        <w:autoSpaceDN w:val="0"/>
        <w:adjustRightInd w:val="0"/>
        <w:spacing w:after="120" w:line="240" w:lineRule="auto"/>
        <w:ind w:left="1080"/>
        <w:contextualSpacing w:val="0"/>
        <w:rPr>
          <w:rFonts w:ascii="Times New Roman" w:hAnsi="Times New Roman"/>
          <w:color w:val="000000"/>
        </w:rPr>
      </w:pPr>
      <w:r w:rsidRPr="005C3592">
        <w:rPr>
          <w:rFonts w:ascii="Times New Roman" w:hAnsi="Times New Roman"/>
          <w:color w:val="000000"/>
        </w:rPr>
        <w:t>The implementing agency shall investigate practical options for the closure of the facility at least one year before decommissioning and submit a report to relevant authorities.</w:t>
      </w:r>
    </w:p>
    <w:p w14:paraId="3F249B65" w14:textId="77777777" w:rsidR="009F1AB5" w:rsidRPr="005C3592" w:rsidRDefault="009F1AB5" w:rsidP="000D4D70">
      <w:pPr>
        <w:pStyle w:val="ListParagraph"/>
        <w:numPr>
          <w:ilvl w:val="0"/>
          <w:numId w:val="14"/>
        </w:numPr>
        <w:autoSpaceDE w:val="0"/>
        <w:autoSpaceDN w:val="0"/>
        <w:adjustRightInd w:val="0"/>
        <w:spacing w:after="120" w:line="240" w:lineRule="auto"/>
        <w:ind w:left="1080"/>
        <w:contextualSpacing w:val="0"/>
        <w:rPr>
          <w:rFonts w:ascii="Times New Roman" w:hAnsi="Times New Roman"/>
          <w:color w:val="000000"/>
        </w:rPr>
      </w:pPr>
      <w:r w:rsidRPr="005C3592">
        <w:rPr>
          <w:rFonts w:ascii="Times New Roman" w:hAnsi="Times New Roman"/>
          <w:color w:val="000000"/>
        </w:rPr>
        <w:t>The MoEWR shall develop a rehabilitation and decommissioning plan in conjunction with relevant stakeholders at least one year before the end of the facility’s operations.</w:t>
      </w:r>
    </w:p>
    <w:p w14:paraId="7A6A3F64" w14:textId="77777777" w:rsidR="009F1AB5" w:rsidRPr="005C3592" w:rsidRDefault="009F1AB5" w:rsidP="000D4D70">
      <w:pPr>
        <w:pStyle w:val="ListParagraph"/>
        <w:numPr>
          <w:ilvl w:val="0"/>
          <w:numId w:val="14"/>
        </w:numPr>
        <w:autoSpaceDE w:val="0"/>
        <w:autoSpaceDN w:val="0"/>
        <w:adjustRightInd w:val="0"/>
        <w:spacing w:after="120" w:line="240" w:lineRule="auto"/>
        <w:ind w:left="1080"/>
        <w:contextualSpacing w:val="0"/>
        <w:rPr>
          <w:rFonts w:ascii="Times New Roman" w:hAnsi="Times New Roman"/>
          <w:color w:val="000000"/>
        </w:rPr>
      </w:pPr>
      <w:r w:rsidRPr="005C3592">
        <w:rPr>
          <w:rFonts w:ascii="Times New Roman" w:hAnsi="Times New Roman"/>
          <w:color w:val="000000"/>
        </w:rPr>
        <w:t>The MoEWR shall explore options for re-use and recycling of the facility’s components/structures.</w:t>
      </w:r>
    </w:p>
    <w:p w14:paraId="590EC707" w14:textId="77777777" w:rsidR="009F1AB5" w:rsidRPr="005C3592" w:rsidRDefault="009F1AB5" w:rsidP="000D4D70">
      <w:pPr>
        <w:numPr>
          <w:ilvl w:val="0"/>
          <w:numId w:val="22"/>
        </w:numPr>
        <w:spacing w:after="120" w:line="276" w:lineRule="auto"/>
        <w:ind w:left="360" w:firstLine="0"/>
        <w:jc w:val="both"/>
        <w:rPr>
          <w:rFonts w:ascii="Times New Roman" w:hAnsi="Times New Roman"/>
          <w:bCs/>
          <w:u w:val="single"/>
        </w:rPr>
      </w:pPr>
      <w:r w:rsidRPr="005C3592">
        <w:rPr>
          <w:rFonts w:ascii="Times New Roman" w:hAnsi="Times New Roman"/>
          <w:b/>
          <w:bCs/>
          <w:u w:val="single"/>
        </w:rPr>
        <w:t>Decommissioning</w:t>
      </w:r>
    </w:p>
    <w:p w14:paraId="26F6405F" w14:textId="77777777" w:rsidR="009F1AB5" w:rsidRPr="005C3592" w:rsidRDefault="009F1AB5" w:rsidP="000D4D70">
      <w:pPr>
        <w:pStyle w:val="ListParagraph"/>
        <w:numPr>
          <w:ilvl w:val="0"/>
          <w:numId w:val="15"/>
        </w:numPr>
        <w:autoSpaceDE w:val="0"/>
        <w:autoSpaceDN w:val="0"/>
        <w:adjustRightInd w:val="0"/>
        <w:spacing w:after="120" w:line="240" w:lineRule="auto"/>
        <w:ind w:left="1080"/>
        <w:contextualSpacing w:val="0"/>
        <w:rPr>
          <w:rFonts w:ascii="Times New Roman" w:hAnsi="Times New Roman"/>
          <w:color w:val="000000"/>
        </w:rPr>
      </w:pPr>
      <w:r w:rsidRPr="005C3592">
        <w:rPr>
          <w:rFonts w:ascii="Times New Roman" w:hAnsi="Times New Roman"/>
          <w:color w:val="000000"/>
        </w:rPr>
        <w:t>The MoEWR shall take into consideration the health and safety of personnel, contractors, neighbors, and the public during the planning and implementation of the demolition process.</w:t>
      </w:r>
    </w:p>
    <w:p w14:paraId="50103468" w14:textId="77777777" w:rsidR="009F1AB5" w:rsidRPr="005C3592" w:rsidRDefault="009F1AB5" w:rsidP="000D4D70">
      <w:pPr>
        <w:pStyle w:val="ListParagraph"/>
        <w:numPr>
          <w:ilvl w:val="0"/>
          <w:numId w:val="15"/>
        </w:numPr>
        <w:autoSpaceDE w:val="0"/>
        <w:autoSpaceDN w:val="0"/>
        <w:adjustRightInd w:val="0"/>
        <w:spacing w:after="120" w:line="240" w:lineRule="auto"/>
        <w:ind w:left="1080"/>
        <w:contextualSpacing w:val="0"/>
        <w:rPr>
          <w:rFonts w:ascii="Times New Roman" w:hAnsi="Times New Roman"/>
          <w:color w:val="000000"/>
        </w:rPr>
      </w:pPr>
      <w:r w:rsidRPr="005C3592">
        <w:rPr>
          <w:rFonts w:ascii="Times New Roman" w:hAnsi="Times New Roman"/>
          <w:color w:val="000000"/>
        </w:rPr>
        <w:t>The MoEWR shall undertake a further survey to identify any contaminated areas and remediate them accordingly.</w:t>
      </w:r>
    </w:p>
    <w:p w14:paraId="18B766F4" w14:textId="77777777" w:rsidR="009F1AB5" w:rsidRPr="005C3592" w:rsidRDefault="009F1AB5" w:rsidP="000D4D70">
      <w:pPr>
        <w:numPr>
          <w:ilvl w:val="0"/>
          <w:numId w:val="22"/>
        </w:numPr>
        <w:spacing w:after="120" w:line="276" w:lineRule="auto"/>
        <w:ind w:left="360" w:firstLine="0"/>
        <w:jc w:val="both"/>
        <w:rPr>
          <w:rFonts w:ascii="Times New Roman" w:hAnsi="Times New Roman"/>
          <w:bCs/>
          <w:u w:val="single"/>
        </w:rPr>
      </w:pPr>
      <w:r w:rsidRPr="005C3592">
        <w:rPr>
          <w:rFonts w:ascii="Times New Roman" w:hAnsi="Times New Roman"/>
          <w:b/>
          <w:bCs/>
          <w:u w:val="single"/>
        </w:rPr>
        <w:t>Post-closure</w:t>
      </w:r>
    </w:p>
    <w:p w14:paraId="4EF56B11" w14:textId="77777777" w:rsidR="009F1AB5" w:rsidRPr="005C3592" w:rsidRDefault="009F1AB5" w:rsidP="000D4D70">
      <w:pPr>
        <w:pStyle w:val="ListParagraph"/>
        <w:numPr>
          <w:ilvl w:val="0"/>
          <w:numId w:val="21"/>
        </w:numPr>
        <w:spacing w:after="120" w:line="276" w:lineRule="auto"/>
        <w:jc w:val="both"/>
        <w:rPr>
          <w:rFonts w:ascii="Times New Roman" w:hAnsi="Times New Roman"/>
        </w:rPr>
      </w:pPr>
      <w:r w:rsidRPr="005C3592">
        <w:rPr>
          <w:rFonts w:ascii="Times New Roman" w:hAnsi="Times New Roman"/>
        </w:rPr>
        <w:t>The MoEWR shall ensure that the facility’s site is free of impacts associated with the closure and demolition. The MoEWR shall develop, rollout and implement a monitoring plan that includes:</w:t>
      </w:r>
    </w:p>
    <w:p w14:paraId="38194F81" w14:textId="77777777" w:rsidR="009F1AB5" w:rsidRPr="005C3592" w:rsidRDefault="009F1AB5" w:rsidP="000D4D70">
      <w:pPr>
        <w:pStyle w:val="ListParagraph"/>
        <w:numPr>
          <w:ilvl w:val="0"/>
          <w:numId w:val="16"/>
        </w:numPr>
        <w:autoSpaceDE w:val="0"/>
        <w:autoSpaceDN w:val="0"/>
        <w:adjustRightInd w:val="0"/>
        <w:spacing w:after="120" w:line="240" w:lineRule="auto"/>
        <w:ind w:left="1080"/>
        <w:contextualSpacing w:val="0"/>
        <w:rPr>
          <w:rFonts w:ascii="Times New Roman" w:hAnsi="Times New Roman"/>
          <w:color w:val="000000"/>
        </w:rPr>
      </w:pPr>
      <w:r w:rsidRPr="005C3592">
        <w:rPr>
          <w:rFonts w:ascii="Times New Roman" w:hAnsi="Times New Roman"/>
          <w:color w:val="000000"/>
        </w:rPr>
        <w:t>Monitoring of the rehabilitated site to confirm whether progress is satisfactory.</w:t>
      </w:r>
    </w:p>
    <w:p w14:paraId="3E0BEA05" w14:textId="77777777" w:rsidR="009F1AB5" w:rsidRPr="005C3592" w:rsidRDefault="009F1AB5" w:rsidP="000D4D70">
      <w:pPr>
        <w:pStyle w:val="ListParagraph"/>
        <w:numPr>
          <w:ilvl w:val="0"/>
          <w:numId w:val="16"/>
        </w:numPr>
        <w:autoSpaceDE w:val="0"/>
        <w:autoSpaceDN w:val="0"/>
        <w:adjustRightInd w:val="0"/>
        <w:spacing w:after="120" w:line="240" w:lineRule="auto"/>
        <w:ind w:left="1080"/>
        <w:contextualSpacing w:val="0"/>
        <w:rPr>
          <w:rFonts w:ascii="Times New Roman" w:hAnsi="Times New Roman"/>
          <w:color w:val="000000"/>
        </w:rPr>
      </w:pPr>
      <w:r w:rsidRPr="005C3592">
        <w:rPr>
          <w:rFonts w:ascii="Times New Roman" w:hAnsi="Times New Roman"/>
          <w:color w:val="000000"/>
        </w:rPr>
        <w:t>Outline of how land improvement and future land use will be affected by the past operations and decommissioning of the associated infrastructure.</w:t>
      </w:r>
    </w:p>
    <w:p w14:paraId="04A821A5" w14:textId="77777777" w:rsidR="00990A17" w:rsidRPr="005C3592" w:rsidRDefault="00990A17" w:rsidP="00990A17">
      <w:pPr>
        <w:pStyle w:val="Heading2"/>
        <w:spacing w:before="240" w:after="240" w:line="240" w:lineRule="auto"/>
        <w:ind w:left="720" w:hanging="720"/>
        <w:rPr>
          <w:color w:val="000000"/>
          <w:sz w:val="22"/>
          <w:szCs w:val="22"/>
        </w:rPr>
      </w:pPr>
      <w:bookmarkStart w:id="304" w:name="_Toc145147156"/>
      <w:bookmarkStart w:id="305" w:name="_Toc145147157"/>
      <w:bookmarkStart w:id="306" w:name="_Toc150525045"/>
      <w:bookmarkEnd w:id="289"/>
      <w:bookmarkEnd w:id="304"/>
      <w:r w:rsidRPr="005C3592">
        <w:rPr>
          <w:color w:val="000000"/>
          <w:sz w:val="22"/>
          <w:szCs w:val="22"/>
        </w:rPr>
        <w:t>Proposed Training Plan for this ESMP.</w:t>
      </w:r>
      <w:bookmarkEnd w:id="305"/>
      <w:bookmarkEnd w:id="306"/>
    </w:p>
    <w:p w14:paraId="0C9E9112" w14:textId="77777777" w:rsidR="009F1AB5" w:rsidRPr="005C3592" w:rsidRDefault="009F1AB5" w:rsidP="000D4D70">
      <w:pPr>
        <w:pStyle w:val="ListParagraph"/>
        <w:numPr>
          <w:ilvl w:val="0"/>
          <w:numId w:val="21"/>
        </w:numPr>
        <w:spacing w:after="120" w:line="276" w:lineRule="auto"/>
        <w:jc w:val="both"/>
        <w:rPr>
          <w:rFonts w:ascii="Times New Roman" w:hAnsi="Times New Roman"/>
          <w:b/>
        </w:rPr>
      </w:pPr>
      <w:bookmarkStart w:id="307" w:name="_Toc145147158"/>
      <w:bookmarkStart w:id="308" w:name="_Toc145147159"/>
      <w:bookmarkStart w:id="309" w:name="_Toc145147171"/>
      <w:bookmarkStart w:id="310" w:name="_Toc145182247"/>
      <w:bookmarkStart w:id="311" w:name="_Toc145182332"/>
      <w:bookmarkEnd w:id="307"/>
      <w:r w:rsidRPr="005C3592">
        <w:rPr>
          <w:rFonts w:ascii="Times New Roman" w:hAnsi="Times New Roman"/>
        </w:rPr>
        <w:t xml:space="preserve">The Training Plan </w:t>
      </w:r>
      <w:r w:rsidRPr="005C3592">
        <w:rPr>
          <w:rFonts w:ascii="Times New Roman" w:hAnsi="Times New Roman"/>
          <w:bCs/>
        </w:rPr>
        <w:t>for</w:t>
      </w:r>
      <w:r w:rsidRPr="005C3592">
        <w:rPr>
          <w:rFonts w:ascii="Times New Roman" w:hAnsi="Times New Roman"/>
        </w:rPr>
        <w:t xml:space="preserve"> Environment and Social Management Plan (ESMP) is a critical component that outlines the strategies and activities for educating and building the capacity of the contractor’s staff during the construction of the PV system, as well as ensuring enough capabilities of the MoH staff during operating the PV system at the selected sites. The Training Plan within an ESMP aims to ensure that all relevant parties understand and implement the necessary measures to mitigate and manage site-specific E&amp;S risks and impacts effectively. The following Table summarizes the key requirements.</w:t>
      </w:r>
    </w:p>
    <w:p w14:paraId="76727F7D" w14:textId="2AA0CDC8" w:rsidR="00BB1647" w:rsidRPr="00BB1647" w:rsidRDefault="00BB1647" w:rsidP="00BB1647">
      <w:pPr>
        <w:rPr>
          <w:rFonts w:ascii="Times New Roman" w:hAnsi="Times New Roman"/>
          <w:b/>
          <w:bCs/>
          <w:i/>
          <w:lang w:eastAsia="zh-TW"/>
        </w:rPr>
      </w:pPr>
      <w:bookmarkStart w:id="312" w:name="_Toc151337073"/>
      <w:bookmarkEnd w:id="308"/>
      <w:bookmarkEnd w:id="309"/>
      <w:bookmarkEnd w:id="310"/>
      <w:bookmarkEnd w:id="311"/>
      <w:r w:rsidRPr="00BB1647">
        <w:rPr>
          <w:rFonts w:ascii="Times New Roman" w:hAnsi="Times New Roman"/>
          <w:b/>
          <w:bCs/>
          <w:i/>
        </w:rPr>
        <w:t xml:space="preserve">Table </w:t>
      </w:r>
      <w:r w:rsidRPr="00BB1647">
        <w:rPr>
          <w:rFonts w:ascii="Times New Roman" w:hAnsi="Times New Roman"/>
          <w:b/>
          <w:bCs/>
          <w:i/>
        </w:rPr>
        <w:fldChar w:fldCharType="begin"/>
      </w:r>
      <w:r w:rsidRPr="00BB1647">
        <w:rPr>
          <w:rFonts w:ascii="Times New Roman" w:hAnsi="Times New Roman"/>
          <w:b/>
          <w:bCs/>
          <w:i/>
        </w:rPr>
        <w:instrText xml:space="preserve"> STYLEREF 1 \s </w:instrText>
      </w:r>
      <w:r w:rsidRPr="00BB1647">
        <w:rPr>
          <w:rFonts w:ascii="Times New Roman" w:hAnsi="Times New Roman"/>
          <w:b/>
          <w:bCs/>
          <w:i/>
        </w:rPr>
        <w:fldChar w:fldCharType="separate"/>
      </w:r>
      <w:r>
        <w:rPr>
          <w:rFonts w:ascii="Times New Roman" w:hAnsi="Times New Roman"/>
          <w:b/>
          <w:bCs/>
          <w:i/>
          <w:noProof/>
          <w:cs/>
        </w:rPr>
        <w:t>‎</w:t>
      </w:r>
      <w:r>
        <w:rPr>
          <w:rFonts w:ascii="Times New Roman" w:hAnsi="Times New Roman"/>
          <w:b/>
          <w:bCs/>
          <w:i/>
          <w:noProof/>
        </w:rPr>
        <w:t>8</w:t>
      </w:r>
      <w:r w:rsidRPr="00BB1647">
        <w:rPr>
          <w:rFonts w:ascii="Times New Roman" w:hAnsi="Times New Roman"/>
          <w:b/>
          <w:bCs/>
          <w:i/>
        </w:rPr>
        <w:fldChar w:fldCharType="end"/>
      </w:r>
      <w:r w:rsidRPr="00BB1647">
        <w:rPr>
          <w:rFonts w:ascii="Times New Roman" w:hAnsi="Times New Roman"/>
          <w:b/>
          <w:bCs/>
          <w:i/>
        </w:rPr>
        <w:noBreakHyphen/>
      </w:r>
      <w:r w:rsidRPr="00BB1647">
        <w:rPr>
          <w:rFonts w:ascii="Times New Roman" w:hAnsi="Times New Roman"/>
          <w:b/>
          <w:bCs/>
          <w:i/>
        </w:rPr>
        <w:fldChar w:fldCharType="begin"/>
      </w:r>
      <w:r w:rsidRPr="00BB1647">
        <w:rPr>
          <w:rFonts w:ascii="Times New Roman" w:hAnsi="Times New Roman"/>
          <w:b/>
          <w:bCs/>
          <w:i/>
        </w:rPr>
        <w:instrText xml:space="preserve"> SEQ Table \* ARABIC \s 1 </w:instrText>
      </w:r>
      <w:r w:rsidRPr="00BB1647">
        <w:rPr>
          <w:rFonts w:ascii="Times New Roman" w:hAnsi="Times New Roman"/>
          <w:b/>
          <w:bCs/>
          <w:i/>
        </w:rPr>
        <w:fldChar w:fldCharType="separate"/>
      </w:r>
      <w:r>
        <w:rPr>
          <w:rFonts w:ascii="Times New Roman" w:hAnsi="Times New Roman"/>
          <w:b/>
          <w:bCs/>
          <w:i/>
          <w:noProof/>
        </w:rPr>
        <w:t>1</w:t>
      </w:r>
      <w:r w:rsidRPr="00BB1647">
        <w:rPr>
          <w:rFonts w:ascii="Times New Roman" w:hAnsi="Times New Roman"/>
          <w:b/>
          <w:bCs/>
          <w:i/>
        </w:rPr>
        <w:fldChar w:fldCharType="end"/>
      </w:r>
      <w:r w:rsidRPr="00BB1647">
        <w:rPr>
          <w:rFonts w:ascii="Times New Roman" w:hAnsi="Times New Roman"/>
          <w:b/>
          <w:bCs/>
          <w:i/>
        </w:rPr>
        <w:t>: Proposed E&amp;S Training Program</w:t>
      </w:r>
      <w:bookmarkEnd w:id="3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1747"/>
        <w:gridCol w:w="2969"/>
        <w:gridCol w:w="1340"/>
        <w:gridCol w:w="803"/>
        <w:gridCol w:w="1549"/>
        <w:gridCol w:w="889"/>
      </w:tblGrid>
      <w:tr w:rsidR="00990A17" w:rsidRPr="007D4C57" w14:paraId="44051F7B" w14:textId="77777777" w:rsidTr="005B11BF">
        <w:trPr>
          <w:tblHeader/>
        </w:trPr>
        <w:tc>
          <w:tcPr>
            <w:tcW w:w="531" w:type="dxa"/>
            <w:shd w:val="clear" w:color="auto" w:fill="auto"/>
          </w:tcPr>
          <w:p w14:paraId="4DA282A9" w14:textId="77777777" w:rsidR="00990A17" w:rsidRPr="007D4C57" w:rsidRDefault="00990A17" w:rsidP="005B11BF">
            <w:pPr>
              <w:autoSpaceDE w:val="0"/>
              <w:autoSpaceDN w:val="0"/>
              <w:adjustRightInd w:val="0"/>
              <w:spacing w:after="0" w:line="276" w:lineRule="auto"/>
              <w:jc w:val="center"/>
              <w:rPr>
                <w:rFonts w:ascii="Times New Roman" w:hAnsi="Times New Roman"/>
                <w:b/>
                <w:bCs/>
                <w:color w:val="000000"/>
                <w:sz w:val="20"/>
                <w:szCs w:val="20"/>
              </w:rPr>
            </w:pPr>
            <w:r w:rsidRPr="007D4C57">
              <w:rPr>
                <w:rFonts w:ascii="Times New Roman" w:hAnsi="Times New Roman"/>
                <w:b/>
                <w:bCs/>
                <w:color w:val="000000"/>
                <w:sz w:val="20"/>
                <w:szCs w:val="20"/>
              </w:rPr>
              <w:t>#</w:t>
            </w:r>
          </w:p>
        </w:tc>
        <w:tc>
          <w:tcPr>
            <w:tcW w:w="1747" w:type="dxa"/>
            <w:shd w:val="clear" w:color="auto" w:fill="auto"/>
          </w:tcPr>
          <w:p w14:paraId="6E7B613D" w14:textId="77777777" w:rsidR="00990A17" w:rsidRPr="007D4C57" w:rsidRDefault="00990A17" w:rsidP="005B11BF">
            <w:pPr>
              <w:autoSpaceDE w:val="0"/>
              <w:autoSpaceDN w:val="0"/>
              <w:adjustRightInd w:val="0"/>
              <w:spacing w:after="0" w:line="276" w:lineRule="auto"/>
              <w:jc w:val="center"/>
              <w:rPr>
                <w:rFonts w:ascii="Times New Roman" w:hAnsi="Times New Roman"/>
                <w:b/>
                <w:bCs/>
                <w:color w:val="000000"/>
                <w:sz w:val="20"/>
                <w:szCs w:val="20"/>
              </w:rPr>
            </w:pPr>
            <w:r w:rsidRPr="007D4C57">
              <w:rPr>
                <w:rFonts w:ascii="Times New Roman" w:hAnsi="Times New Roman"/>
                <w:b/>
                <w:bCs/>
                <w:color w:val="000000"/>
                <w:sz w:val="20"/>
                <w:szCs w:val="20"/>
              </w:rPr>
              <w:t>Trainings/ Topics</w:t>
            </w:r>
          </w:p>
        </w:tc>
        <w:tc>
          <w:tcPr>
            <w:tcW w:w="2969" w:type="dxa"/>
            <w:shd w:val="clear" w:color="auto" w:fill="auto"/>
          </w:tcPr>
          <w:p w14:paraId="0E4E44D1" w14:textId="77777777" w:rsidR="00990A17" w:rsidRPr="007D4C57" w:rsidRDefault="00990A17" w:rsidP="005B11BF">
            <w:pPr>
              <w:autoSpaceDE w:val="0"/>
              <w:autoSpaceDN w:val="0"/>
              <w:adjustRightInd w:val="0"/>
              <w:spacing w:after="0" w:line="276" w:lineRule="auto"/>
              <w:jc w:val="center"/>
              <w:rPr>
                <w:rFonts w:ascii="Times New Roman" w:hAnsi="Times New Roman"/>
                <w:b/>
                <w:bCs/>
                <w:color w:val="000000"/>
                <w:sz w:val="20"/>
                <w:szCs w:val="20"/>
              </w:rPr>
            </w:pPr>
            <w:r w:rsidRPr="007D4C57">
              <w:rPr>
                <w:rFonts w:ascii="Times New Roman" w:hAnsi="Times New Roman"/>
                <w:b/>
                <w:bCs/>
                <w:color w:val="000000"/>
                <w:sz w:val="20"/>
                <w:szCs w:val="20"/>
              </w:rPr>
              <w:t>Target trainees</w:t>
            </w:r>
          </w:p>
        </w:tc>
        <w:tc>
          <w:tcPr>
            <w:tcW w:w="1340" w:type="dxa"/>
            <w:shd w:val="clear" w:color="auto" w:fill="auto"/>
          </w:tcPr>
          <w:p w14:paraId="6BB2CFBA" w14:textId="77777777" w:rsidR="00990A17" w:rsidRPr="007D4C57" w:rsidRDefault="00990A17" w:rsidP="005B11BF">
            <w:pPr>
              <w:autoSpaceDE w:val="0"/>
              <w:autoSpaceDN w:val="0"/>
              <w:adjustRightInd w:val="0"/>
              <w:spacing w:after="0" w:line="276" w:lineRule="auto"/>
              <w:jc w:val="center"/>
              <w:rPr>
                <w:rFonts w:ascii="Times New Roman" w:hAnsi="Times New Roman"/>
                <w:b/>
                <w:bCs/>
                <w:color w:val="000000"/>
                <w:sz w:val="20"/>
                <w:szCs w:val="20"/>
              </w:rPr>
            </w:pPr>
            <w:r w:rsidRPr="007D4C57">
              <w:rPr>
                <w:rFonts w:ascii="Times New Roman" w:hAnsi="Times New Roman"/>
                <w:b/>
                <w:bCs/>
                <w:color w:val="000000"/>
                <w:sz w:val="20"/>
                <w:szCs w:val="20"/>
              </w:rPr>
              <w:t>Type</w:t>
            </w:r>
          </w:p>
        </w:tc>
        <w:tc>
          <w:tcPr>
            <w:tcW w:w="803" w:type="dxa"/>
            <w:shd w:val="clear" w:color="auto" w:fill="auto"/>
          </w:tcPr>
          <w:p w14:paraId="45D80F8D" w14:textId="77777777" w:rsidR="00990A17" w:rsidRPr="007D4C57" w:rsidRDefault="00990A17" w:rsidP="005B11BF">
            <w:pPr>
              <w:autoSpaceDE w:val="0"/>
              <w:autoSpaceDN w:val="0"/>
              <w:adjustRightInd w:val="0"/>
              <w:spacing w:after="0" w:line="276" w:lineRule="auto"/>
              <w:jc w:val="center"/>
              <w:rPr>
                <w:rFonts w:ascii="Times New Roman" w:hAnsi="Times New Roman"/>
                <w:b/>
                <w:bCs/>
                <w:color w:val="000000"/>
                <w:sz w:val="20"/>
                <w:szCs w:val="20"/>
              </w:rPr>
            </w:pPr>
            <w:r w:rsidRPr="007D4C57">
              <w:rPr>
                <w:rFonts w:ascii="Times New Roman" w:hAnsi="Times New Roman"/>
                <w:b/>
                <w:bCs/>
                <w:color w:val="000000"/>
                <w:sz w:val="20"/>
                <w:szCs w:val="20"/>
              </w:rPr>
              <w:t>Time</w:t>
            </w:r>
          </w:p>
          <w:p w14:paraId="0CD96D2A" w14:textId="02474478" w:rsidR="00990A17" w:rsidRPr="007D4C57" w:rsidRDefault="00990A17" w:rsidP="005B11BF">
            <w:pPr>
              <w:autoSpaceDE w:val="0"/>
              <w:autoSpaceDN w:val="0"/>
              <w:adjustRightInd w:val="0"/>
              <w:spacing w:after="0" w:line="276" w:lineRule="auto"/>
              <w:jc w:val="center"/>
              <w:rPr>
                <w:rFonts w:ascii="Times New Roman" w:hAnsi="Times New Roman"/>
                <w:b/>
                <w:bCs/>
                <w:color w:val="000000"/>
                <w:sz w:val="20"/>
                <w:szCs w:val="20"/>
              </w:rPr>
            </w:pPr>
            <w:r w:rsidRPr="007D4C57">
              <w:rPr>
                <w:rFonts w:ascii="Times New Roman" w:hAnsi="Times New Roman"/>
                <w:b/>
                <w:bCs/>
                <w:color w:val="000000"/>
                <w:sz w:val="20"/>
                <w:szCs w:val="20"/>
              </w:rPr>
              <w:t>Hours</w:t>
            </w:r>
          </w:p>
        </w:tc>
        <w:tc>
          <w:tcPr>
            <w:tcW w:w="1549" w:type="dxa"/>
            <w:shd w:val="clear" w:color="auto" w:fill="auto"/>
          </w:tcPr>
          <w:p w14:paraId="0C3DAF0A" w14:textId="77777777" w:rsidR="00990A17" w:rsidRPr="007D4C57" w:rsidRDefault="00990A17" w:rsidP="005B11BF">
            <w:pPr>
              <w:autoSpaceDE w:val="0"/>
              <w:autoSpaceDN w:val="0"/>
              <w:adjustRightInd w:val="0"/>
              <w:spacing w:after="0" w:line="276" w:lineRule="auto"/>
              <w:jc w:val="center"/>
              <w:rPr>
                <w:rFonts w:ascii="Times New Roman" w:hAnsi="Times New Roman"/>
                <w:b/>
                <w:bCs/>
                <w:color w:val="000000"/>
                <w:sz w:val="20"/>
                <w:szCs w:val="20"/>
              </w:rPr>
            </w:pPr>
            <w:r w:rsidRPr="007D4C57">
              <w:rPr>
                <w:rFonts w:ascii="Times New Roman" w:hAnsi="Times New Roman"/>
                <w:b/>
                <w:bCs/>
                <w:color w:val="000000"/>
                <w:sz w:val="20"/>
                <w:szCs w:val="20"/>
              </w:rPr>
              <w:t>Responsibility</w:t>
            </w:r>
          </w:p>
        </w:tc>
        <w:tc>
          <w:tcPr>
            <w:tcW w:w="889" w:type="dxa"/>
            <w:shd w:val="clear" w:color="auto" w:fill="auto"/>
          </w:tcPr>
          <w:p w14:paraId="3570D0C0" w14:textId="77777777" w:rsidR="00990A17" w:rsidRPr="007D4C57" w:rsidRDefault="00990A17" w:rsidP="005B11BF">
            <w:pPr>
              <w:autoSpaceDE w:val="0"/>
              <w:autoSpaceDN w:val="0"/>
              <w:adjustRightInd w:val="0"/>
              <w:spacing w:after="0" w:line="276" w:lineRule="auto"/>
              <w:jc w:val="center"/>
              <w:rPr>
                <w:rFonts w:ascii="Times New Roman" w:hAnsi="Times New Roman"/>
                <w:b/>
                <w:bCs/>
                <w:color w:val="000000"/>
                <w:sz w:val="20"/>
                <w:szCs w:val="20"/>
              </w:rPr>
            </w:pPr>
            <w:r w:rsidRPr="007D4C57">
              <w:rPr>
                <w:rFonts w:ascii="Times New Roman" w:hAnsi="Times New Roman"/>
                <w:b/>
                <w:bCs/>
                <w:color w:val="000000"/>
                <w:sz w:val="20"/>
                <w:szCs w:val="20"/>
              </w:rPr>
              <w:t>Cost (USD)</w:t>
            </w:r>
          </w:p>
        </w:tc>
      </w:tr>
      <w:tr w:rsidR="00990A17" w:rsidRPr="007D4C57" w14:paraId="73EF1BDA" w14:textId="77777777" w:rsidTr="007D4C57">
        <w:tc>
          <w:tcPr>
            <w:tcW w:w="531" w:type="dxa"/>
            <w:shd w:val="clear" w:color="auto" w:fill="auto"/>
          </w:tcPr>
          <w:p w14:paraId="13958156" w14:textId="77777777" w:rsidR="00990A17" w:rsidRPr="007D4C57" w:rsidRDefault="00990A17" w:rsidP="007A0CC2">
            <w:pPr>
              <w:autoSpaceDE w:val="0"/>
              <w:autoSpaceDN w:val="0"/>
              <w:adjustRightInd w:val="0"/>
              <w:spacing w:after="0" w:line="276" w:lineRule="auto"/>
              <w:jc w:val="both"/>
              <w:rPr>
                <w:rFonts w:ascii="Times New Roman" w:hAnsi="Times New Roman"/>
                <w:color w:val="000000"/>
                <w:sz w:val="20"/>
                <w:szCs w:val="20"/>
              </w:rPr>
            </w:pPr>
            <w:r w:rsidRPr="007D4C57">
              <w:rPr>
                <w:rFonts w:ascii="Times New Roman" w:hAnsi="Times New Roman"/>
                <w:color w:val="000000"/>
                <w:sz w:val="20"/>
                <w:szCs w:val="20"/>
              </w:rPr>
              <w:t>1</w:t>
            </w:r>
          </w:p>
        </w:tc>
        <w:tc>
          <w:tcPr>
            <w:tcW w:w="1747" w:type="dxa"/>
            <w:shd w:val="clear" w:color="auto" w:fill="auto"/>
          </w:tcPr>
          <w:p w14:paraId="698F76F0" w14:textId="77777777" w:rsidR="00990A17" w:rsidRPr="007D4C57" w:rsidRDefault="00990A17" w:rsidP="005B11BF">
            <w:pPr>
              <w:autoSpaceDE w:val="0"/>
              <w:autoSpaceDN w:val="0"/>
              <w:adjustRightInd w:val="0"/>
              <w:spacing w:after="0" w:line="276" w:lineRule="auto"/>
              <w:rPr>
                <w:rFonts w:ascii="Times New Roman" w:hAnsi="Times New Roman"/>
                <w:color w:val="000000"/>
                <w:sz w:val="20"/>
                <w:szCs w:val="20"/>
              </w:rPr>
            </w:pPr>
            <w:r w:rsidRPr="007D4C57">
              <w:rPr>
                <w:rFonts w:ascii="Times New Roman" w:hAnsi="Times New Roman"/>
                <w:color w:val="000000"/>
                <w:sz w:val="20"/>
                <w:szCs w:val="20"/>
              </w:rPr>
              <w:t>Introduction to ESMP</w:t>
            </w:r>
          </w:p>
        </w:tc>
        <w:tc>
          <w:tcPr>
            <w:tcW w:w="2969" w:type="dxa"/>
            <w:shd w:val="clear" w:color="auto" w:fill="auto"/>
          </w:tcPr>
          <w:p w14:paraId="3FD2C5F4" w14:textId="77777777" w:rsidR="00990A17" w:rsidRPr="007D4C57" w:rsidRDefault="00990A17" w:rsidP="005B11BF">
            <w:pPr>
              <w:autoSpaceDE w:val="0"/>
              <w:autoSpaceDN w:val="0"/>
              <w:adjustRightInd w:val="0"/>
              <w:spacing w:after="0" w:line="276" w:lineRule="auto"/>
              <w:rPr>
                <w:rFonts w:ascii="Times New Roman" w:hAnsi="Times New Roman"/>
                <w:color w:val="000000"/>
                <w:sz w:val="20"/>
                <w:szCs w:val="20"/>
              </w:rPr>
            </w:pPr>
            <w:r w:rsidRPr="007D4C57">
              <w:rPr>
                <w:rFonts w:ascii="Times New Roman" w:hAnsi="Times New Roman"/>
                <w:color w:val="000000"/>
                <w:sz w:val="20"/>
                <w:szCs w:val="20"/>
              </w:rPr>
              <w:t>Hospital &amp; Health Center Staff, Facility Management Teams, Contractors and Construction Workers</w:t>
            </w:r>
          </w:p>
        </w:tc>
        <w:tc>
          <w:tcPr>
            <w:tcW w:w="1340" w:type="dxa"/>
            <w:shd w:val="clear" w:color="auto" w:fill="auto"/>
          </w:tcPr>
          <w:p w14:paraId="140109A5" w14:textId="77777777" w:rsidR="00990A17" w:rsidRPr="007D4C57" w:rsidRDefault="00990A17" w:rsidP="005B11BF">
            <w:pPr>
              <w:autoSpaceDE w:val="0"/>
              <w:autoSpaceDN w:val="0"/>
              <w:adjustRightInd w:val="0"/>
              <w:spacing w:after="0" w:line="276" w:lineRule="auto"/>
              <w:rPr>
                <w:rFonts w:ascii="Times New Roman" w:hAnsi="Times New Roman"/>
                <w:color w:val="000000"/>
                <w:sz w:val="20"/>
                <w:szCs w:val="20"/>
              </w:rPr>
            </w:pPr>
            <w:r w:rsidRPr="007D4C57">
              <w:rPr>
                <w:rFonts w:ascii="Times New Roman" w:hAnsi="Times New Roman"/>
                <w:color w:val="000000"/>
                <w:sz w:val="20"/>
                <w:szCs w:val="20"/>
              </w:rPr>
              <w:t>Workshops and Seminars</w:t>
            </w:r>
          </w:p>
        </w:tc>
        <w:tc>
          <w:tcPr>
            <w:tcW w:w="803" w:type="dxa"/>
            <w:shd w:val="clear" w:color="auto" w:fill="auto"/>
          </w:tcPr>
          <w:p w14:paraId="06DBB6EB" w14:textId="77777777" w:rsidR="00990A17" w:rsidRPr="007D4C57" w:rsidRDefault="00990A17" w:rsidP="005B11BF">
            <w:pPr>
              <w:autoSpaceDE w:val="0"/>
              <w:autoSpaceDN w:val="0"/>
              <w:adjustRightInd w:val="0"/>
              <w:spacing w:after="0" w:line="276" w:lineRule="auto"/>
              <w:rPr>
                <w:rFonts w:ascii="Times New Roman" w:hAnsi="Times New Roman"/>
                <w:color w:val="000000"/>
                <w:sz w:val="20"/>
                <w:szCs w:val="20"/>
              </w:rPr>
            </w:pPr>
            <w:r w:rsidRPr="007D4C57">
              <w:rPr>
                <w:rFonts w:ascii="Times New Roman" w:hAnsi="Times New Roman"/>
                <w:color w:val="000000"/>
                <w:sz w:val="20"/>
                <w:szCs w:val="20"/>
              </w:rPr>
              <w:t>4</w:t>
            </w:r>
          </w:p>
        </w:tc>
        <w:tc>
          <w:tcPr>
            <w:tcW w:w="1549" w:type="dxa"/>
            <w:shd w:val="clear" w:color="auto" w:fill="auto"/>
          </w:tcPr>
          <w:p w14:paraId="3604FCC9" w14:textId="77777777" w:rsidR="00990A17" w:rsidRPr="007D4C57" w:rsidRDefault="00990A17" w:rsidP="005B11BF">
            <w:pPr>
              <w:autoSpaceDE w:val="0"/>
              <w:autoSpaceDN w:val="0"/>
              <w:adjustRightInd w:val="0"/>
              <w:spacing w:after="0" w:line="276" w:lineRule="auto"/>
              <w:rPr>
                <w:rFonts w:ascii="Times New Roman" w:hAnsi="Times New Roman"/>
                <w:color w:val="000000"/>
                <w:sz w:val="20"/>
                <w:szCs w:val="20"/>
              </w:rPr>
            </w:pPr>
            <w:r w:rsidRPr="007D4C57">
              <w:rPr>
                <w:rFonts w:ascii="Times New Roman" w:hAnsi="Times New Roman"/>
                <w:color w:val="000000"/>
                <w:sz w:val="20"/>
                <w:szCs w:val="20"/>
              </w:rPr>
              <w:t>PIU / contractor</w:t>
            </w:r>
          </w:p>
        </w:tc>
        <w:tc>
          <w:tcPr>
            <w:tcW w:w="889" w:type="dxa"/>
            <w:shd w:val="clear" w:color="auto" w:fill="auto"/>
          </w:tcPr>
          <w:p w14:paraId="78627352" w14:textId="77777777" w:rsidR="00990A17" w:rsidRPr="007D4C57" w:rsidRDefault="00990A17" w:rsidP="007A0CC2">
            <w:pPr>
              <w:autoSpaceDE w:val="0"/>
              <w:autoSpaceDN w:val="0"/>
              <w:adjustRightInd w:val="0"/>
              <w:spacing w:after="0" w:line="276" w:lineRule="auto"/>
              <w:jc w:val="both"/>
              <w:rPr>
                <w:rFonts w:ascii="Times New Roman" w:hAnsi="Times New Roman"/>
                <w:color w:val="000000"/>
                <w:sz w:val="20"/>
                <w:szCs w:val="20"/>
              </w:rPr>
            </w:pPr>
            <w:r w:rsidRPr="007D4C57">
              <w:rPr>
                <w:rFonts w:ascii="Times New Roman" w:hAnsi="Times New Roman"/>
                <w:color w:val="000000"/>
                <w:sz w:val="20"/>
                <w:szCs w:val="20"/>
              </w:rPr>
              <w:t>2,000</w:t>
            </w:r>
          </w:p>
        </w:tc>
      </w:tr>
      <w:tr w:rsidR="00990A17" w:rsidRPr="007D4C57" w14:paraId="7FBBAD01" w14:textId="77777777" w:rsidTr="007D4C57">
        <w:tc>
          <w:tcPr>
            <w:tcW w:w="531" w:type="dxa"/>
            <w:shd w:val="clear" w:color="auto" w:fill="auto"/>
          </w:tcPr>
          <w:p w14:paraId="370C7F32" w14:textId="77777777" w:rsidR="00990A17" w:rsidRPr="007D4C57" w:rsidRDefault="00990A17" w:rsidP="007A0CC2">
            <w:pPr>
              <w:autoSpaceDE w:val="0"/>
              <w:autoSpaceDN w:val="0"/>
              <w:adjustRightInd w:val="0"/>
              <w:spacing w:after="0" w:line="276" w:lineRule="auto"/>
              <w:jc w:val="both"/>
              <w:rPr>
                <w:rFonts w:ascii="Times New Roman" w:hAnsi="Times New Roman"/>
                <w:color w:val="000000"/>
                <w:sz w:val="20"/>
                <w:szCs w:val="20"/>
              </w:rPr>
            </w:pPr>
            <w:r w:rsidRPr="007D4C57">
              <w:rPr>
                <w:rFonts w:ascii="Times New Roman" w:hAnsi="Times New Roman"/>
                <w:color w:val="000000"/>
                <w:sz w:val="20"/>
                <w:szCs w:val="20"/>
              </w:rPr>
              <w:t>2</w:t>
            </w:r>
          </w:p>
        </w:tc>
        <w:tc>
          <w:tcPr>
            <w:tcW w:w="1747" w:type="dxa"/>
            <w:shd w:val="clear" w:color="auto" w:fill="auto"/>
          </w:tcPr>
          <w:p w14:paraId="75786486" w14:textId="77777777" w:rsidR="00990A17" w:rsidRPr="007D4C57" w:rsidRDefault="00990A17" w:rsidP="005B11BF">
            <w:pPr>
              <w:autoSpaceDE w:val="0"/>
              <w:autoSpaceDN w:val="0"/>
              <w:adjustRightInd w:val="0"/>
              <w:spacing w:after="0" w:line="276" w:lineRule="auto"/>
              <w:rPr>
                <w:rFonts w:ascii="Times New Roman" w:hAnsi="Times New Roman"/>
                <w:color w:val="000000"/>
                <w:sz w:val="20"/>
                <w:szCs w:val="20"/>
              </w:rPr>
            </w:pPr>
            <w:r w:rsidRPr="007D4C57">
              <w:rPr>
                <w:rFonts w:ascii="Times New Roman" w:hAnsi="Times New Roman"/>
                <w:color w:val="000000"/>
                <w:sz w:val="20"/>
                <w:szCs w:val="20"/>
              </w:rPr>
              <w:t xml:space="preserve">Regulatory Framework both Somalia, Somaliland and World Bank </w:t>
            </w:r>
          </w:p>
        </w:tc>
        <w:tc>
          <w:tcPr>
            <w:tcW w:w="2969" w:type="dxa"/>
            <w:shd w:val="clear" w:color="auto" w:fill="auto"/>
          </w:tcPr>
          <w:p w14:paraId="26B54DD6" w14:textId="77777777" w:rsidR="00990A17" w:rsidRPr="007D4C57" w:rsidRDefault="00990A17" w:rsidP="005B11BF">
            <w:pPr>
              <w:autoSpaceDE w:val="0"/>
              <w:autoSpaceDN w:val="0"/>
              <w:adjustRightInd w:val="0"/>
              <w:spacing w:after="0" w:line="276" w:lineRule="auto"/>
              <w:rPr>
                <w:rFonts w:ascii="Times New Roman" w:hAnsi="Times New Roman"/>
                <w:color w:val="000000"/>
                <w:sz w:val="20"/>
                <w:szCs w:val="20"/>
              </w:rPr>
            </w:pPr>
            <w:r w:rsidRPr="007D4C57">
              <w:rPr>
                <w:rFonts w:ascii="Times New Roman" w:hAnsi="Times New Roman"/>
                <w:color w:val="000000"/>
                <w:sz w:val="20"/>
                <w:szCs w:val="20"/>
              </w:rPr>
              <w:t>Environmental Health Officers, Project Managers and Supervisors, Contractors and Construction Workers,</w:t>
            </w:r>
            <w:r w:rsidRPr="007D4C57">
              <w:rPr>
                <w:rFonts w:ascii="Times New Roman" w:hAnsi="Times New Roman"/>
                <w:sz w:val="20"/>
                <w:szCs w:val="20"/>
              </w:rPr>
              <w:t xml:space="preserve"> </w:t>
            </w:r>
            <w:r w:rsidRPr="007D4C57">
              <w:rPr>
                <w:rFonts w:ascii="Times New Roman" w:hAnsi="Times New Roman"/>
                <w:color w:val="000000"/>
                <w:sz w:val="20"/>
                <w:szCs w:val="20"/>
              </w:rPr>
              <w:t xml:space="preserve">Regulatory Authorities and Inspectors </w:t>
            </w:r>
          </w:p>
        </w:tc>
        <w:tc>
          <w:tcPr>
            <w:tcW w:w="1340" w:type="dxa"/>
            <w:shd w:val="clear" w:color="auto" w:fill="auto"/>
          </w:tcPr>
          <w:p w14:paraId="1477C677" w14:textId="77777777" w:rsidR="00990A17" w:rsidRPr="007D4C57" w:rsidRDefault="00990A17" w:rsidP="005B11BF">
            <w:pPr>
              <w:autoSpaceDE w:val="0"/>
              <w:autoSpaceDN w:val="0"/>
              <w:adjustRightInd w:val="0"/>
              <w:spacing w:after="0" w:line="276" w:lineRule="auto"/>
              <w:rPr>
                <w:rFonts w:ascii="Times New Roman" w:hAnsi="Times New Roman"/>
                <w:color w:val="000000"/>
                <w:sz w:val="20"/>
                <w:szCs w:val="20"/>
              </w:rPr>
            </w:pPr>
            <w:r w:rsidRPr="007D4C57">
              <w:rPr>
                <w:rFonts w:ascii="Times New Roman" w:hAnsi="Times New Roman"/>
                <w:color w:val="000000"/>
                <w:sz w:val="20"/>
                <w:szCs w:val="20"/>
              </w:rPr>
              <w:t>Workshops and Seminars</w:t>
            </w:r>
          </w:p>
        </w:tc>
        <w:tc>
          <w:tcPr>
            <w:tcW w:w="803" w:type="dxa"/>
            <w:shd w:val="clear" w:color="auto" w:fill="auto"/>
          </w:tcPr>
          <w:p w14:paraId="52056DCA" w14:textId="77777777" w:rsidR="00990A17" w:rsidRPr="007D4C57" w:rsidRDefault="00990A17" w:rsidP="005B11BF">
            <w:pPr>
              <w:autoSpaceDE w:val="0"/>
              <w:autoSpaceDN w:val="0"/>
              <w:adjustRightInd w:val="0"/>
              <w:spacing w:after="0" w:line="276" w:lineRule="auto"/>
              <w:rPr>
                <w:rFonts w:ascii="Times New Roman" w:hAnsi="Times New Roman"/>
                <w:color w:val="000000"/>
                <w:sz w:val="20"/>
                <w:szCs w:val="20"/>
              </w:rPr>
            </w:pPr>
            <w:r w:rsidRPr="007D4C57">
              <w:rPr>
                <w:rFonts w:ascii="Times New Roman" w:hAnsi="Times New Roman"/>
                <w:color w:val="000000"/>
                <w:sz w:val="20"/>
                <w:szCs w:val="20"/>
              </w:rPr>
              <w:t>4</w:t>
            </w:r>
          </w:p>
        </w:tc>
        <w:tc>
          <w:tcPr>
            <w:tcW w:w="1549" w:type="dxa"/>
            <w:shd w:val="clear" w:color="auto" w:fill="auto"/>
          </w:tcPr>
          <w:p w14:paraId="3551BED1" w14:textId="77777777" w:rsidR="00990A17" w:rsidRPr="007D4C57" w:rsidRDefault="00990A17" w:rsidP="005B11BF">
            <w:pPr>
              <w:autoSpaceDE w:val="0"/>
              <w:autoSpaceDN w:val="0"/>
              <w:adjustRightInd w:val="0"/>
              <w:spacing w:after="0" w:line="276" w:lineRule="auto"/>
              <w:rPr>
                <w:rFonts w:ascii="Times New Roman" w:hAnsi="Times New Roman"/>
                <w:color w:val="000000"/>
                <w:sz w:val="20"/>
                <w:szCs w:val="20"/>
              </w:rPr>
            </w:pPr>
            <w:r w:rsidRPr="007D4C57">
              <w:rPr>
                <w:rFonts w:ascii="Times New Roman" w:hAnsi="Times New Roman"/>
                <w:color w:val="000000"/>
                <w:sz w:val="20"/>
                <w:szCs w:val="20"/>
              </w:rPr>
              <w:t>PIU / contractor</w:t>
            </w:r>
          </w:p>
        </w:tc>
        <w:tc>
          <w:tcPr>
            <w:tcW w:w="889" w:type="dxa"/>
            <w:shd w:val="clear" w:color="auto" w:fill="auto"/>
          </w:tcPr>
          <w:p w14:paraId="1C122900" w14:textId="77777777" w:rsidR="00990A17" w:rsidRPr="007D4C57" w:rsidRDefault="00990A17" w:rsidP="007A0CC2">
            <w:pPr>
              <w:autoSpaceDE w:val="0"/>
              <w:autoSpaceDN w:val="0"/>
              <w:adjustRightInd w:val="0"/>
              <w:spacing w:after="0" w:line="276" w:lineRule="auto"/>
              <w:jc w:val="both"/>
              <w:rPr>
                <w:rFonts w:ascii="Times New Roman" w:hAnsi="Times New Roman"/>
                <w:color w:val="000000"/>
                <w:sz w:val="20"/>
                <w:szCs w:val="20"/>
              </w:rPr>
            </w:pPr>
            <w:r w:rsidRPr="007D4C57">
              <w:rPr>
                <w:rFonts w:ascii="Times New Roman" w:hAnsi="Times New Roman"/>
                <w:color w:val="000000"/>
                <w:sz w:val="20"/>
                <w:szCs w:val="20"/>
              </w:rPr>
              <w:t>2,000</w:t>
            </w:r>
          </w:p>
        </w:tc>
      </w:tr>
      <w:tr w:rsidR="00990A17" w:rsidRPr="007D4C57" w14:paraId="67876DA0" w14:textId="77777777" w:rsidTr="007D4C57">
        <w:tc>
          <w:tcPr>
            <w:tcW w:w="531" w:type="dxa"/>
            <w:shd w:val="clear" w:color="auto" w:fill="auto"/>
          </w:tcPr>
          <w:p w14:paraId="5DE8EE8E" w14:textId="77777777" w:rsidR="00990A17" w:rsidRPr="007D4C57" w:rsidRDefault="00990A17" w:rsidP="007A0CC2">
            <w:pPr>
              <w:autoSpaceDE w:val="0"/>
              <w:autoSpaceDN w:val="0"/>
              <w:adjustRightInd w:val="0"/>
              <w:spacing w:after="0" w:line="276" w:lineRule="auto"/>
              <w:jc w:val="both"/>
              <w:rPr>
                <w:rFonts w:ascii="Times New Roman" w:hAnsi="Times New Roman"/>
                <w:color w:val="000000"/>
                <w:sz w:val="20"/>
                <w:szCs w:val="20"/>
              </w:rPr>
            </w:pPr>
            <w:r w:rsidRPr="007D4C57">
              <w:rPr>
                <w:rFonts w:ascii="Times New Roman" w:hAnsi="Times New Roman"/>
                <w:color w:val="000000"/>
                <w:sz w:val="20"/>
                <w:szCs w:val="20"/>
              </w:rPr>
              <w:t>3</w:t>
            </w:r>
          </w:p>
        </w:tc>
        <w:tc>
          <w:tcPr>
            <w:tcW w:w="1747" w:type="dxa"/>
            <w:shd w:val="clear" w:color="auto" w:fill="auto"/>
          </w:tcPr>
          <w:p w14:paraId="4C14ACB4" w14:textId="77777777" w:rsidR="00990A17" w:rsidRPr="007D4C57" w:rsidRDefault="00990A17" w:rsidP="005B11BF">
            <w:pPr>
              <w:autoSpaceDE w:val="0"/>
              <w:autoSpaceDN w:val="0"/>
              <w:adjustRightInd w:val="0"/>
              <w:spacing w:after="0" w:line="276" w:lineRule="auto"/>
              <w:rPr>
                <w:rFonts w:ascii="Times New Roman" w:hAnsi="Times New Roman"/>
                <w:color w:val="000000"/>
                <w:sz w:val="20"/>
                <w:szCs w:val="20"/>
              </w:rPr>
            </w:pPr>
            <w:r w:rsidRPr="007D4C57">
              <w:rPr>
                <w:rFonts w:ascii="Times New Roman" w:hAnsi="Times New Roman"/>
                <w:color w:val="000000"/>
                <w:sz w:val="20"/>
                <w:szCs w:val="20"/>
              </w:rPr>
              <w:t>Environmental &amp; Social Impact Assessment (ESIA)</w:t>
            </w:r>
          </w:p>
        </w:tc>
        <w:tc>
          <w:tcPr>
            <w:tcW w:w="2969" w:type="dxa"/>
            <w:shd w:val="clear" w:color="auto" w:fill="auto"/>
          </w:tcPr>
          <w:p w14:paraId="50325D8A" w14:textId="77777777" w:rsidR="00990A17" w:rsidRPr="007D4C57" w:rsidRDefault="00990A17" w:rsidP="005B11BF">
            <w:pPr>
              <w:autoSpaceDE w:val="0"/>
              <w:autoSpaceDN w:val="0"/>
              <w:adjustRightInd w:val="0"/>
              <w:spacing w:after="0" w:line="276" w:lineRule="auto"/>
              <w:rPr>
                <w:rFonts w:ascii="Times New Roman" w:hAnsi="Times New Roman"/>
                <w:color w:val="000000"/>
                <w:sz w:val="20"/>
                <w:szCs w:val="20"/>
              </w:rPr>
            </w:pPr>
            <w:r w:rsidRPr="007D4C57">
              <w:rPr>
                <w:rFonts w:ascii="Times New Roman" w:hAnsi="Times New Roman"/>
                <w:color w:val="000000"/>
                <w:sz w:val="20"/>
                <w:szCs w:val="20"/>
              </w:rPr>
              <w:t>Project Managers and Supervisors, Regulatory Authorities and Inspectors</w:t>
            </w:r>
          </w:p>
        </w:tc>
        <w:tc>
          <w:tcPr>
            <w:tcW w:w="1340" w:type="dxa"/>
            <w:shd w:val="clear" w:color="auto" w:fill="auto"/>
          </w:tcPr>
          <w:p w14:paraId="373B6368" w14:textId="77777777" w:rsidR="00990A17" w:rsidRPr="007D4C57" w:rsidRDefault="00990A17" w:rsidP="005B11BF">
            <w:pPr>
              <w:autoSpaceDE w:val="0"/>
              <w:autoSpaceDN w:val="0"/>
              <w:adjustRightInd w:val="0"/>
              <w:spacing w:after="0" w:line="276" w:lineRule="auto"/>
              <w:rPr>
                <w:rFonts w:ascii="Times New Roman" w:hAnsi="Times New Roman"/>
                <w:color w:val="000000"/>
                <w:sz w:val="20"/>
                <w:szCs w:val="20"/>
              </w:rPr>
            </w:pPr>
            <w:r w:rsidRPr="007D4C57">
              <w:rPr>
                <w:rFonts w:ascii="Times New Roman" w:hAnsi="Times New Roman"/>
                <w:color w:val="000000"/>
                <w:sz w:val="20"/>
                <w:szCs w:val="20"/>
              </w:rPr>
              <w:t>Workshops and Seminars</w:t>
            </w:r>
          </w:p>
        </w:tc>
        <w:tc>
          <w:tcPr>
            <w:tcW w:w="803" w:type="dxa"/>
            <w:shd w:val="clear" w:color="auto" w:fill="auto"/>
          </w:tcPr>
          <w:p w14:paraId="7C615250" w14:textId="77777777" w:rsidR="00990A17" w:rsidRPr="007D4C57" w:rsidRDefault="00990A17" w:rsidP="005B11BF">
            <w:pPr>
              <w:autoSpaceDE w:val="0"/>
              <w:autoSpaceDN w:val="0"/>
              <w:adjustRightInd w:val="0"/>
              <w:spacing w:after="0" w:line="276" w:lineRule="auto"/>
              <w:rPr>
                <w:rFonts w:ascii="Times New Roman" w:hAnsi="Times New Roman"/>
                <w:color w:val="000000"/>
                <w:sz w:val="20"/>
                <w:szCs w:val="20"/>
              </w:rPr>
            </w:pPr>
            <w:r w:rsidRPr="007D4C57">
              <w:rPr>
                <w:rFonts w:ascii="Times New Roman" w:hAnsi="Times New Roman"/>
                <w:color w:val="000000"/>
                <w:sz w:val="20"/>
                <w:szCs w:val="20"/>
              </w:rPr>
              <w:t>4</w:t>
            </w:r>
          </w:p>
        </w:tc>
        <w:tc>
          <w:tcPr>
            <w:tcW w:w="1549" w:type="dxa"/>
            <w:shd w:val="clear" w:color="auto" w:fill="auto"/>
          </w:tcPr>
          <w:p w14:paraId="3C9FB67B" w14:textId="77777777" w:rsidR="00990A17" w:rsidRPr="007D4C57" w:rsidRDefault="00990A17" w:rsidP="005B11BF">
            <w:pPr>
              <w:autoSpaceDE w:val="0"/>
              <w:autoSpaceDN w:val="0"/>
              <w:adjustRightInd w:val="0"/>
              <w:spacing w:after="0" w:line="276" w:lineRule="auto"/>
              <w:rPr>
                <w:rFonts w:ascii="Times New Roman" w:hAnsi="Times New Roman"/>
                <w:color w:val="000000"/>
                <w:sz w:val="20"/>
                <w:szCs w:val="20"/>
              </w:rPr>
            </w:pPr>
            <w:r w:rsidRPr="007D4C57">
              <w:rPr>
                <w:rFonts w:ascii="Times New Roman" w:hAnsi="Times New Roman"/>
                <w:color w:val="000000"/>
                <w:sz w:val="20"/>
                <w:szCs w:val="20"/>
              </w:rPr>
              <w:t>PIU / contractor</w:t>
            </w:r>
          </w:p>
        </w:tc>
        <w:tc>
          <w:tcPr>
            <w:tcW w:w="889" w:type="dxa"/>
            <w:shd w:val="clear" w:color="auto" w:fill="auto"/>
          </w:tcPr>
          <w:p w14:paraId="56286A6B" w14:textId="77777777" w:rsidR="00990A17" w:rsidRPr="007D4C57" w:rsidRDefault="00990A17" w:rsidP="007A0CC2">
            <w:pPr>
              <w:autoSpaceDE w:val="0"/>
              <w:autoSpaceDN w:val="0"/>
              <w:adjustRightInd w:val="0"/>
              <w:spacing w:after="0" w:line="276" w:lineRule="auto"/>
              <w:jc w:val="both"/>
              <w:rPr>
                <w:rFonts w:ascii="Times New Roman" w:hAnsi="Times New Roman"/>
                <w:color w:val="000000"/>
                <w:sz w:val="20"/>
                <w:szCs w:val="20"/>
              </w:rPr>
            </w:pPr>
            <w:r w:rsidRPr="007D4C57">
              <w:rPr>
                <w:rFonts w:ascii="Times New Roman" w:hAnsi="Times New Roman"/>
                <w:color w:val="000000"/>
                <w:sz w:val="20"/>
                <w:szCs w:val="20"/>
              </w:rPr>
              <w:t>1,000</w:t>
            </w:r>
          </w:p>
        </w:tc>
      </w:tr>
      <w:tr w:rsidR="00990A17" w:rsidRPr="007D4C57" w14:paraId="279F7CD4" w14:textId="77777777" w:rsidTr="007D4C57">
        <w:tc>
          <w:tcPr>
            <w:tcW w:w="531" w:type="dxa"/>
            <w:shd w:val="clear" w:color="auto" w:fill="auto"/>
          </w:tcPr>
          <w:p w14:paraId="51857C66" w14:textId="77777777" w:rsidR="00990A17" w:rsidRPr="007D4C57" w:rsidRDefault="00990A17" w:rsidP="007A0CC2">
            <w:pPr>
              <w:autoSpaceDE w:val="0"/>
              <w:autoSpaceDN w:val="0"/>
              <w:adjustRightInd w:val="0"/>
              <w:spacing w:after="0" w:line="276" w:lineRule="auto"/>
              <w:jc w:val="both"/>
              <w:rPr>
                <w:rFonts w:ascii="Times New Roman" w:hAnsi="Times New Roman"/>
                <w:color w:val="000000"/>
                <w:sz w:val="20"/>
                <w:szCs w:val="20"/>
              </w:rPr>
            </w:pPr>
            <w:r w:rsidRPr="007D4C57">
              <w:rPr>
                <w:rFonts w:ascii="Times New Roman" w:hAnsi="Times New Roman"/>
                <w:color w:val="000000"/>
                <w:sz w:val="20"/>
                <w:szCs w:val="20"/>
              </w:rPr>
              <w:t>4</w:t>
            </w:r>
          </w:p>
        </w:tc>
        <w:tc>
          <w:tcPr>
            <w:tcW w:w="1747" w:type="dxa"/>
            <w:shd w:val="clear" w:color="auto" w:fill="auto"/>
          </w:tcPr>
          <w:p w14:paraId="090236C4" w14:textId="77777777" w:rsidR="00990A17" w:rsidRPr="007D4C57" w:rsidRDefault="00990A17" w:rsidP="005B11BF">
            <w:pPr>
              <w:autoSpaceDE w:val="0"/>
              <w:autoSpaceDN w:val="0"/>
              <w:adjustRightInd w:val="0"/>
              <w:spacing w:after="0" w:line="276" w:lineRule="auto"/>
              <w:rPr>
                <w:rFonts w:ascii="Times New Roman" w:hAnsi="Times New Roman"/>
                <w:color w:val="000000"/>
                <w:sz w:val="20"/>
                <w:szCs w:val="20"/>
              </w:rPr>
            </w:pPr>
            <w:r w:rsidRPr="007D4C57">
              <w:rPr>
                <w:rFonts w:ascii="Times New Roman" w:hAnsi="Times New Roman"/>
                <w:color w:val="000000"/>
                <w:sz w:val="20"/>
                <w:szCs w:val="20"/>
              </w:rPr>
              <w:t>Occupational, Health and Safety Protocols</w:t>
            </w:r>
          </w:p>
        </w:tc>
        <w:tc>
          <w:tcPr>
            <w:tcW w:w="2969" w:type="dxa"/>
            <w:shd w:val="clear" w:color="auto" w:fill="auto"/>
          </w:tcPr>
          <w:p w14:paraId="34FBAB49" w14:textId="77777777" w:rsidR="00990A17" w:rsidRPr="007D4C57" w:rsidRDefault="00990A17" w:rsidP="005B11BF">
            <w:pPr>
              <w:autoSpaceDE w:val="0"/>
              <w:autoSpaceDN w:val="0"/>
              <w:adjustRightInd w:val="0"/>
              <w:spacing w:after="0" w:line="276" w:lineRule="auto"/>
              <w:rPr>
                <w:rFonts w:ascii="Times New Roman" w:hAnsi="Times New Roman"/>
                <w:color w:val="000000"/>
                <w:sz w:val="20"/>
                <w:szCs w:val="20"/>
              </w:rPr>
            </w:pPr>
            <w:r w:rsidRPr="007D4C57">
              <w:rPr>
                <w:rFonts w:ascii="Times New Roman" w:hAnsi="Times New Roman"/>
                <w:color w:val="000000"/>
                <w:sz w:val="20"/>
                <w:szCs w:val="20"/>
              </w:rPr>
              <w:t>Safety and Security Personnel, Project Managers and Supervisors, Contractors and Construction Workers</w:t>
            </w:r>
          </w:p>
        </w:tc>
        <w:tc>
          <w:tcPr>
            <w:tcW w:w="1340" w:type="dxa"/>
            <w:shd w:val="clear" w:color="auto" w:fill="auto"/>
          </w:tcPr>
          <w:p w14:paraId="35E6DE32" w14:textId="77777777" w:rsidR="00990A17" w:rsidRPr="007D4C57" w:rsidRDefault="00990A17" w:rsidP="005B11BF">
            <w:pPr>
              <w:autoSpaceDE w:val="0"/>
              <w:autoSpaceDN w:val="0"/>
              <w:adjustRightInd w:val="0"/>
              <w:spacing w:after="0" w:line="276" w:lineRule="auto"/>
              <w:rPr>
                <w:rFonts w:ascii="Times New Roman" w:hAnsi="Times New Roman"/>
                <w:color w:val="000000"/>
                <w:sz w:val="20"/>
                <w:szCs w:val="20"/>
              </w:rPr>
            </w:pPr>
            <w:r w:rsidRPr="007D4C57">
              <w:rPr>
                <w:rFonts w:ascii="Times New Roman" w:hAnsi="Times New Roman"/>
                <w:color w:val="000000"/>
                <w:sz w:val="20"/>
                <w:szCs w:val="20"/>
              </w:rPr>
              <w:t>On-the-Job Training</w:t>
            </w:r>
          </w:p>
        </w:tc>
        <w:tc>
          <w:tcPr>
            <w:tcW w:w="803" w:type="dxa"/>
            <w:shd w:val="clear" w:color="auto" w:fill="auto"/>
          </w:tcPr>
          <w:p w14:paraId="74E6F35C" w14:textId="77777777" w:rsidR="00990A17" w:rsidRPr="007D4C57" w:rsidRDefault="00990A17" w:rsidP="005B11BF">
            <w:pPr>
              <w:autoSpaceDE w:val="0"/>
              <w:autoSpaceDN w:val="0"/>
              <w:adjustRightInd w:val="0"/>
              <w:spacing w:after="0" w:line="276" w:lineRule="auto"/>
              <w:rPr>
                <w:rFonts w:ascii="Times New Roman" w:hAnsi="Times New Roman"/>
                <w:color w:val="000000"/>
                <w:sz w:val="20"/>
                <w:szCs w:val="20"/>
              </w:rPr>
            </w:pPr>
            <w:r w:rsidRPr="007D4C57">
              <w:rPr>
                <w:rFonts w:ascii="Times New Roman" w:hAnsi="Times New Roman"/>
                <w:color w:val="000000"/>
                <w:sz w:val="20"/>
                <w:szCs w:val="20"/>
              </w:rPr>
              <w:t>5</w:t>
            </w:r>
          </w:p>
        </w:tc>
        <w:tc>
          <w:tcPr>
            <w:tcW w:w="1549" w:type="dxa"/>
            <w:shd w:val="clear" w:color="auto" w:fill="auto"/>
          </w:tcPr>
          <w:p w14:paraId="5B131066" w14:textId="77777777" w:rsidR="00990A17" w:rsidRPr="007D4C57" w:rsidRDefault="00990A17" w:rsidP="005B11BF">
            <w:pPr>
              <w:autoSpaceDE w:val="0"/>
              <w:autoSpaceDN w:val="0"/>
              <w:adjustRightInd w:val="0"/>
              <w:spacing w:after="0" w:line="276" w:lineRule="auto"/>
              <w:rPr>
                <w:rFonts w:ascii="Times New Roman" w:hAnsi="Times New Roman"/>
                <w:color w:val="000000"/>
                <w:sz w:val="20"/>
                <w:szCs w:val="20"/>
              </w:rPr>
            </w:pPr>
            <w:r w:rsidRPr="007D4C57">
              <w:rPr>
                <w:rFonts w:ascii="Times New Roman" w:hAnsi="Times New Roman"/>
                <w:color w:val="000000"/>
                <w:sz w:val="20"/>
                <w:szCs w:val="20"/>
              </w:rPr>
              <w:t>PIU / contractor</w:t>
            </w:r>
          </w:p>
        </w:tc>
        <w:tc>
          <w:tcPr>
            <w:tcW w:w="889" w:type="dxa"/>
            <w:shd w:val="clear" w:color="auto" w:fill="auto"/>
          </w:tcPr>
          <w:p w14:paraId="0568FC30" w14:textId="77777777" w:rsidR="00990A17" w:rsidRPr="007D4C57" w:rsidRDefault="00990A17" w:rsidP="007A0CC2">
            <w:pPr>
              <w:autoSpaceDE w:val="0"/>
              <w:autoSpaceDN w:val="0"/>
              <w:adjustRightInd w:val="0"/>
              <w:spacing w:after="0" w:line="276" w:lineRule="auto"/>
              <w:jc w:val="both"/>
              <w:rPr>
                <w:rFonts w:ascii="Times New Roman" w:hAnsi="Times New Roman"/>
                <w:color w:val="000000"/>
                <w:sz w:val="20"/>
                <w:szCs w:val="20"/>
              </w:rPr>
            </w:pPr>
            <w:r w:rsidRPr="007D4C57">
              <w:rPr>
                <w:rFonts w:ascii="Times New Roman" w:hAnsi="Times New Roman"/>
                <w:color w:val="000000"/>
                <w:sz w:val="20"/>
                <w:szCs w:val="20"/>
              </w:rPr>
              <w:t>1,000</w:t>
            </w:r>
          </w:p>
        </w:tc>
      </w:tr>
      <w:tr w:rsidR="00990A17" w:rsidRPr="007D4C57" w14:paraId="2043C8D0" w14:textId="77777777" w:rsidTr="007D4C57">
        <w:tc>
          <w:tcPr>
            <w:tcW w:w="531" w:type="dxa"/>
            <w:shd w:val="clear" w:color="auto" w:fill="auto"/>
          </w:tcPr>
          <w:p w14:paraId="2C849E1E" w14:textId="77777777" w:rsidR="00990A17" w:rsidRPr="007D4C57" w:rsidRDefault="00990A17" w:rsidP="007A0CC2">
            <w:pPr>
              <w:autoSpaceDE w:val="0"/>
              <w:autoSpaceDN w:val="0"/>
              <w:adjustRightInd w:val="0"/>
              <w:spacing w:after="0" w:line="276" w:lineRule="auto"/>
              <w:jc w:val="both"/>
              <w:rPr>
                <w:rFonts w:ascii="Times New Roman" w:hAnsi="Times New Roman"/>
                <w:color w:val="000000"/>
                <w:sz w:val="20"/>
                <w:szCs w:val="20"/>
              </w:rPr>
            </w:pPr>
            <w:r w:rsidRPr="007D4C57">
              <w:rPr>
                <w:rFonts w:ascii="Times New Roman" w:hAnsi="Times New Roman"/>
                <w:color w:val="000000"/>
                <w:sz w:val="20"/>
                <w:szCs w:val="20"/>
              </w:rPr>
              <w:t>5</w:t>
            </w:r>
          </w:p>
        </w:tc>
        <w:tc>
          <w:tcPr>
            <w:tcW w:w="1747" w:type="dxa"/>
            <w:shd w:val="clear" w:color="auto" w:fill="auto"/>
          </w:tcPr>
          <w:p w14:paraId="76B2BB36" w14:textId="77777777" w:rsidR="00990A17" w:rsidRPr="007D4C57" w:rsidRDefault="00990A17" w:rsidP="005B11BF">
            <w:pPr>
              <w:autoSpaceDE w:val="0"/>
              <w:autoSpaceDN w:val="0"/>
              <w:adjustRightInd w:val="0"/>
              <w:spacing w:after="0" w:line="276" w:lineRule="auto"/>
              <w:rPr>
                <w:rFonts w:ascii="Times New Roman" w:hAnsi="Times New Roman"/>
                <w:color w:val="000000"/>
                <w:sz w:val="20"/>
                <w:szCs w:val="20"/>
              </w:rPr>
            </w:pPr>
            <w:r w:rsidRPr="007D4C57">
              <w:rPr>
                <w:rFonts w:ascii="Times New Roman" w:hAnsi="Times New Roman"/>
                <w:color w:val="000000"/>
                <w:sz w:val="20"/>
                <w:szCs w:val="20"/>
              </w:rPr>
              <w:t>Community Health and Safety Protocols</w:t>
            </w:r>
          </w:p>
        </w:tc>
        <w:tc>
          <w:tcPr>
            <w:tcW w:w="2969" w:type="dxa"/>
            <w:shd w:val="clear" w:color="auto" w:fill="auto"/>
          </w:tcPr>
          <w:p w14:paraId="41C51069" w14:textId="77777777" w:rsidR="00990A17" w:rsidRPr="007D4C57" w:rsidRDefault="00990A17" w:rsidP="005B11BF">
            <w:pPr>
              <w:autoSpaceDE w:val="0"/>
              <w:autoSpaceDN w:val="0"/>
              <w:adjustRightInd w:val="0"/>
              <w:spacing w:after="0" w:line="276" w:lineRule="auto"/>
              <w:rPr>
                <w:rFonts w:ascii="Times New Roman" w:hAnsi="Times New Roman"/>
                <w:color w:val="000000"/>
                <w:sz w:val="20"/>
                <w:szCs w:val="20"/>
              </w:rPr>
            </w:pPr>
            <w:r w:rsidRPr="007D4C57">
              <w:rPr>
                <w:rFonts w:ascii="Times New Roman" w:hAnsi="Times New Roman"/>
                <w:color w:val="000000"/>
                <w:sz w:val="20"/>
                <w:szCs w:val="20"/>
              </w:rPr>
              <w:t>Safety and Security Personnel</w:t>
            </w:r>
          </w:p>
        </w:tc>
        <w:tc>
          <w:tcPr>
            <w:tcW w:w="1340" w:type="dxa"/>
            <w:shd w:val="clear" w:color="auto" w:fill="auto"/>
          </w:tcPr>
          <w:p w14:paraId="4013677C" w14:textId="77777777" w:rsidR="00990A17" w:rsidRPr="007D4C57" w:rsidRDefault="00990A17" w:rsidP="005B11BF">
            <w:pPr>
              <w:autoSpaceDE w:val="0"/>
              <w:autoSpaceDN w:val="0"/>
              <w:adjustRightInd w:val="0"/>
              <w:spacing w:after="0" w:line="276" w:lineRule="auto"/>
              <w:rPr>
                <w:rFonts w:ascii="Times New Roman" w:hAnsi="Times New Roman"/>
                <w:color w:val="000000"/>
                <w:sz w:val="20"/>
                <w:szCs w:val="20"/>
              </w:rPr>
            </w:pPr>
            <w:r w:rsidRPr="007D4C57">
              <w:rPr>
                <w:rFonts w:ascii="Times New Roman" w:hAnsi="Times New Roman"/>
                <w:color w:val="000000"/>
                <w:sz w:val="20"/>
                <w:szCs w:val="20"/>
              </w:rPr>
              <w:t>Simulation and Role-Playing Exercises</w:t>
            </w:r>
          </w:p>
        </w:tc>
        <w:tc>
          <w:tcPr>
            <w:tcW w:w="803" w:type="dxa"/>
            <w:shd w:val="clear" w:color="auto" w:fill="auto"/>
          </w:tcPr>
          <w:p w14:paraId="4375C3A2" w14:textId="77777777" w:rsidR="00990A17" w:rsidRPr="007D4C57" w:rsidRDefault="00990A17" w:rsidP="005B11BF">
            <w:pPr>
              <w:autoSpaceDE w:val="0"/>
              <w:autoSpaceDN w:val="0"/>
              <w:adjustRightInd w:val="0"/>
              <w:spacing w:after="0" w:line="276" w:lineRule="auto"/>
              <w:rPr>
                <w:rFonts w:ascii="Times New Roman" w:hAnsi="Times New Roman"/>
                <w:color w:val="000000"/>
                <w:sz w:val="20"/>
                <w:szCs w:val="20"/>
              </w:rPr>
            </w:pPr>
            <w:r w:rsidRPr="007D4C57">
              <w:rPr>
                <w:rFonts w:ascii="Times New Roman" w:hAnsi="Times New Roman"/>
                <w:color w:val="000000"/>
                <w:sz w:val="20"/>
                <w:szCs w:val="20"/>
              </w:rPr>
              <w:t>5</w:t>
            </w:r>
          </w:p>
        </w:tc>
        <w:tc>
          <w:tcPr>
            <w:tcW w:w="1549" w:type="dxa"/>
            <w:shd w:val="clear" w:color="auto" w:fill="auto"/>
          </w:tcPr>
          <w:p w14:paraId="17DEF18D" w14:textId="77777777" w:rsidR="00990A17" w:rsidRPr="007D4C57" w:rsidRDefault="00990A17" w:rsidP="005B11BF">
            <w:pPr>
              <w:autoSpaceDE w:val="0"/>
              <w:autoSpaceDN w:val="0"/>
              <w:adjustRightInd w:val="0"/>
              <w:spacing w:after="0" w:line="276" w:lineRule="auto"/>
              <w:rPr>
                <w:rFonts w:ascii="Times New Roman" w:hAnsi="Times New Roman"/>
                <w:color w:val="000000"/>
                <w:sz w:val="20"/>
                <w:szCs w:val="20"/>
              </w:rPr>
            </w:pPr>
            <w:r w:rsidRPr="007D4C57">
              <w:rPr>
                <w:rFonts w:ascii="Times New Roman" w:hAnsi="Times New Roman"/>
                <w:color w:val="000000"/>
                <w:sz w:val="20"/>
                <w:szCs w:val="20"/>
              </w:rPr>
              <w:t>PIU / contractor</w:t>
            </w:r>
          </w:p>
        </w:tc>
        <w:tc>
          <w:tcPr>
            <w:tcW w:w="889" w:type="dxa"/>
            <w:shd w:val="clear" w:color="auto" w:fill="auto"/>
          </w:tcPr>
          <w:p w14:paraId="5EE55D93" w14:textId="77777777" w:rsidR="00990A17" w:rsidRPr="007D4C57" w:rsidRDefault="00990A17" w:rsidP="007A0CC2">
            <w:pPr>
              <w:autoSpaceDE w:val="0"/>
              <w:autoSpaceDN w:val="0"/>
              <w:adjustRightInd w:val="0"/>
              <w:spacing w:after="0" w:line="276" w:lineRule="auto"/>
              <w:jc w:val="both"/>
              <w:rPr>
                <w:rFonts w:ascii="Times New Roman" w:hAnsi="Times New Roman"/>
                <w:color w:val="000000"/>
                <w:sz w:val="20"/>
                <w:szCs w:val="20"/>
              </w:rPr>
            </w:pPr>
            <w:r w:rsidRPr="007D4C57">
              <w:rPr>
                <w:rFonts w:ascii="Times New Roman" w:hAnsi="Times New Roman"/>
                <w:color w:val="000000"/>
                <w:sz w:val="20"/>
                <w:szCs w:val="20"/>
              </w:rPr>
              <w:t>3,000</w:t>
            </w:r>
          </w:p>
        </w:tc>
      </w:tr>
      <w:tr w:rsidR="00990A17" w:rsidRPr="007D4C57" w14:paraId="55D962EE" w14:textId="77777777" w:rsidTr="007D4C57">
        <w:tc>
          <w:tcPr>
            <w:tcW w:w="531" w:type="dxa"/>
            <w:shd w:val="clear" w:color="auto" w:fill="auto"/>
          </w:tcPr>
          <w:p w14:paraId="637BA96E" w14:textId="77777777" w:rsidR="00990A17" w:rsidRPr="007D4C57" w:rsidRDefault="00990A17" w:rsidP="007A0CC2">
            <w:pPr>
              <w:autoSpaceDE w:val="0"/>
              <w:autoSpaceDN w:val="0"/>
              <w:adjustRightInd w:val="0"/>
              <w:spacing w:after="0" w:line="276" w:lineRule="auto"/>
              <w:jc w:val="both"/>
              <w:rPr>
                <w:rFonts w:ascii="Times New Roman" w:hAnsi="Times New Roman"/>
                <w:color w:val="000000"/>
                <w:sz w:val="20"/>
                <w:szCs w:val="20"/>
              </w:rPr>
            </w:pPr>
            <w:r w:rsidRPr="007D4C57">
              <w:rPr>
                <w:rFonts w:ascii="Times New Roman" w:hAnsi="Times New Roman"/>
                <w:color w:val="000000"/>
                <w:sz w:val="20"/>
                <w:szCs w:val="20"/>
              </w:rPr>
              <w:t>6</w:t>
            </w:r>
          </w:p>
        </w:tc>
        <w:tc>
          <w:tcPr>
            <w:tcW w:w="1747" w:type="dxa"/>
            <w:shd w:val="clear" w:color="auto" w:fill="auto"/>
          </w:tcPr>
          <w:p w14:paraId="1A1FC0F2" w14:textId="77777777" w:rsidR="00990A17" w:rsidRPr="007D4C57" w:rsidRDefault="00990A17" w:rsidP="005B11BF">
            <w:pPr>
              <w:autoSpaceDE w:val="0"/>
              <w:autoSpaceDN w:val="0"/>
              <w:adjustRightInd w:val="0"/>
              <w:spacing w:after="0" w:line="276" w:lineRule="auto"/>
              <w:rPr>
                <w:rFonts w:ascii="Times New Roman" w:hAnsi="Times New Roman"/>
                <w:color w:val="000000"/>
                <w:sz w:val="20"/>
                <w:szCs w:val="20"/>
              </w:rPr>
            </w:pPr>
            <w:r w:rsidRPr="007D4C57">
              <w:rPr>
                <w:rFonts w:ascii="Times New Roman" w:hAnsi="Times New Roman"/>
                <w:color w:val="000000"/>
                <w:sz w:val="20"/>
                <w:szCs w:val="20"/>
              </w:rPr>
              <w:t>Waste Management</w:t>
            </w:r>
          </w:p>
        </w:tc>
        <w:tc>
          <w:tcPr>
            <w:tcW w:w="2969" w:type="dxa"/>
            <w:shd w:val="clear" w:color="auto" w:fill="auto"/>
          </w:tcPr>
          <w:p w14:paraId="4F39D18A" w14:textId="77777777" w:rsidR="00990A17" w:rsidRPr="007D4C57" w:rsidRDefault="00990A17" w:rsidP="005B11BF">
            <w:pPr>
              <w:autoSpaceDE w:val="0"/>
              <w:autoSpaceDN w:val="0"/>
              <w:adjustRightInd w:val="0"/>
              <w:spacing w:after="0" w:line="276" w:lineRule="auto"/>
              <w:rPr>
                <w:rFonts w:ascii="Times New Roman" w:hAnsi="Times New Roman"/>
                <w:color w:val="000000"/>
                <w:sz w:val="20"/>
                <w:szCs w:val="20"/>
              </w:rPr>
            </w:pPr>
            <w:r w:rsidRPr="007D4C57">
              <w:rPr>
                <w:rFonts w:ascii="Times New Roman" w:hAnsi="Times New Roman"/>
                <w:color w:val="000000"/>
                <w:sz w:val="20"/>
                <w:szCs w:val="20"/>
              </w:rPr>
              <w:t>Environmental Health Officers, Project Managers and Supervisors, Contractors and Construction Workers</w:t>
            </w:r>
          </w:p>
        </w:tc>
        <w:tc>
          <w:tcPr>
            <w:tcW w:w="1340" w:type="dxa"/>
            <w:shd w:val="clear" w:color="auto" w:fill="auto"/>
          </w:tcPr>
          <w:p w14:paraId="78287BDD" w14:textId="77777777" w:rsidR="00990A17" w:rsidRPr="007D4C57" w:rsidRDefault="00990A17" w:rsidP="005B11BF">
            <w:pPr>
              <w:autoSpaceDE w:val="0"/>
              <w:autoSpaceDN w:val="0"/>
              <w:adjustRightInd w:val="0"/>
              <w:spacing w:after="0" w:line="276" w:lineRule="auto"/>
              <w:rPr>
                <w:rFonts w:ascii="Times New Roman" w:hAnsi="Times New Roman"/>
                <w:color w:val="000000"/>
                <w:sz w:val="20"/>
                <w:szCs w:val="20"/>
              </w:rPr>
            </w:pPr>
            <w:r w:rsidRPr="007D4C57">
              <w:rPr>
                <w:rFonts w:ascii="Times New Roman" w:hAnsi="Times New Roman"/>
                <w:color w:val="000000"/>
                <w:sz w:val="20"/>
                <w:szCs w:val="20"/>
              </w:rPr>
              <w:t>Field Visits and Site Tours:</w:t>
            </w:r>
          </w:p>
        </w:tc>
        <w:tc>
          <w:tcPr>
            <w:tcW w:w="803" w:type="dxa"/>
            <w:shd w:val="clear" w:color="auto" w:fill="auto"/>
          </w:tcPr>
          <w:p w14:paraId="4424BA3B" w14:textId="77777777" w:rsidR="00990A17" w:rsidRPr="007D4C57" w:rsidRDefault="00990A17" w:rsidP="005B11BF">
            <w:pPr>
              <w:autoSpaceDE w:val="0"/>
              <w:autoSpaceDN w:val="0"/>
              <w:adjustRightInd w:val="0"/>
              <w:spacing w:after="0" w:line="276" w:lineRule="auto"/>
              <w:rPr>
                <w:rFonts w:ascii="Times New Roman" w:hAnsi="Times New Roman"/>
                <w:color w:val="000000"/>
                <w:sz w:val="20"/>
                <w:szCs w:val="20"/>
              </w:rPr>
            </w:pPr>
            <w:r w:rsidRPr="007D4C57">
              <w:rPr>
                <w:rFonts w:ascii="Times New Roman" w:hAnsi="Times New Roman"/>
                <w:color w:val="000000"/>
                <w:sz w:val="20"/>
                <w:szCs w:val="20"/>
              </w:rPr>
              <w:t>4</w:t>
            </w:r>
          </w:p>
        </w:tc>
        <w:tc>
          <w:tcPr>
            <w:tcW w:w="1549" w:type="dxa"/>
            <w:shd w:val="clear" w:color="auto" w:fill="auto"/>
          </w:tcPr>
          <w:p w14:paraId="50094751" w14:textId="77777777" w:rsidR="00990A17" w:rsidRPr="007D4C57" w:rsidRDefault="00990A17" w:rsidP="005B11BF">
            <w:pPr>
              <w:autoSpaceDE w:val="0"/>
              <w:autoSpaceDN w:val="0"/>
              <w:adjustRightInd w:val="0"/>
              <w:spacing w:after="0" w:line="276" w:lineRule="auto"/>
              <w:rPr>
                <w:rFonts w:ascii="Times New Roman" w:hAnsi="Times New Roman"/>
                <w:color w:val="000000"/>
                <w:sz w:val="20"/>
                <w:szCs w:val="20"/>
              </w:rPr>
            </w:pPr>
            <w:r w:rsidRPr="007D4C57">
              <w:rPr>
                <w:rFonts w:ascii="Times New Roman" w:hAnsi="Times New Roman"/>
                <w:color w:val="000000"/>
                <w:sz w:val="20"/>
                <w:szCs w:val="20"/>
              </w:rPr>
              <w:t>PIU / contractor</w:t>
            </w:r>
          </w:p>
        </w:tc>
        <w:tc>
          <w:tcPr>
            <w:tcW w:w="889" w:type="dxa"/>
            <w:shd w:val="clear" w:color="auto" w:fill="auto"/>
          </w:tcPr>
          <w:p w14:paraId="0F01DF1F" w14:textId="77777777" w:rsidR="00990A17" w:rsidRPr="007D4C57" w:rsidRDefault="00990A17" w:rsidP="007A0CC2">
            <w:pPr>
              <w:autoSpaceDE w:val="0"/>
              <w:autoSpaceDN w:val="0"/>
              <w:adjustRightInd w:val="0"/>
              <w:spacing w:after="0" w:line="276" w:lineRule="auto"/>
              <w:jc w:val="both"/>
              <w:rPr>
                <w:rFonts w:ascii="Times New Roman" w:hAnsi="Times New Roman"/>
                <w:color w:val="000000"/>
                <w:sz w:val="20"/>
                <w:szCs w:val="20"/>
              </w:rPr>
            </w:pPr>
            <w:r w:rsidRPr="007D4C57">
              <w:rPr>
                <w:rFonts w:ascii="Times New Roman" w:hAnsi="Times New Roman"/>
                <w:color w:val="000000"/>
                <w:sz w:val="20"/>
                <w:szCs w:val="20"/>
              </w:rPr>
              <w:t>5,000</w:t>
            </w:r>
          </w:p>
        </w:tc>
      </w:tr>
      <w:tr w:rsidR="00990A17" w:rsidRPr="007D4C57" w14:paraId="3BB2FAC0" w14:textId="77777777" w:rsidTr="007D4C57">
        <w:tc>
          <w:tcPr>
            <w:tcW w:w="531" w:type="dxa"/>
            <w:shd w:val="clear" w:color="auto" w:fill="auto"/>
          </w:tcPr>
          <w:p w14:paraId="0FB526EC" w14:textId="77777777" w:rsidR="00990A17" w:rsidRPr="007D4C57" w:rsidRDefault="00990A17" w:rsidP="007A0CC2">
            <w:pPr>
              <w:autoSpaceDE w:val="0"/>
              <w:autoSpaceDN w:val="0"/>
              <w:adjustRightInd w:val="0"/>
              <w:spacing w:after="0" w:line="276" w:lineRule="auto"/>
              <w:jc w:val="both"/>
              <w:rPr>
                <w:rFonts w:ascii="Times New Roman" w:hAnsi="Times New Roman"/>
                <w:color w:val="000000"/>
                <w:sz w:val="20"/>
                <w:szCs w:val="20"/>
              </w:rPr>
            </w:pPr>
            <w:r w:rsidRPr="007D4C57">
              <w:rPr>
                <w:rFonts w:ascii="Times New Roman" w:hAnsi="Times New Roman"/>
                <w:color w:val="000000"/>
                <w:sz w:val="20"/>
                <w:szCs w:val="20"/>
              </w:rPr>
              <w:t>7</w:t>
            </w:r>
          </w:p>
        </w:tc>
        <w:tc>
          <w:tcPr>
            <w:tcW w:w="1747" w:type="dxa"/>
            <w:shd w:val="clear" w:color="auto" w:fill="auto"/>
          </w:tcPr>
          <w:p w14:paraId="33A2D2C6" w14:textId="77777777" w:rsidR="00990A17" w:rsidRPr="007D4C57" w:rsidRDefault="00990A17" w:rsidP="005B11BF">
            <w:pPr>
              <w:autoSpaceDE w:val="0"/>
              <w:autoSpaceDN w:val="0"/>
              <w:adjustRightInd w:val="0"/>
              <w:spacing w:after="0" w:line="276" w:lineRule="auto"/>
              <w:rPr>
                <w:rFonts w:ascii="Times New Roman" w:hAnsi="Times New Roman"/>
                <w:color w:val="000000"/>
                <w:sz w:val="20"/>
                <w:szCs w:val="20"/>
              </w:rPr>
            </w:pPr>
            <w:r w:rsidRPr="007D4C57">
              <w:rPr>
                <w:rFonts w:ascii="Times New Roman" w:hAnsi="Times New Roman"/>
                <w:color w:val="000000"/>
                <w:sz w:val="20"/>
                <w:szCs w:val="20"/>
              </w:rPr>
              <w:t xml:space="preserve">Energy Efficiency, Renewable Energy and Water Management </w:t>
            </w:r>
          </w:p>
        </w:tc>
        <w:tc>
          <w:tcPr>
            <w:tcW w:w="2969" w:type="dxa"/>
            <w:shd w:val="clear" w:color="auto" w:fill="auto"/>
          </w:tcPr>
          <w:p w14:paraId="087CC1C3" w14:textId="77777777" w:rsidR="00990A17" w:rsidRPr="007D4C57" w:rsidRDefault="00990A17" w:rsidP="005B11BF">
            <w:pPr>
              <w:autoSpaceDE w:val="0"/>
              <w:autoSpaceDN w:val="0"/>
              <w:adjustRightInd w:val="0"/>
              <w:spacing w:after="0" w:line="276" w:lineRule="auto"/>
              <w:rPr>
                <w:rFonts w:ascii="Times New Roman" w:hAnsi="Times New Roman"/>
                <w:color w:val="000000"/>
                <w:sz w:val="20"/>
                <w:szCs w:val="20"/>
              </w:rPr>
            </w:pPr>
            <w:r w:rsidRPr="007D4C57">
              <w:rPr>
                <w:rFonts w:ascii="Times New Roman" w:hAnsi="Times New Roman"/>
                <w:color w:val="000000"/>
                <w:sz w:val="20"/>
                <w:szCs w:val="20"/>
              </w:rPr>
              <w:t>Environmental Health Officers, Project Managers and Supervisors, Contractors and Construction Workers</w:t>
            </w:r>
          </w:p>
        </w:tc>
        <w:tc>
          <w:tcPr>
            <w:tcW w:w="1340" w:type="dxa"/>
            <w:shd w:val="clear" w:color="auto" w:fill="auto"/>
          </w:tcPr>
          <w:p w14:paraId="3522026C" w14:textId="77777777" w:rsidR="00990A17" w:rsidRPr="007D4C57" w:rsidRDefault="00990A17" w:rsidP="005B11BF">
            <w:pPr>
              <w:autoSpaceDE w:val="0"/>
              <w:autoSpaceDN w:val="0"/>
              <w:adjustRightInd w:val="0"/>
              <w:spacing w:after="0" w:line="276" w:lineRule="auto"/>
              <w:rPr>
                <w:rFonts w:ascii="Times New Roman" w:hAnsi="Times New Roman"/>
                <w:color w:val="000000"/>
                <w:sz w:val="20"/>
                <w:szCs w:val="20"/>
              </w:rPr>
            </w:pPr>
            <w:r w:rsidRPr="007D4C57">
              <w:rPr>
                <w:rFonts w:ascii="Times New Roman" w:hAnsi="Times New Roman"/>
                <w:color w:val="000000"/>
                <w:sz w:val="20"/>
                <w:szCs w:val="20"/>
              </w:rPr>
              <w:t>Field Visits and Site Tours:</w:t>
            </w:r>
          </w:p>
        </w:tc>
        <w:tc>
          <w:tcPr>
            <w:tcW w:w="803" w:type="dxa"/>
            <w:shd w:val="clear" w:color="auto" w:fill="auto"/>
          </w:tcPr>
          <w:p w14:paraId="74C3C5FE" w14:textId="77777777" w:rsidR="00990A17" w:rsidRPr="007D4C57" w:rsidRDefault="00990A17" w:rsidP="005B11BF">
            <w:pPr>
              <w:autoSpaceDE w:val="0"/>
              <w:autoSpaceDN w:val="0"/>
              <w:adjustRightInd w:val="0"/>
              <w:spacing w:after="0" w:line="276" w:lineRule="auto"/>
              <w:rPr>
                <w:rFonts w:ascii="Times New Roman" w:hAnsi="Times New Roman"/>
                <w:color w:val="000000"/>
                <w:sz w:val="20"/>
                <w:szCs w:val="20"/>
              </w:rPr>
            </w:pPr>
            <w:r w:rsidRPr="007D4C57">
              <w:rPr>
                <w:rFonts w:ascii="Times New Roman" w:hAnsi="Times New Roman"/>
                <w:color w:val="000000"/>
                <w:sz w:val="20"/>
                <w:szCs w:val="20"/>
              </w:rPr>
              <w:t>4</w:t>
            </w:r>
          </w:p>
        </w:tc>
        <w:tc>
          <w:tcPr>
            <w:tcW w:w="1549" w:type="dxa"/>
            <w:shd w:val="clear" w:color="auto" w:fill="auto"/>
          </w:tcPr>
          <w:p w14:paraId="158F9C89" w14:textId="77777777" w:rsidR="00990A17" w:rsidRPr="007D4C57" w:rsidRDefault="00990A17" w:rsidP="005B11BF">
            <w:pPr>
              <w:autoSpaceDE w:val="0"/>
              <w:autoSpaceDN w:val="0"/>
              <w:adjustRightInd w:val="0"/>
              <w:spacing w:after="0" w:line="276" w:lineRule="auto"/>
              <w:rPr>
                <w:rFonts w:ascii="Times New Roman" w:hAnsi="Times New Roman"/>
                <w:color w:val="000000"/>
                <w:sz w:val="20"/>
                <w:szCs w:val="20"/>
              </w:rPr>
            </w:pPr>
            <w:r w:rsidRPr="007D4C57">
              <w:rPr>
                <w:rFonts w:ascii="Times New Roman" w:hAnsi="Times New Roman"/>
                <w:color w:val="000000"/>
                <w:sz w:val="20"/>
                <w:szCs w:val="20"/>
              </w:rPr>
              <w:t>PIU / contractor</w:t>
            </w:r>
          </w:p>
        </w:tc>
        <w:tc>
          <w:tcPr>
            <w:tcW w:w="889" w:type="dxa"/>
            <w:shd w:val="clear" w:color="auto" w:fill="auto"/>
          </w:tcPr>
          <w:p w14:paraId="4174DF9A" w14:textId="77777777" w:rsidR="00990A17" w:rsidRPr="007D4C57" w:rsidRDefault="00990A17" w:rsidP="007A0CC2">
            <w:pPr>
              <w:autoSpaceDE w:val="0"/>
              <w:autoSpaceDN w:val="0"/>
              <w:adjustRightInd w:val="0"/>
              <w:spacing w:after="0" w:line="276" w:lineRule="auto"/>
              <w:jc w:val="both"/>
              <w:rPr>
                <w:rFonts w:ascii="Times New Roman" w:hAnsi="Times New Roman"/>
                <w:color w:val="000000"/>
                <w:sz w:val="20"/>
                <w:szCs w:val="20"/>
              </w:rPr>
            </w:pPr>
            <w:r w:rsidRPr="007D4C57">
              <w:rPr>
                <w:rFonts w:ascii="Times New Roman" w:hAnsi="Times New Roman"/>
                <w:color w:val="000000"/>
                <w:sz w:val="20"/>
                <w:szCs w:val="20"/>
              </w:rPr>
              <w:t>2,000</w:t>
            </w:r>
          </w:p>
        </w:tc>
      </w:tr>
      <w:tr w:rsidR="00990A17" w:rsidRPr="007D4C57" w14:paraId="29E22DF3" w14:textId="77777777" w:rsidTr="007D4C57">
        <w:tc>
          <w:tcPr>
            <w:tcW w:w="531" w:type="dxa"/>
            <w:shd w:val="clear" w:color="auto" w:fill="auto"/>
          </w:tcPr>
          <w:p w14:paraId="5C4A6F7D" w14:textId="77777777" w:rsidR="00990A17" w:rsidRPr="007D4C57" w:rsidRDefault="00990A17" w:rsidP="007A0CC2">
            <w:pPr>
              <w:autoSpaceDE w:val="0"/>
              <w:autoSpaceDN w:val="0"/>
              <w:adjustRightInd w:val="0"/>
              <w:spacing w:after="0" w:line="276" w:lineRule="auto"/>
              <w:jc w:val="both"/>
              <w:rPr>
                <w:rFonts w:ascii="Times New Roman" w:hAnsi="Times New Roman"/>
                <w:color w:val="000000"/>
                <w:sz w:val="20"/>
                <w:szCs w:val="20"/>
              </w:rPr>
            </w:pPr>
            <w:r w:rsidRPr="007D4C57">
              <w:rPr>
                <w:rFonts w:ascii="Times New Roman" w:hAnsi="Times New Roman"/>
                <w:color w:val="000000"/>
                <w:sz w:val="20"/>
                <w:szCs w:val="20"/>
              </w:rPr>
              <w:t>8</w:t>
            </w:r>
          </w:p>
        </w:tc>
        <w:tc>
          <w:tcPr>
            <w:tcW w:w="1747" w:type="dxa"/>
            <w:shd w:val="clear" w:color="auto" w:fill="auto"/>
          </w:tcPr>
          <w:p w14:paraId="2EA40326" w14:textId="77777777" w:rsidR="00990A17" w:rsidRPr="007D4C57" w:rsidRDefault="00990A17" w:rsidP="005B11BF">
            <w:pPr>
              <w:autoSpaceDE w:val="0"/>
              <w:autoSpaceDN w:val="0"/>
              <w:adjustRightInd w:val="0"/>
              <w:spacing w:after="0" w:line="276" w:lineRule="auto"/>
              <w:rPr>
                <w:rFonts w:ascii="Times New Roman" w:hAnsi="Times New Roman"/>
                <w:color w:val="000000"/>
                <w:sz w:val="20"/>
                <w:szCs w:val="20"/>
              </w:rPr>
            </w:pPr>
            <w:r w:rsidRPr="007D4C57">
              <w:rPr>
                <w:rFonts w:ascii="Times New Roman" w:hAnsi="Times New Roman"/>
                <w:color w:val="000000"/>
                <w:sz w:val="20"/>
                <w:szCs w:val="20"/>
              </w:rPr>
              <w:t>Stakeholder / Community Engagement</w:t>
            </w:r>
          </w:p>
        </w:tc>
        <w:tc>
          <w:tcPr>
            <w:tcW w:w="2969" w:type="dxa"/>
            <w:shd w:val="clear" w:color="auto" w:fill="auto"/>
          </w:tcPr>
          <w:p w14:paraId="6519A27E" w14:textId="77777777" w:rsidR="00990A17" w:rsidRPr="007D4C57" w:rsidRDefault="00990A17" w:rsidP="005B11BF">
            <w:pPr>
              <w:autoSpaceDE w:val="0"/>
              <w:autoSpaceDN w:val="0"/>
              <w:adjustRightInd w:val="0"/>
              <w:spacing w:after="0" w:line="276" w:lineRule="auto"/>
              <w:rPr>
                <w:rFonts w:ascii="Times New Roman" w:hAnsi="Times New Roman"/>
                <w:color w:val="000000"/>
                <w:sz w:val="20"/>
                <w:szCs w:val="20"/>
              </w:rPr>
            </w:pPr>
            <w:r w:rsidRPr="007D4C57">
              <w:rPr>
                <w:rFonts w:ascii="Times New Roman" w:hAnsi="Times New Roman"/>
                <w:color w:val="000000"/>
                <w:sz w:val="20"/>
                <w:szCs w:val="20"/>
              </w:rPr>
              <w:t>Community Liaison Officers, Contractors and Construction Workers, Civil Society Organizations (CSOs) and NGOs, Community Representatives</w:t>
            </w:r>
          </w:p>
        </w:tc>
        <w:tc>
          <w:tcPr>
            <w:tcW w:w="1340" w:type="dxa"/>
            <w:shd w:val="clear" w:color="auto" w:fill="auto"/>
          </w:tcPr>
          <w:p w14:paraId="237BA5E0" w14:textId="77777777" w:rsidR="00990A17" w:rsidRPr="007D4C57" w:rsidRDefault="00990A17" w:rsidP="005B11BF">
            <w:pPr>
              <w:autoSpaceDE w:val="0"/>
              <w:autoSpaceDN w:val="0"/>
              <w:adjustRightInd w:val="0"/>
              <w:spacing w:after="0" w:line="276" w:lineRule="auto"/>
              <w:rPr>
                <w:rFonts w:ascii="Times New Roman" w:hAnsi="Times New Roman"/>
                <w:color w:val="000000"/>
                <w:sz w:val="20"/>
                <w:szCs w:val="20"/>
              </w:rPr>
            </w:pPr>
            <w:r w:rsidRPr="007D4C57">
              <w:rPr>
                <w:rFonts w:ascii="Times New Roman" w:hAnsi="Times New Roman"/>
                <w:color w:val="000000"/>
                <w:sz w:val="20"/>
                <w:szCs w:val="20"/>
              </w:rPr>
              <w:t>Focus Group Discussions</w:t>
            </w:r>
          </w:p>
        </w:tc>
        <w:tc>
          <w:tcPr>
            <w:tcW w:w="803" w:type="dxa"/>
            <w:shd w:val="clear" w:color="auto" w:fill="auto"/>
          </w:tcPr>
          <w:p w14:paraId="59973DA4" w14:textId="77777777" w:rsidR="00990A17" w:rsidRPr="007D4C57" w:rsidRDefault="00990A17" w:rsidP="005B11BF">
            <w:pPr>
              <w:autoSpaceDE w:val="0"/>
              <w:autoSpaceDN w:val="0"/>
              <w:adjustRightInd w:val="0"/>
              <w:spacing w:after="0" w:line="276" w:lineRule="auto"/>
              <w:rPr>
                <w:rFonts w:ascii="Times New Roman" w:hAnsi="Times New Roman"/>
                <w:color w:val="000000"/>
                <w:sz w:val="20"/>
                <w:szCs w:val="20"/>
              </w:rPr>
            </w:pPr>
            <w:r w:rsidRPr="007D4C57">
              <w:rPr>
                <w:rFonts w:ascii="Times New Roman" w:hAnsi="Times New Roman"/>
                <w:color w:val="000000"/>
                <w:sz w:val="20"/>
                <w:szCs w:val="20"/>
              </w:rPr>
              <w:t>3</w:t>
            </w:r>
          </w:p>
        </w:tc>
        <w:tc>
          <w:tcPr>
            <w:tcW w:w="1549" w:type="dxa"/>
            <w:shd w:val="clear" w:color="auto" w:fill="auto"/>
          </w:tcPr>
          <w:p w14:paraId="1A24B06B" w14:textId="77777777" w:rsidR="00990A17" w:rsidRPr="007D4C57" w:rsidRDefault="00990A17" w:rsidP="005B11BF">
            <w:pPr>
              <w:autoSpaceDE w:val="0"/>
              <w:autoSpaceDN w:val="0"/>
              <w:adjustRightInd w:val="0"/>
              <w:spacing w:after="0" w:line="276" w:lineRule="auto"/>
              <w:rPr>
                <w:rFonts w:ascii="Times New Roman" w:hAnsi="Times New Roman"/>
                <w:color w:val="000000"/>
                <w:sz w:val="20"/>
                <w:szCs w:val="20"/>
              </w:rPr>
            </w:pPr>
            <w:r w:rsidRPr="007D4C57">
              <w:rPr>
                <w:rFonts w:ascii="Times New Roman" w:hAnsi="Times New Roman"/>
                <w:color w:val="000000"/>
                <w:sz w:val="20"/>
                <w:szCs w:val="20"/>
              </w:rPr>
              <w:t>PIU / contractor</w:t>
            </w:r>
          </w:p>
        </w:tc>
        <w:tc>
          <w:tcPr>
            <w:tcW w:w="889" w:type="dxa"/>
            <w:shd w:val="clear" w:color="auto" w:fill="auto"/>
          </w:tcPr>
          <w:p w14:paraId="0C90CBAC" w14:textId="77777777" w:rsidR="00990A17" w:rsidRPr="007D4C57" w:rsidRDefault="00990A17" w:rsidP="007A0CC2">
            <w:pPr>
              <w:autoSpaceDE w:val="0"/>
              <w:autoSpaceDN w:val="0"/>
              <w:adjustRightInd w:val="0"/>
              <w:spacing w:after="0" w:line="276" w:lineRule="auto"/>
              <w:jc w:val="both"/>
              <w:rPr>
                <w:rFonts w:ascii="Times New Roman" w:hAnsi="Times New Roman"/>
                <w:color w:val="000000"/>
                <w:sz w:val="20"/>
                <w:szCs w:val="20"/>
              </w:rPr>
            </w:pPr>
            <w:r w:rsidRPr="007D4C57">
              <w:rPr>
                <w:rFonts w:ascii="Times New Roman" w:hAnsi="Times New Roman"/>
                <w:color w:val="000000"/>
                <w:sz w:val="20"/>
                <w:szCs w:val="20"/>
              </w:rPr>
              <w:t>5,000</w:t>
            </w:r>
          </w:p>
        </w:tc>
      </w:tr>
      <w:tr w:rsidR="00990A17" w:rsidRPr="007D4C57" w14:paraId="3F8E32DB" w14:textId="77777777" w:rsidTr="007D4C57">
        <w:tc>
          <w:tcPr>
            <w:tcW w:w="531" w:type="dxa"/>
            <w:shd w:val="clear" w:color="auto" w:fill="auto"/>
          </w:tcPr>
          <w:p w14:paraId="65097A0C" w14:textId="77777777" w:rsidR="00990A17" w:rsidRPr="007D4C57" w:rsidRDefault="00990A17" w:rsidP="007A0CC2">
            <w:pPr>
              <w:autoSpaceDE w:val="0"/>
              <w:autoSpaceDN w:val="0"/>
              <w:adjustRightInd w:val="0"/>
              <w:spacing w:after="0" w:line="276" w:lineRule="auto"/>
              <w:jc w:val="both"/>
              <w:rPr>
                <w:rFonts w:ascii="Times New Roman" w:hAnsi="Times New Roman"/>
                <w:color w:val="000000"/>
                <w:sz w:val="20"/>
                <w:szCs w:val="20"/>
              </w:rPr>
            </w:pPr>
            <w:r w:rsidRPr="007D4C57">
              <w:rPr>
                <w:rFonts w:ascii="Times New Roman" w:hAnsi="Times New Roman"/>
                <w:color w:val="000000"/>
                <w:sz w:val="20"/>
                <w:szCs w:val="20"/>
              </w:rPr>
              <w:t>9</w:t>
            </w:r>
          </w:p>
        </w:tc>
        <w:tc>
          <w:tcPr>
            <w:tcW w:w="1747" w:type="dxa"/>
            <w:shd w:val="clear" w:color="auto" w:fill="auto"/>
          </w:tcPr>
          <w:p w14:paraId="379C1618" w14:textId="77777777" w:rsidR="00990A17" w:rsidRPr="007D4C57" w:rsidRDefault="00990A17" w:rsidP="005B11BF">
            <w:pPr>
              <w:autoSpaceDE w:val="0"/>
              <w:autoSpaceDN w:val="0"/>
              <w:adjustRightInd w:val="0"/>
              <w:spacing w:after="0" w:line="276" w:lineRule="auto"/>
              <w:rPr>
                <w:rFonts w:ascii="Times New Roman" w:hAnsi="Times New Roman"/>
                <w:color w:val="000000"/>
                <w:sz w:val="20"/>
                <w:szCs w:val="20"/>
              </w:rPr>
            </w:pPr>
            <w:r w:rsidRPr="007D4C57">
              <w:rPr>
                <w:rFonts w:ascii="Times New Roman" w:hAnsi="Times New Roman"/>
                <w:color w:val="000000"/>
                <w:sz w:val="20"/>
                <w:szCs w:val="20"/>
              </w:rPr>
              <w:t>Gender and Social Inclusion</w:t>
            </w:r>
          </w:p>
        </w:tc>
        <w:tc>
          <w:tcPr>
            <w:tcW w:w="2969" w:type="dxa"/>
            <w:shd w:val="clear" w:color="auto" w:fill="auto"/>
          </w:tcPr>
          <w:p w14:paraId="7A087A98" w14:textId="77777777" w:rsidR="00990A17" w:rsidRPr="007D4C57" w:rsidRDefault="00990A17" w:rsidP="005B11BF">
            <w:pPr>
              <w:autoSpaceDE w:val="0"/>
              <w:autoSpaceDN w:val="0"/>
              <w:adjustRightInd w:val="0"/>
              <w:spacing w:after="0" w:line="276" w:lineRule="auto"/>
              <w:rPr>
                <w:rFonts w:ascii="Times New Roman" w:hAnsi="Times New Roman"/>
                <w:color w:val="000000"/>
                <w:sz w:val="20"/>
                <w:szCs w:val="20"/>
              </w:rPr>
            </w:pPr>
            <w:r w:rsidRPr="007D4C57">
              <w:rPr>
                <w:rFonts w:ascii="Times New Roman" w:hAnsi="Times New Roman"/>
                <w:color w:val="000000"/>
                <w:sz w:val="20"/>
                <w:szCs w:val="20"/>
              </w:rPr>
              <w:t>Contractors and Construction Workers, Regulatory Authorities and Inspectors</w:t>
            </w:r>
          </w:p>
        </w:tc>
        <w:tc>
          <w:tcPr>
            <w:tcW w:w="1340" w:type="dxa"/>
            <w:shd w:val="clear" w:color="auto" w:fill="auto"/>
          </w:tcPr>
          <w:p w14:paraId="32541E4B" w14:textId="77777777" w:rsidR="00990A17" w:rsidRPr="007D4C57" w:rsidRDefault="00990A17" w:rsidP="005B11BF">
            <w:pPr>
              <w:autoSpaceDE w:val="0"/>
              <w:autoSpaceDN w:val="0"/>
              <w:adjustRightInd w:val="0"/>
              <w:spacing w:after="0" w:line="276" w:lineRule="auto"/>
              <w:rPr>
                <w:rFonts w:ascii="Times New Roman" w:hAnsi="Times New Roman"/>
                <w:color w:val="000000"/>
                <w:sz w:val="20"/>
                <w:szCs w:val="20"/>
              </w:rPr>
            </w:pPr>
            <w:r w:rsidRPr="007D4C57">
              <w:rPr>
                <w:rFonts w:ascii="Times New Roman" w:hAnsi="Times New Roman"/>
                <w:color w:val="000000"/>
                <w:sz w:val="20"/>
                <w:szCs w:val="20"/>
              </w:rPr>
              <w:t>Workshops and Seminars</w:t>
            </w:r>
          </w:p>
        </w:tc>
        <w:tc>
          <w:tcPr>
            <w:tcW w:w="803" w:type="dxa"/>
            <w:shd w:val="clear" w:color="auto" w:fill="auto"/>
          </w:tcPr>
          <w:p w14:paraId="601AED80" w14:textId="77777777" w:rsidR="00990A17" w:rsidRPr="007D4C57" w:rsidRDefault="00990A17" w:rsidP="005B11BF">
            <w:pPr>
              <w:autoSpaceDE w:val="0"/>
              <w:autoSpaceDN w:val="0"/>
              <w:adjustRightInd w:val="0"/>
              <w:spacing w:after="0" w:line="276" w:lineRule="auto"/>
              <w:rPr>
                <w:rFonts w:ascii="Times New Roman" w:hAnsi="Times New Roman"/>
                <w:color w:val="000000"/>
                <w:sz w:val="20"/>
                <w:szCs w:val="20"/>
              </w:rPr>
            </w:pPr>
            <w:r w:rsidRPr="007D4C57">
              <w:rPr>
                <w:rFonts w:ascii="Times New Roman" w:hAnsi="Times New Roman"/>
                <w:color w:val="000000"/>
                <w:sz w:val="20"/>
                <w:szCs w:val="20"/>
              </w:rPr>
              <w:t>3</w:t>
            </w:r>
          </w:p>
        </w:tc>
        <w:tc>
          <w:tcPr>
            <w:tcW w:w="1549" w:type="dxa"/>
            <w:shd w:val="clear" w:color="auto" w:fill="auto"/>
          </w:tcPr>
          <w:p w14:paraId="04162191" w14:textId="77777777" w:rsidR="00990A17" w:rsidRPr="007D4C57" w:rsidRDefault="00990A17" w:rsidP="005B11BF">
            <w:pPr>
              <w:autoSpaceDE w:val="0"/>
              <w:autoSpaceDN w:val="0"/>
              <w:adjustRightInd w:val="0"/>
              <w:spacing w:after="0" w:line="276" w:lineRule="auto"/>
              <w:rPr>
                <w:rFonts w:ascii="Times New Roman" w:hAnsi="Times New Roman"/>
                <w:color w:val="000000"/>
                <w:sz w:val="20"/>
                <w:szCs w:val="20"/>
              </w:rPr>
            </w:pPr>
            <w:r w:rsidRPr="007D4C57">
              <w:rPr>
                <w:rFonts w:ascii="Times New Roman" w:hAnsi="Times New Roman"/>
                <w:color w:val="000000"/>
                <w:sz w:val="20"/>
                <w:szCs w:val="20"/>
              </w:rPr>
              <w:t>PIU / contractor</w:t>
            </w:r>
          </w:p>
        </w:tc>
        <w:tc>
          <w:tcPr>
            <w:tcW w:w="889" w:type="dxa"/>
            <w:shd w:val="clear" w:color="auto" w:fill="auto"/>
          </w:tcPr>
          <w:p w14:paraId="601277E3" w14:textId="77777777" w:rsidR="00990A17" w:rsidRPr="007D4C57" w:rsidRDefault="00990A17" w:rsidP="007A0CC2">
            <w:pPr>
              <w:autoSpaceDE w:val="0"/>
              <w:autoSpaceDN w:val="0"/>
              <w:adjustRightInd w:val="0"/>
              <w:spacing w:after="0" w:line="276" w:lineRule="auto"/>
              <w:jc w:val="both"/>
              <w:rPr>
                <w:rFonts w:ascii="Times New Roman" w:hAnsi="Times New Roman"/>
                <w:color w:val="000000"/>
                <w:sz w:val="20"/>
                <w:szCs w:val="20"/>
              </w:rPr>
            </w:pPr>
            <w:r w:rsidRPr="007D4C57">
              <w:rPr>
                <w:rFonts w:ascii="Times New Roman" w:hAnsi="Times New Roman"/>
                <w:color w:val="000000"/>
                <w:sz w:val="20"/>
                <w:szCs w:val="20"/>
              </w:rPr>
              <w:t>2,000</w:t>
            </w:r>
          </w:p>
        </w:tc>
      </w:tr>
    </w:tbl>
    <w:p w14:paraId="4D41CAE8" w14:textId="77777777" w:rsidR="00990A17" w:rsidRPr="005C3592" w:rsidRDefault="00990A17" w:rsidP="00990A17">
      <w:pPr>
        <w:autoSpaceDE w:val="0"/>
        <w:autoSpaceDN w:val="0"/>
        <w:adjustRightInd w:val="0"/>
        <w:spacing w:after="0" w:line="276" w:lineRule="auto"/>
        <w:jc w:val="both"/>
        <w:rPr>
          <w:rFonts w:ascii="Times New Roman" w:hAnsi="Times New Roman"/>
          <w:color w:val="000000"/>
        </w:rPr>
      </w:pPr>
    </w:p>
    <w:p w14:paraId="70120DD4" w14:textId="77777777" w:rsidR="00990A17" w:rsidRPr="005C3592" w:rsidRDefault="00990A17" w:rsidP="00990A17">
      <w:pPr>
        <w:spacing w:after="0" w:line="276" w:lineRule="auto"/>
        <w:rPr>
          <w:rFonts w:ascii="Times New Roman" w:hAnsi="Times New Roman"/>
          <w:color w:val="000000"/>
        </w:rPr>
      </w:pPr>
    </w:p>
    <w:p w14:paraId="7FA97F43" w14:textId="77777777" w:rsidR="00990A17" w:rsidRPr="005C3592" w:rsidRDefault="00990A17" w:rsidP="00990A17">
      <w:pPr>
        <w:spacing w:after="0" w:line="276" w:lineRule="auto"/>
        <w:rPr>
          <w:rFonts w:ascii="Times New Roman" w:hAnsi="Times New Roman"/>
          <w:color w:val="000000"/>
        </w:rPr>
      </w:pPr>
    </w:p>
    <w:p w14:paraId="543F8BC9" w14:textId="5CFE874F" w:rsidR="009F1AB5" w:rsidRPr="005C3592" w:rsidRDefault="009F1AB5">
      <w:pPr>
        <w:spacing w:after="0" w:line="240" w:lineRule="auto"/>
        <w:rPr>
          <w:rFonts w:ascii="Times New Roman" w:hAnsi="Times New Roman"/>
        </w:rPr>
      </w:pPr>
      <w:r w:rsidRPr="005C3592">
        <w:rPr>
          <w:rFonts w:ascii="Times New Roman" w:hAnsi="Times New Roman"/>
        </w:rPr>
        <w:br w:type="page"/>
      </w:r>
    </w:p>
    <w:p w14:paraId="3EDD60FA" w14:textId="77777777" w:rsidR="009F1AB5" w:rsidRPr="00763768" w:rsidRDefault="009F1AB5" w:rsidP="00763768">
      <w:pPr>
        <w:pStyle w:val="Heading1"/>
        <w:spacing w:after="240" w:line="240" w:lineRule="auto"/>
        <w:ind w:left="720" w:hanging="720"/>
        <w:rPr>
          <w:rFonts w:ascii="Times New Roman" w:hAnsi="Times New Roman"/>
        </w:rPr>
      </w:pPr>
      <w:bookmarkStart w:id="313" w:name="_Toc148512774"/>
      <w:bookmarkStart w:id="314" w:name="_Toc148565175"/>
      <w:bookmarkStart w:id="315" w:name="_Toc150525046"/>
      <w:r w:rsidRPr="00763768">
        <w:rPr>
          <w:rFonts w:ascii="Times New Roman" w:hAnsi="Times New Roman"/>
        </w:rPr>
        <w:t>Annexes</w:t>
      </w:r>
      <w:bookmarkEnd w:id="313"/>
      <w:bookmarkEnd w:id="314"/>
      <w:bookmarkEnd w:id="315"/>
    </w:p>
    <w:p w14:paraId="4DDE2C03" w14:textId="77777777" w:rsidR="009F1AB5" w:rsidRPr="005C3592" w:rsidRDefault="009F1AB5" w:rsidP="001124DE">
      <w:pPr>
        <w:pStyle w:val="Heading2"/>
        <w:numPr>
          <w:ilvl w:val="0"/>
          <w:numId w:val="0"/>
        </w:numPr>
      </w:pPr>
      <w:bookmarkStart w:id="316" w:name="_Toc148512775"/>
      <w:bookmarkStart w:id="317" w:name="_Toc148565176"/>
      <w:bookmarkStart w:id="318" w:name="_Toc150525047"/>
      <w:r w:rsidRPr="005C3592">
        <w:t>Annex I: WHO Ambient Air Quality Guidelines</w:t>
      </w:r>
      <w:bookmarkEnd w:id="316"/>
      <w:bookmarkEnd w:id="317"/>
      <w:bookmarkEnd w:id="318"/>
    </w:p>
    <w:p w14:paraId="5F4B5D15" w14:textId="77777777" w:rsidR="009F1AB5" w:rsidRPr="005C3592" w:rsidRDefault="009F1AB5" w:rsidP="009F1AB5">
      <w:pPr>
        <w:spacing w:after="0" w:line="276" w:lineRule="auto"/>
        <w:rPr>
          <w:rFonts w:ascii="Times New Roman" w:hAnsi="Times New Roman"/>
          <w:color w:val="000000"/>
        </w:rPr>
      </w:pPr>
    </w:p>
    <w:tbl>
      <w:tblPr>
        <w:tblStyle w:val="TableGrid0"/>
        <w:tblW w:w="9054" w:type="dxa"/>
        <w:tblInd w:w="-42" w:type="dxa"/>
        <w:tblCellMar>
          <w:left w:w="109" w:type="dxa"/>
          <w:right w:w="78" w:type="dxa"/>
        </w:tblCellMar>
        <w:tblLook w:val="04A0" w:firstRow="1" w:lastRow="0" w:firstColumn="1" w:lastColumn="0" w:noHBand="0" w:noVBand="1"/>
      </w:tblPr>
      <w:tblGrid>
        <w:gridCol w:w="3387"/>
        <w:gridCol w:w="2264"/>
        <w:gridCol w:w="3403"/>
      </w:tblGrid>
      <w:tr w:rsidR="009F1AB5" w:rsidRPr="001124DE" w14:paraId="2C57CA55" w14:textId="77777777" w:rsidTr="57D3AA1D">
        <w:trPr>
          <w:trHeight w:val="439"/>
        </w:trPr>
        <w:tc>
          <w:tcPr>
            <w:tcW w:w="90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33399"/>
          </w:tcPr>
          <w:p w14:paraId="693EE158" w14:textId="77777777" w:rsidR="009F1AB5" w:rsidRPr="001124DE" w:rsidRDefault="009F1AB5" w:rsidP="00B11504">
            <w:pPr>
              <w:spacing w:after="0"/>
              <w:ind w:right="9"/>
              <w:rPr>
                <w:rFonts w:ascii="Times New Roman" w:eastAsia="Arial" w:hAnsi="Times New Roman"/>
                <w:color w:val="000000"/>
                <w:sz w:val="20"/>
                <w:szCs w:val="20"/>
              </w:rPr>
            </w:pPr>
            <w:r w:rsidRPr="001124DE">
              <w:rPr>
                <w:rFonts w:ascii="Times New Roman" w:eastAsia="Arial" w:hAnsi="Times New Roman"/>
                <w:b/>
                <w:color w:val="FFFFFF"/>
                <w:sz w:val="20"/>
                <w:szCs w:val="20"/>
              </w:rPr>
              <w:t>WHO Ambient Air Quality Guidelines</w:t>
            </w:r>
            <w:r w:rsidRPr="001124DE">
              <w:rPr>
                <w:rFonts w:ascii="Times New Roman" w:eastAsia="Arial" w:hAnsi="Times New Roman"/>
                <w:b/>
                <w:color w:val="FFFFFF"/>
                <w:sz w:val="20"/>
                <w:szCs w:val="20"/>
                <w:vertAlign w:val="superscript"/>
              </w:rPr>
              <w:t>7</w:t>
            </w:r>
            <w:r w:rsidRPr="001124DE">
              <w:rPr>
                <w:rFonts w:ascii="Times New Roman" w:eastAsia="Arial" w:hAnsi="Times New Roman"/>
                <w:b/>
                <w:color w:val="FFFFFF"/>
                <w:sz w:val="20"/>
                <w:szCs w:val="20"/>
              </w:rPr>
              <w:t>,</w:t>
            </w:r>
            <w:r w:rsidRPr="001124DE">
              <w:rPr>
                <w:rFonts w:ascii="Times New Roman" w:eastAsia="Arial" w:hAnsi="Times New Roman"/>
                <w:b/>
                <w:color w:val="FFFFFF"/>
                <w:sz w:val="20"/>
                <w:szCs w:val="20"/>
                <w:vertAlign w:val="superscript"/>
              </w:rPr>
              <w:t xml:space="preserve">8 </w:t>
            </w:r>
          </w:p>
        </w:tc>
      </w:tr>
      <w:tr w:rsidR="009F1AB5" w:rsidRPr="001124DE" w14:paraId="05E2710A" w14:textId="77777777" w:rsidTr="57D3AA1D">
        <w:trPr>
          <w:trHeight w:val="728"/>
        </w:trPr>
        <w:tc>
          <w:tcPr>
            <w:tcW w:w="3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33399"/>
          </w:tcPr>
          <w:p w14:paraId="3EF9DECB" w14:textId="77777777" w:rsidR="009F1AB5" w:rsidRPr="001124DE" w:rsidRDefault="009F1AB5" w:rsidP="00B11504">
            <w:pPr>
              <w:spacing w:after="0"/>
              <w:ind w:left="18"/>
              <w:jc w:val="center"/>
              <w:rPr>
                <w:rFonts w:ascii="Times New Roman" w:eastAsia="Arial" w:hAnsi="Times New Roman"/>
                <w:color w:val="000000"/>
                <w:sz w:val="20"/>
                <w:szCs w:val="20"/>
              </w:rPr>
            </w:pP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33399"/>
          </w:tcPr>
          <w:p w14:paraId="12E4E944" w14:textId="77777777" w:rsidR="009F1AB5" w:rsidRPr="001124DE" w:rsidRDefault="009F1AB5" w:rsidP="00B11504">
            <w:pPr>
              <w:spacing w:after="0"/>
              <w:jc w:val="center"/>
              <w:rPr>
                <w:rFonts w:ascii="Times New Roman" w:eastAsia="Arial" w:hAnsi="Times New Roman"/>
                <w:color w:val="000000"/>
                <w:sz w:val="20"/>
                <w:szCs w:val="20"/>
              </w:rPr>
            </w:pPr>
            <w:r w:rsidRPr="001124DE">
              <w:rPr>
                <w:rFonts w:ascii="Times New Roman" w:eastAsia="Arial" w:hAnsi="Times New Roman"/>
                <w:b/>
                <w:color w:val="FFFFFF"/>
                <w:sz w:val="20"/>
                <w:szCs w:val="20"/>
              </w:rPr>
              <w:t xml:space="preserve">Averaging Period </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33399"/>
          </w:tcPr>
          <w:p w14:paraId="72D58F2C" w14:textId="77777777" w:rsidR="009F1AB5" w:rsidRPr="001124DE" w:rsidRDefault="009F1AB5" w:rsidP="00B11504">
            <w:pPr>
              <w:spacing w:after="0"/>
              <w:jc w:val="center"/>
              <w:rPr>
                <w:rFonts w:ascii="Times New Roman" w:eastAsia="Arial" w:hAnsi="Times New Roman"/>
                <w:color w:val="000000"/>
                <w:sz w:val="20"/>
                <w:szCs w:val="20"/>
              </w:rPr>
            </w:pPr>
            <w:r w:rsidRPr="001124DE">
              <w:rPr>
                <w:rFonts w:ascii="Times New Roman" w:eastAsia="Arial" w:hAnsi="Times New Roman"/>
                <w:b/>
                <w:color w:val="FFFFFF"/>
                <w:sz w:val="20"/>
                <w:szCs w:val="20"/>
              </w:rPr>
              <w:t xml:space="preserve">Guideline value in </w:t>
            </w:r>
            <w:r w:rsidRPr="001124DE">
              <w:rPr>
                <w:rFonts w:ascii="Times New Roman" w:eastAsia="Segoe UI Symbol" w:hAnsi="Times New Roman"/>
                <w:b/>
                <w:color w:val="FFFFFF"/>
                <w:sz w:val="20"/>
                <w:szCs w:val="20"/>
              </w:rPr>
              <w:t>m</w:t>
            </w:r>
            <w:r w:rsidRPr="001124DE">
              <w:rPr>
                <w:rFonts w:ascii="Times New Roman" w:eastAsia="Arial" w:hAnsi="Times New Roman"/>
                <w:b/>
                <w:color w:val="FFFFFF"/>
                <w:sz w:val="20"/>
                <w:szCs w:val="20"/>
              </w:rPr>
              <w:t>g/m</w:t>
            </w:r>
            <w:r w:rsidRPr="001124DE">
              <w:rPr>
                <w:rFonts w:ascii="Times New Roman" w:eastAsia="Arial" w:hAnsi="Times New Roman"/>
                <w:b/>
                <w:color w:val="FFFFFF"/>
                <w:sz w:val="20"/>
                <w:szCs w:val="20"/>
                <w:vertAlign w:val="superscript"/>
              </w:rPr>
              <w:t>3</w:t>
            </w:r>
          </w:p>
        </w:tc>
      </w:tr>
      <w:tr w:rsidR="009F1AB5" w:rsidRPr="001124DE" w14:paraId="542C9A61" w14:textId="77777777" w:rsidTr="57D3AA1D">
        <w:trPr>
          <w:trHeight w:val="958"/>
        </w:trPr>
        <w:tc>
          <w:tcPr>
            <w:tcW w:w="3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5B174F3E" w14:textId="77777777" w:rsidR="009F1AB5" w:rsidRPr="001124DE" w:rsidRDefault="009F1AB5" w:rsidP="00B11504">
            <w:pPr>
              <w:spacing w:after="0"/>
              <w:rPr>
                <w:rFonts w:ascii="Times New Roman" w:eastAsia="Arial" w:hAnsi="Times New Roman"/>
                <w:color w:val="000000"/>
                <w:sz w:val="20"/>
                <w:szCs w:val="20"/>
              </w:rPr>
            </w:pPr>
            <w:r w:rsidRPr="001124DE">
              <w:rPr>
                <w:rFonts w:ascii="Times New Roman" w:eastAsia="Arial" w:hAnsi="Times New Roman"/>
                <w:b/>
                <w:color w:val="000000"/>
                <w:sz w:val="20"/>
                <w:szCs w:val="20"/>
              </w:rPr>
              <w:t>Sulfur dioxide (SO</w:t>
            </w:r>
            <w:r w:rsidRPr="001124DE">
              <w:rPr>
                <w:rFonts w:ascii="Times New Roman" w:eastAsia="Arial" w:hAnsi="Times New Roman"/>
                <w:b/>
                <w:color w:val="000000"/>
                <w:sz w:val="20"/>
                <w:szCs w:val="20"/>
                <w:vertAlign w:val="subscript"/>
              </w:rPr>
              <w:t>2</w:t>
            </w:r>
            <w:r w:rsidRPr="001124DE">
              <w:rPr>
                <w:rFonts w:ascii="Times New Roman" w:eastAsia="Arial" w:hAnsi="Times New Roman"/>
                <w:b/>
                <w:color w:val="000000"/>
                <w:sz w:val="20"/>
                <w:szCs w:val="20"/>
              </w:rPr>
              <w:t xml:space="preserve">) </w:t>
            </w: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7E9B9" w14:textId="77777777" w:rsidR="009F1AB5" w:rsidRPr="001124DE" w:rsidRDefault="009F1AB5" w:rsidP="00B11504">
            <w:pPr>
              <w:spacing w:after="0"/>
              <w:ind w:right="13"/>
              <w:jc w:val="center"/>
              <w:rPr>
                <w:rFonts w:ascii="Times New Roman" w:eastAsia="Arial" w:hAnsi="Times New Roman"/>
                <w:color w:val="000000"/>
                <w:sz w:val="20"/>
                <w:szCs w:val="20"/>
              </w:rPr>
            </w:pPr>
            <w:r w:rsidRPr="001124DE">
              <w:rPr>
                <w:rFonts w:ascii="Times New Roman" w:eastAsia="Arial" w:hAnsi="Times New Roman"/>
                <w:color w:val="000000"/>
                <w:sz w:val="20"/>
                <w:szCs w:val="20"/>
              </w:rPr>
              <w:t xml:space="preserve">24-hour </w:t>
            </w:r>
          </w:p>
          <w:p w14:paraId="69DE1CC5" w14:textId="77777777" w:rsidR="009F1AB5" w:rsidRPr="001124DE" w:rsidRDefault="009F1AB5" w:rsidP="00B11504">
            <w:pPr>
              <w:spacing w:after="0"/>
              <w:ind w:left="19"/>
              <w:jc w:val="center"/>
              <w:rPr>
                <w:rFonts w:ascii="Times New Roman" w:eastAsia="Arial" w:hAnsi="Times New Roman"/>
                <w:color w:val="000000"/>
                <w:sz w:val="20"/>
                <w:szCs w:val="20"/>
              </w:rPr>
            </w:pPr>
          </w:p>
          <w:p w14:paraId="0902A51C" w14:textId="77777777" w:rsidR="009F1AB5" w:rsidRPr="001124DE" w:rsidRDefault="009F1AB5" w:rsidP="00B11504">
            <w:pPr>
              <w:spacing w:after="0"/>
              <w:ind w:left="19"/>
              <w:jc w:val="center"/>
              <w:rPr>
                <w:rFonts w:ascii="Times New Roman" w:eastAsia="Arial" w:hAnsi="Times New Roman"/>
                <w:color w:val="000000"/>
                <w:sz w:val="20"/>
                <w:szCs w:val="20"/>
              </w:rPr>
            </w:pPr>
          </w:p>
          <w:p w14:paraId="4584DA18" w14:textId="78131F84" w:rsidR="009F1AB5" w:rsidRPr="001124DE" w:rsidRDefault="57D3AA1D" w:rsidP="00B11504">
            <w:pPr>
              <w:spacing w:after="0"/>
              <w:ind w:right="30"/>
              <w:jc w:val="center"/>
              <w:rPr>
                <w:rFonts w:ascii="Times New Roman" w:eastAsia="Arial" w:hAnsi="Times New Roman"/>
                <w:color w:val="000000"/>
                <w:sz w:val="20"/>
                <w:szCs w:val="20"/>
              </w:rPr>
            </w:pPr>
            <w:r w:rsidRPr="001124DE">
              <w:rPr>
                <w:rFonts w:ascii="Times New Roman" w:eastAsia="Arial" w:hAnsi="Times New Roman"/>
                <w:color w:val="000000" w:themeColor="text1"/>
                <w:sz w:val="20"/>
                <w:szCs w:val="20"/>
              </w:rPr>
              <w:t xml:space="preserve">10 minutes </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AFAA08" w14:textId="77777777" w:rsidR="009F1AB5" w:rsidRPr="001124DE" w:rsidRDefault="57D3AA1D" w:rsidP="00B11504">
            <w:pPr>
              <w:spacing w:after="0"/>
              <w:ind w:left="40"/>
              <w:rPr>
                <w:rFonts w:ascii="Times New Roman" w:eastAsia="Arial" w:hAnsi="Times New Roman"/>
                <w:color w:val="000000"/>
                <w:sz w:val="20"/>
                <w:szCs w:val="20"/>
              </w:rPr>
            </w:pPr>
            <w:r w:rsidRPr="001124DE">
              <w:rPr>
                <w:rFonts w:ascii="Times New Roman" w:eastAsia="Arial" w:hAnsi="Times New Roman"/>
                <w:color w:val="000000" w:themeColor="text1"/>
                <w:sz w:val="20"/>
                <w:szCs w:val="20"/>
              </w:rPr>
              <w:t xml:space="preserve">125 (Interim </w:t>
            </w:r>
            <w:bookmarkStart w:id="319" w:name="_Int_PUVJ6HRJ"/>
            <w:r w:rsidRPr="001124DE">
              <w:rPr>
                <w:rFonts w:ascii="Times New Roman" w:eastAsia="Arial" w:hAnsi="Times New Roman"/>
                <w:color w:val="000000" w:themeColor="text1"/>
                <w:sz w:val="20"/>
                <w:szCs w:val="20"/>
              </w:rPr>
              <w:t>target-1</w:t>
            </w:r>
            <w:bookmarkEnd w:id="319"/>
            <w:r w:rsidRPr="001124DE">
              <w:rPr>
                <w:rFonts w:ascii="Times New Roman" w:eastAsia="Arial" w:hAnsi="Times New Roman"/>
                <w:color w:val="000000" w:themeColor="text1"/>
                <w:sz w:val="20"/>
                <w:szCs w:val="20"/>
              </w:rPr>
              <w:t xml:space="preserve">) </w:t>
            </w:r>
          </w:p>
          <w:p w14:paraId="321AAA2E" w14:textId="77777777" w:rsidR="009F1AB5" w:rsidRPr="001124DE" w:rsidRDefault="57D3AA1D" w:rsidP="00B11504">
            <w:pPr>
              <w:spacing w:after="0"/>
              <w:ind w:right="6"/>
              <w:jc w:val="center"/>
              <w:rPr>
                <w:rFonts w:ascii="Times New Roman" w:eastAsia="Arial" w:hAnsi="Times New Roman"/>
                <w:color w:val="000000"/>
                <w:sz w:val="20"/>
                <w:szCs w:val="20"/>
              </w:rPr>
            </w:pPr>
            <w:r w:rsidRPr="001124DE">
              <w:rPr>
                <w:rFonts w:ascii="Times New Roman" w:eastAsia="Arial" w:hAnsi="Times New Roman"/>
                <w:color w:val="000000" w:themeColor="text1"/>
                <w:sz w:val="20"/>
                <w:szCs w:val="20"/>
              </w:rPr>
              <w:t xml:space="preserve">50 (Interim </w:t>
            </w:r>
            <w:bookmarkStart w:id="320" w:name="_Int_G8uEvwAp"/>
            <w:r w:rsidRPr="001124DE">
              <w:rPr>
                <w:rFonts w:ascii="Times New Roman" w:eastAsia="Arial" w:hAnsi="Times New Roman"/>
                <w:color w:val="000000" w:themeColor="text1"/>
                <w:sz w:val="20"/>
                <w:szCs w:val="20"/>
              </w:rPr>
              <w:t>target-2</w:t>
            </w:r>
            <w:bookmarkEnd w:id="320"/>
            <w:r w:rsidRPr="001124DE">
              <w:rPr>
                <w:rFonts w:ascii="Times New Roman" w:eastAsia="Arial" w:hAnsi="Times New Roman"/>
                <w:color w:val="000000" w:themeColor="text1"/>
                <w:sz w:val="20"/>
                <w:szCs w:val="20"/>
              </w:rPr>
              <w:t xml:space="preserve">) </w:t>
            </w:r>
          </w:p>
          <w:p w14:paraId="43FF862B" w14:textId="77777777" w:rsidR="009F1AB5" w:rsidRPr="001124DE" w:rsidRDefault="009F1AB5" w:rsidP="00B11504">
            <w:pPr>
              <w:spacing w:after="0"/>
              <w:ind w:right="10"/>
              <w:jc w:val="center"/>
              <w:rPr>
                <w:rFonts w:ascii="Times New Roman" w:eastAsia="Arial" w:hAnsi="Times New Roman"/>
                <w:color w:val="000000"/>
                <w:sz w:val="20"/>
                <w:szCs w:val="20"/>
              </w:rPr>
            </w:pPr>
            <w:r w:rsidRPr="001124DE">
              <w:rPr>
                <w:rFonts w:ascii="Times New Roman" w:eastAsia="Arial" w:hAnsi="Times New Roman"/>
                <w:color w:val="000000"/>
                <w:sz w:val="20"/>
                <w:szCs w:val="20"/>
              </w:rPr>
              <w:t xml:space="preserve">20 (guideline) </w:t>
            </w:r>
          </w:p>
          <w:p w14:paraId="3CCB0932" w14:textId="77777777" w:rsidR="009F1AB5" w:rsidRPr="001124DE" w:rsidRDefault="009F1AB5" w:rsidP="00B11504">
            <w:pPr>
              <w:spacing w:after="0"/>
              <w:jc w:val="center"/>
              <w:rPr>
                <w:rFonts w:ascii="Times New Roman" w:eastAsia="Arial" w:hAnsi="Times New Roman"/>
                <w:color w:val="000000"/>
                <w:sz w:val="20"/>
                <w:szCs w:val="20"/>
              </w:rPr>
            </w:pPr>
            <w:r w:rsidRPr="001124DE">
              <w:rPr>
                <w:rFonts w:ascii="Times New Roman" w:eastAsia="Arial" w:hAnsi="Times New Roman"/>
                <w:color w:val="000000"/>
                <w:sz w:val="20"/>
                <w:szCs w:val="20"/>
              </w:rPr>
              <w:t xml:space="preserve">500 (guideline) </w:t>
            </w:r>
          </w:p>
        </w:tc>
      </w:tr>
      <w:tr w:rsidR="009F1AB5" w:rsidRPr="001124DE" w14:paraId="1BB451D5" w14:textId="77777777" w:rsidTr="57D3AA1D">
        <w:trPr>
          <w:trHeight w:val="484"/>
        </w:trPr>
        <w:tc>
          <w:tcPr>
            <w:tcW w:w="3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4E2B6590" w14:textId="77777777" w:rsidR="009F1AB5" w:rsidRPr="001124DE" w:rsidRDefault="009F1AB5" w:rsidP="00B11504">
            <w:pPr>
              <w:spacing w:after="0"/>
              <w:rPr>
                <w:rFonts w:ascii="Times New Roman" w:eastAsia="Arial" w:hAnsi="Times New Roman"/>
                <w:color w:val="000000"/>
                <w:sz w:val="20"/>
                <w:szCs w:val="20"/>
              </w:rPr>
            </w:pPr>
            <w:r w:rsidRPr="001124DE">
              <w:rPr>
                <w:rFonts w:ascii="Times New Roman" w:eastAsia="Arial" w:hAnsi="Times New Roman"/>
                <w:b/>
                <w:color w:val="000000"/>
                <w:sz w:val="20"/>
                <w:szCs w:val="20"/>
              </w:rPr>
              <w:t>Nitrogen dioxide (NO</w:t>
            </w:r>
            <w:r w:rsidRPr="001124DE">
              <w:rPr>
                <w:rFonts w:ascii="Times New Roman" w:eastAsia="Arial" w:hAnsi="Times New Roman"/>
                <w:b/>
                <w:color w:val="000000"/>
                <w:sz w:val="20"/>
                <w:szCs w:val="20"/>
                <w:vertAlign w:val="subscript"/>
              </w:rPr>
              <w:t>2</w:t>
            </w:r>
            <w:r w:rsidRPr="001124DE">
              <w:rPr>
                <w:rFonts w:ascii="Times New Roman" w:eastAsia="Arial" w:hAnsi="Times New Roman"/>
                <w:b/>
                <w:color w:val="000000"/>
                <w:sz w:val="20"/>
                <w:szCs w:val="20"/>
              </w:rPr>
              <w:t>)</w:t>
            </w: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4157C" w14:textId="77777777" w:rsidR="009F1AB5" w:rsidRPr="001124DE" w:rsidRDefault="009F1AB5" w:rsidP="00B11504">
            <w:pPr>
              <w:spacing w:after="0"/>
              <w:ind w:right="13"/>
              <w:jc w:val="center"/>
              <w:rPr>
                <w:rFonts w:ascii="Times New Roman" w:eastAsia="Arial" w:hAnsi="Times New Roman"/>
                <w:color w:val="000000"/>
                <w:sz w:val="20"/>
                <w:szCs w:val="20"/>
              </w:rPr>
            </w:pPr>
            <w:r w:rsidRPr="001124DE">
              <w:rPr>
                <w:rFonts w:ascii="Times New Roman" w:eastAsia="Arial" w:hAnsi="Times New Roman"/>
                <w:color w:val="000000"/>
                <w:sz w:val="20"/>
                <w:szCs w:val="20"/>
              </w:rPr>
              <w:t xml:space="preserve">1-year </w:t>
            </w:r>
          </w:p>
          <w:p w14:paraId="56191D86" w14:textId="77777777" w:rsidR="009F1AB5" w:rsidRPr="001124DE" w:rsidRDefault="009F1AB5" w:rsidP="00B11504">
            <w:pPr>
              <w:spacing w:after="0"/>
              <w:ind w:right="23"/>
              <w:jc w:val="center"/>
              <w:rPr>
                <w:rFonts w:ascii="Times New Roman" w:eastAsia="Arial" w:hAnsi="Times New Roman"/>
                <w:color w:val="000000"/>
                <w:sz w:val="20"/>
                <w:szCs w:val="20"/>
              </w:rPr>
            </w:pPr>
            <w:r w:rsidRPr="001124DE">
              <w:rPr>
                <w:rFonts w:ascii="Times New Roman" w:eastAsia="Arial" w:hAnsi="Times New Roman"/>
                <w:color w:val="000000"/>
                <w:sz w:val="20"/>
                <w:szCs w:val="20"/>
              </w:rPr>
              <w:t xml:space="preserve">1-hour </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E71AD" w14:textId="77777777" w:rsidR="009F1AB5" w:rsidRPr="001124DE" w:rsidRDefault="009F1AB5" w:rsidP="00B11504">
            <w:pPr>
              <w:spacing w:after="0"/>
              <w:ind w:right="10"/>
              <w:jc w:val="center"/>
              <w:rPr>
                <w:rFonts w:ascii="Times New Roman" w:eastAsia="Arial" w:hAnsi="Times New Roman"/>
                <w:color w:val="000000"/>
                <w:sz w:val="20"/>
                <w:szCs w:val="20"/>
              </w:rPr>
            </w:pPr>
            <w:r w:rsidRPr="001124DE">
              <w:rPr>
                <w:rFonts w:ascii="Times New Roman" w:eastAsia="Arial" w:hAnsi="Times New Roman"/>
                <w:color w:val="000000"/>
                <w:sz w:val="20"/>
                <w:szCs w:val="20"/>
              </w:rPr>
              <w:t xml:space="preserve">40 (guideline) </w:t>
            </w:r>
          </w:p>
          <w:p w14:paraId="1FABC514" w14:textId="77777777" w:rsidR="009F1AB5" w:rsidRPr="001124DE" w:rsidRDefault="009F1AB5" w:rsidP="00B11504">
            <w:pPr>
              <w:spacing w:after="0"/>
              <w:jc w:val="center"/>
              <w:rPr>
                <w:rFonts w:ascii="Times New Roman" w:eastAsia="Arial" w:hAnsi="Times New Roman"/>
                <w:color w:val="000000"/>
                <w:sz w:val="20"/>
                <w:szCs w:val="20"/>
              </w:rPr>
            </w:pPr>
            <w:r w:rsidRPr="001124DE">
              <w:rPr>
                <w:rFonts w:ascii="Times New Roman" w:eastAsia="Arial" w:hAnsi="Times New Roman"/>
                <w:color w:val="000000"/>
                <w:sz w:val="20"/>
                <w:szCs w:val="20"/>
              </w:rPr>
              <w:t xml:space="preserve">200 (guideline) </w:t>
            </w:r>
          </w:p>
        </w:tc>
      </w:tr>
      <w:tr w:rsidR="009F1AB5" w:rsidRPr="001124DE" w14:paraId="1429A1FA" w14:textId="77777777" w:rsidTr="57D3AA1D">
        <w:trPr>
          <w:trHeight w:val="2149"/>
        </w:trPr>
        <w:tc>
          <w:tcPr>
            <w:tcW w:w="3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6FB40961" w14:textId="77777777" w:rsidR="009F1AB5" w:rsidRPr="001124DE" w:rsidRDefault="009F1AB5" w:rsidP="00B11504">
            <w:pPr>
              <w:spacing w:after="7"/>
              <w:rPr>
                <w:rFonts w:ascii="Times New Roman" w:eastAsia="Arial" w:hAnsi="Times New Roman"/>
                <w:color w:val="000000"/>
                <w:sz w:val="20"/>
                <w:szCs w:val="20"/>
              </w:rPr>
            </w:pPr>
            <w:r w:rsidRPr="001124DE">
              <w:rPr>
                <w:rFonts w:ascii="Times New Roman" w:eastAsia="Arial" w:hAnsi="Times New Roman"/>
                <w:b/>
                <w:color w:val="000000"/>
                <w:sz w:val="20"/>
                <w:szCs w:val="20"/>
              </w:rPr>
              <w:t xml:space="preserve">Particulate Matter  </w:t>
            </w:r>
          </w:p>
          <w:p w14:paraId="68D8C67F" w14:textId="77777777" w:rsidR="009F1AB5" w:rsidRPr="001124DE" w:rsidRDefault="009F1AB5" w:rsidP="00B11504">
            <w:pPr>
              <w:spacing w:after="0"/>
              <w:rPr>
                <w:rFonts w:ascii="Times New Roman" w:eastAsia="Arial" w:hAnsi="Times New Roman"/>
                <w:color w:val="000000"/>
                <w:sz w:val="20"/>
                <w:szCs w:val="20"/>
              </w:rPr>
            </w:pPr>
            <w:r w:rsidRPr="001124DE">
              <w:rPr>
                <w:rFonts w:ascii="Times New Roman" w:eastAsia="Arial" w:hAnsi="Times New Roman"/>
                <w:b/>
                <w:color w:val="000000"/>
                <w:sz w:val="20"/>
                <w:szCs w:val="20"/>
              </w:rPr>
              <w:t>PM</w:t>
            </w:r>
            <w:r w:rsidRPr="001124DE">
              <w:rPr>
                <w:rFonts w:ascii="Times New Roman" w:eastAsia="Arial" w:hAnsi="Times New Roman"/>
                <w:b/>
                <w:color w:val="000000"/>
                <w:sz w:val="20"/>
                <w:szCs w:val="20"/>
                <w:vertAlign w:val="subscript"/>
              </w:rPr>
              <w:t>10</w:t>
            </w:r>
          </w:p>
          <w:p w14:paraId="5F43E481" w14:textId="77777777" w:rsidR="009F1AB5" w:rsidRPr="001124DE" w:rsidRDefault="009F1AB5" w:rsidP="00B11504">
            <w:pPr>
              <w:spacing w:after="0"/>
              <w:rPr>
                <w:rFonts w:ascii="Times New Roman" w:eastAsia="Arial" w:hAnsi="Times New Roman"/>
                <w:color w:val="000000"/>
                <w:sz w:val="20"/>
                <w:szCs w:val="20"/>
              </w:rPr>
            </w:pPr>
          </w:p>
          <w:p w14:paraId="4AA2180E" w14:textId="77777777" w:rsidR="009F1AB5" w:rsidRPr="001124DE" w:rsidRDefault="009F1AB5" w:rsidP="00B11504">
            <w:pPr>
              <w:spacing w:after="0"/>
              <w:rPr>
                <w:rFonts w:ascii="Times New Roman" w:eastAsia="Arial" w:hAnsi="Times New Roman"/>
                <w:color w:val="000000"/>
                <w:sz w:val="20"/>
                <w:szCs w:val="20"/>
              </w:rPr>
            </w:pPr>
          </w:p>
          <w:p w14:paraId="4781C034" w14:textId="77777777" w:rsidR="009F1AB5" w:rsidRPr="001124DE" w:rsidRDefault="009F1AB5" w:rsidP="00B11504">
            <w:pPr>
              <w:spacing w:after="0"/>
              <w:rPr>
                <w:rFonts w:ascii="Times New Roman" w:eastAsia="Arial" w:hAnsi="Times New Roman"/>
                <w:color w:val="000000"/>
                <w:sz w:val="20"/>
                <w:szCs w:val="20"/>
              </w:rPr>
            </w:pPr>
          </w:p>
          <w:p w14:paraId="57B7730A" w14:textId="77777777" w:rsidR="009F1AB5" w:rsidRPr="001124DE" w:rsidRDefault="009F1AB5" w:rsidP="00B11504">
            <w:pPr>
              <w:spacing w:after="0"/>
              <w:rPr>
                <w:rFonts w:ascii="Times New Roman" w:eastAsia="Arial" w:hAnsi="Times New Roman"/>
                <w:color w:val="000000"/>
                <w:sz w:val="20"/>
                <w:szCs w:val="20"/>
              </w:rPr>
            </w:pPr>
          </w:p>
          <w:p w14:paraId="33C532E8" w14:textId="77777777" w:rsidR="009F1AB5" w:rsidRPr="001124DE" w:rsidRDefault="009F1AB5" w:rsidP="00B11504">
            <w:pPr>
              <w:spacing w:after="0"/>
              <w:rPr>
                <w:rFonts w:ascii="Times New Roman" w:eastAsia="Arial" w:hAnsi="Times New Roman"/>
                <w:color w:val="000000"/>
                <w:sz w:val="20"/>
                <w:szCs w:val="20"/>
              </w:rPr>
            </w:pPr>
          </w:p>
          <w:p w14:paraId="2F3EB3D1" w14:textId="77777777" w:rsidR="009F1AB5" w:rsidRPr="001124DE" w:rsidRDefault="009F1AB5" w:rsidP="00B11504">
            <w:pPr>
              <w:spacing w:after="0"/>
              <w:rPr>
                <w:rFonts w:ascii="Times New Roman" w:eastAsia="Arial" w:hAnsi="Times New Roman"/>
                <w:color w:val="000000"/>
                <w:sz w:val="20"/>
                <w:szCs w:val="20"/>
              </w:rPr>
            </w:pP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8521FC" w14:textId="77777777" w:rsidR="009F1AB5" w:rsidRPr="001124DE" w:rsidRDefault="009F1AB5" w:rsidP="00B11504">
            <w:pPr>
              <w:spacing w:after="0"/>
              <w:ind w:right="13"/>
              <w:jc w:val="center"/>
              <w:rPr>
                <w:rFonts w:ascii="Times New Roman" w:eastAsia="Arial" w:hAnsi="Times New Roman"/>
                <w:color w:val="000000"/>
                <w:sz w:val="20"/>
                <w:szCs w:val="20"/>
              </w:rPr>
            </w:pPr>
            <w:r w:rsidRPr="001124DE">
              <w:rPr>
                <w:rFonts w:ascii="Times New Roman" w:eastAsia="Arial" w:hAnsi="Times New Roman"/>
                <w:color w:val="000000"/>
                <w:sz w:val="20"/>
                <w:szCs w:val="20"/>
              </w:rPr>
              <w:t xml:space="preserve">1-year </w:t>
            </w:r>
          </w:p>
          <w:p w14:paraId="757577D7" w14:textId="77777777" w:rsidR="009F1AB5" w:rsidRPr="001124DE" w:rsidRDefault="009F1AB5" w:rsidP="00B11504">
            <w:pPr>
              <w:spacing w:after="0"/>
              <w:ind w:left="19"/>
              <w:jc w:val="center"/>
              <w:rPr>
                <w:rFonts w:ascii="Times New Roman" w:eastAsia="Arial" w:hAnsi="Times New Roman"/>
                <w:color w:val="000000"/>
                <w:sz w:val="20"/>
                <w:szCs w:val="20"/>
              </w:rPr>
            </w:pPr>
          </w:p>
          <w:p w14:paraId="36837542" w14:textId="77777777" w:rsidR="009F1AB5" w:rsidRPr="001124DE" w:rsidRDefault="009F1AB5" w:rsidP="00B11504">
            <w:pPr>
              <w:spacing w:after="0"/>
              <w:ind w:left="19"/>
              <w:jc w:val="center"/>
              <w:rPr>
                <w:rFonts w:ascii="Times New Roman" w:eastAsia="Arial" w:hAnsi="Times New Roman"/>
                <w:color w:val="000000"/>
                <w:sz w:val="20"/>
                <w:szCs w:val="20"/>
              </w:rPr>
            </w:pPr>
          </w:p>
          <w:p w14:paraId="6C362C15" w14:textId="77777777" w:rsidR="009F1AB5" w:rsidRPr="001124DE" w:rsidRDefault="009F1AB5" w:rsidP="00B11504">
            <w:pPr>
              <w:spacing w:after="0"/>
              <w:ind w:left="19"/>
              <w:jc w:val="center"/>
              <w:rPr>
                <w:rFonts w:ascii="Times New Roman" w:eastAsia="Arial" w:hAnsi="Times New Roman"/>
                <w:color w:val="000000"/>
                <w:sz w:val="20"/>
                <w:szCs w:val="20"/>
              </w:rPr>
            </w:pPr>
          </w:p>
          <w:p w14:paraId="754609ED" w14:textId="77777777" w:rsidR="009F1AB5" w:rsidRPr="001124DE" w:rsidRDefault="009F1AB5" w:rsidP="00B11504">
            <w:pPr>
              <w:spacing w:after="0"/>
              <w:ind w:left="19"/>
              <w:jc w:val="center"/>
              <w:rPr>
                <w:rFonts w:ascii="Times New Roman" w:eastAsia="Arial" w:hAnsi="Times New Roman"/>
                <w:color w:val="000000"/>
                <w:sz w:val="20"/>
                <w:szCs w:val="20"/>
              </w:rPr>
            </w:pPr>
          </w:p>
          <w:p w14:paraId="1AF7C34F" w14:textId="77777777" w:rsidR="009F1AB5" w:rsidRPr="001124DE" w:rsidRDefault="009F1AB5" w:rsidP="00B11504">
            <w:pPr>
              <w:spacing w:after="0"/>
              <w:ind w:right="13"/>
              <w:jc w:val="center"/>
              <w:rPr>
                <w:rFonts w:ascii="Times New Roman" w:eastAsia="Arial" w:hAnsi="Times New Roman"/>
                <w:color w:val="000000"/>
                <w:sz w:val="20"/>
                <w:szCs w:val="20"/>
              </w:rPr>
            </w:pPr>
            <w:r w:rsidRPr="001124DE">
              <w:rPr>
                <w:rFonts w:ascii="Times New Roman" w:eastAsia="Arial" w:hAnsi="Times New Roman"/>
                <w:color w:val="000000"/>
                <w:sz w:val="20"/>
                <w:szCs w:val="20"/>
              </w:rPr>
              <w:t xml:space="preserve">24-hour </w:t>
            </w:r>
          </w:p>
          <w:p w14:paraId="2E0C6B11" w14:textId="77777777" w:rsidR="009F1AB5" w:rsidRPr="001124DE" w:rsidRDefault="009F1AB5" w:rsidP="00B11504">
            <w:pPr>
              <w:spacing w:after="0"/>
              <w:ind w:left="19"/>
              <w:jc w:val="center"/>
              <w:rPr>
                <w:rFonts w:ascii="Times New Roman" w:eastAsia="Arial" w:hAnsi="Times New Roman"/>
                <w:color w:val="000000"/>
                <w:sz w:val="20"/>
                <w:szCs w:val="20"/>
              </w:rPr>
            </w:pPr>
          </w:p>
          <w:p w14:paraId="2D743BF3" w14:textId="77777777" w:rsidR="009F1AB5" w:rsidRPr="001124DE" w:rsidRDefault="009F1AB5" w:rsidP="00B11504">
            <w:pPr>
              <w:spacing w:after="0"/>
              <w:ind w:left="19"/>
              <w:jc w:val="center"/>
              <w:rPr>
                <w:rFonts w:ascii="Times New Roman" w:eastAsia="Arial" w:hAnsi="Times New Roman"/>
                <w:color w:val="000000"/>
                <w:sz w:val="20"/>
                <w:szCs w:val="20"/>
              </w:rPr>
            </w:pPr>
          </w:p>
          <w:p w14:paraId="5F2CABC6" w14:textId="77777777" w:rsidR="009F1AB5" w:rsidRPr="001124DE" w:rsidRDefault="009F1AB5" w:rsidP="00B11504">
            <w:pPr>
              <w:spacing w:after="0"/>
              <w:ind w:left="1"/>
              <w:rPr>
                <w:rFonts w:ascii="Times New Roman" w:eastAsia="Arial" w:hAnsi="Times New Roman"/>
                <w:color w:val="000000"/>
                <w:sz w:val="20"/>
                <w:szCs w:val="20"/>
              </w:rPr>
            </w:pP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6A43E" w14:textId="77777777" w:rsidR="009F1AB5" w:rsidRPr="001124DE" w:rsidRDefault="57D3AA1D" w:rsidP="00B11504">
            <w:pPr>
              <w:spacing w:after="0"/>
              <w:ind w:right="6"/>
              <w:jc w:val="center"/>
              <w:rPr>
                <w:rFonts w:ascii="Times New Roman" w:eastAsia="Arial" w:hAnsi="Times New Roman"/>
                <w:color w:val="000000"/>
                <w:sz w:val="20"/>
                <w:szCs w:val="20"/>
              </w:rPr>
            </w:pPr>
            <w:r w:rsidRPr="001124DE">
              <w:rPr>
                <w:rFonts w:ascii="Times New Roman" w:eastAsia="Arial" w:hAnsi="Times New Roman"/>
                <w:color w:val="000000" w:themeColor="text1"/>
                <w:sz w:val="20"/>
                <w:szCs w:val="20"/>
              </w:rPr>
              <w:t xml:space="preserve">70 (Interim </w:t>
            </w:r>
            <w:bookmarkStart w:id="321" w:name="_Int_iIDa51yD"/>
            <w:r w:rsidRPr="001124DE">
              <w:rPr>
                <w:rFonts w:ascii="Times New Roman" w:eastAsia="Arial" w:hAnsi="Times New Roman"/>
                <w:color w:val="000000" w:themeColor="text1"/>
                <w:sz w:val="20"/>
                <w:szCs w:val="20"/>
              </w:rPr>
              <w:t>target-1</w:t>
            </w:r>
            <w:bookmarkEnd w:id="321"/>
            <w:r w:rsidRPr="001124DE">
              <w:rPr>
                <w:rFonts w:ascii="Times New Roman" w:eastAsia="Arial" w:hAnsi="Times New Roman"/>
                <w:color w:val="000000" w:themeColor="text1"/>
                <w:sz w:val="20"/>
                <w:szCs w:val="20"/>
              </w:rPr>
              <w:t xml:space="preserve">) </w:t>
            </w:r>
          </w:p>
          <w:p w14:paraId="1297CC26" w14:textId="77777777" w:rsidR="009F1AB5" w:rsidRPr="001124DE" w:rsidRDefault="57D3AA1D" w:rsidP="00B11504">
            <w:pPr>
              <w:spacing w:after="0"/>
              <w:ind w:right="6"/>
              <w:jc w:val="center"/>
              <w:rPr>
                <w:rFonts w:ascii="Times New Roman" w:eastAsia="Arial" w:hAnsi="Times New Roman"/>
                <w:color w:val="000000"/>
                <w:sz w:val="20"/>
                <w:szCs w:val="20"/>
              </w:rPr>
            </w:pPr>
            <w:r w:rsidRPr="001124DE">
              <w:rPr>
                <w:rFonts w:ascii="Times New Roman" w:eastAsia="Arial" w:hAnsi="Times New Roman"/>
                <w:color w:val="000000" w:themeColor="text1"/>
                <w:sz w:val="20"/>
                <w:szCs w:val="20"/>
              </w:rPr>
              <w:t xml:space="preserve">50 (Interim </w:t>
            </w:r>
            <w:bookmarkStart w:id="322" w:name="_Int_j6DJrVqg"/>
            <w:r w:rsidRPr="001124DE">
              <w:rPr>
                <w:rFonts w:ascii="Times New Roman" w:eastAsia="Arial" w:hAnsi="Times New Roman"/>
                <w:color w:val="000000" w:themeColor="text1"/>
                <w:sz w:val="20"/>
                <w:szCs w:val="20"/>
              </w:rPr>
              <w:t>target-2</w:t>
            </w:r>
            <w:bookmarkEnd w:id="322"/>
            <w:r w:rsidRPr="001124DE">
              <w:rPr>
                <w:rFonts w:ascii="Times New Roman" w:eastAsia="Arial" w:hAnsi="Times New Roman"/>
                <w:color w:val="000000" w:themeColor="text1"/>
                <w:sz w:val="20"/>
                <w:szCs w:val="20"/>
              </w:rPr>
              <w:t xml:space="preserve">) </w:t>
            </w:r>
          </w:p>
          <w:p w14:paraId="647F7750" w14:textId="77777777" w:rsidR="009F1AB5" w:rsidRPr="001124DE" w:rsidRDefault="57D3AA1D" w:rsidP="00B11504">
            <w:pPr>
              <w:spacing w:after="0" w:line="242" w:lineRule="auto"/>
              <w:ind w:left="280" w:hanging="192"/>
              <w:jc w:val="both"/>
              <w:rPr>
                <w:rFonts w:ascii="Times New Roman" w:eastAsia="Arial" w:hAnsi="Times New Roman"/>
                <w:color w:val="000000"/>
                <w:sz w:val="20"/>
                <w:szCs w:val="20"/>
              </w:rPr>
            </w:pPr>
            <w:r w:rsidRPr="001124DE">
              <w:rPr>
                <w:rFonts w:ascii="Times New Roman" w:eastAsia="Arial" w:hAnsi="Times New Roman"/>
                <w:color w:val="000000" w:themeColor="text1"/>
                <w:sz w:val="20"/>
                <w:szCs w:val="20"/>
              </w:rPr>
              <w:t xml:space="preserve">30 (Interim </w:t>
            </w:r>
            <w:bookmarkStart w:id="323" w:name="_Int_aGW23zps"/>
            <w:r w:rsidRPr="001124DE">
              <w:rPr>
                <w:rFonts w:ascii="Times New Roman" w:eastAsia="Arial" w:hAnsi="Times New Roman"/>
                <w:color w:val="000000" w:themeColor="text1"/>
                <w:sz w:val="20"/>
                <w:szCs w:val="20"/>
              </w:rPr>
              <w:t>target-3</w:t>
            </w:r>
            <w:bookmarkEnd w:id="323"/>
            <w:r w:rsidRPr="001124DE">
              <w:rPr>
                <w:rFonts w:ascii="Times New Roman" w:eastAsia="Arial" w:hAnsi="Times New Roman"/>
                <w:color w:val="000000" w:themeColor="text1"/>
                <w:sz w:val="20"/>
                <w:szCs w:val="20"/>
              </w:rPr>
              <w:t xml:space="preserve">) 20 (guideline) </w:t>
            </w:r>
          </w:p>
          <w:p w14:paraId="09112A08" w14:textId="77777777" w:rsidR="009F1AB5" w:rsidRPr="001124DE" w:rsidRDefault="009F1AB5" w:rsidP="00B11504">
            <w:pPr>
              <w:spacing w:after="0"/>
              <w:ind w:left="20"/>
              <w:jc w:val="center"/>
              <w:rPr>
                <w:rFonts w:ascii="Times New Roman" w:eastAsia="Arial" w:hAnsi="Times New Roman"/>
                <w:color w:val="000000"/>
                <w:sz w:val="20"/>
                <w:szCs w:val="20"/>
              </w:rPr>
            </w:pPr>
          </w:p>
          <w:p w14:paraId="728632F2" w14:textId="77777777" w:rsidR="009F1AB5" w:rsidRPr="001124DE" w:rsidRDefault="57D3AA1D" w:rsidP="00B11504">
            <w:pPr>
              <w:spacing w:after="0"/>
              <w:ind w:left="40"/>
              <w:rPr>
                <w:rFonts w:ascii="Times New Roman" w:eastAsia="Arial" w:hAnsi="Times New Roman"/>
                <w:color w:val="000000"/>
                <w:sz w:val="20"/>
                <w:szCs w:val="20"/>
              </w:rPr>
            </w:pPr>
            <w:r w:rsidRPr="001124DE">
              <w:rPr>
                <w:rFonts w:ascii="Times New Roman" w:eastAsia="Arial" w:hAnsi="Times New Roman"/>
                <w:color w:val="000000" w:themeColor="text1"/>
                <w:sz w:val="20"/>
                <w:szCs w:val="20"/>
              </w:rPr>
              <w:t xml:space="preserve">150 (Interim </w:t>
            </w:r>
            <w:bookmarkStart w:id="324" w:name="_Int_eNcCoAsV"/>
            <w:r w:rsidRPr="001124DE">
              <w:rPr>
                <w:rFonts w:ascii="Times New Roman" w:eastAsia="Arial" w:hAnsi="Times New Roman"/>
                <w:color w:val="000000" w:themeColor="text1"/>
                <w:sz w:val="20"/>
                <w:szCs w:val="20"/>
              </w:rPr>
              <w:t>target-1</w:t>
            </w:r>
            <w:bookmarkEnd w:id="324"/>
            <w:r w:rsidRPr="001124DE">
              <w:rPr>
                <w:rFonts w:ascii="Times New Roman" w:eastAsia="Arial" w:hAnsi="Times New Roman"/>
                <w:color w:val="000000" w:themeColor="text1"/>
                <w:sz w:val="20"/>
                <w:szCs w:val="20"/>
              </w:rPr>
              <w:t xml:space="preserve">) </w:t>
            </w:r>
          </w:p>
          <w:p w14:paraId="215D570A" w14:textId="77777777" w:rsidR="009F1AB5" w:rsidRPr="001124DE" w:rsidRDefault="009F1AB5" w:rsidP="00B11504">
            <w:pPr>
              <w:spacing w:after="0" w:line="242" w:lineRule="auto"/>
              <w:jc w:val="center"/>
              <w:rPr>
                <w:rFonts w:ascii="Times New Roman" w:eastAsia="Arial" w:hAnsi="Times New Roman"/>
                <w:color w:val="000000"/>
                <w:sz w:val="20"/>
                <w:szCs w:val="20"/>
              </w:rPr>
            </w:pPr>
            <w:r w:rsidRPr="001124DE">
              <w:rPr>
                <w:rFonts w:ascii="Times New Roman" w:eastAsia="Arial" w:hAnsi="Times New Roman"/>
                <w:color w:val="000000"/>
                <w:sz w:val="20"/>
                <w:szCs w:val="20"/>
              </w:rPr>
              <w:t xml:space="preserve">100 (Interim target-2) 75 (Interim target-3) </w:t>
            </w:r>
          </w:p>
          <w:p w14:paraId="14E0EE7B" w14:textId="77777777" w:rsidR="009F1AB5" w:rsidRPr="001124DE" w:rsidRDefault="009F1AB5" w:rsidP="00B11504">
            <w:pPr>
              <w:spacing w:after="0"/>
              <w:ind w:right="18"/>
              <w:jc w:val="center"/>
              <w:rPr>
                <w:rFonts w:ascii="Times New Roman" w:eastAsia="Arial" w:hAnsi="Times New Roman"/>
                <w:color w:val="000000"/>
                <w:sz w:val="20"/>
                <w:szCs w:val="20"/>
              </w:rPr>
            </w:pPr>
            <w:r w:rsidRPr="001124DE">
              <w:rPr>
                <w:rFonts w:ascii="Times New Roman" w:eastAsia="Arial" w:hAnsi="Times New Roman"/>
                <w:color w:val="000000"/>
                <w:sz w:val="20"/>
                <w:szCs w:val="20"/>
              </w:rPr>
              <w:t xml:space="preserve">50 (guideline) </w:t>
            </w:r>
          </w:p>
        </w:tc>
      </w:tr>
      <w:tr w:rsidR="009F1AB5" w:rsidRPr="001124DE" w14:paraId="3F620F41" w14:textId="77777777" w:rsidTr="57D3AA1D">
        <w:trPr>
          <w:trHeight w:val="2138"/>
        </w:trPr>
        <w:tc>
          <w:tcPr>
            <w:tcW w:w="3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1C37BDA1" w14:textId="77777777" w:rsidR="009F1AB5" w:rsidRPr="001124DE" w:rsidRDefault="009F1AB5" w:rsidP="00B11504">
            <w:pPr>
              <w:spacing w:after="9"/>
              <w:rPr>
                <w:rFonts w:ascii="Times New Roman" w:eastAsia="Arial" w:hAnsi="Times New Roman"/>
                <w:color w:val="000000"/>
                <w:sz w:val="20"/>
                <w:szCs w:val="20"/>
              </w:rPr>
            </w:pPr>
            <w:r w:rsidRPr="001124DE">
              <w:rPr>
                <w:rFonts w:ascii="Times New Roman" w:eastAsia="Arial" w:hAnsi="Times New Roman"/>
                <w:b/>
                <w:color w:val="000000"/>
                <w:sz w:val="20"/>
                <w:szCs w:val="20"/>
              </w:rPr>
              <w:t xml:space="preserve">Particulate Matter </w:t>
            </w:r>
          </w:p>
          <w:p w14:paraId="217279BF" w14:textId="77777777" w:rsidR="009F1AB5" w:rsidRPr="001124DE" w:rsidRDefault="009F1AB5" w:rsidP="00B11504">
            <w:pPr>
              <w:spacing w:after="0"/>
              <w:rPr>
                <w:rFonts w:ascii="Times New Roman" w:eastAsia="Arial" w:hAnsi="Times New Roman"/>
                <w:color w:val="000000"/>
                <w:sz w:val="20"/>
                <w:szCs w:val="20"/>
              </w:rPr>
            </w:pPr>
            <w:r w:rsidRPr="001124DE">
              <w:rPr>
                <w:rFonts w:ascii="Times New Roman" w:eastAsia="Arial" w:hAnsi="Times New Roman"/>
                <w:b/>
                <w:color w:val="000000"/>
                <w:sz w:val="20"/>
                <w:szCs w:val="20"/>
              </w:rPr>
              <w:t xml:space="preserve">PM2.5 </w:t>
            </w:r>
          </w:p>
          <w:p w14:paraId="3FB546F7" w14:textId="77777777" w:rsidR="009F1AB5" w:rsidRPr="001124DE" w:rsidRDefault="009F1AB5" w:rsidP="00B11504">
            <w:pPr>
              <w:spacing w:after="0"/>
              <w:rPr>
                <w:rFonts w:ascii="Times New Roman" w:eastAsia="Arial" w:hAnsi="Times New Roman"/>
                <w:color w:val="000000"/>
                <w:sz w:val="20"/>
                <w:szCs w:val="20"/>
              </w:rPr>
            </w:pP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703C83" w14:textId="77777777" w:rsidR="009F1AB5" w:rsidRPr="001124DE" w:rsidRDefault="009F1AB5" w:rsidP="00B11504">
            <w:pPr>
              <w:spacing w:after="0"/>
              <w:ind w:right="13"/>
              <w:jc w:val="center"/>
              <w:rPr>
                <w:rFonts w:ascii="Times New Roman" w:eastAsia="Arial" w:hAnsi="Times New Roman"/>
                <w:color w:val="000000"/>
                <w:sz w:val="20"/>
                <w:szCs w:val="20"/>
              </w:rPr>
            </w:pPr>
            <w:r w:rsidRPr="001124DE">
              <w:rPr>
                <w:rFonts w:ascii="Times New Roman" w:eastAsia="Arial" w:hAnsi="Times New Roman"/>
                <w:color w:val="000000"/>
                <w:sz w:val="20"/>
                <w:szCs w:val="20"/>
              </w:rPr>
              <w:t xml:space="preserve">1-year </w:t>
            </w:r>
          </w:p>
          <w:p w14:paraId="74CE2BB4" w14:textId="77777777" w:rsidR="009F1AB5" w:rsidRPr="001124DE" w:rsidRDefault="009F1AB5" w:rsidP="00B11504">
            <w:pPr>
              <w:spacing w:after="0"/>
              <w:ind w:left="19"/>
              <w:jc w:val="center"/>
              <w:rPr>
                <w:rFonts w:ascii="Times New Roman" w:eastAsia="Arial" w:hAnsi="Times New Roman"/>
                <w:color w:val="000000"/>
                <w:sz w:val="20"/>
                <w:szCs w:val="20"/>
              </w:rPr>
            </w:pPr>
          </w:p>
          <w:p w14:paraId="246F887C" w14:textId="77777777" w:rsidR="009F1AB5" w:rsidRPr="001124DE" w:rsidRDefault="009F1AB5" w:rsidP="00B11504">
            <w:pPr>
              <w:spacing w:after="0"/>
              <w:ind w:left="19"/>
              <w:jc w:val="center"/>
              <w:rPr>
                <w:rFonts w:ascii="Times New Roman" w:eastAsia="Arial" w:hAnsi="Times New Roman"/>
                <w:color w:val="000000"/>
                <w:sz w:val="20"/>
                <w:szCs w:val="20"/>
              </w:rPr>
            </w:pPr>
          </w:p>
          <w:p w14:paraId="65D3CCB2" w14:textId="77777777" w:rsidR="009F1AB5" w:rsidRPr="001124DE" w:rsidRDefault="009F1AB5" w:rsidP="00B11504">
            <w:pPr>
              <w:spacing w:after="0"/>
              <w:ind w:left="19"/>
              <w:jc w:val="center"/>
              <w:rPr>
                <w:rFonts w:ascii="Times New Roman" w:eastAsia="Arial" w:hAnsi="Times New Roman"/>
                <w:color w:val="000000"/>
                <w:sz w:val="20"/>
                <w:szCs w:val="20"/>
              </w:rPr>
            </w:pPr>
          </w:p>
          <w:p w14:paraId="0960A5BB" w14:textId="77777777" w:rsidR="009F1AB5" w:rsidRPr="001124DE" w:rsidRDefault="009F1AB5" w:rsidP="00B11504">
            <w:pPr>
              <w:spacing w:after="0"/>
              <w:ind w:left="19"/>
              <w:jc w:val="center"/>
              <w:rPr>
                <w:rFonts w:ascii="Times New Roman" w:eastAsia="Arial" w:hAnsi="Times New Roman"/>
                <w:color w:val="000000"/>
                <w:sz w:val="20"/>
                <w:szCs w:val="20"/>
              </w:rPr>
            </w:pPr>
          </w:p>
          <w:p w14:paraId="5BC29AF9" w14:textId="77777777" w:rsidR="009F1AB5" w:rsidRPr="001124DE" w:rsidRDefault="009F1AB5" w:rsidP="00B11504">
            <w:pPr>
              <w:spacing w:after="0"/>
              <w:ind w:right="13"/>
              <w:jc w:val="center"/>
              <w:rPr>
                <w:rFonts w:ascii="Times New Roman" w:eastAsia="Arial" w:hAnsi="Times New Roman"/>
                <w:color w:val="000000"/>
                <w:sz w:val="20"/>
                <w:szCs w:val="20"/>
              </w:rPr>
            </w:pPr>
            <w:r w:rsidRPr="001124DE">
              <w:rPr>
                <w:rFonts w:ascii="Times New Roman" w:eastAsia="Arial" w:hAnsi="Times New Roman"/>
                <w:color w:val="000000"/>
                <w:sz w:val="20"/>
                <w:szCs w:val="20"/>
              </w:rPr>
              <w:t xml:space="preserve">24-hour </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C02A75" w14:textId="77777777" w:rsidR="009F1AB5" w:rsidRPr="001124DE" w:rsidRDefault="57D3AA1D" w:rsidP="00B11504">
            <w:pPr>
              <w:spacing w:after="0"/>
              <w:ind w:left="88"/>
              <w:rPr>
                <w:rFonts w:ascii="Times New Roman" w:eastAsia="Arial" w:hAnsi="Times New Roman"/>
                <w:color w:val="000000"/>
                <w:sz w:val="20"/>
                <w:szCs w:val="20"/>
              </w:rPr>
            </w:pPr>
            <w:r w:rsidRPr="001124DE">
              <w:rPr>
                <w:rFonts w:ascii="Times New Roman" w:eastAsia="Arial" w:hAnsi="Times New Roman"/>
                <w:color w:val="000000" w:themeColor="text1"/>
                <w:sz w:val="20"/>
                <w:szCs w:val="20"/>
              </w:rPr>
              <w:t xml:space="preserve">35 (Interim </w:t>
            </w:r>
            <w:bookmarkStart w:id="325" w:name="_Int_JzWNzXx9"/>
            <w:r w:rsidRPr="001124DE">
              <w:rPr>
                <w:rFonts w:ascii="Times New Roman" w:eastAsia="Arial" w:hAnsi="Times New Roman"/>
                <w:color w:val="000000" w:themeColor="text1"/>
                <w:sz w:val="20"/>
                <w:szCs w:val="20"/>
              </w:rPr>
              <w:t>target-1</w:t>
            </w:r>
            <w:bookmarkEnd w:id="325"/>
            <w:r w:rsidRPr="001124DE">
              <w:rPr>
                <w:rFonts w:ascii="Times New Roman" w:eastAsia="Arial" w:hAnsi="Times New Roman"/>
                <w:color w:val="000000" w:themeColor="text1"/>
                <w:sz w:val="20"/>
                <w:szCs w:val="20"/>
              </w:rPr>
              <w:t xml:space="preserve">) </w:t>
            </w:r>
          </w:p>
          <w:p w14:paraId="0E29A8D8" w14:textId="77777777" w:rsidR="009F1AB5" w:rsidRPr="001124DE" w:rsidRDefault="57D3AA1D" w:rsidP="00B11504">
            <w:pPr>
              <w:spacing w:after="0"/>
              <w:ind w:left="88"/>
              <w:rPr>
                <w:rFonts w:ascii="Times New Roman" w:eastAsia="Arial" w:hAnsi="Times New Roman"/>
                <w:color w:val="000000"/>
                <w:sz w:val="20"/>
                <w:szCs w:val="20"/>
              </w:rPr>
            </w:pPr>
            <w:r w:rsidRPr="001124DE">
              <w:rPr>
                <w:rFonts w:ascii="Times New Roman" w:eastAsia="Arial" w:hAnsi="Times New Roman"/>
                <w:color w:val="000000" w:themeColor="text1"/>
                <w:sz w:val="20"/>
                <w:szCs w:val="20"/>
              </w:rPr>
              <w:t xml:space="preserve">25 (Interim </w:t>
            </w:r>
            <w:bookmarkStart w:id="326" w:name="_Int_eOCcmqRG"/>
            <w:r w:rsidRPr="001124DE">
              <w:rPr>
                <w:rFonts w:ascii="Times New Roman" w:eastAsia="Arial" w:hAnsi="Times New Roman"/>
                <w:color w:val="000000" w:themeColor="text1"/>
                <w:sz w:val="20"/>
                <w:szCs w:val="20"/>
              </w:rPr>
              <w:t>target-2</w:t>
            </w:r>
            <w:bookmarkEnd w:id="326"/>
            <w:r w:rsidRPr="001124DE">
              <w:rPr>
                <w:rFonts w:ascii="Times New Roman" w:eastAsia="Arial" w:hAnsi="Times New Roman"/>
                <w:color w:val="000000" w:themeColor="text1"/>
                <w:sz w:val="20"/>
                <w:szCs w:val="20"/>
              </w:rPr>
              <w:t xml:space="preserve">) </w:t>
            </w:r>
          </w:p>
          <w:p w14:paraId="6F3F0DE1" w14:textId="77777777" w:rsidR="009F1AB5" w:rsidRPr="001124DE" w:rsidRDefault="57D3AA1D" w:rsidP="00B11504">
            <w:pPr>
              <w:spacing w:after="0"/>
              <w:ind w:left="88"/>
              <w:rPr>
                <w:rFonts w:ascii="Times New Roman" w:eastAsia="Arial" w:hAnsi="Times New Roman"/>
                <w:color w:val="000000"/>
                <w:sz w:val="20"/>
                <w:szCs w:val="20"/>
              </w:rPr>
            </w:pPr>
            <w:r w:rsidRPr="001124DE">
              <w:rPr>
                <w:rFonts w:ascii="Times New Roman" w:eastAsia="Arial" w:hAnsi="Times New Roman"/>
                <w:color w:val="000000" w:themeColor="text1"/>
                <w:sz w:val="20"/>
                <w:szCs w:val="20"/>
              </w:rPr>
              <w:t xml:space="preserve">15 (Interim </w:t>
            </w:r>
            <w:bookmarkStart w:id="327" w:name="_Int_THyptHZN"/>
            <w:r w:rsidRPr="001124DE">
              <w:rPr>
                <w:rFonts w:ascii="Times New Roman" w:eastAsia="Arial" w:hAnsi="Times New Roman"/>
                <w:color w:val="000000" w:themeColor="text1"/>
                <w:sz w:val="20"/>
                <w:szCs w:val="20"/>
              </w:rPr>
              <w:t>target-3</w:t>
            </w:r>
            <w:bookmarkEnd w:id="327"/>
            <w:r w:rsidRPr="001124DE">
              <w:rPr>
                <w:rFonts w:ascii="Times New Roman" w:eastAsia="Arial" w:hAnsi="Times New Roman"/>
                <w:color w:val="000000" w:themeColor="text1"/>
                <w:sz w:val="20"/>
                <w:szCs w:val="20"/>
              </w:rPr>
              <w:t xml:space="preserve">) </w:t>
            </w:r>
          </w:p>
          <w:p w14:paraId="61045F68" w14:textId="77777777" w:rsidR="009F1AB5" w:rsidRPr="001124DE" w:rsidRDefault="009F1AB5" w:rsidP="00B11504">
            <w:pPr>
              <w:spacing w:after="0"/>
              <w:ind w:right="10"/>
              <w:jc w:val="center"/>
              <w:rPr>
                <w:rFonts w:ascii="Times New Roman" w:eastAsia="Arial" w:hAnsi="Times New Roman"/>
                <w:color w:val="000000"/>
                <w:sz w:val="20"/>
                <w:szCs w:val="20"/>
              </w:rPr>
            </w:pPr>
            <w:r w:rsidRPr="001124DE">
              <w:rPr>
                <w:rFonts w:ascii="Times New Roman" w:eastAsia="Arial" w:hAnsi="Times New Roman"/>
                <w:color w:val="000000"/>
                <w:sz w:val="20"/>
                <w:szCs w:val="20"/>
              </w:rPr>
              <w:t xml:space="preserve">10 (guideline) </w:t>
            </w:r>
          </w:p>
          <w:p w14:paraId="7FCCFD8E" w14:textId="77777777" w:rsidR="009F1AB5" w:rsidRPr="001124DE" w:rsidRDefault="009F1AB5" w:rsidP="00B11504">
            <w:pPr>
              <w:spacing w:after="0"/>
              <w:ind w:left="20"/>
              <w:jc w:val="center"/>
              <w:rPr>
                <w:rFonts w:ascii="Times New Roman" w:eastAsia="Arial" w:hAnsi="Times New Roman"/>
                <w:color w:val="000000"/>
                <w:sz w:val="20"/>
                <w:szCs w:val="20"/>
              </w:rPr>
            </w:pPr>
          </w:p>
          <w:p w14:paraId="76283C8D" w14:textId="77777777" w:rsidR="009F1AB5" w:rsidRPr="001124DE" w:rsidRDefault="57D3AA1D" w:rsidP="00B11504">
            <w:pPr>
              <w:spacing w:after="0"/>
              <w:ind w:left="88"/>
              <w:rPr>
                <w:rFonts w:ascii="Times New Roman" w:eastAsia="Arial" w:hAnsi="Times New Roman"/>
                <w:color w:val="000000"/>
                <w:sz w:val="20"/>
                <w:szCs w:val="20"/>
              </w:rPr>
            </w:pPr>
            <w:r w:rsidRPr="001124DE">
              <w:rPr>
                <w:rFonts w:ascii="Times New Roman" w:eastAsia="Arial" w:hAnsi="Times New Roman"/>
                <w:color w:val="000000" w:themeColor="text1"/>
                <w:sz w:val="20"/>
                <w:szCs w:val="20"/>
              </w:rPr>
              <w:t xml:space="preserve">75 (Interim </w:t>
            </w:r>
            <w:bookmarkStart w:id="328" w:name="_Int_4BYxjsOi"/>
            <w:r w:rsidRPr="001124DE">
              <w:rPr>
                <w:rFonts w:ascii="Times New Roman" w:eastAsia="Arial" w:hAnsi="Times New Roman"/>
                <w:color w:val="000000" w:themeColor="text1"/>
                <w:sz w:val="20"/>
                <w:szCs w:val="20"/>
              </w:rPr>
              <w:t>target-1</w:t>
            </w:r>
            <w:bookmarkEnd w:id="328"/>
            <w:r w:rsidRPr="001124DE">
              <w:rPr>
                <w:rFonts w:ascii="Times New Roman" w:eastAsia="Arial" w:hAnsi="Times New Roman"/>
                <w:color w:val="000000" w:themeColor="text1"/>
                <w:sz w:val="20"/>
                <w:szCs w:val="20"/>
              </w:rPr>
              <w:t xml:space="preserve">) </w:t>
            </w:r>
          </w:p>
          <w:p w14:paraId="00A7D2C1" w14:textId="77777777" w:rsidR="009F1AB5" w:rsidRPr="001124DE" w:rsidRDefault="57D3AA1D" w:rsidP="00B11504">
            <w:pPr>
              <w:spacing w:after="0"/>
              <w:ind w:left="88"/>
              <w:rPr>
                <w:rFonts w:ascii="Times New Roman" w:eastAsia="Arial" w:hAnsi="Times New Roman"/>
                <w:color w:val="000000"/>
                <w:sz w:val="20"/>
                <w:szCs w:val="20"/>
              </w:rPr>
            </w:pPr>
            <w:r w:rsidRPr="001124DE">
              <w:rPr>
                <w:rFonts w:ascii="Times New Roman" w:eastAsia="Arial" w:hAnsi="Times New Roman"/>
                <w:color w:val="000000" w:themeColor="text1"/>
                <w:sz w:val="20"/>
                <w:szCs w:val="20"/>
              </w:rPr>
              <w:t xml:space="preserve">50 (Interim </w:t>
            </w:r>
            <w:bookmarkStart w:id="329" w:name="_Int_jBPtN2JD"/>
            <w:r w:rsidRPr="001124DE">
              <w:rPr>
                <w:rFonts w:ascii="Times New Roman" w:eastAsia="Arial" w:hAnsi="Times New Roman"/>
                <w:color w:val="000000" w:themeColor="text1"/>
                <w:sz w:val="20"/>
                <w:szCs w:val="20"/>
              </w:rPr>
              <w:t>target-2</w:t>
            </w:r>
            <w:bookmarkEnd w:id="329"/>
            <w:r w:rsidRPr="001124DE">
              <w:rPr>
                <w:rFonts w:ascii="Times New Roman" w:eastAsia="Arial" w:hAnsi="Times New Roman"/>
                <w:color w:val="000000" w:themeColor="text1"/>
                <w:sz w:val="20"/>
                <w:szCs w:val="20"/>
              </w:rPr>
              <w:t xml:space="preserve">) </w:t>
            </w:r>
          </w:p>
          <w:p w14:paraId="414CEE62" w14:textId="77777777" w:rsidR="009F1AB5" w:rsidRPr="001124DE" w:rsidRDefault="57D3AA1D" w:rsidP="00B11504">
            <w:pPr>
              <w:spacing w:after="0"/>
              <w:jc w:val="center"/>
              <w:rPr>
                <w:rFonts w:ascii="Times New Roman" w:eastAsia="Arial" w:hAnsi="Times New Roman"/>
                <w:color w:val="000000"/>
                <w:sz w:val="20"/>
                <w:szCs w:val="20"/>
              </w:rPr>
            </w:pPr>
            <w:r w:rsidRPr="001124DE">
              <w:rPr>
                <w:rFonts w:ascii="Times New Roman" w:eastAsia="Arial" w:hAnsi="Times New Roman"/>
                <w:color w:val="000000" w:themeColor="text1"/>
                <w:sz w:val="20"/>
                <w:szCs w:val="20"/>
              </w:rPr>
              <w:t xml:space="preserve">37.5 (Interim </w:t>
            </w:r>
            <w:bookmarkStart w:id="330" w:name="_Int_L7ki9CaE"/>
            <w:r w:rsidRPr="001124DE">
              <w:rPr>
                <w:rFonts w:ascii="Times New Roman" w:eastAsia="Arial" w:hAnsi="Times New Roman"/>
                <w:color w:val="000000" w:themeColor="text1"/>
                <w:sz w:val="20"/>
                <w:szCs w:val="20"/>
              </w:rPr>
              <w:t>target-3</w:t>
            </w:r>
            <w:bookmarkEnd w:id="330"/>
            <w:r w:rsidRPr="001124DE">
              <w:rPr>
                <w:rFonts w:ascii="Times New Roman" w:eastAsia="Arial" w:hAnsi="Times New Roman"/>
                <w:color w:val="000000" w:themeColor="text1"/>
                <w:sz w:val="20"/>
                <w:szCs w:val="20"/>
              </w:rPr>
              <w:t xml:space="preserve">) 25 (guideline) </w:t>
            </w:r>
          </w:p>
        </w:tc>
      </w:tr>
      <w:tr w:rsidR="009F1AB5" w:rsidRPr="001124DE" w14:paraId="7AE9C2D4" w14:textId="77777777" w:rsidTr="57D3AA1D">
        <w:trPr>
          <w:trHeight w:val="483"/>
        </w:trPr>
        <w:tc>
          <w:tcPr>
            <w:tcW w:w="3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2FEFF3E6" w14:textId="77777777" w:rsidR="009F1AB5" w:rsidRPr="001124DE" w:rsidRDefault="009F1AB5" w:rsidP="00B11504">
            <w:pPr>
              <w:spacing w:after="0"/>
              <w:rPr>
                <w:rFonts w:ascii="Times New Roman" w:eastAsia="Arial" w:hAnsi="Times New Roman"/>
                <w:color w:val="000000"/>
                <w:sz w:val="20"/>
                <w:szCs w:val="20"/>
              </w:rPr>
            </w:pPr>
            <w:r w:rsidRPr="001124DE">
              <w:rPr>
                <w:rFonts w:ascii="Times New Roman" w:eastAsia="Arial" w:hAnsi="Times New Roman"/>
                <w:b/>
                <w:color w:val="000000"/>
                <w:sz w:val="20"/>
                <w:szCs w:val="20"/>
              </w:rPr>
              <w:t>Ozone</w:t>
            </w: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C9CBE" w14:textId="77777777" w:rsidR="009F1AB5" w:rsidRPr="001124DE" w:rsidRDefault="009F1AB5" w:rsidP="00B11504">
            <w:pPr>
              <w:spacing w:after="0"/>
              <w:jc w:val="center"/>
              <w:rPr>
                <w:rFonts w:ascii="Times New Roman" w:eastAsia="Arial" w:hAnsi="Times New Roman"/>
                <w:color w:val="000000"/>
                <w:sz w:val="20"/>
                <w:szCs w:val="20"/>
              </w:rPr>
            </w:pPr>
            <w:r w:rsidRPr="001124DE">
              <w:rPr>
                <w:rFonts w:ascii="Times New Roman" w:eastAsia="Arial" w:hAnsi="Times New Roman"/>
                <w:color w:val="000000"/>
                <w:sz w:val="20"/>
                <w:szCs w:val="20"/>
              </w:rPr>
              <w:t xml:space="preserve">8-hour daily maximum </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C5E4DD" w14:textId="77777777" w:rsidR="009F1AB5" w:rsidRPr="001124DE" w:rsidRDefault="57D3AA1D" w:rsidP="00B11504">
            <w:pPr>
              <w:spacing w:after="0"/>
              <w:ind w:left="242" w:hanging="202"/>
              <w:jc w:val="both"/>
              <w:rPr>
                <w:rFonts w:ascii="Times New Roman" w:eastAsia="Arial" w:hAnsi="Times New Roman"/>
                <w:color w:val="000000"/>
                <w:sz w:val="20"/>
                <w:szCs w:val="20"/>
              </w:rPr>
            </w:pPr>
            <w:r w:rsidRPr="001124DE">
              <w:rPr>
                <w:rFonts w:ascii="Times New Roman" w:eastAsia="Arial" w:hAnsi="Times New Roman"/>
                <w:color w:val="000000" w:themeColor="text1"/>
                <w:sz w:val="20"/>
                <w:szCs w:val="20"/>
              </w:rPr>
              <w:t xml:space="preserve">160 (Interim </w:t>
            </w:r>
            <w:bookmarkStart w:id="331" w:name="_Int_VxBqyApb"/>
            <w:r w:rsidRPr="001124DE">
              <w:rPr>
                <w:rFonts w:ascii="Times New Roman" w:eastAsia="Arial" w:hAnsi="Times New Roman"/>
                <w:color w:val="000000" w:themeColor="text1"/>
                <w:sz w:val="20"/>
                <w:szCs w:val="20"/>
              </w:rPr>
              <w:t>target-1</w:t>
            </w:r>
            <w:bookmarkEnd w:id="331"/>
            <w:r w:rsidRPr="001124DE">
              <w:rPr>
                <w:rFonts w:ascii="Times New Roman" w:eastAsia="Arial" w:hAnsi="Times New Roman"/>
                <w:color w:val="000000" w:themeColor="text1"/>
                <w:sz w:val="20"/>
                <w:szCs w:val="20"/>
              </w:rPr>
              <w:t xml:space="preserve">) 100 (guideline) </w:t>
            </w:r>
          </w:p>
        </w:tc>
      </w:tr>
    </w:tbl>
    <w:p w14:paraId="74E44955" w14:textId="77777777" w:rsidR="009F1AB5" w:rsidRPr="005C3592" w:rsidRDefault="009F1AB5" w:rsidP="009F1AB5">
      <w:pPr>
        <w:spacing w:after="0" w:line="276" w:lineRule="auto"/>
        <w:rPr>
          <w:rFonts w:ascii="Times New Roman" w:hAnsi="Times New Roman"/>
          <w:color w:val="000000"/>
        </w:rPr>
      </w:pPr>
    </w:p>
    <w:p w14:paraId="74DE278E" w14:textId="77777777" w:rsidR="009F1AB5" w:rsidRPr="005C3592" w:rsidRDefault="009F1AB5" w:rsidP="009F1AB5">
      <w:pPr>
        <w:spacing w:after="0" w:line="240" w:lineRule="auto"/>
        <w:rPr>
          <w:rFonts w:ascii="Times New Roman" w:hAnsi="Times New Roman"/>
          <w:color w:val="000000"/>
        </w:rPr>
      </w:pPr>
      <w:r w:rsidRPr="005C3592">
        <w:rPr>
          <w:rFonts w:ascii="Times New Roman" w:hAnsi="Times New Roman"/>
          <w:color w:val="000000"/>
        </w:rPr>
        <w:br w:type="page"/>
      </w:r>
    </w:p>
    <w:p w14:paraId="09A05F29" w14:textId="77777777" w:rsidR="009F1AB5" w:rsidRPr="005C3592" w:rsidRDefault="009F1AB5" w:rsidP="001124DE">
      <w:pPr>
        <w:pStyle w:val="Heading2"/>
        <w:numPr>
          <w:ilvl w:val="0"/>
          <w:numId w:val="0"/>
        </w:numPr>
      </w:pPr>
      <w:bookmarkStart w:id="332" w:name="_Toc148512776"/>
      <w:bookmarkStart w:id="333" w:name="_Toc148565177"/>
      <w:bookmarkStart w:id="334" w:name="_Toc150525048"/>
      <w:r w:rsidRPr="005C3592">
        <w:t>Annex II: General Noise Guidelines</w:t>
      </w:r>
      <w:bookmarkEnd w:id="332"/>
      <w:bookmarkEnd w:id="333"/>
      <w:bookmarkEnd w:id="334"/>
    </w:p>
    <w:tbl>
      <w:tblPr>
        <w:tblStyle w:val="TableGrid0"/>
        <w:tblpPr w:vertAnchor="text" w:tblpX="170" w:tblpY="269"/>
        <w:tblOverlap w:val="never"/>
        <w:tblW w:w="8358" w:type="dxa"/>
        <w:tblInd w:w="0" w:type="dxa"/>
        <w:tblCellMar>
          <w:top w:w="21" w:type="dxa"/>
          <w:left w:w="109" w:type="dxa"/>
          <w:right w:w="93" w:type="dxa"/>
        </w:tblCellMar>
        <w:tblLook w:val="04A0" w:firstRow="1" w:lastRow="0" w:firstColumn="1" w:lastColumn="0" w:noHBand="0" w:noVBand="1"/>
      </w:tblPr>
      <w:tblGrid>
        <w:gridCol w:w="3684"/>
        <w:gridCol w:w="2269"/>
        <w:gridCol w:w="2405"/>
      </w:tblGrid>
      <w:tr w:rsidR="009F1AB5" w:rsidRPr="001124DE" w14:paraId="14364FFF" w14:textId="77777777" w:rsidTr="57D3AA1D">
        <w:trPr>
          <w:trHeight w:val="514"/>
        </w:trPr>
        <w:tc>
          <w:tcPr>
            <w:tcW w:w="835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33399"/>
          </w:tcPr>
          <w:p w14:paraId="686F6303" w14:textId="77777777" w:rsidR="009F1AB5" w:rsidRPr="001124DE" w:rsidRDefault="009F1AB5" w:rsidP="00B11504">
            <w:pPr>
              <w:tabs>
                <w:tab w:val="center" w:pos="4071"/>
                <w:tab w:val="left" w:pos="5567"/>
              </w:tabs>
              <w:spacing w:after="0"/>
              <w:ind w:right="13"/>
              <w:rPr>
                <w:rFonts w:ascii="Times New Roman" w:hAnsi="Times New Roman"/>
                <w:sz w:val="20"/>
                <w:szCs w:val="20"/>
              </w:rPr>
            </w:pPr>
            <w:r w:rsidRPr="001124DE">
              <w:rPr>
                <w:rFonts w:ascii="Times New Roman" w:eastAsia="Arial" w:hAnsi="Times New Roman"/>
                <w:b/>
                <w:color w:val="FFFFFF"/>
                <w:sz w:val="20"/>
                <w:szCs w:val="20"/>
              </w:rPr>
              <w:tab/>
              <w:t>Noise Level Guidelines</w:t>
            </w:r>
            <w:r w:rsidRPr="001124DE">
              <w:rPr>
                <w:rStyle w:val="FootnoteReference"/>
                <w:rFonts w:ascii="Times New Roman" w:hAnsi="Times New Roman"/>
                <w:b/>
                <w:color w:val="FFFFFF"/>
                <w:sz w:val="20"/>
                <w:szCs w:val="20"/>
              </w:rPr>
              <w:footnoteReference w:id="4"/>
            </w:r>
          </w:p>
        </w:tc>
      </w:tr>
      <w:tr w:rsidR="009F1AB5" w:rsidRPr="001124DE" w14:paraId="5876EFE5" w14:textId="77777777" w:rsidTr="57D3AA1D">
        <w:trPr>
          <w:trHeight w:val="554"/>
        </w:trPr>
        <w:tc>
          <w:tcPr>
            <w:tcW w:w="3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33399"/>
          </w:tcPr>
          <w:p w14:paraId="02A79E51" w14:textId="77777777" w:rsidR="009F1AB5" w:rsidRPr="001124DE" w:rsidRDefault="009F1AB5" w:rsidP="00B11504">
            <w:pPr>
              <w:spacing w:after="0"/>
              <w:ind w:left="33"/>
              <w:jc w:val="center"/>
              <w:rPr>
                <w:rFonts w:ascii="Times New Roman" w:hAnsi="Times New Roman"/>
                <w:sz w:val="20"/>
                <w:szCs w:val="20"/>
              </w:rPr>
            </w:pPr>
          </w:p>
        </w:tc>
        <w:tc>
          <w:tcPr>
            <w:tcW w:w="46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33399"/>
            <w:vAlign w:val="center"/>
          </w:tcPr>
          <w:p w14:paraId="73713123" w14:textId="77777777" w:rsidR="009F1AB5" w:rsidRPr="001124DE" w:rsidRDefault="009F1AB5" w:rsidP="00B11504">
            <w:pPr>
              <w:spacing w:after="0"/>
              <w:ind w:left="8"/>
              <w:jc w:val="center"/>
              <w:rPr>
                <w:rFonts w:ascii="Times New Roman" w:hAnsi="Times New Roman"/>
                <w:sz w:val="20"/>
                <w:szCs w:val="20"/>
              </w:rPr>
            </w:pPr>
            <w:r w:rsidRPr="001124DE">
              <w:rPr>
                <w:rFonts w:ascii="Times New Roman" w:eastAsia="Arial" w:hAnsi="Times New Roman"/>
                <w:b/>
                <w:color w:val="FFFFFF"/>
                <w:sz w:val="20"/>
                <w:szCs w:val="20"/>
              </w:rPr>
              <w:t>One Hour L</w:t>
            </w:r>
            <w:r w:rsidRPr="001124DE">
              <w:rPr>
                <w:rFonts w:ascii="Times New Roman" w:eastAsia="Arial" w:hAnsi="Times New Roman"/>
                <w:b/>
                <w:color w:val="FFFFFF"/>
                <w:sz w:val="20"/>
                <w:szCs w:val="20"/>
                <w:vertAlign w:val="subscript"/>
              </w:rPr>
              <w:t>Aeq</w:t>
            </w:r>
            <w:r w:rsidRPr="001124DE">
              <w:rPr>
                <w:rFonts w:ascii="Times New Roman" w:eastAsia="Arial" w:hAnsi="Times New Roman"/>
                <w:b/>
                <w:color w:val="FFFFFF"/>
                <w:sz w:val="20"/>
                <w:szCs w:val="20"/>
              </w:rPr>
              <w:t xml:space="preserve">(dBA) </w:t>
            </w:r>
          </w:p>
        </w:tc>
      </w:tr>
      <w:tr w:rsidR="009F1AB5" w:rsidRPr="001124DE" w14:paraId="7FBA20CB" w14:textId="77777777" w:rsidTr="57D3AA1D">
        <w:trPr>
          <w:trHeight w:val="707"/>
        </w:trPr>
        <w:tc>
          <w:tcPr>
            <w:tcW w:w="3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33399"/>
          </w:tcPr>
          <w:p w14:paraId="65DE0F69" w14:textId="77777777" w:rsidR="009F1AB5" w:rsidRPr="001124DE" w:rsidRDefault="009F1AB5" w:rsidP="00B11504">
            <w:pPr>
              <w:spacing w:after="0"/>
              <w:ind w:right="14"/>
              <w:jc w:val="center"/>
              <w:rPr>
                <w:rFonts w:ascii="Times New Roman" w:hAnsi="Times New Roman"/>
                <w:sz w:val="20"/>
                <w:szCs w:val="20"/>
              </w:rPr>
            </w:pPr>
            <w:r w:rsidRPr="001124DE">
              <w:rPr>
                <w:rFonts w:ascii="Times New Roman" w:hAnsi="Times New Roman"/>
                <w:color w:val="FFFFFF"/>
                <w:sz w:val="20"/>
                <w:szCs w:val="20"/>
              </w:rPr>
              <w:t xml:space="preserve">Receptor </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33399"/>
          </w:tcPr>
          <w:p w14:paraId="13022C94" w14:textId="7B77F2D8" w:rsidR="009F1AB5" w:rsidRPr="001124DE" w:rsidRDefault="57D3AA1D" w:rsidP="00B11504">
            <w:pPr>
              <w:spacing w:after="0"/>
              <w:ind w:left="8"/>
              <w:jc w:val="center"/>
              <w:rPr>
                <w:rFonts w:ascii="Times New Roman" w:hAnsi="Times New Roman"/>
                <w:sz w:val="20"/>
                <w:szCs w:val="20"/>
              </w:rPr>
            </w:pPr>
            <w:r w:rsidRPr="001124DE">
              <w:rPr>
                <w:rFonts w:ascii="Times New Roman" w:hAnsi="Times New Roman"/>
                <w:color w:val="FFFFFF" w:themeColor="background1"/>
                <w:sz w:val="20"/>
                <w:szCs w:val="20"/>
              </w:rPr>
              <w:t xml:space="preserve">Daytime 07:00 - 22:00 </w:t>
            </w:r>
          </w:p>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33399"/>
          </w:tcPr>
          <w:p w14:paraId="5574DFCA" w14:textId="4228EF1A" w:rsidR="009F1AB5" w:rsidRPr="001124DE" w:rsidRDefault="57D3AA1D" w:rsidP="00B11504">
            <w:pPr>
              <w:spacing w:after="0"/>
              <w:ind w:left="9"/>
              <w:jc w:val="center"/>
              <w:rPr>
                <w:rFonts w:ascii="Times New Roman" w:hAnsi="Times New Roman"/>
                <w:sz w:val="20"/>
                <w:szCs w:val="20"/>
              </w:rPr>
            </w:pPr>
            <w:r w:rsidRPr="001124DE">
              <w:rPr>
                <w:rFonts w:ascii="Times New Roman" w:hAnsi="Times New Roman"/>
                <w:color w:val="FFFFFF" w:themeColor="background1"/>
                <w:sz w:val="20"/>
                <w:szCs w:val="20"/>
              </w:rPr>
              <w:t xml:space="preserve">Nighttime 22:00 - 07:00 </w:t>
            </w:r>
          </w:p>
        </w:tc>
      </w:tr>
      <w:tr w:rsidR="009F1AB5" w:rsidRPr="001124DE" w14:paraId="77059C1C" w14:textId="77777777" w:rsidTr="57D3AA1D">
        <w:trPr>
          <w:trHeight w:val="853"/>
        </w:trPr>
        <w:tc>
          <w:tcPr>
            <w:tcW w:w="3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918D7" w14:textId="77777777" w:rsidR="009F1AB5" w:rsidRPr="001124DE" w:rsidRDefault="009F1AB5" w:rsidP="00B11504">
            <w:pPr>
              <w:spacing w:after="0"/>
              <w:rPr>
                <w:rFonts w:ascii="Times New Roman" w:hAnsi="Times New Roman"/>
                <w:sz w:val="20"/>
                <w:szCs w:val="20"/>
              </w:rPr>
            </w:pPr>
            <w:r w:rsidRPr="001124DE">
              <w:rPr>
                <w:rFonts w:ascii="Times New Roman" w:hAnsi="Times New Roman"/>
                <w:sz w:val="20"/>
                <w:szCs w:val="20"/>
              </w:rPr>
              <w:t>Residential; institutional; educational</w:t>
            </w:r>
            <w:r w:rsidRPr="001124DE">
              <w:rPr>
                <w:rFonts w:ascii="Times New Roman" w:hAnsi="Times New Roman"/>
                <w:sz w:val="20"/>
                <w:szCs w:val="20"/>
                <w:vertAlign w:val="superscript"/>
              </w:rPr>
              <w:footnoteReference w:id="5"/>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8AA4C9" w14:textId="77777777" w:rsidR="009F1AB5" w:rsidRPr="001124DE" w:rsidRDefault="009F1AB5" w:rsidP="00B11504">
            <w:pPr>
              <w:spacing w:after="0"/>
              <w:jc w:val="center"/>
              <w:rPr>
                <w:rFonts w:ascii="Times New Roman" w:hAnsi="Times New Roman"/>
                <w:sz w:val="20"/>
                <w:szCs w:val="20"/>
              </w:rPr>
            </w:pPr>
            <w:r w:rsidRPr="001124DE">
              <w:rPr>
                <w:rFonts w:ascii="Times New Roman" w:hAnsi="Times New Roman"/>
                <w:sz w:val="20"/>
                <w:szCs w:val="20"/>
              </w:rPr>
              <w:t xml:space="preserve">55 </w:t>
            </w:r>
          </w:p>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05ABB" w14:textId="77777777" w:rsidR="009F1AB5" w:rsidRPr="001124DE" w:rsidRDefault="009F1AB5" w:rsidP="00B11504">
            <w:pPr>
              <w:spacing w:after="0"/>
              <w:ind w:left="20"/>
              <w:jc w:val="center"/>
              <w:rPr>
                <w:rFonts w:ascii="Times New Roman" w:hAnsi="Times New Roman"/>
                <w:sz w:val="20"/>
                <w:szCs w:val="20"/>
              </w:rPr>
            </w:pPr>
            <w:r w:rsidRPr="001124DE">
              <w:rPr>
                <w:rFonts w:ascii="Times New Roman" w:hAnsi="Times New Roman"/>
                <w:sz w:val="20"/>
                <w:szCs w:val="20"/>
              </w:rPr>
              <w:t xml:space="preserve">45 </w:t>
            </w:r>
          </w:p>
        </w:tc>
      </w:tr>
      <w:tr w:rsidR="009F1AB5" w:rsidRPr="001124DE" w14:paraId="2EDD6D2F" w14:textId="77777777" w:rsidTr="57D3AA1D">
        <w:trPr>
          <w:trHeight w:val="515"/>
        </w:trPr>
        <w:tc>
          <w:tcPr>
            <w:tcW w:w="3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2E438" w14:textId="77777777" w:rsidR="009F1AB5" w:rsidRPr="001124DE" w:rsidRDefault="009F1AB5" w:rsidP="00B11504">
            <w:pPr>
              <w:spacing w:after="0"/>
              <w:rPr>
                <w:rFonts w:ascii="Times New Roman" w:hAnsi="Times New Roman"/>
                <w:sz w:val="20"/>
                <w:szCs w:val="20"/>
              </w:rPr>
            </w:pPr>
            <w:r w:rsidRPr="001124DE">
              <w:rPr>
                <w:rFonts w:ascii="Times New Roman" w:hAnsi="Times New Roman"/>
                <w:sz w:val="20"/>
                <w:szCs w:val="20"/>
              </w:rPr>
              <w:t xml:space="preserve">Industrial; commercial </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3A1088" w14:textId="77777777" w:rsidR="009F1AB5" w:rsidRPr="001124DE" w:rsidRDefault="009F1AB5" w:rsidP="00B11504">
            <w:pPr>
              <w:spacing w:after="0"/>
              <w:jc w:val="center"/>
              <w:rPr>
                <w:rFonts w:ascii="Times New Roman" w:hAnsi="Times New Roman"/>
                <w:sz w:val="20"/>
                <w:szCs w:val="20"/>
              </w:rPr>
            </w:pPr>
            <w:r w:rsidRPr="001124DE">
              <w:rPr>
                <w:rFonts w:ascii="Times New Roman" w:hAnsi="Times New Roman"/>
                <w:sz w:val="20"/>
                <w:szCs w:val="20"/>
              </w:rPr>
              <w:t xml:space="preserve">70 </w:t>
            </w:r>
          </w:p>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992998" w14:textId="77777777" w:rsidR="009F1AB5" w:rsidRPr="001124DE" w:rsidRDefault="009F1AB5" w:rsidP="00B11504">
            <w:pPr>
              <w:spacing w:after="0"/>
              <w:ind w:left="20"/>
              <w:jc w:val="center"/>
              <w:rPr>
                <w:rFonts w:ascii="Times New Roman" w:hAnsi="Times New Roman"/>
                <w:sz w:val="20"/>
                <w:szCs w:val="20"/>
              </w:rPr>
            </w:pPr>
            <w:r w:rsidRPr="001124DE">
              <w:rPr>
                <w:rFonts w:ascii="Times New Roman" w:hAnsi="Times New Roman"/>
                <w:sz w:val="20"/>
                <w:szCs w:val="20"/>
              </w:rPr>
              <w:t xml:space="preserve">70 </w:t>
            </w:r>
          </w:p>
        </w:tc>
      </w:tr>
    </w:tbl>
    <w:p w14:paraId="7FB26A0E" w14:textId="77777777" w:rsidR="009F1AB5" w:rsidRPr="005C3592" w:rsidRDefault="009F1AB5" w:rsidP="009F1AB5">
      <w:pPr>
        <w:spacing w:after="0" w:line="276" w:lineRule="auto"/>
        <w:rPr>
          <w:rFonts w:ascii="Times New Roman" w:hAnsi="Times New Roman"/>
          <w:color w:val="000000"/>
        </w:rPr>
      </w:pPr>
    </w:p>
    <w:p w14:paraId="7A9B8DF3" w14:textId="77777777" w:rsidR="009F1AB5" w:rsidRPr="005C3592" w:rsidRDefault="009F1AB5" w:rsidP="009F1AB5">
      <w:pPr>
        <w:spacing w:after="0" w:line="276" w:lineRule="auto"/>
        <w:rPr>
          <w:rFonts w:ascii="Times New Roman" w:hAnsi="Times New Roman"/>
          <w:color w:val="000000"/>
        </w:rPr>
      </w:pPr>
    </w:p>
    <w:p w14:paraId="3CA18EA6" w14:textId="77777777" w:rsidR="009F1AB5" w:rsidRPr="005C3592" w:rsidRDefault="009F1AB5" w:rsidP="009F1AB5">
      <w:pPr>
        <w:spacing w:after="0" w:line="276" w:lineRule="auto"/>
        <w:rPr>
          <w:rFonts w:ascii="Times New Roman" w:hAnsi="Times New Roman"/>
          <w:color w:val="000000"/>
        </w:rPr>
      </w:pPr>
    </w:p>
    <w:p w14:paraId="1CEA5B63" w14:textId="77777777" w:rsidR="009F1AB5" w:rsidRPr="005C3592" w:rsidRDefault="009F1AB5" w:rsidP="009F1AB5">
      <w:pPr>
        <w:spacing w:after="0" w:line="276" w:lineRule="auto"/>
        <w:rPr>
          <w:rFonts w:ascii="Times New Roman" w:hAnsi="Times New Roman"/>
          <w:color w:val="000000"/>
        </w:rPr>
      </w:pPr>
    </w:p>
    <w:p w14:paraId="65C099B6" w14:textId="77777777" w:rsidR="009F1AB5" w:rsidRPr="005C3592" w:rsidRDefault="009F1AB5" w:rsidP="009F1AB5">
      <w:pPr>
        <w:spacing w:after="0" w:line="276" w:lineRule="auto"/>
        <w:rPr>
          <w:rFonts w:ascii="Times New Roman" w:hAnsi="Times New Roman"/>
          <w:color w:val="000000"/>
        </w:rPr>
      </w:pPr>
    </w:p>
    <w:p w14:paraId="28D5D687" w14:textId="77777777" w:rsidR="009F1AB5" w:rsidRPr="005C3592" w:rsidRDefault="009F1AB5" w:rsidP="009F1AB5">
      <w:pPr>
        <w:spacing w:after="0" w:line="276" w:lineRule="auto"/>
        <w:rPr>
          <w:rFonts w:ascii="Times New Roman" w:hAnsi="Times New Roman"/>
          <w:color w:val="000000"/>
        </w:rPr>
      </w:pPr>
    </w:p>
    <w:p w14:paraId="2E93B2BD" w14:textId="77777777" w:rsidR="009F1AB5" w:rsidRPr="005C3592" w:rsidRDefault="009F1AB5" w:rsidP="009F1AB5">
      <w:pPr>
        <w:spacing w:after="0" w:line="276" w:lineRule="auto"/>
        <w:rPr>
          <w:rFonts w:ascii="Times New Roman" w:hAnsi="Times New Roman"/>
          <w:color w:val="000000"/>
        </w:rPr>
      </w:pPr>
    </w:p>
    <w:p w14:paraId="733CD140" w14:textId="77777777" w:rsidR="009F1AB5" w:rsidRPr="005C3592" w:rsidRDefault="009F1AB5" w:rsidP="009F1AB5">
      <w:pPr>
        <w:spacing w:after="0" w:line="276" w:lineRule="auto"/>
        <w:rPr>
          <w:rFonts w:ascii="Times New Roman" w:hAnsi="Times New Roman"/>
          <w:color w:val="000000"/>
        </w:rPr>
      </w:pPr>
    </w:p>
    <w:p w14:paraId="7F348739" w14:textId="77777777" w:rsidR="009F1AB5" w:rsidRPr="005C3592" w:rsidRDefault="009F1AB5" w:rsidP="009F1AB5">
      <w:pPr>
        <w:spacing w:after="0" w:line="276" w:lineRule="auto"/>
        <w:rPr>
          <w:rFonts w:ascii="Times New Roman" w:hAnsi="Times New Roman"/>
          <w:color w:val="000000"/>
        </w:rPr>
      </w:pPr>
    </w:p>
    <w:p w14:paraId="1D348308" w14:textId="77777777" w:rsidR="009F1AB5" w:rsidRPr="005C3592" w:rsidRDefault="009F1AB5" w:rsidP="009F1AB5">
      <w:pPr>
        <w:spacing w:after="0" w:line="276" w:lineRule="auto"/>
        <w:rPr>
          <w:rFonts w:ascii="Times New Roman" w:hAnsi="Times New Roman"/>
          <w:color w:val="000000"/>
        </w:rPr>
      </w:pPr>
    </w:p>
    <w:p w14:paraId="02937DFC" w14:textId="77777777" w:rsidR="009F1AB5" w:rsidRPr="005C3592" w:rsidRDefault="009F1AB5" w:rsidP="009F1AB5">
      <w:pPr>
        <w:spacing w:after="0" w:line="276" w:lineRule="auto"/>
        <w:rPr>
          <w:rFonts w:ascii="Times New Roman" w:hAnsi="Times New Roman"/>
          <w:color w:val="000000"/>
        </w:rPr>
      </w:pPr>
    </w:p>
    <w:p w14:paraId="6F54E93C" w14:textId="77777777" w:rsidR="009F1AB5" w:rsidRPr="005C3592" w:rsidRDefault="009F1AB5" w:rsidP="009F1AB5">
      <w:pPr>
        <w:spacing w:after="0" w:line="276" w:lineRule="auto"/>
        <w:rPr>
          <w:rFonts w:ascii="Times New Roman" w:hAnsi="Times New Roman"/>
          <w:color w:val="000000"/>
        </w:rPr>
      </w:pPr>
    </w:p>
    <w:p w14:paraId="2784A7F3" w14:textId="77777777" w:rsidR="009F1AB5" w:rsidRPr="005C3592" w:rsidRDefault="009F1AB5" w:rsidP="009F1AB5">
      <w:pPr>
        <w:spacing w:after="0" w:line="276" w:lineRule="auto"/>
        <w:rPr>
          <w:rFonts w:ascii="Times New Roman" w:hAnsi="Times New Roman"/>
          <w:color w:val="000000"/>
        </w:rPr>
      </w:pPr>
    </w:p>
    <w:p w14:paraId="272BD724" w14:textId="77777777" w:rsidR="009F1AB5" w:rsidRPr="005C3592" w:rsidRDefault="009F1AB5" w:rsidP="001124DE">
      <w:pPr>
        <w:pStyle w:val="Heading2"/>
        <w:numPr>
          <w:ilvl w:val="0"/>
          <w:numId w:val="0"/>
        </w:numPr>
        <w:rPr>
          <w:color w:val="000000"/>
        </w:rPr>
      </w:pPr>
      <w:bookmarkStart w:id="335" w:name="_Toc148512777"/>
      <w:bookmarkStart w:id="336" w:name="_Toc148565178"/>
      <w:bookmarkStart w:id="337" w:name="_Toc150525049"/>
      <w:r w:rsidRPr="005C3592">
        <w:t>Annex III: Noise Limits for Various Working</w:t>
      </w:r>
      <w:r w:rsidRPr="005C3592">
        <w:rPr>
          <w:color w:val="000000"/>
        </w:rPr>
        <w:t xml:space="preserve"> Environments</w:t>
      </w:r>
      <w:bookmarkEnd w:id="335"/>
      <w:bookmarkEnd w:id="336"/>
      <w:bookmarkEnd w:id="337"/>
    </w:p>
    <w:p w14:paraId="57E94CF4" w14:textId="77777777" w:rsidR="009F1AB5" w:rsidRPr="005C3592" w:rsidRDefault="009F1AB5" w:rsidP="009F1AB5">
      <w:pPr>
        <w:spacing w:after="0" w:line="276" w:lineRule="auto"/>
        <w:rPr>
          <w:rFonts w:ascii="Times New Roman" w:hAnsi="Times New Roman"/>
          <w:color w:val="000000"/>
        </w:rPr>
      </w:pPr>
    </w:p>
    <w:tbl>
      <w:tblPr>
        <w:tblStyle w:val="TableGrid0"/>
        <w:tblW w:w="8318" w:type="dxa"/>
        <w:tblInd w:w="137" w:type="dxa"/>
        <w:tblCellMar>
          <w:left w:w="119" w:type="dxa"/>
          <w:right w:w="79" w:type="dxa"/>
        </w:tblCellMar>
        <w:tblLook w:val="04A0" w:firstRow="1" w:lastRow="0" w:firstColumn="1" w:lastColumn="0" w:noHBand="0" w:noVBand="1"/>
      </w:tblPr>
      <w:tblGrid>
        <w:gridCol w:w="2431"/>
        <w:gridCol w:w="2590"/>
        <w:gridCol w:w="3297"/>
      </w:tblGrid>
      <w:tr w:rsidR="009F1AB5" w:rsidRPr="001124DE" w14:paraId="421A621D" w14:textId="77777777" w:rsidTr="00B11504">
        <w:trPr>
          <w:trHeight w:val="1032"/>
        </w:trPr>
        <w:tc>
          <w:tcPr>
            <w:tcW w:w="8318" w:type="dxa"/>
            <w:gridSpan w:val="3"/>
            <w:tcBorders>
              <w:top w:val="single" w:sz="4" w:space="0" w:color="000000"/>
              <w:left w:val="single" w:sz="4" w:space="0" w:color="000000"/>
              <w:bottom w:val="single" w:sz="4" w:space="0" w:color="000000"/>
              <w:right w:val="single" w:sz="4" w:space="0" w:color="000000"/>
            </w:tcBorders>
            <w:shd w:val="clear" w:color="auto" w:fill="333399"/>
            <w:vAlign w:val="center"/>
          </w:tcPr>
          <w:p w14:paraId="2C3A146B" w14:textId="77777777" w:rsidR="009F1AB5" w:rsidRPr="001124DE" w:rsidRDefault="009F1AB5" w:rsidP="00B11504">
            <w:pPr>
              <w:spacing w:after="0"/>
              <w:ind w:right="7"/>
              <w:rPr>
                <w:rFonts w:ascii="Times New Roman" w:hAnsi="Times New Roman"/>
                <w:sz w:val="20"/>
                <w:szCs w:val="20"/>
              </w:rPr>
            </w:pPr>
            <w:r w:rsidRPr="001124DE">
              <w:rPr>
                <w:rFonts w:ascii="Times New Roman" w:eastAsia="Arial" w:hAnsi="Times New Roman"/>
                <w:b/>
                <w:color w:val="FFFFFF"/>
                <w:sz w:val="20"/>
                <w:szCs w:val="20"/>
              </w:rPr>
              <w:t xml:space="preserve">Noise Limits for Various Working </w:t>
            </w:r>
          </w:p>
          <w:p w14:paraId="4B2E164D" w14:textId="77777777" w:rsidR="009F1AB5" w:rsidRPr="001124DE" w:rsidRDefault="009F1AB5" w:rsidP="00B11504">
            <w:pPr>
              <w:spacing w:after="0"/>
              <w:ind w:right="8"/>
              <w:jc w:val="center"/>
              <w:rPr>
                <w:rFonts w:ascii="Times New Roman" w:hAnsi="Times New Roman"/>
                <w:sz w:val="20"/>
                <w:szCs w:val="20"/>
              </w:rPr>
            </w:pPr>
            <w:r w:rsidRPr="001124DE">
              <w:rPr>
                <w:rFonts w:ascii="Times New Roman" w:eastAsia="Arial" w:hAnsi="Times New Roman"/>
                <w:b/>
                <w:color w:val="FFFFFF"/>
                <w:sz w:val="20"/>
                <w:szCs w:val="20"/>
              </w:rPr>
              <w:t xml:space="preserve">Environments </w:t>
            </w:r>
          </w:p>
        </w:tc>
      </w:tr>
      <w:tr w:rsidR="009F1AB5" w:rsidRPr="001124DE" w14:paraId="5C964E31" w14:textId="77777777" w:rsidTr="00B11504">
        <w:trPr>
          <w:trHeight w:val="647"/>
        </w:trPr>
        <w:tc>
          <w:tcPr>
            <w:tcW w:w="2431" w:type="dxa"/>
            <w:tcBorders>
              <w:top w:val="single" w:sz="4" w:space="0" w:color="000000"/>
              <w:left w:val="single" w:sz="4" w:space="0" w:color="000000"/>
              <w:bottom w:val="single" w:sz="4" w:space="0" w:color="000000"/>
              <w:right w:val="single" w:sz="4" w:space="0" w:color="000000"/>
            </w:tcBorders>
            <w:shd w:val="clear" w:color="auto" w:fill="333399"/>
            <w:vAlign w:val="center"/>
          </w:tcPr>
          <w:p w14:paraId="0932B9B9" w14:textId="77777777" w:rsidR="009F1AB5" w:rsidRPr="001124DE" w:rsidRDefault="009F1AB5" w:rsidP="00B11504">
            <w:pPr>
              <w:spacing w:after="0"/>
              <w:ind w:left="288" w:hanging="29"/>
              <w:rPr>
                <w:rFonts w:ascii="Times New Roman" w:hAnsi="Times New Roman"/>
                <w:sz w:val="20"/>
                <w:szCs w:val="20"/>
              </w:rPr>
            </w:pPr>
            <w:r w:rsidRPr="001124DE">
              <w:rPr>
                <w:rFonts w:ascii="Times New Roman" w:eastAsia="Arial" w:hAnsi="Times New Roman"/>
                <w:b/>
                <w:color w:val="FFFFFF"/>
                <w:sz w:val="20"/>
                <w:szCs w:val="20"/>
              </w:rPr>
              <w:t xml:space="preserve">Location /activity </w:t>
            </w:r>
          </w:p>
        </w:tc>
        <w:tc>
          <w:tcPr>
            <w:tcW w:w="2590" w:type="dxa"/>
            <w:tcBorders>
              <w:top w:val="single" w:sz="4" w:space="0" w:color="000000"/>
              <w:left w:val="single" w:sz="4" w:space="0" w:color="000000"/>
              <w:bottom w:val="single" w:sz="4" w:space="0" w:color="000000"/>
              <w:right w:val="single" w:sz="4" w:space="0" w:color="000000"/>
            </w:tcBorders>
            <w:shd w:val="clear" w:color="auto" w:fill="333399"/>
            <w:vAlign w:val="center"/>
          </w:tcPr>
          <w:p w14:paraId="7A0B90BF" w14:textId="77777777" w:rsidR="009F1AB5" w:rsidRPr="001124DE" w:rsidRDefault="009F1AB5" w:rsidP="00B11504">
            <w:pPr>
              <w:spacing w:after="0"/>
              <w:jc w:val="center"/>
              <w:rPr>
                <w:rFonts w:ascii="Times New Roman" w:hAnsi="Times New Roman"/>
                <w:sz w:val="20"/>
                <w:szCs w:val="20"/>
              </w:rPr>
            </w:pPr>
            <w:r w:rsidRPr="001124DE">
              <w:rPr>
                <w:rFonts w:ascii="Times New Roman" w:eastAsia="Arial" w:hAnsi="Times New Roman"/>
                <w:b/>
                <w:color w:val="FFFFFF"/>
                <w:sz w:val="20"/>
                <w:szCs w:val="20"/>
              </w:rPr>
              <w:t>Equivalent level LA</w:t>
            </w:r>
            <w:r w:rsidRPr="001124DE">
              <w:rPr>
                <w:rFonts w:ascii="Times New Roman" w:eastAsia="Arial" w:hAnsi="Times New Roman"/>
                <w:b/>
                <w:color w:val="FFFFFF"/>
                <w:sz w:val="20"/>
                <w:szCs w:val="20"/>
                <w:vertAlign w:val="subscript"/>
              </w:rPr>
              <w:t>eq</w:t>
            </w:r>
            <w:r w:rsidRPr="001124DE">
              <w:rPr>
                <w:rFonts w:ascii="Times New Roman" w:eastAsia="Arial" w:hAnsi="Times New Roman"/>
                <w:b/>
                <w:color w:val="FFFFFF"/>
                <w:sz w:val="20"/>
                <w:szCs w:val="20"/>
              </w:rPr>
              <w:t xml:space="preserve">,8h </w:t>
            </w:r>
          </w:p>
        </w:tc>
        <w:tc>
          <w:tcPr>
            <w:tcW w:w="3297" w:type="dxa"/>
            <w:tcBorders>
              <w:top w:val="single" w:sz="4" w:space="0" w:color="000000"/>
              <w:left w:val="single" w:sz="4" w:space="0" w:color="000000"/>
              <w:bottom w:val="single" w:sz="4" w:space="0" w:color="000000"/>
              <w:right w:val="single" w:sz="4" w:space="0" w:color="000000"/>
            </w:tcBorders>
            <w:shd w:val="clear" w:color="auto" w:fill="333399"/>
            <w:vAlign w:val="center"/>
          </w:tcPr>
          <w:p w14:paraId="28BCE57A" w14:textId="77777777" w:rsidR="009F1AB5" w:rsidRPr="001124DE" w:rsidRDefault="009F1AB5" w:rsidP="00B11504">
            <w:pPr>
              <w:spacing w:after="5"/>
              <w:ind w:right="10"/>
              <w:jc w:val="center"/>
              <w:rPr>
                <w:rFonts w:ascii="Times New Roman" w:hAnsi="Times New Roman"/>
                <w:sz w:val="20"/>
                <w:szCs w:val="20"/>
              </w:rPr>
            </w:pPr>
            <w:r w:rsidRPr="001124DE">
              <w:rPr>
                <w:rFonts w:ascii="Times New Roman" w:eastAsia="Arial" w:hAnsi="Times New Roman"/>
                <w:b/>
                <w:color w:val="FFFFFF"/>
                <w:sz w:val="20"/>
                <w:szCs w:val="20"/>
              </w:rPr>
              <w:t xml:space="preserve">Maximum </w:t>
            </w:r>
          </w:p>
          <w:p w14:paraId="71BC36FC" w14:textId="77777777" w:rsidR="009F1AB5" w:rsidRPr="001124DE" w:rsidRDefault="009F1AB5" w:rsidP="00B11504">
            <w:pPr>
              <w:spacing w:after="0"/>
              <w:ind w:right="20"/>
              <w:jc w:val="center"/>
              <w:rPr>
                <w:rFonts w:ascii="Times New Roman" w:hAnsi="Times New Roman"/>
                <w:sz w:val="20"/>
                <w:szCs w:val="20"/>
              </w:rPr>
            </w:pPr>
            <w:r w:rsidRPr="001124DE">
              <w:rPr>
                <w:rFonts w:ascii="Times New Roman" w:eastAsia="Arial" w:hAnsi="Times New Roman"/>
                <w:b/>
                <w:color w:val="FFFFFF"/>
                <w:sz w:val="20"/>
                <w:szCs w:val="20"/>
              </w:rPr>
              <w:t>LA</w:t>
            </w:r>
            <w:r w:rsidRPr="001124DE">
              <w:rPr>
                <w:rFonts w:ascii="Times New Roman" w:eastAsia="Arial" w:hAnsi="Times New Roman"/>
                <w:b/>
                <w:color w:val="FFFFFF"/>
                <w:sz w:val="20"/>
                <w:szCs w:val="20"/>
                <w:vertAlign w:val="subscript"/>
              </w:rPr>
              <w:t>max</w:t>
            </w:r>
            <w:r w:rsidRPr="001124DE">
              <w:rPr>
                <w:rFonts w:ascii="Times New Roman" w:eastAsia="Arial" w:hAnsi="Times New Roman"/>
                <w:b/>
                <w:color w:val="FFFFFF"/>
                <w:sz w:val="20"/>
                <w:szCs w:val="20"/>
              </w:rPr>
              <w:t>,fast</w:t>
            </w:r>
          </w:p>
        </w:tc>
      </w:tr>
      <w:tr w:rsidR="009F1AB5" w:rsidRPr="001124DE" w14:paraId="0E72C925" w14:textId="77777777" w:rsidTr="00B11504">
        <w:trPr>
          <w:trHeight w:val="440"/>
        </w:trPr>
        <w:tc>
          <w:tcPr>
            <w:tcW w:w="243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D42962E" w14:textId="77777777" w:rsidR="009F1AB5" w:rsidRPr="001124DE" w:rsidRDefault="009F1AB5" w:rsidP="00B11504">
            <w:pPr>
              <w:spacing w:after="0"/>
              <w:ind w:right="43"/>
              <w:rPr>
                <w:rFonts w:ascii="Times New Roman" w:hAnsi="Times New Roman"/>
                <w:sz w:val="20"/>
                <w:szCs w:val="20"/>
              </w:rPr>
            </w:pPr>
            <w:r w:rsidRPr="001124DE">
              <w:rPr>
                <w:rFonts w:ascii="Times New Roman" w:hAnsi="Times New Roman"/>
                <w:sz w:val="20"/>
                <w:szCs w:val="20"/>
              </w:rPr>
              <w:t xml:space="preserve">Heavy Industry (no demand for oral communication) </w:t>
            </w:r>
          </w:p>
        </w:tc>
        <w:tc>
          <w:tcPr>
            <w:tcW w:w="2590" w:type="dxa"/>
            <w:tcBorders>
              <w:top w:val="single" w:sz="4" w:space="0" w:color="000000"/>
              <w:left w:val="single" w:sz="4" w:space="0" w:color="000000"/>
              <w:bottom w:val="single" w:sz="4" w:space="0" w:color="000000"/>
              <w:right w:val="single" w:sz="4" w:space="0" w:color="000000"/>
            </w:tcBorders>
            <w:vAlign w:val="center"/>
          </w:tcPr>
          <w:p w14:paraId="4E881729" w14:textId="77777777" w:rsidR="009F1AB5" w:rsidRPr="001124DE" w:rsidRDefault="009F1AB5" w:rsidP="00B11504">
            <w:pPr>
              <w:spacing w:after="0"/>
              <w:ind w:right="28"/>
              <w:jc w:val="center"/>
              <w:rPr>
                <w:rFonts w:ascii="Times New Roman" w:hAnsi="Times New Roman"/>
                <w:sz w:val="20"/>
                <w:szCs w:val="20"/>
              </w:rPr>
            </w:pPr>
            <w:r w:rsidRPr="001124DE">
              <w:rPr>
                <w:rFonts w:ascii="Times New Roman" w:hAnsi="Times New Roman"/>
                <w:sz w:val="20"/>
                <w:szCs w:val="20"/>
              </w:rPr>
              <w:t>85 dB(A)</w:t>
            </w:r>
          </w:p>
        </w:tc>
        <w:tc>
          <w:tcPr>
            <w:tcW w:w="3297" w:type="dxa"/>
            <w:tcBorders>
              <w:top w:val="single" w:sz="4" w:space="0" w:color="000000"/>
              <w:left w:val="single" w:sz="4" w:space="0" w:color="000000"/>
              <w:bottom w:val="single" w:sz="4" w:space="0" w:color="000000"/>
              <w:right w:val="single" w:sz="4" w:space="0" w:color="000000"/>
            </w:tcBorders>
            <w:vAlign w:val="center"/>
          </w:tcPr>
          <w:p w14:paraId="55ED5F6D" w14:textId="77777777" w:rsidR="009F1AB5" w:rsidRPr="001124DE" w:rsidRDefault="009F1AB5" w:rsidP="00B11504">
            <w:pPr>
              <w:spacing w:after="0"/>
              <w:ind w:right="38"/>
              <w:jc w:val="center"/>
              <w:rPr>
                <w:rFonts w:ascii="Times New Roman" w:hAnsi="Times New Roman"/>
                <w:sz w:val="20"/>
                <w:szCs w:val="20"/>
              </w:rPr>
            </w:pPr>
            <w:r w:rsidRPr="001124DE">
              <w:rPr>
                <w:rFonts w:ascii="Times New Roman" w:hAnsi="Times New Roman"/>
                <w:sz w:val="20"/>
                <w:szCs w:val="20"/>
              </w:rPr>
              <w:t>110 dB(A)</w:t>
            </w:r>
          </w:p>
        </w:tc>
      </w:tr>
      <w:tr w:rsidR="009F1AB5" w:rsidRPr="001124DE" w14:paraId="7021F4F0" w14:textId="77777777" w:rsidTr="00B11504">
        <w:trPr>
          <w:trHeight w:val="359"/>
        </w:trPr>
        <w:tc>
          <w:tcPr>
            <w:tcW w:w="243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49B3D2C" w14:textId="77777777" w:rsidR="009F1AB5" w:rsidRPr="001124DE" w:rsidRDefault="009F1AB5" w:rsidP="00B11504">
            <w:pPr>
              <w:spacing w:after="0"/>
              <w:rPr>
                <w:rFonts w:ascii="Times New Roman" w:hAnsi="Times New Roman"/>
                <w:sz w:val="20"/>
                <w:szCs w:val="20"/>
              </w:rPr>
            </w:pPr>
            <w:r w:rsidRPr="001124DE">
              <w:rPr>
                <w:rFonts w:ascii="Times New Roman" w:hAnsi="Times New Roman"/>
                <w:sz w:val="20"/>
                <w:szCs w:val="20"/>
              </w:rPr>
              <w:t xml:space="preserve">Light industry (decreasing demand for oral communication) </w:t>
            </w:r>
          </w:p>
        </w:tc>
        <w:tc>
          <w:tcPr>
            <w:tcW w:w="2590" w:type="dxa"/>
            <w:tcBorders>
              <w:top w:val="single" w:sz="4" w:space="0" w:color="000000"/>
              <w:left w:val="single" w:sz="4" w:space="0" w:color="000000"/>
              <w:bottom w:val="single" w:sz="4" w:space="0" w:color="000000"/>
              <w:right w:val="single" w:sz="4" w:space="0" w:color="000000"/>
            </w:tcBorders>
            <w:vAlign w:val="center"/>
          </w:tcPr>
          <w:p w14:paraId="3286ABAF" w14:textId="77777777" w:rsidR="009F1AB5" w:rsidRPr="001124DE" w:rsidRDefault="009F1AB5" w:rsidP="00B11504">
            <w:pPr>
              <w:spacing w:after="0"/>
              <w:ind w:right="27"/>
              <w:jc w:val="center"/>
              <w:rPr>
                <w:rFonts w:ascii="Times New Roman" w:hAnsi="Times New Roman"/>
                <w:sz w:val="20"/>
                <w:szCs w:val="20"/>
              </w:rPr>
            </w:pPr>
            <w:r w:rsidRPr="001124DE">
              <w:rPr>
                <w:rFonts w:ascii="Times New Roman" w:hAnsi="Times New Roman"/>
                <w:sz w:val="20"/>
                <w:szCs w:val="20"/>
              </w:rPr>
              <w:t>50-65 dB(A)</w:t>
            </w:r>
          </w:p>
        </w:tc>
        <w:tc>
          <w:tcPr>
            <w:tcW w:w="3297" w:type="dxa"/>
            <w:tcBorders>
              <w:top w:val="single" w:sz="4" w:space="0" w:color="000000"/>
              <w:left w:val="single" w:sz="4" w:space="0" w:color="000000"/>
              <w:bottom w:val="single" w:sz="4" w:space="0" w:color="000000"/>
              <w:right w:val="single" w:sz="4" w:space="0" w:color="000000"/>
            </w:tcBorders>
            <w:vAlign w:val="center"/>
          </w:tcPr>
          <w:p w14:paraId="73752539" w14:textId="77777777" w:rsidR="009F1AB5" w:rsidRPr="001124DE" w:rsidRDefault="009F1AB5" w:rsidP="00B11504">
            <w:pPr>
              <w:spacing w:after="0"/>
              <w:ind w:right="38"/>
              <w:jc w:val="center"/>
              <w:rPr>
                <w:rFonts w:ascii="Times New Roman" w:hAnsi="Times New Roman"/>
                <w:sz w:val="20"/>
                <w:szCs w:val="20"/>
              </w:rPr>
            </w:pPr>
            <w:r w:rsidRPr="001124DE">
              <w:rPr>
                <w:rFonts w:ascii="Times New Roman" w:hAnsi="Times New Roman"/>
                <w:sz w:val="20"/>
                <w:szCs w:val="20"/>
              </w:rPr>
              <w:t>110 dB(A)</w:t>
            </w:r>
          </w:p>
        </w:tc>
      </w:tr>
      <w:tr w:rsidR="009F1AB5" w:rsidRPr="001124DE" w14:paraId="27E5E37F" w14:textId="77777777" w:rsidTr="00B11504">
        <w:trPr>
          <w:trHeight w:val="530"/>
        </w:trPr>
        <w:tc>
          <w:tcPr>
            <w:tcW w:w="243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1BE9758" w14:textId="77777777" w:rsidR="009F1AB5" w:rsidRPr="001124DE" w:rsidRDefault="009F1AB5" w:rsidP="00B11504">
            <w:pPr>
              <w:spacing w:after="0"/>
              <w:rPr>
                <w:rFonts w:ascii="Times New Roman" w:hAnsi="Times New Roman"/>
                <w:sz w:val="20"/>
                <w:szCs w:val="20"/>
              </w:rPr>
            </w:pPr>
            <w:r w:rsidRPr="001124DE">
              <w:rPr>
                <w:rFonts w:ascii="Times New Roman" w:hAnsi="Times New Roman"/>
                <w:sz w:val="20"/>
                <w:szCs w:val="20"/>
              </w:rPr>
              <w:t xml:space="preserve">Open offices, control rooms, service counters or similar </w:t>
            </w:r>
          </w:p>
        </w:tc>
        <w:tc>
          <w:tcPr>
            <w:tcW w:w="2590" w:type="dxa"/>
            <w:tcBorders>
              <w:top w:val="single" w:sz="4" w:space="0" w:color="000000"/>
              <w:left w:val="single" w:sz="4" w:space="0" w:color="000000"/>
              <w:bottom w:val="single" w:sz="4" w:space="0" w:color="000000"/>
              <w:right w:val="single" w:sz="4" w:space="0" w:color="000000"/>
            </w:tcBorders>
            <w:vAlign w:val="center"/>
          </w:tcPr>
          <w:p w14:paraId="67C0E40E" w14:textId="77777777" w:rsidR="009F1AB5" w:rsidRPr="001124DE" w:rsidRDefault="009F1AB5" w:rsidP="00B11504">
            <w:pPr>
              <w:spacing w:after="0"/>
              <w:ind w:right="27"/>
              <w:jc w:val="center"/>
              <w:rPr>
                <w:rFonts w:ascii="Times New Roman" w:hAnsi="Times New Roman"/>
                <w:sz w:val="20"/>
                <w:szCs w:val="20"/>
              </w:rPr>
            </w:pPr>
            <w:r w:rsidRPr="001124DE">
              <w:rPr>
                <w:rFonts w:ascii="Times New Roman" w:hAnsi="Times New Roman"/>
                <w:sz w:val="20"/>
                <w:szCs w:val="20"/>
              </w:rPr>
              <w:t>45-50 dB(A)</w:t>
            </w:r>
          </w:p>
        </w:tc>
        <w:tc>
          <w:tcPr>
            <w:tcW w:w="3297" w:type="dxa"/>
            <w:tcBorders>
              <w:top w:val="single" w:sz="4" w:space="0" w:color="000000"/>
              <w:left w:val="single" w:sz="4" w:space="0" w:color="000000"/>
              <w:bottom w:val="single" w:sz="4" w:space="0" w:color="000000"/>
              <w:right w:val="single" w:sz="4" w:space="0" w:color="000000"/>
            </w:tcBorders>
            <w:vAlign w:val="center"/>
          </w:tcPr>
          <w:p w14:paraId="6DF9EC29" w14:textId="77777777" w:rsidR="009F1AB5" w:rsidRPr="001124DE" w:rsidRDefault="009F1AB5" w:rsidP="00B11504">
            <w:pPr>
              <w:spacing w:after="0"/>
              <w:ind w:right="36"/>
              <w:jc w:val="center"/>
              <w:rPr>
                <w:rFonts w:ascii="Times New Roman" w:hAnsi="Times New Roman"/>
                <w:sz w:val="20"/>
                <w:szCs w:val="20"/>
              </w:rPr>
            </w:pPr>
            <w:r w:rsidRPr="001124DE">
              <w:rPr>
                <w:rFonts w:ascii="Times New Roman" w:hAnsi="Times New Roman"/>
                <w:sz w:val="20"/>
                <w:szCs w:val="20"/>
              </w:rPr>
              <w:t>-</w:t>
            </w:r>
          </w:p>
        </w:tc>
      </w:tr>
      <w:tr w:rsidR="009F1AB5" w:rsidRPr="001124DE" w14:paraId="0F995F1F" w14:textId="77777777" w:rsidTr="00B11504">
        <w:trPr>
          <w:trHeight w:val="566"/>
        </w:trPr>
        <w:tc>
          <w:tcPr>
            <w:tcW w:w="243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95549B1" w14:textId="77777777" w:rsidR="009F1AB5" w:rsidRPr="001124DE" w:rsidRDefault="009F1AB5" w:rsidP="00B11504">
            <w:pPr>
              <w:spacing w:after="0"/>
              <w:ind w:right="184"/>
              <w:rPr>
                <w:rFonts w:ascii="Times New Roman" w:hAnsi="Times New Roman"/>
                <w:sz w:val="20"/>
                <w:szCs w:val="20"/>
              </w:rPr>
            </w:pPr>
            <w:r w:rsidRPr="001124DE">
              <w:rPr>
                <w:rFonts w:ascii="Times New Roman" w:hAnsi="Times New Roman"/>
                <w:sz w:val="20"/>
                <w:szCs w:val="20"/>
              </w:rPr>
              <w:t xml:space="preserve">Individual offices (no disturbing noise) </w:t>
            </w:r>
          </w:p>
        </w:tc>
        <w:tc>
          <w:tcPr>
            <w:tcW w:w="2590" w:type="dxa"/>
            <w:tcBorders>
              <w:top w:val="single" w:sz="4" w:space="0" w:color="000000"/>
              <w:left w:val="single" w:sz="4" w:space="0" w:color="000000"/>
              <w:bottom w:val="single" w:sz="4" w:space="0" w:color="000000"/>
              <w:right w:val="single" w:sz="4" w:space="0" w:color="000000"/>
            </w:tcBorders>
            <w:vAlign w:val="center"/>
          </w:tcPr>
          <w:p w14:paraId="17F8DAE1" w14:textId="77777777" w:rsidR="009F1AB5" w:rsidRPr="001124DE" w:rsidRDefault="009F1AB5" w:rsidP="00B11504">
            <w:pPr>
              <w:spacing w:after="0"/>
              <w:ind w:right="27"/>
              <w:jc w:val="center"/>
              <w:rPr>
                <w:rFonts w:ascii="Times New Roman" w:hAnsi="Times New Roman"/>
                <w:sz w:val="20"/>
                <w:szCs w:val="20"/>
              </w:rPr>
            </w:pPr>
            <w:r w:rsidRPr="001124DE">
              <w:rPr>
                <w:rFonts w:ascii="Times New Roman" w:hAnsi="Times New Roman"/>
                <w:sz w:val="20"/>
                <w:szCs w:val="20"/>
              </w:rPr>
              <w:t>40-45 dB(A)</w:t>
            </w:r>
          </w:p>
        </w:tc>
        <w:tc>
          <w:tcPr>
            <w:tcW w:w="3297" w:type="dxa"/>
            <w:tcBorders>
              <w:top w:val="single" w:sz="4" w:space="0" w:color="000000"/>
              <w:left w:val="single" w:sz="4" w:space="0" w:color="000000"/>
              <w:bottom w:val="single" w:sz="4" w:space="0" w:color="000000"/>
              <w:right w:val="single" w:sz="4" w:space="0" w:color="000000"/>
            </w:tcBorders>
            <w:vAlign w:val="center"/>
          </w:tcPr>
          <w:p w14:paraId="40F19978" w14:textId="77777777" w:rsidR="009F1AB5" w:rsidRPr="001124DE" w:rsidRDefault="009F1AB5" w:rsidP="00B11504">
            <w:pPr>
              <w:spacing w:after="0"/>
              <w:ind w:right="36"/>
              <w:jc w:val="center"/>
              <w:rPr>
                <w:rFonts w:ascii="Times New Roman" w:hAnsi="Times New Roman"/>
                <w:sz w:val="20"/>
                <w:szCs w:val="20"/>
              </w:rPr>
            </w:pPr>
            <w:r w:rsidRPr="001124DE">
              <w:rPr>
                <w:rFonts w:ascii="Times New Roman" w:hAnsi="Times New Roman"/>
                <w:sz w:val="20"/>
                <w:szCs w:val="20"/>
              </w:rPr>
              <w:t>-</w:t>
            </w:r>
          </w:p>
        </w:tc>
      </w:tr>
      <w:tr w:rsidR="009F1AB5" w:rsidRPr="001124DE" w14:paraId="1AE7D39A" w14:textId="77777777" w:rsidTr="00B11504">
        <w:trPr>
          <w:trHeight w:val="422"/>
        </w:trPr>
        <w:tc>
          <w:tcPr>
            <w:tcW w:w="243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9E2E987" w14:textId="77777777" w:rsidR="009F1AB5" w:rsidRPr="001124DE" w:rsidRDefault="009F1AB5" w:rsidP="00B11504">
            <w:pPr>
              <w:spacing w:after="0"/>
              <w:rPr>
                <w:rFonts w:ascii="Times New Roman" w:hAnsi="Times New Roman"/>
                <w:sz w:val="20"/>
                <w:szCs w:val="20"/>
              </w:rPr>
            </w:pPr>
            <w:r w:rsidRPr="001124DE">
              <w:rPr>
                <w:rFonts w:ascii="Times New Roman" w:hAnsi="Times New Roman"/>
                <w:sz w:val="20"/>
                <w:szCs w:val="20"/>
              </w:rPr>
              <w:t xml:space="preserve">Classrooms, lecture halls </w:t>
            </w:r>
          </w:p>
        </w:tc>
        <w:tc>
          <w:tcPr>
            <w:tcW w:w="2590" w:type="dxa"/>
            <w:tcBorders>
              <w:top w:val="single" w:sz="4" w:space="0" w:color="000000"/>
              <w:left w:val="single" w:sz="4" w:space="0" w:color="000000"/>
              <w:bottom w:val="single" w:sz="4" w:space="0" w:color="000000"/>
              <w:right w:val="single" w:sz="4" w:space="0" w:color="000000"/>
            </w:tcBorders>
            <w:vAlign w:val="center"/>
          </w:tcPr>
          <w:p w14:paraId="61259B89" w14:textId="77777777" w:rsidR="009F1AB5" w:rsidRPr="001124DE" w:rsidRDefault="009F1AB5" w:rsidP="00B11504">
            <w:pPr>
              <w:spacing w:after="0"/>
              <w:ind w:right="27"/>
              <w:jc w:val="center"/>
              <w:rPr>
                <w:rFonts w:ascii="Times New Roman" w:hAnsi="Times New Roman"/>
                <w:sz w:val="20"/>
                <w:szCs w:val="20"/>
              </w:rPr>
            </w:pPr>
            <w:r w:rsidRPr="001124DE">
              <w:rPr>
                <w:rFonts w:ascii="Times New Roman" w:hAnsi="Times New Roman"/>
                <w:sz w:val="20"/>
                <w:szCs w:val="20"/>
              </w:rPr>
              <w:t>35-40 dB(A)</w:t>
            </w:r>
          </w:p>
        </w:tc>
        <w:tc>
          <w:tcPr>
            <w:tcW w:w="3297" w:type="dxa"/>
            <w:tcBorders>
              <w:top w:val="single" w:sz="4" w:space="0" w:color="000000"/>
              <w:left w:val="single" w:sz="4" w:space="0" w:color="000000"/>
              <w:bottom w:val="single" w:sz="4" w:space="0" w:color="000000"/>
              <w:right w:val="single" w:sz="4" w:space="0" w:color="000000"/>
            </w:tcBorders>
            <w:vAlign w:val="center"/>
          </w:tcPr>
          <w:p w14:paraId="7ACCB926" w14:textId="77777777" w:rsidR="009F1AB5" w:rsidRPr="001124DE" w:rsidRDefault="009F1AB5" w:rsidP="00B11504">
            <w:pPr>
              <w:spacing w:after="0"/>
              <w:ind w:right="36"/>
              <w:jc w:val="center"/>
              <w:rPr>
                <w:rFonts w:ascii="Times New Roman" w:hAnsi="Times New Roman"/>
                <w:sz w:val="20"/>
                <w:szCs w:val="20"/>
              </w:rPr>
            </w:pPr>
            <w:r w:rsidRPr="001124DE">
              <w:rPr>
                <w:rFonts w:ascii="Times New Roman" w:hAnsi="Times New Roman"/>
                <w:sz w:val="20"/>
                <w:szCs w:val="20"/>
              </w:rPr>
              <w:t>-</w:t>
            </w:r>
          </w:p>
        </w:tc>
      </w:tr>
      <w:tr w:rsidR="009F1AB5" w:rsidRPr="001124DE" w14:paraId="421FD0D6" w14:textId="77777777" w:rsidTr="00B11504">
        <w:trPr>
          <w:trHeight w:val="269"/>
        </w:trPr>
        <w:tc>
          <w:tcPr>
            <w:tcW w:w="243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AAD8AE5" w14:textId="77777777" w:rsidR="009F1AB5" w:rsidRPr="001124DE" w:rsidRDefault="009F1AB5" w:rsidP="00B11504">
            <w:pPr>
              <w:spacing w:after="0"/>
              <w:rPr>
                <w:rFonts w:ascii="Times New Roman" w:hAnsi="Times New Roman"/>
                <w:sz w:val="20"/>
                <w:szCs w:val="20"/>
              </w:rPr>
            </w:pPr>
            <w:r w:rsidRPr="001124DE">
              <w:rPr>
                <w:rFonts w:ascii="Times New Roman" w:hAnsi="Times New Roman"/>
                <w:sz w:val="20"/>
                <w:szCs w:val="20"/>
              </w:rPr>
              <w:t xml:space="preserve">Hospitals </w:t>
            </w:r>
          </w:p>
        </w:tc>
        <w:tc>
          <w:tcPr>
            <w:tcW w:w="2590" w:type="dxa"/>
            <w:tcBorders>
              <w:top w:val="single" w:sz="4" w:space="0" w:color="000000"/>
              <w:left w:val="single" w:sz="4" w:space="0" w:color="000000"/>
              <w:bottom w:val="single" w:sz="4" w:space="0" w:color="000000"/>
              <w:right w:val="single" w:sz="4" w:space="0" w:color="000000"/>
            </w:tcBorders>
            <w:vAlign w:val="center"/>
          </w:tcPr>
          <w:p w14:paraId="7EB645C2" w14:textId="77777777" w:rsidR="009F1AB5" w:rsidRPr="001124DE" w:rsidRDefault="009F1AB5" w:rsidP="00B11504">
            <w:pPr>
              <w:spacing w:after="0"/>
              <w:ind w:right="27"/>
              <w:jc w:val="center"/>
              <w:rPr>
                <w:rFonts w:ascii="Times New Roman" w:hAnsi="Times New Roman"/>
                <w:sz w:val="20"/>
                <w:szCs w:val="20"/>
              </w:rPr>
            </w:pPr>
            <w:r w:rsidRPr="001124DE">
              <w:rPr>
                <w:rFonts w:ascii="Times New Roman" w:hAnsi="Times New Roman"/>
                <w:sz w:val="20"/>
                <w:szCs w:val="20"/>
              </w:rPr>
              <w:t>30-35 dB(A)</w:t>
            </w:r>
          </w:p>
        </w:tc>
        <w:tc>
          <w:tcPr>
            <w:tcW w:w="3297" w:type="dxa"/>
            <w:tcBorders>
              <w:top w:val="single" w:sz="4" w:space="0" w:color="000000"/>
              <w:left w:val="single" w:sz="4" w:space="0" w:color="000000"/>
              <w:bottom w:val="single" w:sz="4" w:space="0" w:color="000000"/>
              <w:right w:val="single" w:sz="4" w:space="0" w:color="000000"/>
            </w:tcBorders>
            <w:vAlign w:val="center"/>
          </w:tcPr>
          <w:p w14:paraId="319F2A20" w14:textId="77777777" w:rsidR="009F1AB5" w:rsidRPr="001124DE" w:rsidRDefault="009F1AB5" w:rsidP="00B11504">
            <w:pPr>
              <w:spacing w:after="0"/>
              <w:ind w:right="37"/>
              <w:jc w:val="center"/>
              <w:rPr>
                <w:rFonts w:ascii="Times New Roman" w:hAnsi="Times New Roman"/>
                <w:sz w:val="20"/>
                <w:szCs w:val="20"/>
              </w:rPr>
            </w:pPr>
            <w:r w:rsidRPr="001124DE">
              <w:rPr>
                <w:rFonts w:ascii="Times New Roman" w:hAnsi="Times New Roman"/>
                <w:sz w:val="20"/>
                <w:szCs w:val="20"/>
              </w:rPr>
              <w:t>40 dB(A)</w:t>
            </w:r>
          </w:p>
        </w:tc>
      </w:tr>
    </w:tbl>
    <w:p w14:paraId="599B78F5" w14:textId="77777777" w:rsidR="009F1AB5" w:rsidRPr="005C3592" w:rsidRDefault="009F1AB5" w:rsidP="009F1AB5">
      <w:pPr>
        <w:spacing w:after="0" w:line="276" w:lineRule="auto"/>
        <w:rPr>
          <w:rFonts w:ascii="Times New Roman" w:hAnsi="Times New Roman"/>
          <w:color w:val="000000"/>
        </w:rPr>
      </w:pPr>
    </w:p>
    <w:p w14:paraId="68C25F41" w14:textId="77777777" w:rsidR="009F2824" w:rsidRPr="005C3592" w:rsidRDefault="009F2824" w:rsidP="009F1AB5">
      <w:pPr>
        <w:spacing w:after="0" w:line="276" w:lineRule="auto"/>
        <w:rPr>
          <w:rFonts w:ascii="Times New Roman" w:hAnsi="Times New Roman"/>
          <w:color w:val="000000"/>
        </w:rPr>
      </w:pPr>
    </w:p>
    <w:p w14:paraId="6FD5964A" w14:textId="77777777" w:rsidR="009F2824" w:rsidRPr="005C3592" w:rsidRDefault="009F2824" w:rsidP="009F1AB5">
      <w:pPr>
        <w:spacing w:after="0" w:line="276" w:lineRule="auto"/>
        <w:rPr>
          <w:rFonts w:ascii="Times New Roman" w:hAnsi="Times New Roman"/>
          <w:color w:val="000000"/>
        </w:rPr>
      </w:pPr>
    </w:p>
    <w:p w14:paraId="3C7C3954" w14:textId="77777777" w:rsidR="009F1AB5" w:rsidRPr="005C3592" w:rsidRDefault="009F1AB5" w:rsidP="001124DE">
      <w:pPr>
        <w:pStyle w:val="Heading2"/>
        <w:numPr>
          <w:ilvl w:val="0"/>
          <w:numId w:val="0"/>
        </w:numPr>
      </w:pPr>
      <w:bookmarkStart w:id="338" w:name="_Toc148512778"/>
      <w:bookmarkStart w:id="339" w:name="_Toc148565179"/>
      <w:bookmarkStart w:id="340" w:name="_Toc150525050"/>
      <w:r w:rsidRPr="005C3592">
        <w:t>Annex IV: Summary of Recommended PPE According to Hazard</w:t>
      </w:r>
      <w:bookmarkEnd w:id="338"/>
      <w:bookmarkEnd w:id="339"/>
      <w:bookmarkEnd w:id="340"/>
    </w:p>
    <w:tbl>
      <w:tblPr>
        <w:tblStyle w:val="TableGrid10"/>
        <w:tblW w:w="5000" w:type="pct"/>
        <w:tblInd w:w="0" w:type="dxa"/>
        <w:tblCellMar>
          <w:top w:w="114" w:type="dxa"/>
          <w:left w:w="82" w:type="dxa"/>
        </w:tblCellMar>
        <w:tblLook w:val="04A0" w:firstRow="1" w:lastRow="0" w:firstColumn="1" w:lastColumn="0" w:noHBand="0" w:noVBand="1"/>
      </w:tblPr>
      <w:tblGrid>
        <w:gridCol w:w="1206"/>
        <w:gridCol w:w="3534"/>
        <w:gridCol w:w="5103"/>
      </w:tblGrid>
      <w:tr w:rsidR="009F1AB5" w:rsidRPr="001124DE" w14:paraId="73231669" w14:textId="77777777" w:rsidTr="001124DE">
        <w:trPr>
          <w:tblHeader/>
        </w:trPr>
        <w:tc>
          <w:tcPr>
            <w:tcW w:w="5000" w:type="pct"/>
            <w:gridSpan w:val="3"/>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333399"/>
            <w:tcMar>
              <w:top w:w="114" w:type="dxa"/>
              <w:left w:w="82" w:type="dxa"/>
              <w:bottom w:w="0" w:type="dxa"/>
              <w:right w:w="15" w:type="dxa"/>
            </w:tcMar>
            <w:vAlign w:val="center"/>
            <w:hideMark/>
          </w:tcPr>
          <w:p w14:paraId="04B01BB1" w14:textId="77777777" w:rsidR="009F1AB5" w:rsidRPr="001124DE" w:rsidRDefault="009F1AB5" w:rsidP="001124DE">
            <w:pPr>
              <w:spacing w:after="0" w:line="276" w:lineRule="auto"/>
              <w:rPr>
                <w:rFonts w:ascii="Times New Roman" w:eastAsia="Calibri" w:hAnsi="Times New Roman"/>
                <w:color w:val="FFFFFF" w:themeColor="background1"/>
                <w:sz w:val="20"/>
                <w:szCs w:val="20"/>
              </w:rPr>
            </w:pPr>
            <w:r w:rsidRPr="001124DE">
              <w:rPr>
                <w:rFonts w:ascii="Times New Roman" w:eastAsia="Calibri" w:hAnsi="Times New Roman"/>
                <w:b/>
                <w:color w:val="FFFFFF" w:themeColor="background1"/>
                <w:sz w:val="20"/>
                <w:szCs w:val="20"/>
              </w:rPr>
              <w:t xml:space="preserve">Summary of Recommended Personal Protective Equipment According to Hazard </w:t>
            </w:r>
          </w:p>
        </w:tc>
      </w:tr>
      <w:tr w:rsidR="009F1AB5" w:rsidRPr="001124DE" w14:paraId="132FA753" w14:textId="77777777" w:rsidTr="001124DE">
        <w:trPr>
          <w:tblHeader/>
        </w:trPr>
        <w:tc>
          <w:tcPr>
            <w:tcW w:w="613" w:type="pct"/>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333399"/>
            <w:tcMar>
              <w:top w:w="114" w:type="dxa"/>
              <w:left w:w="82" w:type="dxa"/>
              <w:bottom w:w="0" w:type="dxa"/>
              <w:right w:w="15" w:type="dxa"/>
            </w:tcMar>
            <w:vAlign w:val="center"/>
            <w:hideMark/>
          </w:tcPr>
          <w:p w14:paraId="241FB46E" w14:textId="3672E63F" w:rsidR="009F1AB5" w:rsidRPr="001124DE" w:rsidRDefault="009F1AB5" w:rsidP="001124DE">
            <w:pPr>
              <w:spacing w:after="0" w:line="276" w:lineRule="auto"/>
              <w:jc w:val="center"/>
              <w:rPr>
                <w:rFonts w:ascii="Times New Roman" w:eastAsia="Calibri" w:hAnsi="Times New Roman"/>
                <w:color w:val="FFFFFF" w:themeColor="background1"/>
                <w:sz w:val="20"/>
                <w:szCs w:val="20"/>
              </w:rPr>
            </w:pPr>
            <w:r w:rsidRPr="001124DE">
              <w:rPr>
                <w:rFonts w:ascii="Times New Roman" w:eastAsia="Calibri" w:hAnsi="Times New Roman"/>
                <w:b/>
                <w:color w:val="FFFFFF" w:themeColor="background1"/>
                <w:sz w:val="20"/>
                <w:szCs w:val="20"/>
              </w:rPr>
              <w:t>Objective</w:t>
            </w:r>
          </w:p>
        </w:tc>
        <w:tc>
          <w:tcPr>
            <w:tcW w:w="17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33399"/>
            <w:tcMar>
              <w:top w:w="114" w:type="dxa"/>
              <w:left w:w="82" w:type="dxa"/>
              <w:bottom w:w="0" w:type="dxa"/>
              <w:right w:w="15" w:type="dxa"/>
            </w:tcMar>
            <w:vAlign w:val="center"/>
            <w:hideMark/>
          </w:tcPr>
          <w:p w14:paraId="6F59A438" w14:textId="70F7DF04" w:rsidR="009F1AB5" w:rsidRPr="001124DE" w:rsidRDefault="009F1AB5" w:rsidP="001124DE">
            <w:pPr>
              <w:spacing w:after="0" w:line="276" w:lineRule="auto"/>
              <w:jc w:val="center"/>
              <w:rPr>
                <w:rFonts w:ascii="Times New Roman" w:eastAsia="Calibri" w:hAnsi="Times New Roman"/>
                <w:color w:val="FFFFFF" w:themeColor="background1"/>
                <w:sz w:val="20"/>
                <w:szCs w:val="20"/>
              </w:rPr>
            </w:pPr>
            <w:r w:rsidRPr="001124DE">
              <w:rPr>
                <w:rFonts w:ascii="Times New Roman" w:eastAsia="Calibri" w:hAnsi="Times New Roman"/>
                <w:b/>
                <w:color w:val="FFFFFF" w:themeColor="background1"/>
                <w:sz w:val="20"/>
                <w:szCs w:val="20"/>
              </w:rPr>
              <w:t>Workplace Hazards</w:t>
            </w:r>
          </w:p>
        </w:tc>
        <w:tc>
          <w:tcPr>
            <w:tcW w:w="2592" w:type="pct"/>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333399"/>
            <w:tcMar>
              <w:top w:w="114" w:type="dxa"/>
              <w:left w:w="82" w:type="dxa"/>
              <w:bottom w:w="0" w:type="dxa"/>
              <w:right w:w="15" w:type="dxa"/>
            </w:tcMar>
            <w:vAlign w:val="center"/>
            <w:hideMark/>
          </w:tcPr>
          <w:p w14:paraId="5CFDE464" w14:textId="70339E60" w:rsidR="009F1AB5" w:rsidRPr="001124DE" w:rsidRDefault="009F1AB5" w:rsidP="001124DE">
            <w:pPr>
              <w:spacing w:after="0" w:line="276" w:lineRule="auto"/>
              <w:jc w:val="center"/>
              <w:rPr>
                <w:rFonts w:ascii="Times New Roman" w:eastAsia="Calibri" w:hAnsi="Times New Roman"/>
                <w:color w:val="FFFFFF" w:themeColor="background1"/>
                <w:sz w:val="20"/>
                <w:szCs w:val="20"/>
              </w:rPr>
            </w:pPr>
            <w:r w:rsidRPr="001124DE">
              <w:rPr>
                <w:rFonts w:ascii="Times New Roman" w:eastAsia="Calibri" w:hAnsi="Times New Roman"/>
                <w:b/>
                <w:color w:val="FFFFFF" w:themeColor="background1"/>
                <w:sz w:val="20"/>
                <w:szCs w:val="20"/>
              </w:rPr>
              <w:t>Suggested PPE</w:t>
            </w:r>
          </w:p>
        </w:tc>
      </w:tr>
      <w:tr w:rsidR="009F1AB5" w:rsidRPr="001124DE" w14:paraId="5EB590C8" w14:textId="77777777" w:rsidTr="001124DE">
        <w:tc>
          <w:tcPr>
            <w:tcW w:w="613" w:type="pct"/>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14" w:type="dxa"/>
              <w:left w:w="82" w:type="dxa"/>
              <w:bottom w:w="0" w:type="dxa"/>
              <w:right w:w="15" w:type="dxa"/>
            </w:tcMar>
            <w:hideMark/>
          </w:tcPr>
          <w:p w14:paraId="2632CA36" w14:textId="77777777" w:rsidR="009F1AB5" w:rsidRPr="001124DE" w:rsidRDefault="009F1AB5" w:rsidP="001124DE">
            <w:pPr>
              <w:spacing w:after="0" w:line="276" w:lineRule="auto"/>
              <w:rPr>
                <w:rFonts w:ascii="Times New Roman" w:eastAsia="Calibri" w:hAnsi="Times New Roman"/>
                <w:color w:val="000000"/>
                <w:sz w:val="20"/>
                <w:szCs w:val="20"/>
              </w:rPr>
            </w:pPr>
            <w:r w:rsidRPr="001124DE">
              <w:rPr>
                <w:rFonts w:ascii="Times New Roman" w:eastAsia="Calibri" w:hAnsi="Times New Roman"/>
                <w:color w:val="000000"/>
                <w:sz w:val="20"/>
                <w:szCs w:val="20"/>
              </w:rPr>
              <w:t xml:space="preserve">Eye and face protection </w:t>
            </w:r>
          </w:p>
        </w:tc>
        <w:tc>
          <w:tcPr>
            <w:tcW w:w="1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14" w:type="dxa"/>
              <w:left w:w="82" w:type="dxa"/>
              <w:bottom w:w="0" w:type="dxa"/>
              <w:right w:w="15" w:type="dxa"/>
            </w:tcMar>
            <w:vAlign w:val="center"/>
            <w:hideMark/>
          </w:tcPr>
          <w:p w14:paraId="05842FCB" w14:textId="77777777" w:rsidR="009F1AB5" w:rsidRPr="001124DE" w:rsidRDefault="009F1AB5" w:rsidP="001124DE">
            <w:pPr>
              <w:spacing w:after="0" w:line="276" w:lineRule="auto"/>
              <w:rPr>
                <w:rFonts w:ascii="Times New Roman" w:eastAsia="Calibri" w:hAnsi="Times New Roman"/>
                <w:color w:val="000000"/>
                <w:sz w:val="20"/>
                <w:szCs w:val="20"/>
              </w:rPr>
            </w:pPr>
            <w:r w:rsidRPr="001124DE">
              <w:rPr>
                <w:rFonts w:ascii="Times New Roman" w:eastAsia="Calibri" w:hAnsi="Times New Roman"/>
                <w:color w:val="000000"/>
                <w:sz w:val="20"/>
                <w:szCs w:val="20"/>
              </w:rPr>
              <w:t xml:space="preserve">Flying particles, molten metal, liquid chemicals, gases or vapors, light radiation. </w:t>
            </w:r>
          </w:p>
        </w:tc>
        <w:tc>
          <w:tcPr>
            <w:tcW w:w="2592" w:type="pct"/>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14" w:type="dxa"/>
              <w:left w:w="82" w:type="dxa"/>
              <w:bottom w:w="0" w:type="dxa"/>
              <w:right w:w="15" w:type="dxa"/>
            </w:tcMar>
            <w:hideMark/>
          </w:tcPr>
          <w:p w14:paraId="3B2A3EBC" w14:textId="77777777" w:rsidR="009F1AB5" w:rsidRPr="001124DE" w:rsidRDefault="009F1AB5" w:rsidP="001124DE">
            <w:pPr>
              <w:spacing w:after="0" w:line="276" w:lineRule="auto"/>
              <w:rPr>
                <w:rFonts w:ascii="Times New Roman" w:eastAsia="Calibri" w:hAnsi="Times New Roman"/>
                <w:color w:val="000000"/>
                <w:sz w:val="20"/>
                <w:szCs w:val="20"/>
              </w:rPr>
            </w:pPr>
            <w:r w:rsidRPr="001124DE">
              <w:rPr>
                <w:rFonts w:ascii="Times New Roman" w:eastAsia="Calibri" w:hAnsi="Times New Roman"/>
                <w:color w:val="000000"/>
                <w:sz w:val="20"/>
                <w:szCs w:val="20"/>
              </w:rPr>
              <w:t xml:space="preserve">Safety Glasses with side-shields, protective shades, etc. </w:t>
            </w:r>
          </w:p>
        </w:tc>
      </w:tr>
      <w:tr w:rsidR="009F1AB5" w:rsidRPr="001124DE" w14:paraId="782D037E" w14:textId="77777777" w:rsidTr="001124DE">
        <w:tc>
          <w:tcPr>
            <w:tcW w:w="613" w:type="pct"/>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14" w:type="dxa"/>
              <w:left w:w="82" w:type="dxa"/>
              <w:bottom w:w="0" w:type="dxa"/>
              <w:right w:w="15" w:type="dxa"/>
            </w:tcMar>
            <w:hideMark/>
          </w:tcPr>
          <w:p w14:paraId="7680245E" w14:textId="77777777" w:rsidR="009F1AB5" w:rsidRPr="001124DE" w:rsidRDefault="009F1AB5" w:rsidP="001124DE">
            <w:pPr>
              <w:spacing w:after="0" w:line="276" w:lineRule="auto"/>
              <w:rPr>
                <w:rFonts w:ascii="Times New Roman" w:eastAsia="Calibri" w:hAnsi="Times New Roman"/>
                <w:color w:val="000000"/>
                <w:sz w:val="20"/>
                <w:szCs w:val="20"/>
              </w:rPr>
            </w:pPr>
            <w:r w:rsidRPr="001124DE">
              <w:rPr>
                <w:rFonts w:ascii="Times New Roman" w:eastAsia="Calibri" w:hAnsi="Times New Roman"/>
                <w:color w:val="000000"/>
                <w:sz w:val="20"/>
                <w:szCs w:val="20"/>
              </w:rPr>
              <w:t xml:space="preserve">Head </w:t>
            </w:r>
          </w:p>
          <w:p w14:paraId="2D001094" w14:textId="77777777" w:rsidR="009F1AB5" w:rsidRPr="001124DE" w:rsidRDefault="009F1AB5" w:rsidP="001124DE">
            <w:pPr>
              <w:spacing w:after="0" w:line="276" w:lineRule="auto"/>
              <w:rPr>
                <w:rFonts w:ascii="Times New Roman" w:eastAsia="Calibri" w:hAnsi="Times New Roman"/>
                <w:color w:val="000000"/>
                <w:sz w:val="20"/>
                <w:szCs w:val="20"/>
              </w:rPr>
            </w:pPr>
            <w:r w:rsidRPr="001124DE">
              <w:rPr>
                <w:rFonts w:ascii="Times New Roman" w:eastAsia="Calibri" w:hAnsi="Times New Roman"/>
                <w:color w:val="000000"/>
                <w:sz w:val="20"/>
                <w:szCs w:val="20"/>
              </w:rPr>
              <w:t xml:space="preserve">protection </w:t>
            </w:r>
          </w:p>
        </w:tc>
        <w:tc>
          <w:tcPr>
            <w:tcW w:w="1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14" w:type="dxa"/>
              <w:left w:w="82" w:type="dxa"/>
              <w:bottom w:w="0" w:type="dxa"/>
              <w:right w:w="15" w:type="dxa"/>
            </w:tcMar>
            <w:vAlign w:val="center"/>
            <w:hideMark/>
          </w:tcPr>
          <w:p w14:paraId="7688BCED" w14:textId="77777777" w:rsidR="009F1AB5" w:rsidRPr="001124DE" w:rsidRDefault="009F1AB5" w:rsidP="001124DE">
            <w:pPr>
              <w:spacing w:after="0" w:line="276" w:lineRule="auto"/>
              <w:rPr>
                <w:rFonts w:ascii="Times New Roman" w:eastAsia="Calibri" w:hAnsi="Times New Roman"/>
                <w:color w:val="000000"/>
                <w:sz w:val="20"/>
                <w:szCs w:val="20"/>
              </w:rPr>
            </w:pPr>
            <w:r w:rsidRPr="001124DE">
              <w:rPr>
                <w:rFonts w:ascii="Times New Roman" w:eastAsia="Calibri" w:hAnsi="Times New Roman"/>
                <w:color w:val="000000"/>
                <w:sz w:val="20"/>
                <w:szCs w:val="20"/>
              </w:rPr>
              <w:t xml:space="preserve">Falling objects, inadequate height clearance, and overhead power cords. </w:t>
            </w:r>
          </w:p>
        </w:tc>
        <w:tc>
          <w:tcPr>
            <w:tcW w:w="2592" w:type="pct"/>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14" w:type="dxa"/>
              <w:left w:w="82" w:type="dxa"/>
              <w:bottom w:w="0" w:type="dxa"/>
              <w:right w:w="15" w:type="dxa"/>
            </w:tcMar>
            <w:hideMark/>
          </w:tcPr>
          <w:p w14:paraId="76C4D504" w14:textId="77777777" w:rsidR="009F1AB5" w:rsidRPr="001124DE" w:rsidRDefault="009F1AB5" w:rsidP="001124DE">
            <w:pPr>
              <w:spacing w:after="0" w:line="276" w:lineRule="auto"/>
              <w:rPr>
                <w:rFonts w:ascii="Times New Roman" w:eastAsia="Calibri" w:hAnsi="Times New Roman"/>
                <w:color w:val="000000"/>
                <w:sz w:val="20"/>
                <w:szCs w:val="20"/>
              </w:rPr>
            </w:pPr>
            <w:r w:rsidRPr="001124DE">
              <w:rPr>
                <w:rFonts w:ascii="Times New Roman" w:eastAsia="Calibri" w:hAnsi="Times New Roman"/>
                <w:color w:val="000000"/>
                <w:sz w:val="20"/>
                <w:szCs w:val="20"/>
              </w:rPr>
              <w:t xml:space="preserve">Plastic Helmets with top and side impact protection.  </w:t>
            </w:r>
          </w:p>
        </w:tc>
      </w:tr>
      <w:tr w:rsidR="009F1AB5" w:rsidRPr="001124DE" w14:paraId="3E9F695C" w14:textId="77777777" w:rsidTr="001124DE">
        <w:tc>
          <w:tcPr>
            <w:tcW w:w="613" w:type="pct"/>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14" w:type="dxa"/>
              <w:left w:w="82" w:type="dxa"/>
              <w:bottom w:w="0" w:type="dxa"/>
              <w:right w:w="15" w:type="dxa"/>
            </w:tcMar>
            <w:vAlign w:val="center"/>
            <w:hideMark/>
          </w:tcPr>
          <w:p w14:paraId="71EC0184" w14:textId="77777777" w:rsidR="009F1AB5" w:rsidRPr="001124DE" w:rsidRDefault="009F1AB5" w:rsidP="001124DE">
            <w:pPr>
              <w:spacing w:after="0" w:line="276" w:lineRule="auto"/>
              <w:rPr>
                <w:rFonts w:ascii="Times New Roman" w:eastAsia="Calibri" w:hAnsi="Times New Roman"/>
                <w:color w:val="000000"/>
                <w:sz w:val="20"/>
                <w:szCs w:val="20"/>
              </w:rPr>
            </w:pPr>
            <w:r w:rsidRPr="001124DE">
              <w:rPr>
                <w:rFonts w:ascii="Times New Roman" w:eastAsia="Calibri" w:hAnsi="Times New Roman"/>
                <w:color w:val="000000"/>
                <w:sz w:val="20"/>
                <w:szCs w:val="20"/>
              </w:rPr>
              <w:t xml:space="preserve">Hearing protection </w:t>
            </w:r>
          </w:p>
        </w:tc>
        <w:tc>
          <w:tcPr>
            <w:tcW w:w="1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14" w:type="dxa"/>
              <w:left w:w="82" w:type="dxa"/>
              <w:bottom w:w="0" w:type="dxa"/>
              <w:right w:w="15" w:type="dxa"/>
            </w:tcMar>
            <w:hideMark/>
          </w:tcPr>
          <w:p w14:paraId="060311D4" w14:textId="77777777" w:rsidR="009F1AB5" w:rsidRPr="001124DE" w:rsidRDefault="009F1AB5" w:rsidP="001124DE">
            <w:pPr>
              <w:spacing w:after="0" w:line="276" w:lineRule="auto"/>
              <w:rPr>
                <w:rFonts w:ascii="Times New Roman" w:eastAsia="Calibri" w:hAnsi="Times New Roman"/>
                <w:color w:val="000000"/>
                <w:sz w:val="20"/>
                <w:szCs w:val="20"/>
              </w:rPr>
            </w:pPr>
            <w:r w:rsidRPr="001124DE">
              <w:rPr>
                <w:rFonts w:ascii="Times New Roman" w:eastAsia="Calibri" w:hAnsi="Times New Roman"/>
                <w:color w:val="000000"/>
                <w:sz w:val="20"/>
                <w:szCs w:val="20"/>
              </w:rPr>
              <w:t xml:space="preserve">Noise, ultra-sound. </w:t>
            </w:r>
          </w:p>
        </w:tc>
        <w:tc>
          <w:tcPr>
            <w:tcW w:w="2592" w:type="pct"/>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14" w:type="dxa"/>
              <w:left w:w="82" w:type="dxa"/>
              <w:bottom w:w="0" w:type="dxa"/>
              <w:right w:w="15" w:type="dxa"/>
            </w:tcMar>
            <w:vAlign w:val="center"/>
            <w:hideMark/>
          </w:tcPr>
          <w:p w14:paraId="3ECFA2A5" w14:textId="577F80B5" w:rsidR="009F1AB5" w:rsidRPr="001124DE" w:rsidRDefault="57D3AA1D" w:rsidP="001124DE">
            <w:pPr>
              <w:spacing w:after="0" w:line="276" w:lineRule="auto"/>
              <w:rPr>
                <w:rFonts w:ascii="Times New Roman" w:eastAsia="Calibri" w:hAnsi="Times New Roman"/>
                <w:color w:val="000000"/>
                <w:sz w:val="20"/>
                <w:szCs w:val="20"/>
              </w:rPr>
            </w:pPr>
            <w:r w:rsidRPr="001124DE">
              <w:rPr>
                <w:rFonts w:ascii="Times New Roman" w:eastAsia="Calibri" w:hAnsi="Times New Roman"/>
                <w:color w:val="000000" w:themeColor="text1"/>
                <w:sz w:val="20"/>
                <w:szCs w:val="20"/>
              </w:rPr>
              <w:t xml:space="preserve">Hearing protectors (ear plugs or earmuffs). </w:t>
            </w:r>
          </w:p>
        </w:tc>
      </w:tr>
      <w:tr w:rsidR="009F1AB5" w:rsidRPr="001124DE" w14:paraId="3B96C435" w14:textId="77777777" w:rsidTr="001124DE">
        <w:tc>
          <w:tcPr>
            <w:tcW w:w="613" w:type="pct"/>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14" w:type="dxa"/>
              <w:left w:w="82" w:type="dxa"/>
              <w:bottom w:w="0" w:type="dxa"/>
              <w:right w:w="15" w:type="dxa"/>
            </w:tcMar>
            <w:hideMark/>
          </w:tcPr>
          <w:p w14:paraId="0499CAF6" w14:textId="77777777" w:rsidR="009F1AB5" w:rsidRPr="001124DE" w:rsidRDefault="009F1AB5" w:rsidP="001124DE">
            <w:pPr>
              <w:spacing w:after="0" w:line="276" w:lineRule="auto"/>
              <w:rPr>
                <w:rFonts w:ascii="Times New Roman" w:eastAsia="Calibri" w:hAnsi="Times New Roman"/>
                <w:color w:val="000000"/>
                <w:sz w:val="20"/>
                <w:szCs w:val="20"/>
              </w:rPr>
            </w:pPr>
            <w:r w:rsidRPr="001124DE">
              <w:rPr>
                <w:rFonts w:ascii="Times New Roman" w:eastAsia="Calibri" w:hAnsi="Times New Roman"/>
                <w:color w:val="000000"/>
                <w:sz w:val="20"/>
                <w:szCs w:val="20"/>
              </w:rPr>
              <w:t xml:space="preserve">Foot protection </w:t>
            </w:r>
          </w:p>
        </w:tc>
        <w:tc>
          <w:tcPr>
            <w:tcW w:w="1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14" w:type="dxa"/>
              <w:left w:w="82" w:type="dxa"/>
              <w:bottom w:w="0" w:type="dxa"/>
              <w:right w:w="15" w:type="dxa"/>
            </w:tcMar>
            <w:hideMark/>
          </w:tcPr>
          <w:p w14:paraId="1B0BFF5C" w14:textId="77777777" w:rsidR="009F1AB5" w:rsidRPr="001124DE" w:rsidRDefault="009F1AB5" w:rsidP="001124DE">
            <w:pPr>
              <w:spacing w:after="0" w:line="276" w:lineRule="auto"/>
              <w:rPr>
                <w:rFonts w:ascii="Times New Roman" w:eastAsia="Calibri" w:hAnsi="Times New Roman"/>
                <w:color w:val="000000"/>
                <w:sz w:val="20"/>
                <w:szCs w:val="20"/>
              </w:rPr>
            </w:pPr>
            <w:r w:rsidRPr="001124DE">
              <w:rPr>
                <w:rFonts w:ascii="Times New Roman" w:eastAsia="Calibri" w:hAnsi="Times New Roman"/>
                <w:color w:val="000000"/>
                <w:sz w:val="20"/>
                <w:szCs w:val="20"/>
              </w:rPr>
              <w:t xml:space="preserve">Falling or rolling objects, pointed objects. Corrosive or hot liquids. </w:t>
            </w:r>
          </w:p>
        </w:tc>
        <w:tc>
          <w:tcPr>
            <w:tcW w:w="2592" w:type="pct"/>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14" w:type="dxa"/>
              <w:left w:w="82" w:type="dxa"/>
              <w:bottom w:w="0" w:type="dxa"/>
              <w:right w:w="15" w:type="dxa"/>
            </w:tcMar>
            <w:vAlign w:val="center"/>
            <w:hideMark/>
          </w:tcPr>
          <w:p w14:paraId="3650248B" w14:textId="77777777" w:rsidR="009F1AB5" w:rsidRPr="001124DE" w:rsidRDefault="009F1AB5" w:rsidP="001124DE">
            <w:pPr>
              <w:spacing w:after="0" w:line="276" w:lineRule="auto"/>
              <w:rPr>
                <w:rFonts w:ascii="Times New Roman" w:eastAsia="Calibri" w:hAnsi="Times New Roman"/>
                <w:color w:val="000000"/>
                <w:sz w:val="20"/>
                <w:szCs w:val="20"/>
              </w:rPr>
            </w:pPr>
            <w:r w:rsidRPr="001124DE">
              <w:rPr>
                <w:rFonts w:ascii="Times New Roman" w:eastAsia="Calibri" w:hAnsi="Times New Roman"/>
                <w:color w:val="000000"/>
                <w:sz w:val="20"/>
                <w:szCs w:val="20"/>
              </w:rPr>
              <w:t xml:space="preserve">Safety shoes and boots for protection against moving &amp; falling objects, liquids and chemicals.  </w:t>
            </w:r>
          </w:p>
        </w:tc>
      </w:tr>
      <w:tr w:rsidR="009F1AB5" w:rsidRPr="001124DE" w14:paraId="3D158F49" w14:textId="77777777" w:rsidTr="001124DE">
        <w:tc>
          <w:tcPr>
            <w:tcW w:w="613" w:type="pct"/>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14" w:type="dxa"/>
              <w:left w:w="82" w:type="dxa"/>
              <w:bottom w:w="0" w:type="dxa"/>
              <w:right w:w="15" w:type="dxa"/>
            </w:tcMar>
            <w:hideMark/>
          </w:tcPr>
          <w:p w14:paraId="21F20BAF" w14:textId="77777777" w:rsidR="009F1AB5" w:rsidRPr="001124DE" w:rsidRDefault="009F1AB5" w:rsidP="001124DE">
            <w:pPr>
              <w:spacing w:after="0" w:line="276" w:lineRule="auto"/>
              <w:rPr>
                <w:rFonts w:ascii="Times New Roman" w:eastAsia="Calibri" w:hAnsi="Times New Roman"/>
                <w:color w:val="000000"/>
                <w:sz w:val="20"/>
                <w:szCs w:val="20"/>
              </w:rPr>
            </w:pPr>
            <w:r w:rsidRPr="001124DE">
              <w:rPr>
                <w:rFonts w:ascii="Times New Roman" w:eastAsia="Calibri" w:hAnsi="Times New Roman"/>
                <w:color w:val="000000"/>
                <w:sz w:val="20"/>
                <w:szCs w:val="20"/>
              </w:rPr>
              <w:t xml:space="preserve">Hand </w:t>
            </w:r>
          </w:p>
          <w:p w14:paraId="5DB6F7AA" w14:textId="77777777" w:rsidR="009F1AB5" w:rsidRPr="001124DE" w:rsidRDefault="009F1AB5" w:rsidP="001124DE">
            <w:pPr>
              <w:spacing w:after="0" w:line="276" w:lineRule="auto"/>
              <w:rPr>
                <w:rFonts w:ascii="Times New Roman" w:eastAsia="Calibri" w:hAnsi="Times New Roman"/>
                <w:color w:val="000000"/>
                <w:sz w:val="20"/>
                <w:szCs w:val="20"/>
              </w:rPr>
            </w:pPr>
            <w:r w:rsidRPr="001124DE">
              <w:rPr>
                <w:rFonts w:ascii="Times New Roman" w:eastAsia="Calibri" w:hAnsi="Times New Roman"/>
                <w:color w:val="000000"/>
                <w:sz w:val="20"/>
                <w:szCs w:val="20"/>
              </w:rPr>
              <w:t xml:space="preserve">protection </w:t>
            </w:r>
          </w:p>
        </w:tc>
        <w:tc>
          <w:tcPr>
            <w:tcW w:w="1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14" w:type="dxa"/>
              <w:left w:w="82" w:type="dxa"/>
              <w:bottom w:w="0" w:type="dxa"/>
              <w:right w:w="15" w:type="dxa"/>
            </w:tcMar>
            <w:hideMark/>
          </w:tcPr>
          <w:p w14:paraId="4F480C59" w14:textId="77777777" w:rsidR="009F1AB5" w:rsidRPr="001124DE" w:rsidRDefault="009F1AB5" w:rsidP="001124DE">
            <w:pPr>
              <w:spacing w:after="0" w:line="276" w:lineRule="auto"/>
              <w:rPr>
                <w:rFonts w:ascii="Times New Roman" w:eastAsia="Calibri" w:hAnsi="Times New Roman"/>
                <w:color w:val="000000"/>
                <w:sz w:val="20"/>
                <w:szCs w:val="20"/>
              </w:rPr>
            </w:pPr>
            <w:r w:rsidRPr="001124DE">
              <w:rPr>
                <w:rFonts w:ascii="Times New Roman" w:eastAsia="Calibri" w:hAnsi="Times New Roman"/>
                <w:color w:val="000000"/>
                <w:sz w:val="20"/>
                <w:szCs w:val="20"/>
              </w:rPr>
              <w:t xml:space="preserve">Hazardous materials, cuts or lacerations, vibrations, extreme temperatures. </w:t>
            </w:r>
          </w:p>
        </w:tc>
        <w:tc>
          <w:tcPr>
            <w:tcW w:w="2592" w:type="pct"/>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14" w:type="dxa"/>
              <w:left w:w="82" w:type="dxa"/>
              <w:bottom w:w="0" w:type="dxa"/>
              <w:right w:w="15" w:type="dxa"/>
            </w:tcMar>
            <w:vAlign w:val="center"/>
            <w:hideMark/>
          </w:tcPr>
          <w:p w14:paraId="1A0E9923" w14:textId="77777777" w:rsidR="009F1AB5" w:rsidRPr="001124DE" w:rsidRDefault="009F1AB5" w:rsidP="001124DE">
            <w:pPr>
              <w:spacing w:after="0" w:line="276" w:lineRule="auto"/>
              <w:rPr>
                <w:rFonts w:ascii="Times New Roman" w:eastAsia="Calibri" w:hAnsi="Times New Roman"/>
                <w:color w:val="000000"/>
                <w:sz w:val="20"/>
                <w:szCs w:val="20"/>
              </w:rPr>
            </w:pPr>
            <w:r w:rsidRPr="001124DE">
              <w:rPr>
                <w:rFonts w:ascii="Times New Roman" w:eastAsia="Calibri" w:hAnsi="Times New Roman"/>
                <w:color w:val="000000"/>
                <w:sz w:val="20"/>
                <w:szCs w:val="20"/>
              </w:rPr>
              <w:t xml:space="preserve">Gloves made of rubber or synthetic materials (Neoprene), leather, steel, insulating materials, etc. </w:t>
            </w:r>
          </w:p>
        </w:tc>
      </w:tr>
      <w:tr w:rsidR="009F1AB5" w:rsidRPr="001124DE" w14:paraId="074ABD28" w14:textId="77777777" w:rsidTr="001124DE">
        <w:tc>
          <w:tcPr>
            <w:tcW w:w="613" w:type="pct"/>
            <w:vMerge w:val="restart"/>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14" w:type="dxa"/>
              <w:left w:w="82" w:type="dxa"/>
              <w:bottom w:w="0" w:type="dxa"/>
              <w:right w:w="15" w:type="dxa"/>
            </w:tcMar>
            <w:hideMark/>
          </w:tcPr>
          <w:p w14:paraId="7F26A680" w14:textId="77777777" w:rsidR="009F1AB5" w:rsidRPr="001124DE" w:rsidRDefault="009F1AB5" w:rsidP="001124DE">
            <w:pPr>
              <w:spacing w:after="0" w:line="276" w:lineRule="auto"/>
              <w:rPr>
                <w:rFonts w:ascii="Times New Roman" w:eastAsia="Calibri" w:hAnsi="Times New Roman"/>
                <w:color w:val="000000"/>
                <w:sz w:val="20"/>
                <w:szCs w:val="20"/>
              </w:rPr>
            </w:pPr>
            <w:r w:rsidRPr="001124DE">
              <w:rPr>
                <w:rFonts w:ascii="Times New Roman" w:eastAsia="Calibri" w:hAnsi="Times New Roman"/>
                <w:color w:val="000000"/>
                <w:sz w:val="20"/>
                <w:szCs w:val="20"/>
              </w:rPr>
              <w:t xml:space="preserve">Respiratory protection </w:t>
            </w:r>
          </w:p>
        </w:tc>
        <w:tc>
          <w:tcPr>
            <w:tcW w:w="1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14" w:type="dxa"/>
              <w:left w:w="82" w:type="dxa"/>
              <w:bottom w:w="0" w:type="dxa"/>
              <w:right w:w="15" w:type="dxa"/>
            </w:tcMar>
          </w:tcPr>
          <w:p w14:paraId="08CE8B8B" w14:textId="59BC0D78" w:rsidR="009F1AB5" w:rsidRPr="001124DE" w:rsidRDefault="57D3AA1D" w:rsidP="001124DE">
            <w:pPr>
              <w:spacing w:after="0" w:line="276" w:lineRule="auto"/>
              <w:rPr>
                <w:rFonts w:ascii="Times New Roman" w:eastAsia="Calibri" w:hAnsi="Times New Roman"/>
                <w:color w:val="000000"/>
                <w:sz w:val="20"/>
                <w:szCs w:val="20"/>
              </w:rPr>
            </w:pPr>
            <w:r w:rsidRPr="001124DE">
              <w:rPr>
                <w:rFonts w:ascii="Times New Roman" w:eastAsia="Calibri" w:hAnsi="Times New Roman"/>
                <w:color w:val="000000" w:themeColor="text1"/>
                <w:sz w:val="20"/>
                <w:szCs w:val="20"/>
              </w:rPr>
              <w:t xml:space="preserve">Dust, fog, fumes, mist, gases, smoke, vapors. </w:t>
            </w:r>
          </w:p>
          <w:p w14:paraId="76CBFD87" w14:textId="77777777" w:rsidR="009F1AB5" w:rsidRPr="001124DE" w:rsidRDefault="009F1AB5" w:rsidP="001124DE">
            <w:pPr>
              <w:spacing w:after="0" w:line="276" w:lineRule="auto"/>
              <w:rPr>
                <w:rFonts w:ascii="Times New Roman" w:eastAsia="Calibri" w:hAnsi="Times New Roman"/>
                <w:color w:val="000000"/>
                <w:sz w:val="20"/>
                <w:szCs w:val="20"/>
              </w:rPr>
            </w:pPr>
          </w:p>
        </w:tc>
        <w:tc>
          <w:tcPr>
            <w:tcW w:w="2592" w:type="pct"/>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14" w:type="dxa"/>
              <w:left w:w="82" w:type="dxa"/>
              <w:bottom w:w="0" w:type="dxa"/>
              <w:right w:w="15" w:type="dxa"/>
            </w:tcMar>
            <w:vAlign w:val="center"/>
            <w:hideMark/>
          </w:tcPr>
          <w:p w14:paraId="0ACA206D" w14:textId="676F22C2" w:rsidR="009F1AB5" w:rsidRPr="001124DE" w:rsidRDefault="57D3AA1D" w:rsidP="001124DE">
            <w:pPr>
              <w:spacing w:after="0" w:line="276" w:lineRule="auto"/>
              <w:rPr>
                <w:rFonts w:ascii="Times New Roman" w:eastAsia="Calibri" w:hAnsi="Times New Roman"/>
                <w:color w:val="000000"/>
                <w:sz w:val="20"/>
                <w:szCs w:val="20"/>
              </w:rPr>
            </w:pPr>
            <w:r w:rsidRPr="001124DE">
              <w:rPr>
                <w:rFonts w:ascii="Times New Roman" w:eastAsia="Calibri" w:hAnsi="Times New Roman"/>
                <w:color w:val="000000" w:themeColor="text1"/>
                <w:sz w:val="20"/>
                <w:szCs w:val="20"/>
              </w:rPr>
              <w:t xml:space="preserve">Facemasks with appropriate filters for dust removal and air purification (chemicals, mist, vapors and gases). Single or multi-gas personal monitors, if available. </w:t>
            </w:r>
          </w:p>
        </w:tc>
      </w:tr>
      <w:tr w:rsidR="009F1AB5" w:rsidRPr="001124DE" w14:paraId="7A9C7A85" w14:textId="77777777" w:rsidTr="001124DE">
        <w:tc>
          <w:tcPr>
            <w:tcW w:w="613" w:type="pct"/>
            <w:vMerge/>
            <w:vAlign w:val="center"/>
            <w:hideMark/>
          </w:tcPr>
          <w:p w14:paraId="59476CEA" w14:textId="77777777" w:rsidR="009F1AB5" w:rsidRPr="001124DE" w:rsidRDefault="009F1AB5" w:rsidP="001124DE">
            <w:pPr>
              <w:spacing w:after="0" w:line="240" w:lineRule="auto"/>
              <w:rPr>
                <w:rFonts w:ascii="Times New Roman" w:eastAsia="Calibri" w:hAnsi="Times New Roman"/>
                <w:color w:val="000000"/>
                <w:sz w:val="20"/>
                <w:szCs w:val="20"/>
              </w:rPr>
            </w:pPr>
          </w:p>
        </w:tc>
        <w:tc>
          <w:tcPr>
            <w:tcW w:w="1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14" w:type="dxa"/>
              <w:left w:w="82" w:type="dxa"/>
              <w:bottom w:w="0" w:type="dxa"/>
              <w:right w:w="15" w:type="dxa"/>
            </w:tcMar>
            <w:hideMark/>
          </w:tcPr>
          <w:p w14:paraId="242A2E7E" w14:textId="77777777" w:rsidR="009F1AB5" w:rsidRPr="001124DE" w:rsidRDefault="009F1AB5" w:rsidP="001124DE">
            <w:pPr>
              <w:spacing w:after="0" w:line="276" w:lineRule="auto"/>
              <w:rPr>
                <w:rFonts w:ascii="Times New Roman" w:eastAsia="Calibri" w:hAnsi="Times New Roman"/>
                <w:color w:val="000000"/>
                <w:sz w:val="20"/>
                <w:szCs w:val="20"/>
              </w:rPr>
            </w:pPr>
            <w:r w:rsidRPr="001124DE">
              <w:rPr>
                <w:rFonts w:ascii="Times New Roman" w:eastAsia="Calibri" w:hAnsi="Times New Roman"/>
                <w:color w:val="000000"/>
                <w:sz w:val="20"/>
                <w:szCs w:val="20"/>
              </w:rPr>
              <w:t xml:space="preserve">Oxygen deficiency </w:t>
            </w:r>
          </w:p>
        </w:tc>
        <w:tc>
          <w:tcPr>
            <w:tcW w:w="2592" w:type="pct"/>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14" w:type="dxa"/>
              <w:left w:w="82" w:type="dxa"/>
              <w:bottom w:w="0" w:type="dxa"/>
              <w:right w:w="15" w:type="dxa"/>
            </w:tcMar>
            <w:vAlign w:val="center"/>
            <w:hideMark/>
          </w:tcPr>
          <w:p w14:paraId="01465751" w14:textId="77777777" w:rsidR="009F1AB5" w:rsidRPr="001124DE" w:rsidRDefault="009F1AB5" w:rsidP="001124DE">
            <w:pPr>
              <w:spacing w:after="0" w:line="276" w:lineRule="auto"/>
              <w:rPr>
                <w:rFonts w:ascii="Times New Roman" w:eastAsia="Calibri" w:hAnsi="Times New Roman"/>
                <w:color w:val="000000"/>
                <w:sz w:val="20"/>
                <w:szCs w:val="20"/>
              </w:rPr>
            </w:pPr>
            <w:r w:rsidRPr="001124DE">
              <w:rPr>
                <w:rFonts w:ascii="Times New Roman" w:eastAsia="Calibri" w:hAnsi="Times New Roman"/>
                <w:color w:val="000000"/>
                <w:sz w:val="20"/>
                <w:szCs w:val="20"/>
              </w:rPr>
              <w:t xml:space="preserve">Portable or supplied air (fixed lines). </w:t>
            </w:r>
          </w:p>
          <w:p w14:paraId="0290731B" w14:textId="77777777" w:rsidR="009F1AB5" w:rsidRPr="001124DE" w:rsidRDefault="009F1AB5" w:rsidP="001124DE">
            <w:pPr>
              <w:spacing w:after="0" w:line="276" w:lineRule="auto"/>
              <w:rPr>
                <w:rFonts w:ascii="Times New Roman" w:eastAsia="Calibri" w:hAnsi="Times New Roman"/>
                <w:color w:val="000000"/>
                <w:sz w:val="20"/>
                <w:szCs w:val="20"/>
              </w:rPr>
            </w:pPr>
            <w:r w:rsidRPr="001124DE">
              <w:rPr>
                <w:rFonts w:ascii="Times New Roman" w:eastAsia="Calibri" w:hAnsi="Times New Roman"/>
                <w:color w:val="000000"/>
                <w:sz w:val="20"/>
                <w:szCs w:val="20"/>
              </w:rPr>
              <w:t xml:space="preserve">On-site rescue equipment. </w:t>
            </w:r>
          </w:p>
        </w:tc>
      </w:tr>
      <w:tr w:rsidR="009F1AB5" w:rsidRPr="001124DE" w14:paraId="1C158A01" w14:textId="77777777" w:rsidTr="001124DE">
        <w:tc>
          <w:tcPr>
            <w:tcW w:w="613" w:type="pct"/>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14" w:type="dxa"/>
              <w:left w:w="82" w:type="dxa"/>
              <w:bottom w:w="0" w:type="dxa"/>
              <w:right w:w="15" w:type="dxa"/>
            </w:tcMar>
            <w:hideMark/>
          </w:tcPr>
          <w:p w14:paraId="60152FFE" w14:textId="77777777" w:rsidR="009F1AB5" w:rsidRPr="001124DE" w:rsidRDefault="009F1AB5" w:rsidP="001124DE">
            <w:pPr>
              <w:spacing w:after="0" w:line="276" w:lineRule="auto"/>
              <w:rPr>
                <w:rFonts w:ascii="Times New Roman" w:eastAsia="Calibri" w:hAnsi="Times New Roman"/>
                <w:color w:val="000000"/>
                <w:sz w:val="20"/>
                <w:szCs w:val="20"/>
              </w:rPr>
            </w:pPr>
            <w:r w:rsidRPr="001124DE">
              <w:rPr>
                <w:rFonts w:ascii="Times New Roman" w:eastAsia="Calibri" w:hAnsi="Times New Roman"/>
                <w:color w:val="000000"/>
                <w:sz w:val="20"/>
                <w:szCs w:val="20"/>
              </w:rPr>
              <w:t xml:space="preserve">Body/leg protection </w:t>
            </w:r>
          </w:p>
        </w:tc>
        <w:tc>
          <w:tcPr>
            <w:tcW w:w="1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14" w:type="dxa"/>
              <w:left w:w="82" w:type="dxa"/>
              <w:bottom w:w="0" w:type="dxa"/>
              <w:right w:w="15" w:type="dxa"/>
            </w:tcMar>
            <w:vAlign w:val="center"/>
            <w:hideMark/>
          </w:tcPr>
          <w:p w14:paraId="27DF158A" w14:textId="77777777" w:rsidR="009F1AB5" w:rsidRPr="001124DE" w:rsidRDefault="009F1AB5" w:rsidP="001124DE">
            <w:pPr>
              <w:spacing w:after="0" w:line="276" w:lineRule="auto"/>
              <w:rPr>
                <w:rFonts w:ascii="Times New Roman" w:eastAsia="Calibri" w:hAnsi="Times New Roman"/>
                <w:color w:val="000000"/>
                <w:sz w:val="20"/>
                <w:szCs w:val="20"/>
              </w:rPr>
            </w:pPr>
            <w:r w:rsidRPr="001124DE">
              <w:rPr>
                <w:rFonts w:ascii="Times New Roman" w:eastAsia="Calibri" w:hAnsi="Times New Roman"/>
                <w:color w:val="000000"/>
                <w:sz w:val="20"/>
                <w:szCs w:val="20"/>
              </w:rPr>
              <w:t xml:space="preserve">Extreme temperatures, hazardous materials, biological agents, cutting and laceration.  </w:t>
            </w:r>
          </w:p>
        </w:tc>
        <w:tc>
          <w:tcPr>
            <w:tcW w:w="2592" w:type="pct"/>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14" w:type="dxa"/>
              <w:left w:w="82" w:type="dxa"/>
              <w:bottom w:w="0" w:type="dxa"/>
              <w:right w:w="15" w:type="dxa"/>
            </w:tcMar>
            <w:hideMark/>
          </w:tcPr>
          <w:p w14:paraId="344A290C" w14:textId="77777777" w:rsidR="009F1AB5" w:rsidRPr="001124DE" w:rsidRDefault="009F1AB5" w:rsidP="001124DE">
            <w:pPr>
              <w:spacing w:after="0" w:line="276" w:lineRule="auto"/>
              <w:rPr>
                <w:rFonts w:ascii="Times New Roman" w:eastAsia="Calibri" w:hAnsi="Times New Roman"/>
                <w:color w:val="000000"/>
                <w:sz w:val="20"/>
                <w:szCs w:val="20"/>
              </w:rPr>
            </w:pPr>
            <w:r w:rsidRPr="001124DE">
              <w:rPr>
                <w:rFonts w:ascii="Times New Roman" w:eastAsia="Calibri" w:hAnsi="Times New Roman"/>
                <w:color w:val="000000"/>
                <w:sz w:val="20"/>
                <w:szCs w:val="20"/>
              </w:rPr>
              <w:t xml:space="preserve">Insulating clothing, body suits, aprons etc. of appropriate materials. </w:t>
            </w:r>
          </w:p>
        </w:tc>
      </w:tr>
    </w:tbl>
    <w:p w14:paraId="015BF746" w14:textId="77777777" w:rsidR="009F1AB5" w:rsidRPr="005C3592" w:rsidRDefault="009F1AB5" w:rsidP="009F1AB5">
      <w:pPr>
        <w:spacing w:after="0" w:line="276" w:lineRule="auto"/>
        <w:rPr>
          <w:rFonts w:ascii="Times New Roman" w:hAnsi="Times New Roman"/>
          <w:color w:val="000000"/>
        </w:rPr>
      </w:pPr>
    </w:p>
    <w:p w14:paraId="4029E0AB" w14:textId="77777777" w:rsidR="009F1AB5" w:rsidRPr="005C3592" w:rsidRDefault="009F1AB5" w:rsidP="009F1AB5">
      <w:pPr>
        <w:spacing w:after="0" w:line="276" w:lineRule="auto"/>
        <w:rPr>
          <w:rFonts w:ascii="Times New Roman" w:hAnsi="Times New Roman"/>
          <w:color w:val="000000"/>
        </w:rPr>
      </w:pPr>
    </w:p>
    <w:p w14:paraId="219CC85B" w14:textId="77777777" w:rsidR="009F1AB5" w:rsidRPr="005C3592" w:rsidRDefault="009F1AB5" w:rsidP="009F1AB5">
      <w:pPr>
        <w:spacing w:after="0" w:line="276" w:lineRule="auto"/>
        <w:rPr>
          <w:rFonts w:ascii="Times New Roman" w:hAnsi="Times New Roman"/>
          <w:color w:val="000000"/>
        </w:rPr>
      </w:pPr>
    </w:p>
    <w:p w14:paraId="16BF0DE6" w14:textId="77777777" w:rsidR="009F1AB5" w:rsidRPr="005C3592" w:rsidRDefault="009F1AB5" w:rsidP="009F1AB5">
      <w:pPr>
        <w:spacing w:after="0" w:line="276" w:lineRule="auto"/>
        <w:rPr>
          <w:rFonts w:ascii="Times New Roman" w:hAnsi="Times New Roman"/>
          <w:color w:val="000000"/>
        </w:rPr>
      </w:pPr>
    </w:p>
    <w:p w14:paraId="3A84E4EE" w14:textId="77777777" w:rsidR="009F1AB5" w:rsidRPr="005C3592" w:rsidRDefault="009F1AB5" w:rsidP="009F1AB5">
      <w:pPr>
        <w:spacing w:after="0" w:line="240" w:lineRule="auto"/>
        <w:rPr>
          <w:rFonts w:ascii="Times New Roman" w:hAnsi="Times New Roman"/>
          <w:b/>
          <w:sz w:val="26"/>
          <w:szCs w:val="26"/>
        </w:rPr>
      </w:pPr>
      <w:r w:rsidRPr="005C3592">
        <w:rPr>
          <w:rFonts w:ascii="Times New Roman" w:hAnsi="Times New Roman"/>
        </w:rPr>
        <w:br w:type="page"/>
      </w:r>
    </w:p>
    <w:p w14:paraId="174F5707" w14:textId="094890CF" w:rsidR="009F1AB5" w:rsidRPr="005C3592" w:rsidRDefault="009F1AB5" w:rsidP="001124DE">
      <w:pPr>
        <w:pStyle w:val="Heading2"/>
        <w:numPr>
          <w:ilvl w:val="0"/>
          <w:numId w:val="0"/>
        </w:numPr>
      </w:pPr>
      <w:bookmarkStart w:id="341" w:name="_Toc148512779"/>
      <w:bookmarkStart w:id="342" w:name="_Toc148565180"/>
      <w:bookmarkStart w:id="343" w:name="_Toc150525051"/>
      <w:r w:rsidRPr="005C3592">
        <w:t xml:space="preserve">Annex V: </w:t>
      </w:r>
      <w:bookmarkStart w:id="344" w:name="_Toc141875119"/>
      <w:r w:rsidR="008A421F" w:rsidRPr="005C3592">
        <w:t>Galmudug</w:t>
      </w:r>
      <w:r w:rsidRPr="005C3592">
        <w:t xml:space="preserve"> Health Facility Management Stakeholders</w:t>
      </w:r>
      <w:bookmarkEnd w:id="341"/>
      <w:bookmarkEnd w:id="342"/>
      <w:bookmarkEnd w:id="343"/>
      <w:bookmarkEnd w:id="344"/>
    </w:p>
    <w:p w14:paraId="3D7AD16B" w14:textId="1971B4E3" w:rsidR="008A421F" w:rsidRPr="005C3592" w:rsidRDefault="00BA3701" w:rsidP="008A421F">
      <w:pPr>
        <w:keepNext/>
        <w:spacing w:line="360" w:lineRule="auto"/>
        <w:jc w:val="both"/>
        <w:rPr>
          <w:rFonts w:ascii="Times New Roman" w:hAnsi="Times New Roman"/>
        </w:rPr>
      </w:pPr>
      <w:r>
        <w:rPr>
          <w:rFonts w:ascii="Times New Roman" w:hAnsi="Times New Roman"/>
          <w:noProof/>
        </w:rPr>
        <w:drawing>
          <wp:inline distT="0" distB="0" distL="0" distR="0" wp14:anchorId="73338195" wp14:editId="3D30EFF1">
            <wp:extent cx="5113020" cy="64236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13020" cy="6423660"/>
                    </a:xfrm>
                    <a:prstGeom prst="rect">
                      <a:avLst/>
                    </a:prstGeom>
                    <a:noFill/>
                  </pic:spPr>
                </pic:pic>
              </a:graphicData>
            </a:graphic>
          </wp:inline>
        </w:drawing>
      </w:r>
    </w:p>
    <w:p w14:paraId="2B99CB33" w14:textId="504D8ADC" w:rsidR="009546BF" w:rsidRPr="005C3592" w:rsidRDefault="009546BF" w:rsidP="00990A17">
      <w:pPr>
        <w:rPr>
          <w:rFonts w:ascii="Times New Roman" w:hAnsi="Times New Roman"/>
        </w:rPr>
      </w:pPr>
    </w:p>
    <w:p w14:paraId="795ACE1B" w14:textId="77777777" w:rsidR="009546BF" w:rsidRPr="005C3592" w:rsidRDefault="009546BF" w:rsidP="00990A17">
      <w:pPr>
        <w:rPr>
          <w:rFonts w:ascii="Times New Roman" w:hAnsi="Times New Roman"/>
        </w:rPr>
      </w:pPr>
    </w:p>
    <w:p w14:paraId="7B65AA79" w14:textId="77777777" w:rsidR="009546BF" w:rsidRPr="005C3592" w:rsidRDefault="009546BF" w:rsidP="00990A17">
      <w:pPr>
        <w:rPr>
          <w:rFonts w:ascii="Times New Roman" w:hAnsi="Times New Roman"/>
        </w:rPr>
      </w:pPr>
    </w:p>
    <w:p w14:paraId="17EBB793" w14:textId="77777777" w:rsidR="009546BF" w:rsidRPr="005C3592" w:rsidRDefault="009546BF" w:rsidP="00990A17">
      <w:pPr>
        <w:rPr>
          <w:rFonts w:ascii="Times New Roman" w:hAnsi="Times New Roman"/>
        </w:rPr>
      </w:pPr>
    </w:p>
    <w:p w14:paraId="7AD37B26" w14:textId="77777777" w:rsidR="009546BF" w:rsidRPr="005C3592" w:rsidRDefault="009546BF" w:rsidP="00990A17">
      <w:pPr>
        <w:rPr>
          <w:rFonts w:ascii="Times New Roman" w:hAnsi="Times New Roman"/>
        </w:rPr>
      </w:pPr>
    </w:p>
    <w:p w14:paraId="24812AF2" w14:textId="77777777" w:rsidR="009546BF" w:rsidRPr="005C3592" w:rsidRDefault="009546BF" w:rsidP="00990A17">
      <w:pPr>
        <w:rPr>
          <w:rFonts w:ascii="Times New Roman" w:hAnsi="Times New Roman"/>
        </w:rPr>
      </w:pPr>
    </w:p>
    <w:p w14:paraId="3CA279CC" w14:textId="77777777" w:rsidR="009546BF" w:rsidRPr="005C3592" w:rsidRDefault="009546BF" w:rsidP="00990A17">
      <w:pPr>
        <w:rPr>
          <w:rFonts w:ascii="Times New Roman" w:hAnsi="Times New Roman"/>
        </w:rPr>
      </w:pPr>
    </w:p>
    <w:p w14:paraId="0B7724CB" w14:textId="366B8047" w:rsidR="009546BF" w:rsidRPr="005C3592" w:rsidRDefault="009546BF" w:rsidP="001124DE">
      <w:pPr>
        <w:pStyle w:val="Heading2"/>
        <w:numPr>
          <w:ilvl w:val="0"/>
          <w:numId w:val="0"/>
        </w:numPr>
        <w:rPr>
          <w:sz w:val="24"/>
          <w:szCs w:val="24"/>
        </w:rPr>
      </w:pPr>
      <w:bookmarkStart w:id="345" w:name="_Toc148512780"/>
      <w:bookmarkStart w:id="346" w:name="_Toc148686844"/>
      <w:bookmarkStart w:id="347" w:name="_Toc148851089"/>
      <w:bookmarkStart w:id="348" w:name="_Toc148851906"/>
      <w:bookmarkStart w:id="349" w:name="_Toc141875120"/>
      <w:bookmarkStart w:id="350" w:name="_Toc150525052"/>
      <w:r w:rsidRPr="005C3592">
        <w:rPr>
          <w:color w:val="000000"/>
        </w:rPr>
        <w:t xml:space="preserve">Annex VI: </w:t>
      </w:r>
      <w:r w:rsidR="0039758A" w:rsidRPr="005C3592">
        <w:t>Galmudug</w:t>
      </w:r>
      <w:r w:rsidRPr="005C3592">
        <w:t xml:space="preserve"> Facility Users Stakeholder</w:t>
      </w:r>
      <w:bookmarkEnd w:id="345"/>
      <w:bookmarkEnd w:id="346"/>
      <w:bookmarkEnd w:id="347"/>
      <w:bookmarkEnd w:id="348"/>
      <w:bookmarkEnd w:id="349"/>
      <w:bookmarkEnd w:id="350"/>
    </w:p>
    <w:p w14:paraId="4959F8CB" w14:textId="3E3C9C28" w:rsidR="009546BF" w:rsidRPr="005C3592" w:rsidRDefault="00BA3701" w:rsidP="009546BF">
      <w:pPr>
        <w:spacing w:after="0" w:line="240" w:lineRule="auto"/>
        <w:rPr>
          <w:rFonts w:ascii="Times New Roman" w:hAnsi="Times New Roman"/>
        </w:rPr>
      </w:pPr>
      <w:r>
        <w:rPr>
          <w:rFonts w:ascii="Times New Roman" w:hAnsi="Times New Roman"/>
          <w:noProof/>
        </w:rPr>
        <w:drawing>
          <wp:inline distT="0" distB="0" distL="0" distR="0" wp14:anchorId="1D27C6AE" wp14:editId="4C24E39B">
            <wp:extent cx="5707380" cy="4472940"/>
            <wp:effectExtent l="0" t="0" r="762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07380" cy="4472940"/>
                    </a:xfrm>
                    <a:prstGeom prst="rect">
                      <a:avLst/>
                    </a:prstGeom>
                    <a:noFill/>
                  </pic:spPr>
                </pic:pic>
              </a:graphicData>
            </a:graphic>
          </wp:inline>
        </w:drawing>
      </w:r>
      <w:r w:rsidR="009546BF" w:rsidRPr="005C3592">
        <w:rPr>
          <w:rFonts w:ascii="Times New Roman" w:hAnsi="Times New Roman"/>
        </w:rPr>
        <w:t xml:space="preserve"> </w:t>
      </w:r>
    </w:p>
    <w:p w14:paraId="70BE41B5" w14:textId="77777777" w:rsidR="009546BF" w:rsidRPr="005C3592" w:rsidRDefault="009546BF">
      <w:pPr>
        <w:spacing w:after="0" w:line="240" w:lineRule="auto"/>
        <w:rPr>
          <w:rFonts w:ascii="Times New Roman" w:hAnsi="Times New Roman"/>
        </w:rPr>
      </w:pPr>
      <w:r w:rsidRPr="005C3592">
        <w:rPr>
          <w:rFonts w:ascii="Times New Roman" w:hAnsi="Times New Roman"/>
        </w:rPr>
        <w:br w:type="page"/>
      </w:r>
    </w:p>
    <w:p w14:paraId="0A3C2A25" w14:textId="55282A8B" w:rsidR="009546BF" w:rsidRPr="005C3592" w:rsidRDefault="00BA3701" w:rsidP="009546BF">
      <w:pPr>
        <w:spacing w:after="0" w:line="240" w:lineRule="auto"/>
        <w:rPr>
          <w:rFonts w:ascii="Times New Roman" w:hAnsi="Times New Roman"/>
        </w:rPr>
      </w:pPr>
      <w:r>
        <w:rPr>
          <w:rFonts w:ascii="Times New Roman" w:hAnsi="Times New Roman"/>
          <w:noProof/>
        </w:rPr>
        <w:drawing>
          <wp:inline distT="0" distB="0" distL="0" distR="0" wp14:anchorId="5BBEA711" wp14:editId="250BEA4C">
            <wp:extent cx="4907280" cy="4236720"/>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907280" cy="4236720"/>
                    </a:xfrm>
                    <a:prstGeom prst="rect">
                      <a:avLst/>
                    </a:prstGeom>
                    <a:noFill/>
                  </pic:spPr>
                </pic:pic>
              </a:graphicData>
            </a:graphic>
          </wp:inline>
        </w:drawing>
      </w:r>
    </w:p>
    <w:p w14:paraId="5151F5BF" w14:textId="77777777" w:rsidR="00EA3C2F" w:rsidRPr="005C3592" w:rsidRDefault="00EA3C2F" w:rsidP="00990A17">
      <w:pPr>
        <w:rPr>
          <w:rFonts w:ascii="Times New Roman" w:hAnsi="Times New Roman"/>
        </w:rPr>
      </w:pPr>
    </w:p>
    <w:sectPr w:rsidR="00EA3C2F" w:rsidRPr="005C3592" w:rsidSect="0036504B">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E16D9" w14:textId="77777777" w:rsidR="0036504B" w:rsidRDefault="0036504B">
      <w:pPr>
        <w:spacing w:after="0" w:line="240" w:lineRule="auto"/>
      </w:pPr>
      <w:r>
        <w:separator/>
      </w:r>
    </w:p>
  </w:endnote>
  <w:endnote w:type="continuationSeparator" w:id="0">
    <w:p w14:paraId="1CEF0A6C" w14:textId="77777777" w:rsidR="0036504B" w:rsidRDefault="00365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panose1 w:val="020B0604020202020204"/>
    <w:charset w:val="00"/>
    <w:family w:val="auto"/>
    <w:pitch w:val="default"/>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9930056"/>
      <w:docPartObj>
        <w:docPartGallery w:val="Page Numbers (Bottom of Page)"/>
        <w:docPartUnique/>
      </w:docPartObj>
    </w:sdtPr>
    <w:sdtEndPr>
      <w:rPr>
        <w:rFonts w:ascii="Times New Roman" w:hAnsi="Times New Roman"/>
        <w:noProof/>
      </w:rPr>
    </w:sdtEndPr>
    <w:sdtContent>
      <w:p w14:paraId="7E6C6E35" w14:textId="149413E2" w:rsidR="00BC58C3" w:rsidRPr="00BC58C3" w:rsidRDefault="00BC58C3">
        <w:pPr>
          <w:pStyle w:val="Footer"/>
          <w:jc w:val="center"/>
          <w:rPr>
            <w:rFonts w:ascii="Times New Roman" w:hAnsi="Times New Roman"/>
          </w:rPr>
        </w:pPr>
        <w:r w:rsidRPr="00BC58C3">
          <w:rPr>
            <w:rFonts w:ascii="Times New Roman" w:hAnsi="Times New Roman"/>
          </w:rPr>
          <w:fldChar w:fldCharType="begin"/>
        </w:r>
        <w:r w:rsidRPr="00BC58C3">
          <w:rPr>
            <w:rFonts w:ascii="Times New Roman" w:hAnsi="Times New Roman"/>
          </w:rPr>
          <w:instrText xml:space="preserve"> PAGE   \* MERGEFORMAT </w:instrText>
        </w:r>
        <w:r w:rsidRPr="00BC58C3">
          <w:rPr>
            <w:rFonts w:ascii="Times New Roman" w:hAnsi="Times New Roman"/>
          </w:rPr>
          <w:fldChar w:fldCharType="separate"/>
        </w:r>
        <w:r w:rsidRPr="00BC58C3">
          <w:rPr>
            <w:rFonts w:ascii="Times New Roman" w:hAnsi="Times New Roman"/>
            <w:noProof/>
          </w:rPr>
          <w:t>2</w:t>
        </w:r>
        <w:r w:rsidRPr="00BC58C3">
          <w:rPr>
            <w:rFonts w:ascii="Times New Roman" w:hAnsi="Times New Roman"/>
            <w:noProof/>
          </w:rPr>
          <w:fldChar w:fldCharType="end"/>
        </w:r>
      </w:p>
    </w:sdtContent>
  </w:sdt>
  <w:p w14:paraId="310C2FF7" w14:textId="77777777" w:rsidR="00BC58C3" w:rsidRDefault="00BC58C3" w:rsidP="00BC58C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5DE14" w14:textId="77777777" w:rsidR="007A0CC2" w:rsidRPr="000A6569" w:rsidRDefault="007A0CC2">
    <w:pPr>
      <w:pStyle w:val="Footer"/>
      <w:jc w:val="center"/>
      <w:rPr>
        <w:rFonts w:ascii="Times New Roman" w:hAnsi="Times New Roman"/>
      </w:rPr>
    </w:pPr>
    <w:r w:rsidRPr="000A6569">
      <w:rPr>
        <w:rFonts w:ascii="Times New Roman" w:hAnsi="Times New Roman"/>
      </w:rPr>
      <w:fldChar w:fldCharType="begin"/>
    </w:r>
    <w:r w:rsidRPr="000A6569">
      <w:rPr>
        <w:rFonts w:ascii="Times New Roman" w:hAnsi="Times New Roman"/>
      </w:rPr>
      <w:instrText xml:space="preserve"> PAGE   \* MERGEFORMAT </w:instrText>
    </w:r>
    <w:r w:rsidRPr="000A6569">
      <w:rPr>
        <w:rFonts w:ascii="Times New Roman" w:hAnsi="Times New Roman"/>
      </w:rPr>
      <w:fldChar w:fldCharType="separate"/>
    </w:r>
    <w:r w:rsidR="009D30DC">
      <w:rPr>
        <w:rFonts w:ascii="Times New Roman" w:hAnsi="Times New Roman"/>
        <w:noProof/>
      </w:rPr>
      <w:t>67</w:t>
    </w:r>
    <w:r w:rsidRPr="000A6569">
      <w:rPr>
        <w:rFonts w:ascii="Times New Roman" w:hAnsi="Times New Roman"/>
        <w:noProof/>
      </w:rPr>
      <w:fldChar w:fldCharType="end"/>
    </w:r>
  </w:p>
  <w:p w14:paraId="2E8564A8" w14:textId="77777777" w:rsidR="007A0CC2" w:rsidRDefault="007A0C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0F8B5" w14:textId="77777777" w:rsidR="00BC58C3" w:rsidRPr="000A6569" w:rsidRDefault="00BC58C3">
    <w:pPr>
      <w:pStyle w:val="Footer"/>
      <w:jc w:val="center"/>
      <w:rPr>
        <w:rFonts w:ascii="Times New Roman" w:hAnsi="Times New Roman"/>
      </w:rPr>
    </w:pPr>
    <w:r w:rsidRPr="000A6569">
      <w:rPr>
        <w:rFonts w:ascii="Times New Roman" w:hAnsi="Times New Roman"/>
      </w:rPr>
      <w:fldChar w:fldCharType="begin"/>
    </w:r>
    <w:r w:rsidRPr="000A6569">
      <w:rPr>
        <w:rFonts w:ascii="Times New Roman" w:hAnsi="Times New Roman"/>
      </w:rPr>
      <w:instrText xml:space="preserve"> PAGE   \* MERGEFORMAT </w:instrText>
    </w:r>
    <w:r w:rsidRPr="000A6569">
      <w:rPr>
        <w:rFonts w:ascii="Times New Roman" w:hAnsi="Times New Roman"/>
      </w:rPr>
      <w:fldChar w:fldCharType="separate"/>
    </w:r>
    <w:r>
      <w:rPr>
        <w:rFonts w:ascii="Times New Roman" w:hAnsi="Times New Roman"/>
        <w:noProof/>
      </w:rPr>
      <w:t>67</w:t>
    </w:r>
    <w:r w:rsidRPr="000A6569">
      <w:rPr>
        <w:rFonts w:ascii="Times New Roman" w:hAnsi="Times New Roman"/>
        <w:noProof/>
      </w:rPr>
      <w:fldChar w:fldCharType="end"/>
    </w:r>
  </w:p>
  <w:p w14:paraId="773223B9" w14:textId="77777777" w:rsidR="00BC58C3" w:rsidRDefault="00BC5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7D22C" w14:textId="77777777" w:rsidR="0036504B" w:rsidRDefault="0036504B">
      <w:pPr>
        <w:spacing w:after="0" w:line="240" w:lineRule="auto"/>
      </w:pPr>
      <w:r>
        <w:separator/>
      </w:r>
    </w:p>
  </w:footnote>
  <w:footnote w:type="continuationSeparator" w:id="0">
    <w:p w14:paraId="4C276030" w14:textId="77777777" w:rsidR="0036504B" w:rsidRDefault="0036504B">
      <w:pPr>
        <w:spacing w:after="0" w:line="240" w:lineRule="auto"/>
      </w:pPr>
      <w:r>
        <w:continuationSeparator/>
      </w:r>
    </w:p>
  </w:footnote>
  <w:footnote w:id="1">
    <w:p w14:paraId="2123C694" w14:textId="4C668F74" w:rsidR="007A0CC2" w:rsidRPr="00C936B8" w:rsidRDefault="007A0CC2" w:rsidP="00810CD7">
      <w:pPr>
        <w:pStyle w:val="FootnoteText"/>
        <w:rPr>
          <w:rFonts w:ascii="Times New Roman" w:hAnsi="Times New Roman"/>
          <w:sz w:val="18"/>
          <w:szCs w:val="18"/>
        </w:rPr>
      </w:pPr>
      <w:r w:rsidRPr="00C936B8">
        <w:rPr>
          <w:rStyle w:val="FootnoteReference"/>
          <w:rFonts w:ascii="Times New Roman" w:hAnsi="Times New Roman"/>
          <w:sz w:val="18"/>
          <w:szCs w:val="18"/>
        </w:rPr>
        <w:footnoteRef/>
      </w:r>
      <w:r w:rsidRPr="00C936B8">
        <w:rPr>
          <w:rFonts w:ascii="Times New Roman" w:hAnsi="Times New Roman"/>
          <w:sz w:val="18"/>
          <w:szCs w:val="18"/>
        </w:rPr>
        <w:t>There was an assumption that the Installations would be rooftop installations given the average system is less than based on 150 KWH preliminary designs and there is no need for ground installation. EBC is expected to do further designs that would inform further on this and subsequently, reports would be edited if need be.</w:t>
      </w:r>
    </w:p>
    <w:p w14:paraId="24208165" w14:textId="3650D545" w:rsidR="007A0CC2" w:rsidRDefault="007A0CC2">
      <w:pPr>
        <w:pStyle w:val="FootnoteText"/>
      </w:pPr>
    </w:p>
  </w:footnote>
  <w:footnote w:id="2">
    <w:p w14:paraId="0D53E822" w14:textId="77777777" w:rsidR="007A0CC2" w:rsidRPr="000A6569" w:rsidRDefault="007A0CC2" w:rsidP="00990A17">
      <w:pPr>
        <w:pStyle w:val="FootnoteText"/>
        <w:rPr>
          <w:rFonts w:ascii="Times New Roman" w:hAnsi="Times New Roman"/>
          <w:sz w:val="18"/>
          <w:szCs w:val="18"/>
        </w:rPr>
      </w:pPr>
      <w:r w:rsidRPr="000A6569">
        <w:rPr>
          <w:rStyle w:val="FootnoteReference"/>
          <w:rFonts w:ascii="Times New Roman" w:hAnsi="Times New Roman"/>
          <w:sz w:val="18"/>
          <w:szCs w:val="18"/>
        </w:rPr>
        <w:footnoteRef/>
      </w:r>
      <w:r w:rsidRPr="000A6569">
        <w:rPr>
          <w:rFonts w:ascii="Times New Roman" w:hAnsi="Times New Roman"/>
          <w:sz w:val="18"/>
          <w:szCs w:val="18"/>
        </w:rPr>
        <w:t xml:space="preserve"> https://thedocs.worldbank.org/en/doc/837721522762050108-0290022018/original/ESFFramework.pdf</w:t>
      </w:r>
    </w:p>
  </w:footnote>
  <w:footnote w:id="3">
    <w:p w14:paraId="66FD139A" w14:textId="77777777" w:rsidR="007A0CC2" w:rsidRPr="000A6569" w:rsidRDefault="007A0CC2" w:rsidP="00990A17">
      <w:pPr>
        <w:pStyle w:val="FootnoteText"/>
        <w:rPr>
          <w:rFonts w:ascii="Times New Roman" w:hAnsi="Times New Roman"/>
          <w:sz w:val="18"/>
          <w:szCs w:val="18"/>
        </w:rPr>
      </w:pPr>
      <w:r w:rsidRPr="000A6569">
        <w:rPr>
          <w:rStyle w:val="FootnoteReference"/>
          <w:rFonts w:ascii="Times New Roman" w:hAnsi="Times New Roman"/>
          <w:sz w:val="18"/>
          <w:szCs w:val="18"/>
        </w:rPr>
        <w:footnoteRef/>
      </w:r>
      <w:r w:rsidRPr="000A6569">
        <w:rPr>
          <w:rFonts w:ascii="Times New Roman" w:hAnsi="Times New Roman"/>
          <w:sz w:val="18"/>
          <w:szCs w:val="18"/>
        </w:rPr>
        <w:t xml:space="preserve"> https://www.ifc.org/content/dam/ifc/doc/2000/2007-general-ehs-guidelines-en.pdf</w:t>
      </w:r>
    </w:p>
  </w:footnote>
  <w:footnote w:id="4">
    <w:p w14:paraId="59CA75D7" w14:textId="77777777" w:rsidR="009F1AB5" w:rsidRPr="001124DE" w:rsidRDefault="009F1AB5" w:rsidP="009F1AB5">
      <w:pPr>
        <w:pStyle w:val="footnotedescription"/>
        <w:jc w:val="left"/>
        <w:rPr>
          <w:rFonts w:ascii="Times New Roman" w:hAnsi="Times New Roman" w:cs="Times New Roman"/>
          <w:sz w:val="18"/>
          <w:szCs w:val="18"/>
        </w:rPr>
      </w:pPr>
      <w:r w:rsidRPr="001124DE">
        <w:rPr>
          <w:rStyle w:val="FootnoteReference"/>
          <w:rFonts w:ascii="Times New Roman" w:hAnsi="Times New Roman" w:cs="Times New Roman"/>
          <w:sz w:val="18"/>
          <w:szCs w:val="18"/>
        </w:rPr>
        <w:footnoteRef/>
      </w:r>
      <w:r w:rsidRPr="001124DE">
        <w:rPr>
          <w:rFonts w:ascii="Times New Roman" w:hAnsi="Times New Roman" w:cs="Times New Roman"/>
          <w:sz w:val="18"/>
          <w:szCs w:val="18"/>
        </w:rPr>
        <w:t xml:space="preserve"> Guidelines values are for noise levels measured out of doors.  Source:</w:t>
      </w:r>
    </w:p>
    <w:p w14:paraId="4717B231" w14:textId="77777777" w:rsidR="009F1AB5" w:rsidRPr="001124DE" w:rsidRDefault="009F1AB5" w:rsidP="009F1AB5">
      <w:pPr>
        <w:pStyle w:val="FootnoteText"/>
        <w:rPr>
          <w:rFonts w:ascii="Times New Roman" w:hAnsi="Times New Roman"/>
          <w:sz w:val="18"/>
          <w:szCs w:val="18"/>
        </w:rPr>
      </w:pPr>
      <w:r w:rsidRPr="001124DE">
        <w:rPr>
          <w:rFonts w:ascii="Times New Roman" w:hAnsi="Times New Roman"/>
          <w:sz w:val="18"/>
          <w:szCs w:val="18"/>
        </w:rPr>
        <w:t xml:space="preserve">Guidelines for Community Noise, World Health Organization (WHO), 1999.   </w:t>
      </w:r>
    </w:p>
  </w:footnote>
  <w:footnote w:id="5">
    <w:p w14:paraId="731BC9A7" w14:textId="77777777" w:rsidR="009F1AB5" w:rsidRDefault="009F1AB5" w:rsidP="009F1AB5">
      <w:pPr>
        <w:pStyle w:val="footnotedescription"/>
        <w:spacing w:after="171" w:line="273" w:lineRule="auto"/>
        <w:ind w:right="4901"/>
        <w:jc w:val="left"/>
      </w:pPr>
      <w:r w:rsidRPr="001124DE">
        <w:rPr>
          <w:rStyle w:val="footnotemark"/>
          <w:rFonts w:ascii="Times New Roman" w:hAnsi="Times New Roman" w:cs="Times New Roman"/>
          <w:sz w:val="18"/>
          <w:szCs w:val="18"/>
        </w:rPr>
        <w:footnoteRef/>
      </w:r>
      <w:r w:rsidRPr="001124DE">
        <w:rPr>
          <w:rFonts w:ascii="Times New Roman" w:hAnsi="Times New Roman" w:cs="Times New Roman"/>
          <w:sz w:val="18"/>
          <w:szCs w:val="18"/>
        </w:rPr>
        <w:t xml:space="preserve"> For acceptable indoor noise levels for residential, institutional, and educational settings refer to WHO (1999)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944AB" w14:textId="77777777" w:rsidR="007A0CC2" w:rsidRPr="000A6569" w:rsidRDefault="007A0CC2">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23306" w14:textId="14F9AA31" w:rsidR="007A0CC2" w:rsidRPr="000A6569" w:rsidRDefault="007A0CC2">
    <w:pPr>
      <w:pStyle w:val="Header"/>
      <w:rPr>
        <w:rFonts w:ascii="Times New Roman" w:hAnsi="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F7DC4" w14:textId="77777777" w:rsidR="007A0CC2" w:rsidRPr="000A6569" w:rsidRDefault="007A0CC2">
    <w:pPr>
      <w:pStyle w:val="Header"/>
      <w:rPr>
        <w:rFonts w:ascii="Times New Roman" w:hAnsi="Times New Roman"/>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9790B" w14:textId="77777777" w:rsidR="007A0CC2" w:rsidRPr="000A6569" w:rsidRDefault="007A0CC2">
    <w:pPr>
      <w:pStyle w:val="Header"/>
      <w:rPr>
        <w:rFonts w:ascii="Times New Roman" w:hAnsi="Times New Roman"/>
        <w:sz w:val="20"/>
        <w:szCs w:val="20"/>
      </w:rPr>
    </w:pPr>
  </w:p>
</w:hdr>
</file>

<file path=word/intelligence2.xml><?xml version="1.0" encoding="utf-8"?>
<int2:intelligence xmlns:int2="http://schemas.microsoft.com/office/intelligence/2020/intelligence" xmlns:oel="http://schemas.microsoft.com/office/2019/extlst">
  <int2:observations>
    <int2:textHash int2:hashCode="3bZL8zToCkfmYu" int2:id="YLppK2d1">
      <int2:state int2:value="Rejected" int2:type="AugLoop_Text_Critique"/>
    </int2:textHash>
    <int2:textHash int2:hashCode="8o8BB84saWI7vv" int2:id="gw9rdMv4">
      <int2:state int2:value="Rejected" int2:type="AugLoop_Text_Critique"/>
    </int2:textHash>
    <int2:textHash int2:hashCode="usVE9Gcmgd8PB8" int2:id="EPKtNOAc">
      <int2:state int2:value="Rejected" int2:type="AugLoop_Text_Critique"/>
    </int2:textHash>
    <int2:textHash int2:hashCode="ni8UUdXdlt6RIo" int2:id="UHs1vnzQ">
      <int2:state int2:value="Rejected" int2:type="AugLoop_Text_Critique"/>
    </int2:textHash>
    <int2:textHash int2:hashCode="QRzTRe2PnPjF0T" int2:id="QRkazk4x">
      <int2:state int2:value="Rejected" int2:type="AugLoop_Text_Critique"/>
    </int2:textHash>
    <int2:textHash int2:hashCode="a3GdK0Ai5jDpyi" int2:id="75KL15FT">
      <int2:state int2:value="Rejected" int2:type="AugLoop_Text_Critique"/>
    </int2:textHash>
    <int2:textHash int2:hashCode="cJqpzfTyrTGJHR" int2:id="2YmR6VHx">
      <int2:state int2:value="Rejected" int2:type="AugLoop_Text_Critique"/>
    </int2:textHash>
    <int2:textHash int2:hashCode="Ov/2FeF0wPlPNv" int2:id="OjEW5JZb">
      <int2:state int2:value="Rejected" int2:type="AugLoop_Text_Critique"/>
    </int2:textHash>
    <int2:textHash int2:hashCode="dqD6QwtmVoGnoI" int2:id="hzqjtdRZ">
      <int2:state int2:value="Rejected" int2:type="AugLoop_Text_Critique"/>
    </int2:textHash>
    <int2:textHash int2:hashCode="dI1PcRJMfpK9Qu" int2:id="LYM0RKg4">
      <int2:state int2:value="Rejected" int2:type="AugLoop_Text_Critique"/>
    </int2:textHash>
    <int2:textHash int2:hashCode="Q0OEglcPykxoEf" int2:id="25kH1EsR">
      <int2:state int2:value="Rejected" int2:type="AugLoop_Text_Critique"/>
    </int2:textHash>
    <int2:textHash int2:hashCode="ATiFZfoVri0kNX" int2:id="6chJV3ja">
      <int2:state int2:value="Rejected" int2:type="AugLoop_Text_Critique"/>
    </int2:textHash>
    <int2:textHash int2:hashCode="Fx+zV1HZkG3G2s" int2:id="uJMXvFFS">
      <int2:state int2:value="Rejected" int2:type="AugLoop_Text_Critique"/>
    </int2:textHash>
    <int2:textHash int2:hashCode="xzH7+Z4OMiCgIl" int2:id="QcKjObEL">
      <int2:state int2:value="Rejected" int2:type="AugLoop_Text_Critique"/>
    </int2:textHash>
    <int2:textHash int2:hashCode="inT8LKkziiwaL2" int2:id="NqYxskFq">
      <int2:state int2:value="Rejected" int2:type="AugLoop_Text_Critique"/>
    </int2:textHash>
    <int2:textHash int2:hashCode="6v/ifVf8uSzOmu" int2:id="6bnRo3kO">
      <int2:state int2:value="Rejected" int2:type="AugLoop_Text_Critique"/>
    </int2:textHash>
    <int2:bookmark int2:bookmarkName="_Int_VxBqyApb" int2:invalidationBookmarkName="" int2:hashCode="oiUEYA2WDGLcIH" int2:id="BTKON0FK">
      <int2:state int2:value="Rejected" int2:type="AugLoop_Text_Critique"/>
    </int2:bookmark>
    <int2:bookmark int2:bookmarkName="_Int_L7ki9CaE" int2:invalidationBookmarkName="" int2:hashCode="53m5RpI35/dvVF" int2:id="RTHb7hXG">
      <int2:state int2:value="Rejected" int2:type="AugLoop_Text_Critique"/>
    </int2:bookmark>
    <int2:bookmark int2:bookmarkName="_Int_jBPtN2JD" int2:invalidationBookmarkName="" int2:hashCode="8k77G4QtT3Omyd" int2:id="IXQv5fvQ">
      <int2:state int2:value="Rejected" int2:type="AugLoop_Text_Critique"/>
    </int2:bookmark>
    <int2:bookmark int2:bookmarkName="_Int_4BYxjsOi" int2:invalidationBookmarkName="" int2:hashCode="oiUEYA2WDGLcIH" int2:id="1ZxugS6X">
      <int2:state int2:value="Rejected" int2:type="AugLoop_Text_Critique"/>
    </int2:bookmark>
    <int2:bookmark int2:bookmarkName="_Int_THyptHZN" int2:invalidationBookmarkName="" int2:hashCode="53m5RpI35/dvVF" int2:id="ynEXzmP6">
      <int2:state int2:value="Rejected" int2:type="AugLoop_Text_Critique"/>
    </int2:bookmark>
    <int2:bookmark int2:bookmarkName="_Int_eOCcmqRG" int2:invalidationBookmarkName="" int2:hashCode="8k77G4QtT3Omyd" int2:id="ue23Cxgq">
      <int2:state int2:value="Rejected" int2:type="AugLoop_Text_Critique"/>
    </int2:bookmark>
    <int2:bookmark int2:bookmarkName="_Int_JzWNzXx9" int2:invalidationBookmarkName="" int2:hashCode="oiUEYA2WDGLcIH" int2:id="cLZPg6GL">
      <int2:state int2:value="Rejected" int2:type="AugLoop_Text_Critique"/>
    </int2:bookmark>
    <int2:bookmark int2:bookmarkName="_Int_eNcCoAsV" int2:invalidationBookmarkName="" int2:hashCode="oiUEYA2WDGLcIH" int2:id="Z8Mo5a5i">
      <int2:state int2:value="Rejected" int2:type="AugLoop_Text_Critique"/>
    </int2:bookmark>
    <int2:bookmark int2:bookmarkName="_Int_aGW23zps" int2:invalidationBookmarkName="" int2:hashCode="53m5RpI35/dvVF" int2:id="Yxs2bjqi">
      <int2:state int2:value="Rejected" int2:type="AugLoop_Text_Critique"/>
    </int2:bookmark>
    <int2:bookmark int2:bookmarkName="_Int_j6DJrVqg" int2:invalidationBookmarkName="" int2:hashCode="8k77G4QtT3Omyd" int2:id="5sLFmCBt">
      <int2:state int2:value="Rejected" int2:type="AugLoop_Text_Critique"/>
    </int2:bookmark>
    <int2:bookmark int2:bookmarkName="_Int_iIDa51yD" int2:invalidationBookmarkName="" int2:hashCode="oiUEYA2WDGLcIH" int2:id="ZFWkARrg">
      <int2:state int2:value="Rejected" int2:type="AugLoop_Text_Critique"/>
    </int2:bookmark>
    <int2:bookmark int2:bookmarkName="_Int_G8uEvwAp" int2:invalidationBookmarkName="" int2:hashCode="8k77G4QtT3Omyd" int2:id="t0HWuRlx">
      <int2:state int2:value="Rejected" int2:type="AugLoop_Text_Critique"/>
    </int2:bookmark>
    <int2:bookmark int2:bookmarkName="_Int_PUVJ6HRJ" int2:invalidationBookmarkName="" int2:hashCode="oiUEYA2WDGLcIH" int2:id="wtuaRVK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4F5C"/>
    <w:multiLevelType w:val="hybridMultilevel"/>
    <w:tmpl w:val="65C0F540"/>
    <w:styleLink w:val="Style21"/>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410169F"/>
    <w:multiLevelType w:val="multilevel"/>
    <w:tmpl w:val="8104EBF0"/>
    <w:lvl w:ilvl="0">
      <w:start w:val="1"/>
      <w:numFmt w:val="decimal"/>
      <w:pStyle w:val="Heading1"/>
      <w:lvlText w:val="%1."/>
      <w:lvlJc w:val="left"/>
      <w:rPr>
        <w:rFonts w:ascii="Times New Roman" w:hAnsi="Times New Roman" w:cs="Times New Roman"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7CF317E"/>
    <w:multiLevelType w:val="hybridMultilevel"/>
    <w:tmpl w:val="FAF2C0E4"/>
    <w:lvl w:ilvl="0" w:tplc="4EFA4CD8">
      <w:numFmt w:val="bullet"/>
      <w:lvlText w:val="•"/>
      <w:lvlJc w:val="left"/>
      <w:pPr>
        <w:ind w:left="720" w:hanging="360"/>
      </w:pPr>
      <w:rPr>
        <w:rFonts w:ascii="Calibri" w:eastAsia="Calibri" w:hAnsi="Calibri" w:cs="Calibri" w:hint="default"/>
      </w:rPr>
    </w:lvl>
    <w:lvl w:ilvl="1" w:tplc="BB983690">
      <w:start w:val="10"/>
      <w:numFmt w:val="bullet"/>
      <w:lvlText w:val="-"/>
      <w:lvlJc w:val="left"/>
      <w:pPr>
        <w:ind w:left="1440" w:hanging="360"/>
      </w:pPr>
      <w:rPr>
        <w:rFonts w:ascii="Calibri" w:eastAsia="Calibri"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61321"/>
    <w:multiLevelType w:val="hybridMultilevel"/>
    <w:tmpl w:val="A16A11E6"/>
    <w:lvl w:ilvl="0" w:tplc="20000017">
      <w:start w:val="1"/>
      <w:numFmt w:val="lowerLetter"/>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0D7C09EB"/>
    <w:multiLevelType w:val="hybridMultilevel"/>
    <w:tmpl w:val="98DE2B70"/>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E5A3D22"/>
    <w:multiLevelType w:val="hybridMultilevel"/>
    <w:tmpl w:val="0464B7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AE4014"/>
    <w:multiLevelType w:val="hybridMultilevel"/>
    <w:tmpl w:val="FC88B2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E44A9A"/>
    <w:multiLevelType w:val="hybridMultilevel"/>
    <w:tmpl w:val="1986A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E41E3D"/>
    <w:multiLevelType w:val="hybridMultilevel"/>
    <w:tmpl w:val="74E01CF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7C35B44"/>
    <w:multiLevelType w:val="hybridMultilevel"/>
    <w:tmpl w:val="555C3328"/>
    <w:lvl w:ilvl="0" w:tplc="0604363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80201B"/>
    <w:multiLevelType w:val="hybridMultilevel"/>
    <w:tmpl w:val="1E144C0A"/>
    <w:lvl w:ilvl="0" w:tplc="AAD8C96E">
      <w:start w:val="1"/>
      <w:numFmt w:val="decimal"/>
      <w:lvlText w:val="%1."/>
      <w:lvlJc w:val="left"/>
      <w:pPr>
        <w:ind w:left="720" w:hanging="360"/>
      </w:pPr>
      <w:rPr>
        <w:b w:val="0"/>
        <w:sz w:val="22"/>
        <w:szCs w:val="22"/>
      </w:rPr>
    </w:lvl>
    <w:lvl w:ilvl="1" w:tplc="8E8E7524">
      <w:numFmt w:val="bullet"/>
      <w:lvlText w:val="•"/>
      <w:lvlJc w:val="left"/>
      <w:pPr>
        <w:ind w:left="1800" w:hanging="72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186911"/>
    <w:multiLevelType w:val="hybridMultilevel"/>
    <w:tmpl w:val="F020A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D26CCF"/>
    <w:multiLevelType w:val="hybridMultilevel"/>
    <w:tmpl w:val="3A58B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3C2C02"/>
    <w:multiLevelType w:val="hybridMultilevel"/>
    <w:tmpl w:val="A16A11E6"/>
    <w:lvl w:ilvl="0" w:tplc="20000017">
      <w:start w:val="1"/>
      <w:numFmt w:val="lowerLetter"/>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4" w15:restartNumberingAfterBreak="0">
    <w:nsid w:val="295974CB"/>
    <w:multiLevelType w:val="hybridMultilevel"/>
    <w:tmpl w:val="BE80D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7575F2"/>
    <w:multiLevelType w:val="hybridMultilevel"/>
    <w:tmpl w:val="25827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9D4FA9"/>
    <w:multiLevelType w:val="hybridMultilevel"/>
    <w:tmpl w:val="BDFC04DC"/>
    <w:lvl w:ilvl="0" w:tplc="04090001">
      <w:start w:val="1"/>
      <w:numFmt w:val="bullet"/>
      <w:lvlText w:val=""/>
      <w:lvlJc w:val="left"/>
      <w:pPr>
        <w:ind w:left="1080" w:hanging="360"/>
      </w:pPr>
      <w:rPr>
        <w:rFonts w:ascii="Symbol" w:hAnsi="Symbol" w:hint="default"/>
        <w:b w:val="0"/>
        <w:sz w:val="22"/>
        <w:szCs w:val="22"/>
      </w:rPr>
    </w:lvl>
    <w:lvl w:ilvl="1" w:tplc="8E8E7524">
      <w:numFmt w:val="bullet"/>
      <w:lvlText w:val="•"/>
      <w:lvlJc w:val="left"/>
      <w:pPr>
        <w:ind w:left="2160" w:hanging="720"/>
      </w:pPr>
      <w:rPr>
        <w:rFonts w:ascii="Times New Roman" w:eastAsia="Calibri" w:hAnsi="Times New Roman" w:cs="Times New Roman"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A059F0"/>
    <w:multiLevelType w:val="multilevel"/>
    <w:tmpl w:val="11927C44"/>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8" w15:restartNumberingAfterBreak="0">
    <w:nsid w:val="41E645DD"/>
    <w:multiLevelType w:val="hybridMultilevel"/>
    <w:tmpl w:val="DF5A1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4E6426"/>
    <w:multiLevelType w:val="hybridMultilevel"/>
    <w:tmpl w:val="855217BE"/>
    <w:lvl w:ilvl="0" w:tplc="08090017">
      <w:start w:val="1"/>
      <w:numFmt w:val="lowerLetter"/>
      <w:lvlText w:val="%1)"/>
      <w:lvlJc w:val="left"/>
      <w:pPr>
        <w:ind w:left="720" w:hanging="360"/>
      </w:pPr>
      <w:rPr>
        <w:b w:val="0"/>
        <w:sz w:val="22"/>
        <w:szCs w:val="22"/>
      </w:rPr>
    </w:lvl>
    <w:lvl w:ilvl="1" w:tplc="8E8E7524">
      <w:numFmt w:val="bullet"/>
      <w:lvlText w:val="•"/>
      <w:lvlJc w:val="left"/>
      <w:pPr>
        <w:ind w:left="1800" w:hanging="72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A33014"/>
    <w:multiLevelType w:val="hybridMultilevel"/>
    <w:tmpl w:val="7CD0ACE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DB1394"/>
    <w:multiLevelType w:val="hybridMultilevel"/>
    <w:tmpl w:val="A16A11E6"/>
    <w:lvl w:ilvl="0" w:tplc="20000017">
      <w:start w:val="1"/>
      <w:numFmt w:val="lowerLetter"/>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2" w15:restartNumberingAfterBreak="0">
    <w:nsid w:val="4F9F4E34"/>
    <w:multiLevelType w:val="hybridMultilevel"/>
    <w:tmpl w:val="2E4EE5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CF4015"/>
    <w:multiLevelType w:val="hybridMultilevel"/>
    <w:tmpl w:val="427C1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EB7FCD"/>
    <w:multiLevelType w:val="hybridMultilevel"/>
    <w:tmpl w:val="469EA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4372E2"/>
    <w:multiLevelType w:val="hybridMultilevel"/>
    <w:tmpl w:val="0BDC5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8628B7"/>
    <w:multiLevelType w:val="hybridMultilevel"/>
    <w:tmpl w:val="4684B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E4244C"/>
    <w:multiLevelType w:val="hybridMultilevel"/>
    <w:tmpl w:val="52248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C04112"/>
    <w:multiLevelType w:val="hybridMultilevel"/>
    <w:tmpl w:val="2FF42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1906D3"/>
    <w:multiLevelType w:val="hybridMultilevel"/>
    <w:tmpl w:val="0526CB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21494B"/>
    <w:multiLevelType w:val="hybridMultilevel"/>
    <w:tmpl w:val="1986A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F572C4"/>
    <w:multiLevelType w:val="hybridMultilevel"/>
    <w:tmpl w:val="52E81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1A6DD2"/>
    <w:multiLevelType w:val="hybridMultilevel"/>
    <w:tmpl w:val="E7320BFA"/>
    <w:lvl w:ilvl="0" w:tplc="0604363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0C0D53"/>
    <w:multiLevelType w:val="hybridMultilevel"/>
    <w:tmpl w:val="588AFC28"/>
    <w:lvl w:ilvl="0" w:tplc="BB983690">
      <w:start w:val="10"/>
      <w:numFmt w:val="bullet"/>
      <w:lvlText w:val="-"/>
      <w:lvlJc w:val="left"/>
      <w:pPr>
        <w:ind w:left="720" w:hanging="360"/>
      </w:pPr>
      <w:rPr>
        <w:rFonts w:ascii="Calibri" w:eastAsia="Calibr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5D3018"/>
    <w:multiLevelType w:val="hybridMultilevel"/>
    <w:tmpl w:val="A8F695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6969602">
    <w:abstractNumId w:val="1"/>
  </w:num>
  <w:num w:numId="2" w16cid:durableId="2079396488">
    <w:abstractNumId w:val="24"/>
  </w:num>
  <w:num w:numId="3" w16cid:durableId="1405494700">
    <w:abstractNumId w:val="25"/>
  </w:num>
  <w:num w:numId="4" w16cid:durableId="553930153">
    <w:abstractNumId w:val="27"/>
  </w:num>
  <w:num w:numId="5" w16cid:durableId="2124420921">
    <w:abstractNumId w:val="18"/>
  </w:num>
  <w:num w:numId="6" w16cid:durableId="1035891564">
    <w:abstractNumId w:val="28"/>
  </w:num>
  <w:num w:numId="7" w16cid:durableId="1380781427">
    <w:abstractNumId w:val="23"/>
  </w:num>
  <w:num w:numId="8" w16cid:durableId="476655720">
    <w:abstractNumId w:val="0"/>
  </w:num>
  <w:num w:numId="9" w16cid:durableId="1127161884">
    <w:abstractNumId w:val="31"/>
  </w:num>
  <w:num w:numId="10" w16cid:durableId="1387291500">
    <w:abstractNumId w:val="6"/>
  </w:num>
  <w:num w:numId="11" w16cid:durableId="1907647909">
    <w:abstractNumId w:val="29"/>
  </w:num>
  <w:num w:numId="12" w16cid:durableId="2049838155">
    <w:abstractNumId w:val="5"/>
  </w:num>
  <w:num w:numId="13" w16cid:durableId="427048465">
    <w:abstractNumId w:val="22"/>
  </w:num>
  <w:num w:numId="14" w16cid:durableId="625308722">
    <w:abstractNumId w:val="21"/>
  </w:num>
  <w:num w:numId="15" w16cid:durableId="1849906747">
    <w:abstractNumId w:val="13"/>
  </w:num>
  <w:num w:numId="16" w16cid:durableId="27534892">
    <w:abstractNumId w:val="3"/>
  </w:num>
  <w:num w:numId="17" w16cid:durableId="353503502">
    <w:abstractNumId w:val="12"/>
  </w:num>
  <w:num w:numId="18" w16cid:durableId="83113227">
    <w:abstractNumId w:val="4"/>
  </w:num>
  <w:num w:numId="19" w16cid:durableId="342392028">
    <w:abstractNumId w:val="9"/>
  </w:num>
  <w:num w:numId="20" w16cid:durableId="2098019391">
    <w:abstractNumId w:val="1"/>
    <w:lvlOverride w:ilvl="0">
      <w:startOverride w:val="2"/>
    </w:lvlOverride>
    <w:lvlOverride w:ilvl="1">
      <w:startOverride w:val="2"/>
    </w:lvlOverride>
  </w:num>
  <w:num w:numId="21" w16cid:durableId="491916364">
    <w:abstractNumId w:val="10"/>
  </w:num>
  <w:num w:numId="22" w16cid:durableId="1954365499">
    <w:abstractNumId w:val="17"/>
  </w:num>
  <w:num w:numId="23" w16cid:durableId="1397826060">
    <w:abstractNumId w:val="11"/>
  </w:num>
  <w:num w:numId="24" w16cid:durableId="2093430249">
    <w:abstractNumId w:val="26"/>
  </w:num>
  <w:num w:numId="25" w16cid:durableId="1671561480">
    <w:abstractNumId w:val="30"/>
  </w:num>
  <w:num w:numId="26" w16cid:durableId="390885883">
    <w:abstractNumId w:val="7"/>
  </w:num>
  <w:num w:numId="27" w16cid:durableId="1099910767">
    <w:abstractNumId w:val="8"/>
  </w:num>
  <w:num w:numId="28" w16cid:durableId="811601035">
    <w:abstractNumId w:val="34"/>
  </w:num>
  <w:num w:numId="29" w16cid:durableId="1617249402">
    <w:abstractNumId w:val="33"/>
  </w:num>
  <w:num w:numId="30" w16cid:durableId="1276134755">
    <w:abstractNumId w:val="20"/>
  </w:num>
  <w:num w:numId="31" w16cid:durableId="2013336223">
    <w:abstractNumId w:val="2"/>
  </w:num>
  <w:num w:numId="32" w16cid:durableId="181673973">
    <w:abstractNumId w:val="14"/>
  </w:num>
  <w:num w:numId="33" w16cid:durableId="1584561593">
    <w:abstractNumId w:val="19"/>
  </w:num>
  <w:num w:numId="34" w16cid:durableId="1182933189">
    <w:abstractNumId w:val="16"/>
  </w:num>
  <w:num w:numId="35" w16cid:durableId="2058503910">
    <w:abstractNumId w:val="15"/>
  </w:num>
  <w:num w:numId="36" w16cid:durableId="1370883611">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511E"/>
    <w:rsid w:val="00004411"/>
    <w:rsid w:val="0000751E"/>
    <w:rsid w:val="00010145"/>
    <w:rsid w:val="00010ED4"/>
    <w:rsid w:val="00013769"/>
    <w:rsid w:val="00014878"/>
    <w:rsid w:val="00015278"/>
    <w:rsid w:val="00015FEB"/>
    <w:rsid w:val="000163E4"/>
    <w:rsid w:val="000168E6"/>
    <w:rsid w:val="00016DED"/>
    <w:rsid w:val="000170A4"/>
    <w:rsid w:val="000207E7"/>
    <w:rsid w:val="000227D7"/>
    <w:rsid w:val="00030548"/>
    <w:rsid w:val="00030874"/>
    <w:rsid w:val="00033303"/>
    <w:rsid w:val="000351A4"/>
    <w:rsid w:val="00036AB1"/>
    <w:rsid w:val="00037189"/>
    <w:rsid w:val="00037190"/>
    <w:rsid w:val="000373C0"/>
    <w:rsid w:val="000377E3"/>
    <w:rsid w:val="00045244"/>
    <w:rsid w:val="00046356"/>
    <w:rsid w:val="00046462"/>
    <w:rsid w:val="000472A3"/>
    <w:rsid w:val="00056BF1"/>
    <w:rsid w:val="00057E50"/>
    <w:rsid w:val="000609C4"/>
    <w:rsid w:val="00061124"/>
    <w:rsid w:val="000647B9"/>
    <w:rsid w:val="00066331"/>
    <w:rsid w:val="000732BB"/>
    <w:rsid w:val="0007380E"/>
    <w:rsid w:val="00081D27"/>
    <w:rsid w:val="00082502"/>
    <w:rsid w:val="00083CB4"/>
    <w:rsid w:val="00084F46"/>
    <w:rsid w:val="00085987"/>
    <w:rsid w:val="000910F4"/>
    <w:rsid w:val="00092B09"/>
    <w:rsid w:val="000A0601"/>
    <w:rsid w:val="000A4430"/>
    <w:rsid w:val="000A52C7"/>
    <w:rsid w:val="000A6569"/>
    <w:rsid w:val="000A6A2E"/>
    <w:rsid w:val="000B4CD7"/>
    <w:rsid w:val="000C0823"/>
    <w:rsid w:val="000C44EB"/>
    <w:rsid w:val="000C4E62"/>
    <w:rsid w:val="000C74AA"/>
    <w:rsid w:val="000D19AC"/>
    <w:rsid w:val="000D4D70"/>
    <w:rsid w:val="000D6DAF"/>
    <w:rsid w:val="000D7525"/>
    <w:rsid w:val="000D75BA"/>
    <w:rsid w:val="000E1ECB"/>
    <w:rsid w:val="000E383F"/>
    <w:rsid w:val="000E6E9B"/>
    <w:rsid w:val="000F0305"/>
    <w:rsid w:val="000F4840"/>
    <w:rsid w:val="000F4AF7"/>
    <w:rsid w:val="000F6730"/>
    <w:rsid w:val="000F7F64"/>
    <w:rsid w:val="00103BA9"/>
    <w:rsid w:val="00106B09"/>
    <w:rsid w:val="0010737E"/>
    <w:rsid w:val="00107667"/>
    <w:rsid w:val="001124DE"/>
    <w:rsid w:val="0011412F"/>
    <w:rsid w:val="00115246"/>
    <w:rsid w:val="00115445"/>
    <w:rsid w:val="00116FF6"/>
    <w:rsid w:val="001177AC"/>
    <w:rsid w:val="001200E8"/>
    <w:rsid w:val="00121003"/>
    <w:rsid w:val="00122B52"/>
    <w:rsid w:val="00123B6A"/>
    <w:rsid w:val="00124962"/>
    <w:rsid w:val="00125D52"/>
    <w:rsid w:val="001364A7"/>
    <w:rsid w:val="00137597"/>
    <w:rsid w:val="0013797E"/>
    <w:rsid w:val="00140C69"/>
    <w:rsid w:val="0014144E"/>
    <w:rsid w:val="00142663"/>
    <w:rsid w:val="00144344"/>
    <w:rsid w:val="00146183"/>
    <w:rsid w:val="001500AD"/>
    <w:rsid w:val="0015167C"/>
    <w:rsid w:val="00152442"/>
    <w:rsid w:val="001569D3"/>
    <w:rsid w:val="0016090D"/>
    <w:rsid w:val="00161217"/>
    <w:rsid w:val="00162BF3"/>
    <w:rsid w:val="001641C4"/>
    <w:rsid w:val="0016438C"/>
    <w:rsid w:val="001656A4"/>
    <w:rsid w:val="001669DF"/>
    <w:rsid w:val="001701AB"/>
    <w:rsid w:val="00172C9C"/>
    <w:rsid w:val="00174DAE"/>
    <w:rsid w:val="00176FFD"/>
    <w:rsid w:val="00177939"/>
    <w:rsid w:val="001815E7"/>
    <w:rsid w:val="00181DCC"/>
    <w:rsid w:val="001823F5"/>
    <w:rsid w:val="001832BB"/>
    <w:rsid w:val="00187389"/>
    <w:rsid w:val="00191871"/>
    <w:rsid w:val="001A02C6"/>
    <w:rsid w:val="001A0486"/>
    <w:rsid w:val="001A5D0F"/>
    <w:rsid w:val="001B0694"/>
    <w:rsid w:val="001B1746"/>
    <w:rsid w:val="001B41DC"/>
    <w:rsid w:val="001B469A"/>
    <w:rsid w:val="001B5D9A"/>
    <w:rsid w:val="001B69E4"/>
    <w:rsid w:val="001B7122"/>
    <w:rsid w:val="001B7EAD"/>
    <w:rsid w:val="001C070D"/>
    <w:rsid w:val="001C19C6"/>
    <w:rsid w:val="001D0DDD"/>
    <w:rsid w:val="001D1235"/>
    <w:rsid w:val="001D2B49"/>
    <w:rsid w:val="001D32B8"/>
    <w:rsid w:val="001E0879"/>
    <w:rsid w:val="001E1CBE"/>
    <w:rsid w:val="001F3486"/>
    <w:rsid w:val="001F3C4E"/>
    <w:rsid w:val="001F5470"/>
    <w:rsid w:val="001F62CC"/>
    <w:rsid w:val="001F631A"/>
    <w:rsid w:val="0020154B"/>
    <w:rsid w:val="00202998"/>
    <w:rsid w:val="00206934"/>
    <w:rsid w:val="00207BC4"/>
    <w:rsid w:val="00211C79"/>
    <w:rsid w:val="002135B1"/>
    <w:rsid w:val="00215067"/>
    <w:rsid w:val="0022192F"/>
    <w:rsid w:val="002306D1"/>
    <w:rsid w:val="00231458"/>
    <w:rsid w:val="002354A3"/>
    <w:rsid w:val="00235AB0"/>
    <w:rsid w:val="00237AB8"/>
    <w:rsid w:val="00237FCF"/>
    <w:rsid w:val="0024025B"/>
    <w:rsid w:val="002420AA"/>
    <w:rsid w:val="00242DF8"/>
    <w:rsid w:val="00247103"/>
    <w:rsid w:val="0025075B"/>
    <w:rsid w:val="00252FE7"/>
    <w:rsid w:val="0025522A"/>
    <w:rsid w:val="002613A6"/>
    <w:rsid w:val="00267B21"/>
    <w:rsid w:val="00267C99"/>
    <w:rsid w:val="00267CBC"/>
    <w:rsid w:val="00270A9C"/>
    <w:rsid w:val="002771AD"/>
    <w:rsid w:val="002772BC"/>
    <w:rsid w:val="00282AA6"/>
    <w:rsid w:val="002901A3"/>
    <w:rsid w:val="00292125"/>
    <w:rsid w:val="0029437A"/>
    <w:rsid w:val="002968E8"/>
    <w:rsid w:val="002A507F"/>
    <w:rsid w:val="002A6473"/>
    <w:rsid w:val="002B0749"/>
    <w:rsid w:val="002B16A3"/>
    <w:rsid w:val="002B2FCA"/>
    <w:rsid w:val="002B3659"/>
    <w:rsid w:val="002B4717"/>
    <w:rsid w:val="002B5238"/>
    <w:rsid w:val="002B6BEB"/>
    <w:rsid w:val="002B757A"/>
    <w:rsid w:val="002C0EF7"/>
    <w:rsid w:val="002C537A"/>
    <w:rsid w:val="002C6B03"/>
    <w:rsid w:val="002D021E"/>
    <w:rsid w:val="002D0A8B"/>
    <w:rsid w:val="002D2290"/>
    <w:rsid w:val="002D4156"/>
    <w:rsid w:val="002D49F1"/>
    <w:rsid w:val="002D553C"/>
    <w:rsid w:val="002D78B6"/>
    <w:rsid w:val="002E04F8"/>
    <w:rsid w:val="002E1236"/>
    <w:rsid w:val="002E4A46"/>
    <w:rsid w:val="002E4E14"/>
    <w:rsid w:val="002E5815"/>
    <w:rsid w:val="002E6DAA"/>
    <w:rsid w:val="002F144C"/>
    <w:rsid w:val="002F4230"/>
    <w:rsid w:val="002F548B"/>
    <w:rsid w:val="002F6D62"/>
    <w:rsid w:val="00300571"/>
    <w:rsid w:val="0030078A"/>
    <w:rsid w:val="003010D3"/>
    <w:rsid w:val="00307413"/>
    <w:rsid w:val="00307D11"/>
    <w:rsid w:val="00311EAA"/>
    <w:rsid w:val="003155BA"/>
    <w:rsid w:val="00315619"/>
    <w:rsid w:val="0031763D"/>
    <w:rsid w:val="003201D7"/>
    <w:rsid w:val="00321356"/>
    <w:rsid w:val="00321B68"/>
    <w:rsid w:val="00326B7A"/>
    <w:rsid w:val="00330EB8"/>
    <w:rsid w:val="00331C3A"/>
    <w:rsid w:val="003327C7"/>
    <w:rsid w:val="003347E0"/>
    <w:rsid w:val="003350F6"/>
    <w:rsid w:val="003410F9"/>
    <w:rsid w:val="00341C86"/>
    <w:rsid w:val="00341F5C"/>
    <w:rsid w:val="003452D7"/>
    <w:rsid w:val="003514AE"/>
    <w:rsid w:val="003529B8"/>
    <w:rsid w:val="003551A3"/>
    <w:rsid w:val="003602CD"/>
    <w:rsid w:val="003609BF"/>
    <w:rsid w:val="00360AB4"/>
    <w:rsid w:val="0036224A"/>
    <w:rsid w:val="003625CA"/>
    <w:rsid w:val="0036331F"/>
    <w:rsid w:val="0036504B"/>
    <w:rsid w:val="00365EB0"/>
    <w:rsid w:val="00366C86"/>
    <w:rsid w:val="00370840"/>
    <w:rsid w:val="00371CC8"/>
    <w:rsid w:val="003756B5"/>
    <w:rsid w:val="00380A6F"/>
    <w:rsid w:val="00382FC1"/>
    <w:rsid w:val="00386ACE"/>
    <w:rsid w:val="0038753B"/>
    <w:rsid w:val="00392CAD"/>
    <w:rsid w:val="00393211"/>
    <w:rsid w:val="00395D4C"/>
    <w:rsid w:val="0039758A"/>
    <w:rsid w:val="003A3038"/>
    <w:rsid w:val="003A6BC6"/>
    <w:rsid w:val="003B3EFF"/>
    <w:rsid w:val="003B621A"/>
    <w:rsid w:val="003B64BC"/>
    <w:rsid w:val="003C3E65"/>
    <w:rsid w:val="003C62DF"/>
    <w:rsid w:val="003C75A4"/>
    <w:rsid w:val="003D1779"/>
    <w:rsid w:val="003D39D9"/>
    <w:rsid w:val="003D3E68"/>
    <w:rsid w:val="003D4D25"/>
    <w:rsid w:val="003D4E11"/>
    <w:rsid w:val="003D4FD8"/>
    <w:rsid w:val="003D55E5"/>
    <w:rsid w:val="003E033F"/>
    <w:rsid w:val="003E134F"/>
    <w:rsid w:val="003E22BF"/>
    <w:rsid w:val="003E26F6"/>
    <w:rsid w:val="003E2BC6"/>
    <w:rsid w:val="003E43C5"/>
    <w:rsid w:val="003E489B"/>
    <w:rsid w:val="003E49E1"/>
    <w:rsid w:val="003E617E"/>
    <w:rsid w:val="003E686D"/>
    <w:rsid w:val="003F789D"/>
    <w:rsid w:val="004008F5"/>
    <w:rsid w:val="00401626"/>
    <w:rsid w:val="004019E2"/>
    <w:rsid w:val="00402659"/>
    <w:rsid w:val="0040487B"/>
    <w:rsid w:val="004055CA"/>
    <w:rsid w:val="00413A5A"/>
    <w:rsid w:val="00413CE8"/>
    <w:rsid w:val="00416132"/>
    <w:rsid w:val="00416453"/>
    <w:rsid w:val="00424695"/>
    <w:rsid w:val="00424957"/>
    <w:rsid w:val="00424C95"/>
    <w:rsid w:val="00427E4C"/>
    <w:rsid w:val="004302BE"/>
    <w:rsid w:val="004345CA"/>
    <w:rsid w:val="00435EC4"/>
    <w:rsid w:val="004419F2"/>
    <w:rsid w:val="004436DB"/>
    <w:rsid w:val="0044445D"/>
    <w:rsid w:val="00447575"/>
    <w:rsid w:val="00450B83"/>
    <w:rsid w:val="00454AF7"/>
    <w:rsid w:val="00461288"/>
    <w:rsid w:val="004613B6"/>
    <w:rsid w:val="00461A27"/>
    <w:rsid w:val="004631F8"/>
    <w:rsid w:val="00463B90"/>
    <w:rsid w:val="0047043F"/>
    <w:rsid w:val="004713B5"/>
    <w:rsid w:val="004714BB"/>
    <w:rsid w:val="004728B5"/>
    <w:rsid w:val="004736CA"/>
    <w:rsid w:val="00475058"/>
    <w:rsid w:val="00475BEB"/>
    <w:rsid w:val="00480EA2"/>
    <w:rsid w:val="00481BEA"/>
    <w:rsid w:val="00481C44"/>
    <w:rsid w:val="00485152"/>
    <w:rsid w:val="00487FE0"/>
    <w:rsid w:val="0049084E"/>
    <w:rsid w:val="004923B0"/>
    <w:rsid w:val="0049251E"/>
    <w:rsid w:val="00495E1F"/>
    <w:rsid w:val="00496107"/>
    <w:rsid w:val="004A0CFA"/>
    <w:rsid w:val="004A0F63"/>
    <w:rsid w:val="004A10BF"/>
    <w:rsid w:val="004A15BF"/>
    <w:rsid w:val="004A2733"/>
    <w:rsid w:val="004A35B6"/>
    <w:rsid w:val="004A5A2B"/>
    <w:rsid w:val="004B323C"/>
    <w:rsid w:val="004B5FDB"/>
    <w:rsid w:val="004B68DB"/>
    <w:rsid w:val="004B6B83"/>
    <w:rsid w:val="004C2155"/>
    <w:rsid w:val="004C4528"/>
    <w:rsid w:val="004D0890"/>
    <w:rsid w:val="004D5538"/>
    <w:rsid w:val="004D56EA"/>
    <w:rsid w:val="004D65D0"/>
    <w:rsid w:val="004E58B7"/>
    <w:rsid w:val="004E6161"/>
    <w:rsid w:val="004F135D"/>
    <w:rsid w:val="004F23F9"/>
    <w:rsid w:val="004F38DB"/>
    <w:rsid w:val="004F479D"/>
    <w:rsid w:val="004F6605"/>
    <w:rsid w:val="005011E8"/>
    <w:rsid w:val="00503C2C"/>
    <w:rsid w:val="00503D5E"/>
    <w:rsid w:val="00507235"/>
    <w:rsid w:val="0051146F"/>
    <w:rsid w:val="00521CE4"/>
    <w:rsid w:val="00526EA5"/>
    <w:rsid w:val="00531C6C"/>
    <w:rsid w:val="00535FF1"/>
    <w:rsid w:val="00546DE1"/>
    <w:rsid w:val="005510C2"/>
    <w:rsid w:val="00551135"/>
    <w:rsid w:val="00552E58"/>
    <w:rsid w:val="0055536D"/>
    <w:rsid w:val="00556AF4"/>
    <w:rsid w:val="00557D45"/>
    <w:rsid w:val="00561255"/>
    <w:rsid w:val="00561673"/>
    <w:rsid w:val="0056481D"/>
    <w:rsid w:val="0057291D"/>
    <w:rsid w:val="00573B6C"/>
    <w:rsid w:val="00577975"/>
    <w:rsid w:val="005803DA"/>
    <w:rsid w:val="00584E50"/>
    <w:rsid w:val="00585EAD"/>
    <w:rsid w:val="005959B7"/>
    <w:rsid w:val="005A1CC1"/>
    <w:rsid w:val="005A3C85"/>
    <w:rsid w:val="005B11BF"/>
    <w:rsid w:val="005B5397"/>
    <w:rsid w:val="005C0176"/>
    <w:rsid w:val="005C325E"/>
    <w:rsid w:val="005C3592"/>
    <w:rsid w:val="005C59F5"/>
    <w:rsid w:val="005D12A8"/>
    <w:rsid w:val="005E0540"/>
    <w:rsid w:val="005E1D32"/>
    <w:rsid w:val="005E5388"/>
    <w:rsid w:val="005E667E"/>
    <w:rsid w:val="005F00A4"/>
    <w:rsid w:val="005F4E23"/>
    <w:rsid w:val="005F5393"/>
    <w:rsid w:val="00600189"/>
    <w:rsid w:val="00601BFD"/>
    <w:rsid w:val="0060439D"/>
    <w:rsid w:val="00604471"/>
    <w:rsid w:val="00604A25"/>
    <w:rsid w:val="006058B4"/>
    <w:rsid w:val="00607E81"/>
    <w:rsid w:val="00610643"/>
    <w:rsid w:val="00613A32"/>
    <w:rsid w:val="006237E8"/>
    <w:rsid w:val="00624A88"/>
    <w:rsid w:val="00624D39"/>
    <w:rsid w:val="00624E05"/>
    <w:rsid w:val="00627108"/>
    <w:rsid w:val="006333E1"/>
    <w:rsid w:val="00635AFA"/>
    <w:rsid w:val="00635F83"/>
    <w:rsid w:val="00641D5A"/>
    <w:rsid w:val="006465F7"/>
    <w:rsid w:val="00646A4D"/>
    <w:rsid w:val="006473EE"/>
    <w:rsid w:val="006517E6"/>
    <w:rsid w:val="006570BC"/>
    <w:rsid w:val="006632DB"/>
    <w:rsid w:val="00663E97"/>
    <w:rsid w:val="006658E4"/>
    <w:rsid w:val="00671D02"/>
    <w:rsid w:val="0067548D"/>
    <w:rsid w:val="00676D88"/>
    <w:rsid w:val="00680C18"/>
    <w:rsid w:val="00681040"/>
    <w:rsid w:val="0068126F"/>
    <w:rsid w:val="00685552"/>
    <w:rsid w:val="006945F4"/>
    <w:rsid w:val="0069542C"/>
    <w:rsid w:val="006957A7"/>
    <w:rsid w:val="006A43F6"/>
    <w:rsid w:val="006A4525"/>
    <w:rsid w:val="006A4BC8"/>
    <w:rsid w:val="006A5CCB"/>
    <w:rsid w:val="006A5F03"/>
    <w:rsid w:val="006A7339"/>
    <w:rsid w:val="006A7904"/>
    <w:rsid w:val="006A7A07"/>
    <w:rsid w:val="006A7D57"/>
    <w:rsid w:val="006B2F5F"/>
    <w:rsid w:val="006B3E35"/>
    <w:rsid w:val="006B3EA5"/>
    <w:rsid w:val="006B403C"/>
    <w:rsid w:val="006B5529"/>
    <w:rsid w:val="006B5BD5"/>
    <w:rsid w:val="006B6DA0"/>
    <w:rsid w:val="006C18AA"/>
    <w:rsid w:val="006C3F87"/>
    <w:rsid w:val="006C42B8"/>
    <w:rsid w:val="006D044A"/>
    <w:rsid w:val="006D0DF3"/>
    <w:rsid w:val="006E22DF"/>
    <w:rsid w:val="006E5A15"/>
    <w:rsid w:val="006F10B7"/>
    <w:rsid w:val="006F1B07"/>
    <w:rsid w:val="006F4F99"/>
    <w:rsid w:val="006F7034"/>
    <w:rsid w:val="006F7B8C"/>
    <w:rsid w:val="007013BC"/>
    <w:rsid w:val="0071219D"/>
    <w:rsid w:val="0071231C"/>
    <w:rsid w:val="007138CF"/>
    <w:rsid w:val="00715FB2"/>
    <w:rsid w:val="00716B9D"/>
    <w:rsid w:val="00721270"/>
    <w:rsid w:val="0072151E"/>
    <w:rsid w:val="00722BD9"/>
    <w:rsid w:val="00723626"/>
    <w:rsid w:val="0072641D"/>
    <w:rsid w:val="00732527"/>
    <w:rsid w:val="0073315E"/>
    <w:rsid w:val="0073317A"/>
    <w:rsid w:val="007346EA"/>
    <w:rsid w:val="0074189C"/>
    <w:rsid w:val="00745DF2"/>
    <w:rsid w:val="00747BD5"/>
    <w:rsid w:val="00750022"/>
    <w:rsid w:val="007519EA"/>
    <w:rsid w:val="007524C9"/>
    <w:rsid w:val="00752CCA"/>
    <w:rsid w:val="00753B4C"/>
    <w:rsid w:val="00761375"/>
    <w:rsid w:val="0076254D"/>
    <w:rsid w:val="007627B1"/>
    <w:rsid w:val="00763768"/>
    <w:rsid w:val="007652C0"/>
    <w:rsid w:val="00772FD5"/>
    <w:rsid w:val="00776E74"/>
    <w:rsid w:val="00777EEE"/>
    <w:rsid w:val="00780E94"/>
    <w:rsid w:val="0078147E"/>
    <w:rsid w:val="007824D4"/>
    <w:rsid w:val="007862AE"/>
    <w:rsid w:val="0078740E"/>
    <w:rsid w:val="00790E62"/>
    <w:rsid w:val="00791E32"/>
    <w:rsid w:val="007959CC"/>
    <w:rsid w:val="0079623F"/>
    <w:rsid w:val="007A0CC2"/>
    <w:rsid w:val="007A1208"/>
    <w:rsid w:val="007A3096"/>
    <w:rsid w:val="007A37DB"/>
    <w:rsid w:val="007A410D"/>
    <w:rsid w:val="007A43C3"/>
    <w:rsid w:val="007A4B8D"/>
    <w:rsid w:val="007B119E"/>
    <w:rsid w:val="007B14EB"/>
    <w:rsid w:val="007B1A1C"/>
    <w:rsid w:val="007B327F"/>
    <w:rsid w:val="007B7B8C"/>
    <w:rsid w:val="007C1E66"/>
    <w:rsid w:val="007C2298"/>
    <w:rsid w:val="007C27B4"/>
    <w:rsid w:val="007C39F9"/>
    <w:rsid w:val="007C680D"/>
    <w:rsid w:val="007C6D5B"/>
    <w:rsid w:val="007D03AA"/>
    <w:rsid w:val="007D070F"/>
    <w:rsid w:val="007D0B1A"/>
    <w:rsid w:val="007D1447"/>
    <w:rsid w:val="007D1B42"/>
    <w:rsid w:val="007D30DB"/>
    <w:rsid w:val="007D4C57"/>
    <w:rsid w:val="007D661B"/>
    <w:rsid w:val="007E3AFA"/>
    <w:rsid w:val="007F04AC"/>
    <w:rsid w:val="007F0AA4"/>
    <w:rsid w:val="007F1D56"/>
    <w:rsid w:val="007F43E8"/>
    <w:rsid w:val="007F4E87"/>
    <w:rsid w:val="007F6D1D"/>
    <w:rsid w:val="007F70FC"/>
    <w:rsid w:val="00810CD7"/>
    <w:rsid w:val="00814AAC"/>
    <w:rsid w:val="0081593A"/>
    <w:rsid w:val="00821C06"/>
    <w:rsid w:val="00823F6F"/>
    <w:rsid w:val="00824BB1"/>
    <w:rsid w:val="008262C7"/>
    <w:rsid w:val="00826A17"/>
    <w:rsid w:val="00830C0D"/>
    <w:rsid w:val="00831EA5"/>
    <w:rsid w:val="008324F0"/>
    <w:rsid w:val="00832EBC"/>
    <w:rsid w:val="00837E9A"/>
    <w:rsid w:val="008416F5"/>
    <w:rsid w:val="00850B97"/>
    <w:rsid w:val="008523E4"/>
    <w:rsid w:val="008537B9"/>
    <w:rsid w:val="00853BC0"/>
    <w:rsid w:val="00854F4C"/>
    <w:rsid w:val="00864D12"/>
    <w:rsid w:val="0086660B"/>
    <w:rsid w:val="0087036C"/>
    <w:rsid w:val="008711DF"/>
    <w:rsid w:val="008716C5"/>
    <w:rsid w:val="0087273A"/>
    <w:rsid w:val="00873A41"/>
    <w:rsid w:val="00873D58"/>
    <w:rsid w:val="00874837"/>
    <w:rsid w:val="00875FE3"/>
    <w:rsid w:val="00876DFB"/>
    <w:rsid w:val="00880CDF"/>
    <w:rsid w:val="00881ABA"/>
    <w:rsid w:val="00884046"/>
    <w:rsid w:val="00885880"/>
    <w:rsid w:val="008903D8"/>
    <w:rsid w:val="00890C4E"/>
    <w:rsid w:val="00897734"/>
    <w:rsid w:val="008A0B56"/>
    <w:rsid w:val="008A421F"/>
    <w:rsid w:val="008A47B5"/>
    <w:rsid w:val="008A5559"/>
    <w:rsid w:val="008B61A9"/>
    <w:rsid w:val="008C1578"/>
    <w:rsid w:val="008C24FD"/>
    <w:rsid w:val="008C4931"/>
    <w:rsid w:val="008C6F91"/>
    <w:rsid w:val="008D0CD8"/>
    <w:rsid w:val="008D1270"/>
    <w:rsid w:val="008D1D69"/>
    <w:rsid w:val="008D5F51"/>
    <w:rsid w:val="008E257F"/>
    <w:rsid w:val="008E2CA5"/>
    <w:rsid w:val="008E3EBD"/>
    <w:rsid w:val="008E5409"/>
    <w:rsid w:val="008E698F"/>
    <w:rsid w:val="008E7840"/>
    <w:rsid w:val="008F0FC4"/>
    <w:rsid w:val="008F5CD1"/>
    <w:rsid w:val="00900572"/>
    <w:rsid w:val="00900AC8"/>
    <w:rsid w:val="009049C8"/>
    <w:rsid w:val="009109A2"/>
    <w:rsid w:val="00911649"/>
    <w:rsid w:val="00912739"/>
    <w:rsid w:val="00912D79"/>
    <w:rsid w:val="00913006"/>
    <w:rsid w:val="00915083"/>
    <w:rsid w:val="00917219"/>
    <w:rsid w:val="00917C64"/>
    <w:rsid w:val="00920C80"/>
    <w:rsid w:val="009210F3"/>
    <w:rsid w:val="00921486"/>
    <w:rsid w:val="009245DB"/>
    <w:rsid w:val="00926C2F"/>
    <w:rsid w:val="009314CC"/>
    <w:rsid w:val="009333CE"/>
    <w:rsid w:val="00933A9A"/>
    <w:rsid w:val="009355C1"/>
    <w:rsid w:val="00936DCC"/>
    <w:rsid w:val="00937A20"/>
    <w:rsid w:val="00940E15"/>
    <w:rsid w:val="00941697"/>
    <w:rsid w:val="00941772"/>
    <w:rsid w:val="009431D2"/>
    <w:rsid w:val="009457E8"/>
    <w:rsid w:val="00947EDD"/>
    <w:rsid w:val="00952EC7"/>
    <w:rsid w:val="009546BF"/>
    <w:rsid w:val="009555FB"/>
    <w:rsid w:val="00955FEF"/>
    <w:rsid w:val="00956399"/>
    <w:rsid w:val="009570AC"/>
    <w:rsid w:val="0096318D"/>
    <w:rsid w:val="009669AF"/>
    <w:rsid w:val="0097134D"/>
    <w:rsid w:val="00972E50"/>
    <w:rsid w:val="00975E9C"/>
    <w:rsid w:val="0097647E"/>
    <w:rsid w:val="00977565"/>
    <w:rsid w:val="0098006F"/>
    <w:rsid w:val="00985555"/>
    <w:rsid w:val="00985D40"/>
    <w:rsid w:val="00986175"/>
    <w:rsid w:val="00986AE5"/>
    <w:rsid w:val="00986FF8"/>
    <w:rsid w:val="00990A17"/>
    <w:rsid w:val="00993AA9"/>
    <w:rsid w:val="0099581F"/>
    <w:rsid w:val="0099762A"/>
    <w:rsid w:val="009A01F3"/>
    <w:rsid w:val="009A0976"/>
    <w:rsid w:val="009A172C"/>
    <w:rsid w:val="009B48A9"/>
    <w:rsid w:val="009B5AE0"/>
    <w:rsid w:val="009B5EA7"/>
    <w:rsid w:val="009B5FB5"/>
    <w:rsid w:val="009B7083"/>
    <w:rsid w:val="009D1E31"/>
    <w:rsid w:val="009D2759"/>
    <w:rsid w:val="009D30DC"/>
    <w:rsid w:val="009D4D8C"/>
    <w:rsid w:val="009D643D"/>
    <w:rsid w:val="009D6A55"/>
    <w:rsid w:val="009D77A4"/>
    <w:rsid w:val="009E0F68"/>
    <w:rsid w:val="009E10C5"/>
    <w:rsid w:val="009E299A"/>
    <w:rsid w:val="009E351E"/>
    <w:rsid w:val="009E44FA"/>
    <w:rsid w:val="009F0084"/>
    <w:rsid w:val="009F1AB5"/>
    <w:rsid w:val="009F2824"/>
    <w:rsid w:val="009F5054"/>
    <w:rsid w:val="009F5BDC"/>
    <w:rsid w:val="009F60EC"/>
    <w:rsid w:val="00A01829"/>
    <w:rsid w:val="00A01FCB"/>
    <w:rsid w:val="00A02487"/>
    <w:rsid w:val="00A0358F"/>
    <w:rsid w:val="00A06396"/>
    <w:rsid w:val="00A118E3"/>
    <w:rsid w:val="00A12842"/>
    <w:rsid w:val="00A1779B"/>
    <w:rsid w:val="00A209C4"/>
    <w:rsid w:val="00A20E4A"/>
    <w:rsid w:val="00A2296C"/>
    <w:rsid w:val="00A23BFB"/>
    <w:rsid w:val="00A276A1"/>
    <w:rsid w:val="00A32FFE"/>
    <w:rsid w:val="00A34F51"/>
    <w:rsid w:val="00A35D62"/>
    <w:rsid w:val="00A40DE9"/>
    <w:rsid w:val="00A41E3A"/>
    <w:rsid w:val="00A435E7"/>
    <w:rsid w:val="00A44513"/>
    <w:rsid w:val="00A44D0B"/>
    <w:rsid w:val="00A4745A"/>
    <w:rsid w:val="00A47B45"/>
    <w:rsid w:val="00A55818"/>
    <w:rsid w:val="00A5618F"/>
    <w:rsid w:val="00A564FB"/>
    <w:rsid w:val="00A56C0B"/>
    <w:rsid w:val="00A5797E"/>
    <w:rsid w:val="00A57FBB"/>
    <w:rsid w:val="00A62D30"/>
    <w:rsid w:val="00A66485"/>
    <w:rsid w:val="00A66984"/>
    <w:rsid w:val="00A67611"/>
    <w:rsid w:val="00A67756"/>
    <w:rsid w:val="00A70950"/>
    <w:rsid w:val="00A7096E"/>
    <w:rsid w:val="00A72872"/>
    <w:rsid w:val="00A73A65"/>
    <w:rsid w:val="00A74399"/>
    <w:rsid w:val="00A83858"/>
    <w:rsid w:val="00A85475"/>
    <w:rsid w:val="00A874B4"/>
    <w:rsid w:val="00A93342"/>
    <w:rsid w:val="00A93CF6"/>
    <w:rsid w:val="00A941E6"/>
    <w:rsid w:val="00A94AAE"/>
    <w:rsid w:val="00A9507C"/>
    <w:rsid w:val="00A958EB"/>
    <w:rsid w:val="00AA0309"/>
    <w:rsid w:val="00AA0E1A"/>
    <w:rsid w:val="00AA10B1"/>
    <w:rsid w:val="00AA11DC"/>
    <w:rsid w:val="00AA183F"/>
    <w:rsid w:val="00AA1C61"/>
    <w:rsid w:val="00AA1F9F"/>
    <w:rsid w:val="00AA260B"/>
    <w:rsid w:val="00AA61FE"/>
    <w:rsid w:val="00AB0593"/>
    <w:rsid w:val="00AB61CA"/>
    <w:rsid w:val="00AB7BFD"/>
    <w:rsid w:val="00AC0941"/>
    <w:rsid w:val="00AC2A8A"/>
    <w:rsid w:val="00AC3872"/>
    <w:rsid w:val="00AC3B41"/>
    <w:rsid w:val="00AC5476"/>
    <w:rsid w:val="00AC559D"/>
    <w:rsid w:val="00AD02E1"/>
    <w:rsid w:val="00AD1BC2"/>
    <w:rsid w:val="00AD1CE2"/>
    <w:rsid w:val="00AD2583"/>
    <w:rsid w:val="00AD3385"/>
    <w:rsid w:val="00AD4463"/>
    <w:rsid w:val="00AD594B"/>
    <w:rsid w:val="00AE1715"/>
    <w:rsid w:val="00AE18BD"/>
    <w:rsid w:val="00AF1864"/>
    <w:rsid w:val="00AF57EB"/>
    <w:rsid w:val="00B01DCE"/>
    <w:rsid w:val="00B1131E"/>
    <w:rsid w:val="00B201A4"/>
    <w:rsid w:val="00B215B0"/>
    <w:rsid w:val="00B2263F"/>
    <w:rsid w:val="00B22A6B"/>
    <w:rsid w:val="00B22D38"/>
    <w:rsid w:val="00B256F6"/>
    <w:rsid w:val="00B269FE"/>
    <w:rsid w:val="00B26CFF"/>
    <w:rsid w:val="00B30C98"/>
    <w:rsid w:val="00B316B0"/>
    <w:rsid w:val="00B316D0"/>
    <w:rsid w:val="00B42183"/>
    <w:rsid w:val="00B42906"/>
    <w:rsid w:val="00B45563"/>
    <w:rsid w:val="00B45870"/>
    <w:rsid w:val="00B47965"/>
    <w:rsid w:val="00B505CD"/>
    <w:rsid w:val="00B50D22"/>
    <w:rsid w:val="00B50FA0"/>
    <w:rsid w:val="00B51485"/>
    <w:rsid w:val="00B518C2"/>
    <w:rsid w:val="00B5237F"/>
    <w:rsid w:val="00B52879"/>
    <w:rsid w:val="00B52E32"/>
    <w:rsid w:val="00B53023"/>
    <w:rsid w:val="00B575C0"/>
    <w:rsid w:val="00B61531"/>
    <w:rsid w:val="00B61DEB"/>
    <w:rsid w:val="00B6279F"/>
    <w:rsid w:val="00B650F0"/>
    <w:rsid w:val="00B65ADD"/>
    <w:rsid w:val="00B66B93"/>
    <w:rsid w:val="00B863C2"/>
    <w:rsid w:val="00B87597"/>
    <w:rsid w:val="00B93001"/>
    <w:rsid w:val="00B93316"/>
    <w:rsid w:val="00B94F1A"/>
    <w:rsid w:val="00B95F24"/>
    <w:rsid w:val="00B96AEE"/>
    <w:rsid w:val="00BA04F8"/>
    <w:rsid w:val="00BA0DDD"/>
    <w:rsid w:val="00BA11DA"/>
    <w:rsid w:val="00BA3157"/>
    <w:rsid w:val="00BA3701"/>
    <w:rsid w:val="00BA39BD"/>
    <w:rsid w:val="00BB1647"/>
    <w:rsid w:val="00BB3C55"/>
    <w:rsid w:val="00BB485B"/>
    <w:rsid w:val="00BC011A"/>
    <w:rsid w:val="00BC0229"/>
    <w:rsid w:val="00BC51BE"/>
    <w:rsid w:val="00BC5803"/>
    <w:rsid w:val="00BC58C3"/>
    <w:rsid w:val="00BD1048"/>
    <w:rsid w:val="00BD225C"/>
    <w:rsid w:val="00BD2687"/>
    <w:rsid w:val="00BD5A87"/>
    <w:rsid w:val="00BE1292"/>
    <w:rsid w:val="00BE70F8"/>
    <w:rsid w:val="00BF06AB"/>
    <w:rsid w:val="00BF2873"/>
    <w:rsid w:val="00BF498F"/>
    <w:rsid w:val="00BF7517"/>
    <w:rsid w:val="00C02998"/>
    <w:rsid w:val="00C0446B"/>
    <w:rsid w:val="00C0525D"/>
    <w:rsid w:val="00C06E38"/>
    <w:rsid w:val="00C11528"/>
    <w:rsid w:val="00C1439F"/>
    <w:rsid w:val="00C15326"/>
    <w:rsid w:val="00C20A16"/>
    <w:rsid w:val="00C2168D"/>
    <w:rsid w:val="00C21C73"/>
    <w:rsid w:val="00C21DFD"/>
    <w:rsid w:val="00C23347"/>
    <w:rsid w:val="00C2502C"/>
    <w:rsid w:val="00C25DD5"/>
    <w:rsid w:val="00C267F5"/>
    <w:rsid w:val="00C32BEC"/>
    <w:rsid w:val="00C356CD"/>
    <w:rsid w:val="00C45288"/>
    <w:rsid w:val="00C45D7F"/>
    <w:rsid w:val="00C46BEE"/>
    <w:rsid w:val="00C5180C"/>
    <w:rsid w:val="00C53A8B"/>
    <w:rsid w:val="00C55407"/>
    <w:rsid w:val="00C55D8C"/>
    <w:rsid w:val="00C56EA6"/>
    <w:rsid w:val="00C64101"/>
    <w:rsid w:val="00C66AD9"/>
    <w:rsid w:val="00C66FDF"/>
    <w:rsid w:val="00C71ED7"/>
    <w:rsid w:val="00C74399"/>
    <w:rsid w:val="00C75CC7"/>
    <w:rsid w:val="00C776F8"/>
    <w:rsid w:val="00C83234"/>
    <w:rsid w:val="00C86B8D"/>
    <w:rsid w:val="00C904F7"/>
    <w:rsid w:val="00C936B8"/>
    <w:rsid w:val="00C93F4B"/>
    <w:rsid w:val="00CA083A"/>
    <w:rsid w:val="00CA0AF1"/>
    <w:rsid w:val="00CA0F6A"/>
    <w:rsid w:val="00CA6555"/>
    <w:rsid w:val="00CA6D7A"/>
    <w:rsid w:val="00CB379C"/>
    <w:rsid w:val="00CB4270"/>
    <w:rsid w:val="00CB4BB8"/>
    <w:rsid w:val="00CB6449"/>
    <w:rsid w:val="00CB6992"/>
    <w:rsid w:val="00CB6B84"/>
    <w:rsid w:val="00CB7266"/>
    <w:rsid w:val="00CC11F3"/>
    <w:rsid w:val="00CC128B"/>
    <w:rsid w:val="00CC1C22"/>
    <w:rsid w:val="00CC5C8B"/>
    <w:rsid w:val="00CD029E"/>
    <w:rsid w:val="00CD1696"/>
    <w:rsid w:val="00CD1DC3"/>
    <w:rsid w:val="00CD245A"/>
    <w:rsid w:val="00CE043F"/>
    <w:rsid w:val="00CE0890"/>
    <w:rsid w:val="00CE299E"/>
    <w:rsid w:val="00CE3A2E"/>
    <w:rsid w:val="00CE3AF5"/>
    <w:rsid w:val="00CE44FB"/>
    <w:rsid w:val="00CE4632"/>
    <w:rsid w:val="00CE4C37"/>
    <w:rsid w:val="00CE542B"/>
    <w:rsid w:val="00CF01E5"/>
    <w:rsid w:val="00CF0642"/>
    <w:rsid w:val="00CF2740"/>
    <w:rsid w:val="00CF27D2"/>
    <w:rsid w:val="00CF2B69"/>
    <w:rsid w:val="00CF429B"/>
    <w:rsid w:val="00CF4F29"/>
    <w:rsid w:val="00CF69E5"/>
    <w:rsid w:val="00CF7733"/>
    <w:rsid w:val="00D00235"/>
    <w:rsid w:val="00D016A2"/>
    <w:rsid w:val="00D051FF"/>
    <w:rsid w:val="00D1036A"/>
    <w:rsid w:val="00D12692"/>
    <w:rsid w:val="00D13F59"/>
    <w:rsid w:val="00D171AD"/>
    <w:rsid w:val="00D20FF5"/>
    <w:rsid w:val="00D213FC"/>
    <w:rsid w:val="00D22F30"/>
    <w:rsid w:val="00D24739"/>
    <w:rsid w:val="00D24F1A"/>
    <w:rsid w:val="00D303F8"/>
    <w:rsid w:val="00D34789"/>
    <w:rsid w:val="00D34A9F"/>
    <w:rsid w:val="00D35B1B"/>
    <w:rsid w:val="00D370CF"/>
    <w:rsid w:val="00D3729D"/>
    <w:rsid w:val="00D3746F"/>
    <w:rsid w:val="00D40161"/>
    <w:rsid w:val="00D4146F"/>
    <w:rsid w:val="00D500FC"/>
    <w:rsid w:val="00D53035"/>
    <w:rsid w:val="00D5638B"/>
    <w:rsid w:val="00D63B50"/>
    <w:rsid w:val="00D64AD3"/>
    <w:rsid w:val="00D71D54"/>
    <w:rsid w:val="00D75944"/>
    <w:rsid w:val="00D83997"/>
    <w:rsid w:val="00D84672"/>
    <w:rsid w:val="00D84E77"/>
    <w:rsid w:val="00D90128"/>
    <w:rsid w:val="00D913B5"/>
    <w:rsid w:val="00D92552"/>
    <w:rsid w:val="00D95341"/>
    <w:rsid w:val="00D967E0"/>
    <w:rsid w:val="00D969A4"/>
    <w:rsid w:val="00D96CA8"/>
    <w:rsid w:val="00D97CCD"/>
    <w:rsid w:val="00D97CD3"/>
    <w:rsid w:val="00DA095A"/>
    <w:rsid w:val="00DA0BA9"/>
    <w:rsid w:val="00DA33AC"/>
    <w:rsid w:val="00DA5EE6"/>
    <w:rsid w:val="00DB090F"/>
    <w:rsid w:val="00DB2D0F"/>
    <w:rsid w:val="00DB4130"/>
    <w:rsid w:val="00DC0C0D"/>
    <w:rsid w:val="00DC0C8C"/>
    <w:rsid w:val="00DC4A8E"/>
    <w:rsid w:val="00DC5CAD"/>
    <w:rsid w:val="00DC66FE"/>
    <w:rsid w:val="00DD10DB"/>
    <w:rsid w:val="00DD2BD4"/>
    <w:rsid w:val="00DD3272"/>
    <w:rsid w:val="00DD6F0E"/>
    <w:rsid w:val="00DE253D"/>
    <w:rsid w:val="00DE27A4"/>
    <w:rsid w:val="00DE4AB0"/>
    <w:rsid w:val="00DE5502"/>
    <w:rsid w:val="00DE63A5"/>
    <w:rsid w:val="00DF369C"/>
    <w:rsid w:val="00DF757F"/>
    <w:rsid w:val="00DF7F57"/>
    <w:rsid w:val="00E0002E"/>
    <w:rsid w:val="00E03EAA"/>
    <w:rsid w:val="00E05AB5"/>
    <w:rsid w:val="00E10107"/>
    <w:rsid w:val="00E108BB"/>
    <w:rsid w:val="00E1240C"/>
    <w:rsid w:val="00E167F9"/>
    <w:rsid w:val="00E16DF1"/>
    <w:rsid w:val="00E17392"/>
    <w:rsid w:val="00E245D7"/>
    <w:rsid w:val="00E30923"/>
    <w:rsid w:val="00E30B24"/>
    <w:rsid w:val="00E30BF6"/>
    <w:rsid w:val="00E31195"/>
    <w:rsid w:val="00E31B6B"/>
    <w:rsid w:val="00E34337"/>
    <w:rsid w:val="00E347D5"/>
    <w:rsid w:val="00E3633C"/>
    <w:rsid w:val="00E40266"/>
    <w:rsid w:val="00E4094F"/>
    <w:rsid w:val="00E41B5D"/>
    <w:rsid w:val="00E42CAF"/>
    <w:rsid w:val="00E430A3"/>
    <w:rsid w:val="00E45AEA"/>
    <w:rsid w:val="00E516EA"/>
    <w:rsid w:val="00E52016"/>
    <w:rsid w:val="00E5250F"/>
    <w:rsid w:val="00E57290"/>
    <w:rsid w:val="00E611FD"/>
    <w:rsid w:val="00E6578C"/>
    <w:rsid w:val="00E67351"/>
    <w:rsid w:val="00E728C4"/>
    <w:rsid w:val="00E72907"/>
    <w:rsid w:val="00E73413"/>
    <w:rsid w:val="00E75803"/>
    <w:rsid w:val="00E75D04"/>
    <w:rsid w:val="00E8019A"/>
    <w:rsid w:val="00E80453"/>
    <w:rsid w:val="00E8105F"/>
    <w:rsid w:val="00E83C0E"/>
    <w:rsid w:val="00E86180"/>
    <w:rsid w:val="00E8745D"/>
    <w:rsid w:val="00E87589"/>
    <w:rsid w:val="00E90098"/>
    <w:rsid w:val="00E9265E"/>
    <w:rsid w:val="00E93D7C"/>
    <w:rsid w:val="00EA225A"/>
    <w:rsid w:val="00EA2429"/>
    <w:rsid w:val="00EA2FC7"/>
    <w:rsid w:val="00EA3C2F"/>
    <w:rsid w:val="00EA7117"/>
    <w:rsid w:val="00EB025C"/>
    <w:rsid w:val="00EB1346"/>
    <w:rsid w:val="00EB5380"/>
    <w:rsid w:val="00EB54F7"/>
    <w:rsid w:val="00EB6222"/>
    <w:rsid w:val="00EB727E"/>
    <w:rsid w:val="00EC1EC4"/>
    <w:rsid w:val="00EC2335"/>
    <w:rsid w:val="00EC472B"/>
    <w:rsid w:val="00EC4C7E"/>
    <w:rsid w:val="00ED08F4"/>
    <w:rsid w:val="00ED0D6D"/>
    <w:rsid w:val="00ED14F3"/>
    <w:rsid w:val="00ED3F03"/>
    <w:rsid w:val="00ED5480"/>
    <w:rsid w:val="00ED6DD7"/>
    <w:rsid w:val="00EE0272"/>
    <w:rsid w:val="00EE23F9"/>
    <w:rsid w:val="00EE255F"/>
    <w:rsid w:val="00EF4C52"/>
    <w:rsid w:val="00EF511E"/>
    <w:rsid w:val="00EF7D9E"/>
    <w:rsid w:val="00F02DD9"/>
    <w:rsid w:val="00F02EFA"/>
    <w:rsid w:val="00F13A03"/>
    <w:rsid w:val="00F1428A"/>
    <w:rsid w:val="00F14369"/>
    <w:rsid w:val="00F14B36"/>
    <w:rsid w:val="00F150C2"/>
    <w:rsid w:val="00F17582"/>
    <w:rsid w:val="00F23C39"/>
    <w:rsid w:val="00F27ABF"/>
    <w:rsid w:val="00F32889"/>
    <w:rsid w:val="00F369CE"/>
    <w:rsid w:val="00F36B68"/>
    <w:rsid w:val="00F37055"/>
    <w:rsid w:val="00F41AB5"/>
    <w:rsid w:val="00F45F74"/>
    <w:rsid w:val="00F5218D"/>
    <w:rsid w:val="00F62CFE"/>
    <w:rsid w:val="00F7093E"/>
    <w:rsid w:val="00F72D06"/>
    <w:rsid w:val="00F731F3"/>
    <w:rsid w:val="00F831AA"/>
    <w:rsid w:val="00F850FD"/>
    <w:rsid w:val="00F85447"/>
    <w:rsid w:val="00F8634A"/>
    <w:rsid w:val="00F93192"/>
    <w:rsid w:val="00F932C5"/>
    <w:rsid w:val="00F960F6"/>
    <w:rsid w:val="00F96AAE"/>
    <w:rsid w:val="00FA05D1"/>
    <w:rsid w:val="00FA392F"/>
    <w:rsid w:val="00FB0A52"/>
    <w:rsid w:val="00FB1122"/>
    <w:rsid w:val="00FC2470"/>
    <w:rsid w:val="00FC27AD"/>
    <w:rsid w:val="00FC2D71"/>
    <w:rsid w:val="00FC38D9"/>
    <w:rsid w:val="00FC53ED"/>
    <w:rsid w:val="00FC585B"/>
    <w:rsid w:val="00FC6FAF"/>
    <w:rsid w:val="00FD4971"/>
    <w:rsid w:val="00FD56E5"/>
    <w:rsid w:val="00FD6F69"/>
    <w:rsid w:val="00FD7D79"/>
    <w:rsid w:val="00FE02EB"/>
    <w:rsid w:val="00FE18B8"/>
    <w:rsid w:val="00FE5D14"/>
    <w:rsid w:val="00FF06B5"/>
    <w:rsid w:val="00FF0F44"/>
    <w:rsid w:val="00FF4020"/>
    <w:rsid w:val="00FF4B37"/>
    <w:rsid w:val="57D3AA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E1779"/>
  <w15:docId w15:val="{5FC4D74F-160E-4D1F-9EC4-782EC804C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1E"/>
    <w:pPr>
      <w:spacing w:after="160" w:line="259" w:lineRule="auto"/>
    </w:pPr>
    <w:rPr>
      <w:sz w:val="22"/>
      <w:szCs w:val="22"/>
    </w:rPr>
  </w:style>
  <w:style w:type="paragraph" w:styleId="Heading1">
    <w:name w:val="heading 1"/>
    <w:aliases w:val="Heading 1CAS,-SEURECA,page top,Section Heading,Heading 1 Char Char,Heading 1 Char Char Char Char,Heading 1 Char Char Char,l1,Hoofdstuk,featurehead,STANDARD,Heading 1- no break,Chapitre,Chapitre1,Chapitre2,Chapitre3,Chapitre4,Chapitre5,Alog 1"/>
    <w:basedOn w:val="Normal"/>
    <w:next w:val="Normal"/>
    <w:link w:val="Heading1Char"/>
    <w:qFormat/>
    <w:rsid w:val="00386ACE"/>
    <w:pPr>
      <w:keepNext/>
      <w:keepLines/>
      <w:numPr>
        <w:numId w:val="1"/>
      </w:numPr>
      <w:spacing w:before="240" w:after="0"/>
      <w:outlineLvl w:val="0"/>
    </w:pPr>
    <w:rPr>
      <w:rFonts w:ascii="Arial Black" w:eastAsia="Malgun Gothic" w:hAnsi="Arial Black"/>
      <w:b/>
      <w:sz w:val="28"/>
      <w:szCs w:val="28"/>
      <w:lang w:val="en-GB" w:eastAsia="ko-KR"/>
    </w:rPr>
  </w:style>
  <w:style w:type="paragraph" w:styleId="Heading2">
    <w:name w:val="heading 2"/>
    <w:aliases w:val="y2khdr2,H2,Head2,Chapter,Major Heading,h2,Heading 2A,Olga,kk,heading2 Char Char,Heading 2 Char Char,Standard2,sous-chapitre,in head,Olga Char Char,Reset numbering,Olga Char Char Char,Major,Activity,A,A.B.C.,Level I for #'s,hoofd 2,Heading2-bio"/>
    <w:basedOn w:val="Normal"/>
    <w:next w:val="Normal"/>
    <w:link w:val="Heading2Char"/>
    <w:unhideWhenUsed/>
    <w:qFormat/>
    <w:rsid w:val="00386ACE"/>
    <w:pPr>
      <w:keepNext/>
      <w:keepLines/>
      <w:numPr>
        <w:ilvl w:val="1"/>
        <w:numId w:val="1"/>
      </w:numPr>
      <w:spacing w:before="40" w:after="0"/>
      <w:outlineLvl w:val="1"/>
    </w:pPr>
    <w:rPr>
      <w:rFonts w:ascii="Times New Roman" w:hAnsi="Times New Roman"/>
      <w:b/>
      <w:sz w:val="26"/>
      <w:szCs w:val="26"/>
    </w:rPr>
  </w:style>
  <w:style w:type="paragraph" w:styleId="Heading3">
    <w:name w:val="heading 3"/>
    <w:aliases w:val="h3,Head3,Heading3,Section,Sub-heading,Section1,Section heading level 1,Car7,Titre 3 Car1,Titre 3 Car Car,Car7 Car1 Car,3 Car1 Car,31 Car1 Car,32 Car1 Car,33 Car1 Car,34 Car1 Car,35 Car1 Car,311 Car1 Car,H3,3,Heading 3 Cha,HEADIND 3,三级标题"/>
    <w:basedOn w:val="Normal"/>
    <w:next w:val="Normal"/>
    <w:link w:val="Heading3Char"/>
    <w:unhideWhenUsed/>
    <w:qFormat/>
    <w:rsid w:val="00386ACE"/>
    <w:pPr>
      <w:keepNext/>
      <w:keepLines/>
      <w:numPr>
        <w:ilvl w:val="2"/>
        <w:numId w:val="1"/>
      </w:numPr>
      <w:spacing w:before="40" w:after="0"/>
      <w:outlineLvl w:val="2"/>
    </w:pPr>
    <w:rPr>
      <w:rFonts w:ascii="Times New Roman" w:eastAsia="Malgun Gothic" w:hAnsi="Times New Roman"/>
      <w:b/>
      <w:sz w:val="24"/>
      <w:szCs w:val="24"/>
      <w:lang w:val="en-GB" w:eastAsia="ko-KR"/>
    </w:rPr>
  </w:style>
  <w:style w:type="paragraph" w:styleId="Heading4">
    <w:name w:val="heading 4"/>
    <w:aliases w:val="Sous-Section,Sous-Section1,Section heading level 2,Level 2 - a,Car6,Titre 4 Car1,Titre 4 Car Car,Car6 Car2 Car,Heading 4 Char1 Car2 Car,Heading 4 Char Char Car Car2,Car6 Car3,Heading 4 Char1 Car3,Heading 4 Char Char Car1,Car6 Ca,Heading 4 Cha"/>
    <w:basedOn w:val="Normal"/>
    <w:next w:val="Normal"/>
    <w:link w:val="Heading4Char"/>
    <w:unhideWhenUsed/>
    <w:qFormat/>
    <w:rsid w:val="00EF511E"/>
    <w:pPr>
      <w:keepNext/>
      <w:keepLines/>
      <w:numPr>
        <w:ilvl w:val="3"/>
        <w:numId w:val="1"/>
      </w:numPr>
      <w:spacing w:before="40" w:after="0"/>
      <w:outlineLvl w:val="3"/>
    </w:pPr>
    <w:rPr>
      <w:rFonts w:ascii="Times New Roman" w:eastAsia="Malgun Gothic" w:hAnsi="Times New Roman"/>
      <w:b/>
      <w:iCs/>
      <w:sz w:val="24"/>
    </w:rPr>
  </w:style>
  <w:style w:type="paragraph" w:styleId="Heading5">
    <w:name w:val="heading 5"/>
    <w:aliases w:val="Section heading level 3,Level 3 - i,Heading 5 - Mandatory requirements,H5,paragraphe[2],Further Points,Further Points1,Further Points2,Further Points11,Further Points3,Further Points4,Further Points5,Further Points12,Further Points21"/>
    <w:basedOn w:val="Normal"/>
    <w:next w:val="Normal"/>
    <w:link w:val="Heading5Char"/>
    <w:unhideWhenUsed/>
    <w:qFormat/>
    <w:rsid w:val="00EF511E"/>
    <w:pPr>
      <w:keepNext/>
      <w:keepLines/>
      <w:numPr>
        <w:ilvl w:val="4"/>
        <w:numId w:val="1"/>
      </w:numPr>
      <w:spacing w:before="40" w:after="0"/>
      <w:outlineLvl w:val="4"/>
    </w:pPr>
    <w:rPr>
      <w:rFonts w:ascii="Calibri Light" w:eastAsia="Times New Roman" w:hAnsi="Calibri Light"/>
      <w:color w:val="2F5496"/>
    </w:rPr>
  </w:style>
  <w:style w:type="paragraph" w:styleId="Heading6">
    <w:name w:val="heading 6"/>
    <w:aliases w:val="(Not Used),Section Heading Level 4,Heading 6A,Legal Level 1.,Heading 6-Appendixes,Appendix Titre 1,H6,Points in Text,Points in Text1,Points in Text2,Points in Text3,Points in Text4,Points in Text5,Points in Text11,Points in Text21,CV"/>
    <w:basedOn w:val="Normal"/>
    <w:next w:val="Normal"/>
    <w:link w:val="Heading6Char"/>
    <w:unhideWhenUsed/>
    <w:qFormat/>
    <w:rsid w:val="00EF511E"/>
    <w:pPr>
      <w:keepNext/>
      <w:keepLines/>
      <w:numPr>
        <w:ilvl w:val="5"/>
        <w:numId w:val="1"/>
      </w:numPr>
      <w:spacing w:before="40" w:after="0"/>
      <w:outlineLvl w:val="5"/>
    </w:pPr>
    <w:rPr>
      <w:rFonts w:ascii="Calibri Light" w:eastAsia="Times New Roman" w:hAnsi="Calibri Light"/>
      <w:color w:val="1F3763"/>
    </w:rPr>
  </w:style>
  <w:style w:type="paragraph" w:styleId="Heading7">
    <w:name w:val="heading 7"/>
    <w:aliases w:val="Annexes,paragraph level 1.1,Legal Level 1.1.,liste1,Appendix Titre 2,liste[1]"/>
    <w:basedOn w:val="Normal"/>
    <w:next w:val="Normal"/>
    <w:link w:val="Heading7Char"/>
    <w:uiPriority w:val="99"/>
    <w:unhideWhenUsed/>
    <w:qFormat/>
    <w:rsid w:val="00EF511E"/>
    <w:pPr>
      <w:keepNext/>
      <w:keepLines/>
      <w:numPr>
        <w:ilvl w:val="6"/>
        <w:numId w:val="1"/>
      </w:numPr>
      <w:spacing w:before="40" w:after="0"/>
      <w:outlineLvl w:val="6"/>
    </w:pPr>
    <w:rPr>
      <w:rFonts w:ascii="Calibri Light" w:eastAsia="Times New Roman" w:hAnsi="Calibri Light"/>
      <w:i/>
      <w:iCs/>
      <w:color w:val="1F3763"/>
    </w:rPr>
  </w:style>
  <w:style w:type="paragraph" w:styleId="Heading8">
    <w:name w:val="heading 8"/>
    <w:aliases w:val="(Not Used.),Appendix Heading 2,Legal Level 1.1.1.,liste 2,Appendix Titre 3,Appendix Level 2,not Kinhill1"/>
    <w:basedOn w:val="Normal"/>
    <w:next w:val="Normal"/>
    <w:link w:val="Heading8Char"/>
    <w:uiPriority w:val="99"/>
    <w:unhideWhenUsed/>
    <w:qFormat/>
    <w:rsid w:val="00EF511E"/>
    <w:pPr>
      <w:keepNext/>
      <w:keepLines/>
      <w:numPr>
        <w:ilvl w:val="7"/>
        <w:numId w:val="1"/>
      </w:numPr>
      <w:spacing w:before="40" w:after="0"/>
      <w:outlineLvl w:val="7"/>
    </w:pPr>
    <w:rPr>
      <w:rFonts w:ascii="Calibri Light" w:eastAsia="Times New Roman" w:hAnsi="Calibri Light"/>
      <w:color w:val="272727"/>
      <w:sz w:val="21"/>
      <w:szCs w:val="21"/>
    </w:rPr>
  </w:style>
  <w:style w:type="paragraph" w:styleId="Heading9">
    <w:name w:val="heading 9"/>
    <w:aliases w:val="Legal Level 1.1.1.1.,Appendix Heading 3,Heading 9-paranum,Appendix Titre 4,Appendix Level 3"/>
    <w:basedOn w:val="Normal"/>
    <w:next w:val="Normal"/>
    <w:link w:val="Heading9Char"/>
    <w:uiPriority w:val="99"/>
    <w:unhideWhenUsed/>
    <w:qFormat/>
    <w:rsid w:val="00EF511E"/>
    <w:pPr>
      <w:keepNext/>
      <w:keepLines/>
      <w:numPr>
        <w:ilvl w:val="8"/>
        <w:numId w:val="1"/>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CAS Char,-SEURECA Char,page top Char,Section Heading Char,Heading 1 Char Char Char1,Heading 1 Char Char Char Char Char,Heading 1 Char Char Char Char1,l1 Char,Hoofdstuk Char,featurehead Char,STANDARD Char,Heading 1- no break Char"/>
    <w:link w:val="Heading1"/>
    <w:rsid w:val="00386ACE"/>
    <w:rPr>
      <w:rFonts w:ascii="Arial Black" w:eastAsia="Malgun Gothic" w:hAnsi="Arial Black"/>
      <w:b/>
      <w:sz w:val="28"/>
      <w:szCs w:val="28"/>
      <w:lang w:val="en-GB" w:eastAsia="ko-KR"/>
    </w:rPr>
  </w:style>
  <w:style w:type="character" w:customStyle="1" w:styleId="Heading2Char">
    <w:name w:val="Heading 2 Char"/>
    <w:aliases w:val="y2khdr2 Char,H2 Char,Head2 Char,Chapter Char,Major Heading Char,h2 Char,Heading 2A Char,Olga Char,kk Char,heading2 Char Char Char,Heading 2 Char Char Char,Standard2 Char,sous-chapitre Char,in head Char,Olga Char Char Char1,Major Char"/>
    <w:link w:val="Heading2"/>
    <w:rsid w:val="00386ACE"/>
    <w:rPr>
      <w:rFonts w:ascii="Times New Roman" w:hAnsi="Times New Roman"/>
      <w:b/>
      <w:sz w:val="26"/>
      <w:szCs w:val="26"/>
    </w:rPr>
  </w:style>
  <w:style w:type="character" w:customStyle="1" w:styleId="Heading3Char">
    <w:name w:val="Heading 3 Char"/>
    <w:aliases w:val="h3 Char,Head3 Char,Heading3 Char,Section Char,Sub-heading Char,Section1 Char,Section heading level 1 Char,Car7 Char,Titre 3 Car1 Char,Titre 3 Car Car Char,Car7 Car1 Car Char,3 Car1 Car Char,31 Car1 Car Char,32 Car1 Car Char,H3 Char,3 Char"/>
    <w:link w:val="Heading3"/>
    <w:rsid w:val="00386ACE"/>
    <w:rPr>
      <w:rFonts w:ascii="Times New Roman" w:eastAsia="Malgun Gothic" w:hAnsi="Times New Roman"/>
      <w:b/>
      <w:sz w:val="24"/>
      <w:szCs w:val="24"/>
      <w:lang w:val="en-GB" w:eastAsia="ko-KR"/>
    </w:rPr>
  </w:style>
  <w:style w:type="character" w:customStyle="1" w:styleId="Heading4Char">
    <w:name w:val="Heading 4 Char"/>
    <w:aliases w:val="Sous-Section Char,Sous-Section1 Char,Section heading level 2 Char,Level 2 - a Char,Car6 Char,Titre 4 Car1 Char,Titre 4 Car Car Char,Car6 Car2 Car Char,Heading 4 Char1 Car2 Car Char,Heading 4 Char Char Car Car2 Char,Car6 Car3 Char"/>
    <w:link w:val="Heading4"/>
    <w:rsid w:val="00EF511E"/>
    <w:rPr>
      <w:rFonts w:ascii="Times New Roman" w:eastAsia="Malgun Gothic" w:hAnsi="Times New Roman"/>
      <w:b/>
      <w:iCs/>
      <w:sz w:val="24"/>
      <w:szCs w:val="22"/>
    </w:rPr>
  </w:style>
  <w:style w:type="character" w:customStyle="1" w:styleId="Heading5Char">
    <w:name w:val="Heading 5 Char"/>
    <w:aliases w:val="Section heading level 3 Char,Level 3 - i Char,Heading 5 - Mandatory requirements Char,H5 Char,paragraphe[2] Char,Further Points Char,Further Points1 Char,Further Points2 Char,Further Points11 Char,Further Points3 Char,Further Points4 Char"/>
    <w:link w:val="Heading5"/>
    <w:rsid w:val="00EF511E"/>
    <w:rPr>
      <w:rFonts w:ascii="Calibri Light" w:eastAsia="Times New Roman" w:hAnsi="Calibri Light"/>
      <w:color w:val="2F5496"/>
      <w:sz w:val="22"/>
      <w:szCs w:val="22"/>
    </w:rPr>
  </w:style>
  <w:style w:type="character" w:customStyle="1" w:styleId="Heading6Char">
    <w:name w:val="Heading 6 Char"/>
    <w:aliases w:val="(Not Used) Char,Section Heading Level 4 Char,Heading 6A Char,Legal Level 1. Char,Heading 6-Appendixes Char,Appendix Titre 1 Char,H6 Char,Points in Text Char,Points in Text1 Char,Points in Text2 Char,Points in Text3 Char,CV Char"/>
    <w:link w:val="Heading6"/>
    <w:rsid w:val="00EF511E"/>
    <w:rPr>
      <w:rFonts w:ascii="Calibri Light" w:eastAsia="Times New Roman" w:hAnsi="Calibri Light"/>
      <w:color w:val="1F3763"/>
      <w:sz w:val="22"/>
      <w:szCs w:val="22"/>
    </w:rPr>
  </w:style>
  <w:style w:type="character" w:customStyle="1" w:styleId="Heading7Char">
    <w:name w:val="Heading 7 Char"/>
    <w:aliases w:val="Annexes Char,paragraph level 1.1 Char,Legal Level 1.1. Char,liste1 Char,Appendix Titre 2 Char,liste[1] Char"/>
    <w:link w:val="Heading7"/>
    <w:uiPriority w:val="99"/>
    <w:rsid w:val="00EF511E"/>
    <w:rPr>
      <w:rFonts w:ascii="Calibri Light" w:eastAsia="Times New Roman" w:hAnsi="Calibri Light"/>
      <w:i/>
      <w:iCs/>
      <w:color w:val="1F3763"/>
      <w:sz w:val="22"/>
      <w:szCs w:val="22"/>
    </w:rPr>
  </w:style>
  <w:style w:type="character" w:customStyle="1" w:styleId="Heading8Char">
    <w:name w:val="Heading 8 Char"/>
    <w:aliases w:val="(Not Used.) Char,Appendix Heading 2 Char,Legal Level 1.1.1. Char,liste 2 Char,Appendix Titre 3 Char,Appendix Level 2 Char,not Kinhill1 Char"/>
    <w:link w:val="Heading8"/>
    <w:uiPriority w:val="99"/>
    <w:rsid w:val="00EF511E"/>
    <w:rPr>
      <w:rFonts w:ascii="Calibri Light" w:eastAsia="Times New Roman" w:hAnsi="Calibri Light"/>
      <w:color w:val="272727"/>
      <w:sz w:val="21"/>
      <w:szCs w:val="21"/>
    </w:rPr>
  </w:style>
  <w:style w:type="character" w:customStyle="1" w:styleId="Heading9Char">
    <w:name w:val="Heading 9 Char"/>
    <w:aliases w:val="Legal Level 1.1.1.1. Char,Appendix Heading 3 Char,Heading 9-paranum Char,Appendix Titre 4 Char,Appendix Level 3 Char"/>
    <w:link w:val="Heading9"/>
    <w:uiPriority w:val="99"/>
    <w:rsid w:val="00EF511E"/>
    <w:rPr>
      <w:rFonts w:ascii="Calibri Light" w:eastAsia="Times New Roman" w:hAnsi="Calibri Light"/>
      <w:i/>
      <w:iCs/>
      <w:color w:val="272727"/>
      <w:sz w:val="21"/>
      <w:szCs w:val="21"/>
    </w:rPr>
  </w:style>
  <w:style w:type="table" w:customStyle="1" w:styleId="GridTable2-Accent61">
    <w:name w:val="Grid Table 2 - Accent 61"/>
    <w:basedOn w:val="TableNormal"/>
    <w:uiPriority w:val="47"/>
    <w:rsid w:val="00EF511E"/>
    <w:rPr>
      <w:sz w:val="22"/>
      <w:szCs w:val="22"/>
      <w:lang w:eastAsia="en-GB"/>
    </w:rPr>
    <w:tblPr>
      <w:tblStyleRowBandSize w:val="1"/>
      <w:tblStyleColBandSize w:val="1"/>
      <w:tblBorders>
        <w:top w:val="single" w:sz="2" w:space="0" w:color="FABF8F"/>
        <w:bottom w:val="single" w:sz="2" w:space="0" w:color="FABF8F"/>
        <w:insideH w:val="single" w:sz="2" w:space="0" w:color="FABF8F"/>
        <w:insideV w:val="single" w:sz="2" w:space="0" w:color="FABF8F"/>
      </w:tblBorders>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styleId="ListParagraph">
    <w:name w:val="List Paragraph"/>
    <w:aliases w:val="1.1.1_List Paragraph,ANNEX,Bullet paras,Bullets,List Paragraph (numbered (a)),List Paragraph 1.1.1,List Paragraph Char Char Char,List Paragraph1,List Paragraph2,List_Paragraph,Main numbered paragraph,Multilevel para_II,Normal 2,References"/>
    <w:basedOn w:val="Normal"/>
    <w:link w:val="ListParagraphChar"/>
    <w:uiPriority w:val="34"/>
    <w:qFormat/>
    <w:rsid w:val="00EF511E"/>
    <w:pPr>
      <w:ind w:left="720"/>
      <w:contextualSpacing/>
    </w:pPr>
  </w:style>
  <w:style w:type="character" w:customStyle="1" w:styleId="ListParagraphChar">
    <w:name w:val="List Paragraph Char"/>
    <w:aliases w:val="1.1.1_List Paragraph Char,ANNEX Char,Bullet paras Char,Bullets Char,List Paragraph (numbered (a)) Char,List Paragraph 1.1.1 Char,List Paragraph Char Char Char Char,List Paragraph1 Char,List Paragraph2 Char,List_Paragraph Char"/>
    <w:link w:val="ListParagraph"/>
    <w:uiPriority w:val="34"/>
    <w:qFormat/>
    <w:locked/>
    <w:rsid w:val="00EF511E"/>
    <w:rPr>
      <w:rFonts w:ascii="Calibri" w:eastAsia="Calibri" w:hAnsi="Calibri" w:cs="Times New Roman"/>
      <w:kern w:val="0"/>
      <w:sz w:val="22"/>
      <w:szCs w:val="22"/>
      <w:lang w:val="en-US"/>
    </w:rPr>
  </w:style>
  <w:style w:type="paragraph" w:styleId="Header">
    <w:name w:val="header"/>
    <w:basedOn w:val="Normal"/>
    <w:link w:val="HeaderChar"/>
    <w:uiPriority w:val="99"/>
    <w:unhideWhenUsed/>
    <w:rsid w:val="00EF511E"/>
    <w:pPr>
      <w:tabs>
        <w:tab w:val="center" w:pos="4680"/>
        <w:tab w:val="right" w:pos="9360"/>
      </w:tabs>
      <w:spacing w:after="0" w:line="240" w:lineRule="auto"/>
    </w:pPr>
  </w:style>
  <w:style w:type="character" w:customStyle="1" w:styleId="HeaderChar">
    <w:name w:val="Header Char"/>
    <w:link w:val="Header"/>
    <w:uiPriority w:val="99"/>
    <w:rsid w:val="00EF511E"/>
    <w:rPr>
      <w:rFonts w:ascii="Calibri" w:eastAsia="Calibri" w:hAnsi="Calibri" w:cs="Times New Roman"/>
      <w:kern w:val="0"/>
      <w:sz w:val="22"/>
      <w:szCs w:val="22"/>
      <w:lang w:val="en-US"/>
    </w:rPr>
  </w:style>
  <w:style w:type="paragraph" w:styleId="Footer">
    <w:name w:val="footer"/>
    <w:basedOn w:val="Normal"/>
    <w:link w:val="FooterChar"/>
    <w:uiPriority w:val="99"/>
    <w:unhideWhenUsed/>
    <w:rsid w:val="00EF511E"/>
    <w:pPr>
      <w:tabs>
        <w:tab w:val="center" w:pos="4680"/>
        <w:tab w:val="right" w:pos="9360"/>
      </w:tabs>
      <w:spacing w:after="0" w:line="240" w:lineRule="auto"/>
    </w:pPr>
  </w:style>
  <w:style w:type="character" w:customStyle="1" w:styleId="FooterChar">
    <w:name w:val="Footer Char"/>
    <w:link w:val="Footer"/>
    <w:uiPriority w:val="99"/>
    <w:rsid w:val="00EF511E"/>
    <w:rPr>
      <w:rFonts w:ascii="Calibri" w:eastAsia="Calibri" w:hAnsi="Calibri" w:cs="Times New Roman"/>
      <w:kern w:val="0"/>
      <w:sz w:val="22"/>
      <w:szCs w:val="22"/>
      <w:lang w:val="en-US"/>
    </w:rPr>
  </w:style>
  <w:style w:type="paragraph" w:styleId="TOCHeading">
    <w:name w:val="TOC Heading"/>
    <w:basedOn w:val="Heading1"/>
    <w:next w:val="Normal"/>
    <w:uiPriority w:val="39"/>
    <w:unhideWhenUsed/>
    <w:qFormat/>
    <w:rsid w:val="00EF511E"/>
    <w:pPr>
      <w:numPr>
        <w:numId w:val="0"/>
      </w:numPr>
      <w:outlineLvl w:val="9"/>
    </w:pPr>
    <w:rPr>
      <w:rFonts w:ascii="Calibri Light" w:eastAsia="Times New Roman" w:hAnsi="Calibri Light"/>
      <w:b w:val="0"/>
      <w:color w:val="2F5496"/>
      <w:sz w:val="32"/>
      <w:szCs w:val="32"/>
      <w:lang w:val="en-US" w:eastAsia="en-US"/>
    </w:rPr>
  </w:style>
  <w:style w:type="paragraph" w:styleId="TOC1">
    <w:name w:val="toc 1"/>
    <w:basedOn w:val="Normal"/>
    <w:next w:val="Normal"/>
    <w:autoRedefine/>
    <w:uiPriority w:val="39"/>
    <w:unhideWhenUsed/>
    <w:rsid w:val="008F5CD1"/>
    <w:pPr>
      <w:tabs>
        <w:tab w:val="right" w:leader="dot" w:pos="9350"/>
      </w:tabs>
      <w:spacing w:before="120" w:after="0"/>
    </w:pPr>
    <w:rPr>
      <w:rFonts w:cs="Calibri"/>
      <w:b/>
      <w:bCs/>
      <w:i/>
      <w:iCs/>
      <w:sz w:val="24"/>
      <w:szCs w:val="24"/>
    </w:rPr>
  </w:style>
  <w:style w:type="paragraph" w:styleId="TOC2">
    <w:name w:val="toc 2"/>
    <w:basedOn w:val="Normal"/>
    <w:next w:val="Normal"/>
    <w:autoRedefine/>
    <w:uiPriority w:val="39"/>
    <w:unhideWhenUsed/>
    <w:rsid w:val="008F5CD1"/>
    <w:pPr>
      <w:tabs>
        <w:tab w:val="left" w:pos="880"/>
        <w:tab w:val="right" w:leader="dot" w:pos="9350"/>
      </w:tabs>
      <w:spacing w:before="120" w:after="0"/>
      <w:ind w:left="220"/>
    </w:pPr>
    <w:rPr>
      <w:rFonts w:cs="Calibri"/>
      <w:b/>
      <w:bCs/>
    </w:rPr>
  </w:style>
  <w:style w:type="paragraph" w:styleId="TOC3">
    <w:name w:val="toc 3"/>
    <w:basedOn w:val="Normal"/>
    <w:next w:val="Normal"/>
    <w:autoRedefine/>
    <w:uiPriority w:val="39"/>
    <w:unhideWhenUsed/>
    <w:rsid w:val="00267B21"/>
    <w:pPr>
      <w:tabs>
        <w:tab w:val="left" w:pos="1100"/>
        <w:tab w:val="right" w:leader="dot" w:pos="9350"/>
      </w:tabs>
      <w:spacing w:after="0"/>
      <w:ind w:left="440"/>
    </w:pPr>
    <w:rPr>
      <w:rFonts w:cs="Calibri"/>
      <w:sz w:val="20"/>
      <w:szCs w:val="20"/>
    </w:rPr>
  </w:style>
  <w:style w:type="character" w:styleId="Hyperlink">
    <w:name w:val="Hyperlink"/>
    <w:uiPriority w:val="99"/>
    <w:unhideWhenUsed/>
    <w:rsid w:val="00EF511E"/>
    <w:rPr>
      <w:color w:val="0563C1"/>
      <w:u w:val="single"/>
    </w:rPr>
  </w:style>
  <w:style w:type="paragraph" w:styleId="Caption">
    <w:name w:val="caption"/>
    <w:aliases w:val="Caption: FIGURES,Figure,Table F2.,Char1,Caption Char Char Char1 Char,Caption Char Char2,Caption Char Char Char Char Char1 Char1,Caption Char Char Char Char Char Char Char,Caption Char Char Char1,Caption Char Char Char Char1 Char,Caption Char3,AI"/>
    <w:basedOn w:val="Normal"/>
    <w:next w:val="Normal"/>
    <w:link w:val="CaptionChar"/>
    <w:uiPriority w:val="35"/>
    <w:qFormat/>
    <w:rsid w:val="00EF511E"/>
    <w:pPr>
      <w:spacing w:after="0" w:line="240" w:lineRule="auto"/>
    </w:pPr>
    <w:rPr>
      <w:rFonts w:ascii="Times New Roman" w:eastAsia="PMingLiU" w:hAnsi="Times New Roman"/>
      <w:b/>
      <w:bCs/>
      <w:sz w:val="20"/>
      <w:szCs w:val="20"/>
      <w:lang w:eastAsia="zh-TW"/>
    </w:rPr>
  </w:style>
  <w:style w:type="character" w:customStyle="1" w:styleId="CaptionChar">
    <w:name w:val="Caption Char"/>
    <w:aliases w:val="Caption: FIGURES Char,Figure Char,Table F2. Char,Char1 Char,Caption Char Char Char1 Char Char,Caption Char Char2 Char,Caption Char Char Char Char Char1 Char1 Char,Caption Char Char Char Char Char Char Char Char,Caption Char Char Char1 Char1"/>
    <w:link w:val="Caption"/>
    <w:uiPriority w:val="35"/>
    <w:locked/>
    <w:rsid w:val="00EF511E"/>
    <w:rPr>
      <w:rFonts w:ascii="Times New Roman" w:eastAsia="PMingLiU" w:hAnsi="Times New Roman" w:cs="Times New Roman"/>
      <w:b/>
      <w:bCs/>
      <w:kern w:val="0"/>
      <w:sz w:val="20"/>
      <w:szCs w:val="20"/>
      <w:lang w:val="en-US" w:eastAsia="zh-TW"/>
    </w:rPr>
  </w:style>
  <w:style w:type="character" w:styleId="SubtleEmphasis">
    <w:name w:val="Subtle Emphasis"/>
    <w:uiPriority w:val="19"/>
    <w:qFormat/>
    <w:rsid w:val="00EF511E"/>
    <w:rPr>
      <w:sz w:val="24"/>
      <w:szCs w:val="24"/>
    </w:rPr>
  </w:style>
  <w:style w:type="paragraph" w:styleId="FootnoteText">
    <w:name w:val="footnote text"/>
    <w:aliases w:val="Car,FOOTNOTES,Footnote,Footnote Text Char Char Char Char Char,Footnote Text Char Char Char1 Char,Footnote Text Char Char1 Char1,Footnote Text Char1 Char Char Char1,Footnote Text Char1 Char1 Char,Footnote Text Char2 Char,f,fn,footnote text"/>
    <w:basedOn w:val="Normal"/>
    <w:link w:val="FootnoteTextChar"/>
    <w:uiPriority w:val="99"/>
    <w:unhideWhenUsed/>
    <w:qFormat/>
    <w:rsid w:val="00EF511E"/>
    <w:pPr>
      <w:spacing w:after="0" w:line="240" w:lineRule="auto"/>
    </w:pPr>
    <w:rPr>
      <w:sz w:val="20"/>
      <w:szCs w:val="20"/>
    </w:rPr>
  </w:style>
  <w:style w:type="character" w:customStyle="1" w:styleId="FootnoteTextChar">
    <w:name w:val="Footnote Text Char"/>
    <w:aliases w:val="Car Char,FOOTNOTES Char,Footnote Char,Footnote Text Char Char Char Char Char Char,Footnote Text Char Char Char1 Char Char,Footnote Text Char Char1 Char1 Char,Footnote Text Char1 Char Char Char1 Char,Footnote Text Char1 Char1 Char Char"/>
    <w:link w:val="FootnoteText"/>
    <w:uiPriority w:val="99"/>
    <w:qFormat/>
    <w:rsid w:val="00EF511E"/>
    <w:rPr>
      <w:rFonts w:ascii="Calibri" w:eastAsia="Calibri" w:hAnsi="Calibri" w:cs="Times New Roman"/>
      <w:kern w:val="0"/>
      <w:sz w:val="20"/>
      <w:szCs w:val="20"/>
      <w:lang w:val="en-US"/>
    </w:rPr>
  </w:style>
  <w:style w:type="character" w:styleId="FootnoteReference">
    <w:name w:val="footnote reference"/>
    <w:aliases w:val="16 Point,Superscript 6 Point,ftref,BVI fnr, BVI fnr,fr,Footnote Reference Number, Car Car Char Car Char Car Car Char Car Char Char, Car Car Car Car Car Car Car Car Char Car Car Char Car Car Car Char Car Char Char Char,Ref,de nota al p"/>
    <w:link w:val="BVIfnrCarattereCharCharCharCarattereCharCharCharCharCharChar1CharCharChar"/>
    <w:uiPriority w:val="99"/>
    <w:qFormat/>
    <w:rsid w:val="00EF511E"/>
    <w:rPr>
      <w:rFonts w:ascii="Book Antiqua" w:eastAsia="SimSun" w:hAnsi="Book Antiqua"/>
      <w:vertAlign w:val="superscript"/>
    </w:rPr>
  </w:style>
  <w:style w:type="paragraph" w:customStyle="1" w:styleId="BVIfnrCarattereCharCharCharCarattereCharCharCharCharCharChar1CharCharChar">
    <w:name w:val="BVI fnr Carattere Char Char Char Carattere Char Char Char Char Char Char1 Char Char Char"/>
    <w:basedOn w:val="Normal"/>
    <w:link w:val="FootnoteReference"/>
    <w:uiPriority w:val="99"/>
    <w:rsid w:val="00EF511E"/>
    <w:pPr>
      <w:spacing w:line="240" w:lineRule="exact"/>
    </w:pPr>
    <w:rPr>
      <w:rFonts w:ascii="Book Antiqua" w:eastAsia="SimSun" w:hAnsi="Book Antiqua"/>
      <w:kern w:val="2"/>
      <w:sz w:val="24"/>
      <w:szCs w:val="24"/>
      <w:vertAlign w:val="superscript"/>
    </w:rPr>
  </w:style>
  <w:style w:type="paragraph" w:styleId="Revision">
    <w:name w:val="Revision"/>
    <w:hidden/>
    <w:uiPriority w:val="99"/>
    <w:semiHidden/>
    <w:rsid w:val="00EF511E"/>
    <w:rPr>
      <w:sz w:val="22"/>
      <w:szCs w:val="22"/>
    </w:rPr>
  </w:style>
  <w:style w:type="character" w:styleId="CommentReference">
    <w:name w:val="annotation reference"/>
    <w:uiPriority w:val="99"/>
    <w:semiHidden/>
    <w:unhideWhenUsed/>
    <w:rsid w:val="00EF511E"/>
    <w:rPr>
      <w:sz w:val="16"/>
      <w:szCs w:val="16"/>
    </w:rPr>
  </w:style>
  <w:style w:type="paragraph" w:styleId="CommentText">
    <w:name w:val="annotation text"/>
    <w:basedOn w:val="Normal"/>
    <w:link w:val="CommentTextChar"/>
    <w:uiPriority w:val="99"/>
    <w:unhideWhenUsed/>
    <w:rsid w:val="00EF511E"/>
    <w:pPr>
      <w:spacing w:line="240" w:lineRule="auto"/>
    </w:pPr>
    <w:rPr>
      <w:sz w:val="20"/>
      <w:szCs w:val="20"/>
    </w:rPr>
  </w:style>
  <w:style w:type="character" w:customStyle="1" w:styleId="CommentTextChar">
    <w:name w:val="Comment Text Char"/>
    <w:link w:val="CommentText"/>
    <w:uiPriority w:val="99"/>
    <w:rsid w:val="00EF511E"/>
    <w:rPr>
      <w:rFonts w:ascii="Calibri" w:eastAsia="Calibri" w:hAnsi="Calibri" w:cs="Times New Roman"/>
      <w:kern w:val="0"/>
      <w:sz w:val="20"/>
      <w:szCs w:val="20"/>
      <w:lang w:val="en-US"/>
    </w:rPr>
  </w:style>
  <w:style w:type="paragraph" w:styleId="CommentSubject">
    <w:name w:val="annotation subject"/>
    <w:basedOn w:val="CommentText"/>
    <w:next w:val="CommentText"/>
    <w:link w:val="CommentSubjectChar"/>
    <w:uiPriority w:val="99"/>
    <w:semiHidden/>
    <w:unhideWhenUsed/>
    <w:rsid w:val="00EF511E"/>
    <w:rPr>
      <w:b/>
      <w:bCs/>
    </w:rPr>
  </w:style>
  <w:style w:type="character" w:customStyle="1" w:styleId="CommentSubjectChar">
    <w:name w:val="Comment Subject Char"/>
    <w:link w:val="CommentSubject"/>
    <w:uiPriority w:val="99"/>
    <w:semiHidden/>
    <w:rsid w:val="00EF511E"/>
    <w:rPr>
      <w:rFonts w:ascii="Calibri" w:eastAsia="Calibri" w:hAnsi="Calibri" w:cs="Times New Roman"/>
      <w:b/>
      <w:bCs/>
      <w:kern w:val="0"/>
      <w:sz w:val="20"/>
      <w:szCs w:val="20"/>
      <w:lang w:val="en-US"/>
    </w:rPr>
  </w:style>
  <w:style w:type="paragraph" w:styleId="TOC4">
    <w:name w:val="toc 4"/>
    <w:basedOn w:val="Normal"/>
    <w:next w:val="Normal"/>
    <w:autoRedefine/>
    <w:uiPriority w:val="39"/>
    <w:unhideWhenUsed/>
    <w:rsid w:val="006957A7"/>
    <w:pPr>
      <w:spacing w:after="0"/>
      <w:ind w:left="660"/>
    </w:pPr>
    <w:rPr>
      <w:rFonts w:cs="Calibri"/>
      <w:sz w:val="20"/>
      <w:szCs w:val="20"/>
    </w:rPr>
  </w:style>
  <w:style w:type="paragraph" w:styleId="TOC5">
    <w:name w:val="toc 5"/>
    <w:basedOn w:val="Normal"/>
    <w:next w:val="Normal"/>
    <w:autoRedefine/>
    <w:uiPriority w:val="39"/>
    <w:unhideWhenUsed/>
    <w:rsid w:val="006957A7"/>
    <w:pPr>
      <w:spacing w:after="0"/>
      <w:ind w:left="880"/>
    </w:pPr>
    <w:rPr>
      <w:rFonts w:cs="Calibri"/>
      <w:sz w:val="20"/>
      <w:szCs w:val="20"/>
    </w:rPr>
  </w:style>
  <w:style w:type="paragraph" w:styleId="TOC6">
    <w:name w:val="toc 6"/>
    <w:basedOn w:val="Normal"/>
    <w:next w:val="Normal"/>
    <w:autoRedefine/>
    <w:uiPriority w:val="39"/>
    <w:unhideWhenUsed/>
    <w:rsid w:val="006957A7"/>
    <w:pPr>
      <w:spacing w:after="0"/>
      <w:ind w:left="1100"/>
    </w:pPr>
    <w:rPr>
      <w:rFonts w:cs="Calibri"/>
      <w:sz w:val="20"/>
      <w:szCs w:val="20"/>
    </w:rPr>
  </w:style>
  <w:style w:type="paragraph" w:styleId="TOC7">
    <w:name w:val="toc 7"/>
    <w:basedOn w:val="Normal"/>
    <w:next w:val="Normal"/>
    <w:autoRedefine/>
    <w:uiPriority w:val="39"/>
    <w:unhideWhenUsed/>
    <w:rsid w:val="006957A7"/>
    <w:pPr>
      <w:spacing w:after="0"/>
      <w:ind w:left="1320"/>
    </w:pPr>
    <w:rPr>
      <w:rFonts w:cs="Calibri"/>
      <w:sz w:val="20"/>
      <w:szCs w:val="20"/>
    </w:rPr>
  </w:style>
  <w:style w:type="paragraph" w:styleId="TOC8">
    <w:name w:val="toc 8"/>
    <w:basedOn w:val="Normal"/>
    <w:next w:val="Normal"/>
    <w:autoRedefine/>
    <w:uiPriority w:val="39"/>
    <w:unhideWhenUsed/>
    <w:rsid w:val="006957A7"/>
    <w:pPr>
      <w:spacing w:after="0"/>
      <w:ind w:left="1540"/>
    </w:pPr>
    <w:rPr>
      <w:rFonts w:cs="Calibri"/>
      <w:sz w:val="20"/>
      <w:szCs w:val="20"/>
    </w:rPr>
  </w:style>
  <w:style w:type="paragraph" w:styleId="TOC9">
    <w:name w:val="toc 9"/>
    <w:basedOn w:val="Normal"/>
    <w:next w:val="Normal"/>
    <w:autoRedefine/>
    <w:uiPriority w:val="39"/>
    <w:unhideWhenUsed/>
    <w:rsid w:val="006957A7"/>
    <w:pPr>
      <w:spacing w:after="0"/>
      <w:ind w:left="1760"/>
    </w:pPr>
    <w:rPr>
      <w:rFonts w:cs="Calibri"/>
      <w:sz w:val="20"/>
      <w:szCs w:val="20"/>
    </w:rPr>
  </w:style>
  <w:style w:type="paragraph" w:styleId="BalloonText">
    <w:name w:val="Balloon Text"/>
    <w:basedOn w:val="Normal"/>
    <w:link w:val="BalloonTextChar"/>
    <w:uiPriority w:val="99"/>
    <w:semiHidden/>
    <w:unhideWhenUsed/>
    <w:rsid w:val="003E686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E686D"/>
    <w:rPr>
      <w:rFonts w:ascii="Segoe UI" w:eastAsia="Calibri" w:hAnsi="Segoe UI" w:cs="Segoe UI"/>
      <w:kern w:val="0"/>
      <w:sz w:val="18"/>
      <w:szCs w:val="18"/>
      <w:lang w:val="en-US"/>
    </w:rPr>
  </w:style>
  <w:style w:type="paragraph" w:styleId="NoSpacing">
    <w:name w:val="No Spacing"/>
    <w:uiPriority w:val="1"/>
    <w:qFormat/>
    <w:rsid w:val="001669DF"/>
    <w:rPr>
      <w:sz w:val="22"/>
      <w:szCs w:val="22"/>
    </w:rPr>
  </w:style>
  <w:style w:type="paragraph" w:styleId="TableofFigures">
    <w:name w:val="table of figures"/>
    <w:basedOn w:val="Normal"/>
    <w:next w:val="Normal"/>
    <w:uiPriority w:val="99"/>
    <w:unhideWhenUsed/>
    <w:rsid w:val="00F1428A"/>
    <w:pPr>
      <w:spacing w:after="0"/>
    </w:pPr>
  </w:style>
  <w:style w:type="table" w:styleId="TableGrid">
    <w:name w:val="Table Grid"/>
    <w:basedOn w:val="TableNormal"/>
    <w:uiPriority w:val="39"/>
    <w:rsid w:val="00371CC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FC585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ormalWeb">
    <w:name w:val="Normal (Web)"/>
    <w:basedOn w:val="Normal"/>
    <w:uiPriority w:val="99"/>
    <w:unhideWhenUsed/>
    <w:rsid w:val="00941697"/>
    <w:pPr>
      <w:spacing w:before="100" w:beforeAutospacing="1" w:after="100" w:afterAutospacing="1" w:line="240" w:lineRule="auto"/>
    </w:pPr>
    <w:rPr>
      <w:rFonts w:ascii="Times New Roman" w:eastAsia="Times New Roman" w:hAnsi="Times New Roman"/>
      <w:sz w:val="24"/>
      <w:szCs w:val="24"/>
      <w:lang w:eastAsia="en-GB"/>
    </w:rPr>
  </w:style>
  <w:style w:type="table" w:customStyle="1" w:styleId="PlainTable41">
    <w:name w:val="Plain Table 41"/>
    <w:basedOn w:val="TableNormal"/>
    <w:uiPriority w:val="44"/>
    <w:rsid w:val="00B26C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
    <w:name w:val="Plain Table 31"/>
    <w:basedOn w:val="TableNormal"/>
    <w:uiPriority w:val="43"/>
    <w:rsid w:val="00292125"/>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qFormat/>
    <w:rsid w:val="00B30C98"/>
    <w:pPr>
      <w:suppressAutoHyphens/>
      <w:spacing w:after="120" w:line="276" w:lineRule="auto"/>
      <w:ind w:leftChars="-1" w:left="360" w:hangingChars="1" w:hanging="1"/>
      <w:textDirection w:val="btLr"/>
      <w:textAlignment w:val="top"/>
      <w:outlineLvl w:val="0"/>
    </w:pPr>
    <w:rPr>
      <w:rFonts w:eastAsia="Times New Roman" w:cs="Calibri"/>
      <w:position w:val="-1"/>
    </w:rPr>
  </w:style>
  <w:style w:type="character" w:customStyle="1" w:styleId="BodyTextIndentChar">
    <w:name w:val="Body Text Indent Char"/>
    <w:link w:val="BodyTextIndent"/>
    <w:rsid w:val="00B30C98"/>
    <w:rPr>
      <w:rFonts w:ascii="Calibri" w:eastAsia="Times New Roman" w:hAnsi="Calibri" w:cs="Calibri"/>
      <w:kern w:val="0"/>
      <w:position w:val="-1"/>
      <w:sz w:val="22"/>
      <w:szCs w:val="22"/>
      <w:lang w:val="en-US"/>
    </w:rPr>
  </w:style>
  <w:style w:type="table" w:customStyle="1" w:styleId="PlainTable51">
    <w:name w:val="Plain Table 51"/>
    <w:basedOn w:val="TableNormal"/>
    <w:uiPriority w:val="45"/>
    <w:rsid w:val="00AD1BC2"/>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Style21">
    <w:name w:val="Style21"/>
    <w:uiPriority w:val="99"/>
    <w:rsid w:val="0099762A"/>
    <w:pPr>
      <w:numPr>
        <w:numId w:val="8"/>
      </w:numPr>
    </w:pPr>
  </w:style>
  <w:style w:type="paragraph" w:customStyle="1" w:styleId="PPStandardReport">
    <w:name w:val="PPStandardReport"/>
    <w:basedOn w:val="Normal"/>
    <w:link w:val="PPStandardReportZchn"/>
    <w:rsid w:val="0099762A"/>
    <w:pPr>
      <w:spacing w:after="0" w:line="276" w:lineRule="auto"/>
      <w:ind w:left="1134"/>
      <w:jc w:val="both"/>
    </w:pPr>
    <w:rPr>
      <w:rFonts w:ascii="Tahoma" w:eastAsia="Times New Roman" w:hAnsi="Tahoma"/>
      <w:sz w:val="20"/>
      <w:lang w:val="en-GB" w:eastAsia="de-DE"/>
    </w:rPr>
  </w:style>
  <w:style w:type="character" w:customStyle="1" w:styleId="PPStandardReportZchn">
    <w:name w:val="PPStandardReport Zchn"/>
    <w:link w:val="PPStandardReport"/>
    <w:rsid w:val="0099762A"/>
    <w:rPr>
      <w:rFonts w:ascii="Tahoma" w:eastAsia="Times New Roman" w:hAnsi="Tahoma" w:cs="Times New Roman"/>
      <w:kern w:val="0"/>
      <w:sz w:val="20"/>
      <w:szCs w:val="22"/>
      <w:lang w:eastAsia="de-DE"/>
    </w:rPr>
  </w:style>
  <w:style w:type="paragraph" w:styleId="Title">
    <w:name w:val="Title"/>
    <w:basedOn w:val="Normal"/>
    <w:next w:val="Normal"/>
    <w:link w:val="TitleChar"/>
    <w:uiPriority w:val="10"/>
    <w:qFormat/>
    <w:rsid w:val="006F10B7"/>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6F10B7"/>
    <w:rPr>
      <w:rFonts w:ascii="Calibri Light" w:eastAsia="Times New Roman" w:hAnsi="Calibri Light" w:cs="Times New Roman"/>
      <w:spacing w:val="-10"/>
      <w:kern w:val="28"/>
      <w:sz w:val="56"/>
      <w:szCs w:val="56"/>
      <w:lang w:val="en-US"/>
    </w:rPr>
  </w:style>
  <w:style w:type="table" w:customStyle="1" w:styleId="TableGrid1">
    <w:name w:val="Table Grid1"/>
    <w:basedOn w:val="TableNormal"/>
    <w:next w:val="TableGrid"/>
    <w:uiPriority w:val="39"/>
    <w:rsid w:val="00FD56E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D56E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D56E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F1AB5"/>
    <w:rPr>
      <w:rFonts w:eastAsia="Times New Roman"/>
      <w:sz w:val="22"/>
      <w:szCs w:val="22"/>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9F1AB5"/>
    <w:pPr>
      <w:spacing w:line="259" w:lineRule="auto"/>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9F1AB5"/>
    <w:rPr>
      <w:rFonts w:ascii="Arial" w:eastAsia="Arial" w:hAnsi="Arial" w:cs="Arial"/>
      <w:color w:val="000000"/>
      <w:sz w:val="16"/>
      <w:szCs w:val="22"/>
    </w:rPr>
  </w:style>
  <w:style w:type="character" w:customStyle="1" w:styleId="footnotemark">
    <w:name w:val="footnote mark"/>
    <w:hidden/>
    <w:rsid w:val="009F1AB5"/>
    <w:rPr>
      <w:rFonts w:ascii="Arial" w:eastAsia="Arial" w:hAnsi="Arial" w:cs="Arial"/>
      <w:color w:val="000000"/>
      <w:sz w:val="22"/>
      <w:vertAlign w:val="superscript"/>
    </w:rPr>
  </w:style>
  <w:style w:type="table" w:customStyle="1" w:styleId="TableGrid10">
    <w:name w:val="TableGrid1"/>
    <w:rsid w:val="009F1AB5"/>
    <w:rPr>
      <w:rFonts w:eastAsia="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287680">
      <w:bodyDiv w:val="1"/>
      <w:marLeft w:val="0"/>
      <w:marRight w:val="0"/>
      <w:marTop w:val="0"/>
      <w:marBottom w:val="0"/>
      <w:divBdr>
        <w:top w:val="none" w:sz="0" w:space="0" w:color="auto"/>
        <w:left w:val="none" w:sz="0" w:space="0" w:color="auto"/>
        <w:bottom w:val="none" w:sz="0" w:space="0" w:color="auto"/>
        <w:right w:val="none" w:sz="0" w:space="0" w:color="auto"/>
      </w:divBdr>
    </w:div>
    <w:div w:id="544103797">
      <w:bodyDiv w:val="1"/>
      <w:marLeft w:val="0"/>
      <w:marRight w:val="0"/>
      <w:marTop w:val="0"/>
      <w:marBottom w:val="0"/>
      <w:divBdr>
        <w:top w:val="none" w:sz="0" w:space="0" w:color="auto"/>
        <w:left w:val="none" w:sz="0" w:space="0" w:color="auto"/>
        <w:bottom w:val="none" w:sz="0" w:space="0" w:color="auto"/>
        <w:right w:val="none" w:sz="0" w:space="0" w:color="auto"/>
      </w:divBdr>
    </w:div>
    <w:div w:id="557012201">
      <w:bodyDiv w:val="1"/>
      <w:marLeft w:val="0"/>
      <w:marRight w:val="0"/>
      <w:marTop w:val="0"/>
      <w:marBottom w:val="0"/>
      <w:divBdr>
        <w:top w:val="none" w:sz="0" w:space="0" w:color="auto"/>
        <w:left w:val="none" w:sz="0" w:space="0" w:color="auto"/>
        <w:bottom w:val="none" w:sz="0" w:space="0" w:color="auto"/>
        <w:right w:val="none" w:sz="0" w:space="0" w:color="auto"/>
      </w:divBdr>
    </w:div>
    <w:div w:id="583346986">
      <w:bodyDiv w:val="1"/>
      <w:marLeft w:val="0"/>
      <w:marRight w:val="0"/>
      <w:marTop w:val="0"/>
      <w:marBottom w:val="0"/>
      <w:divBdr>
        <w:top w:val="none" w:sz="0" w:space="0" w:color="auto"/>
        <w:left w:val="none" w:sz="0" w:space="0" w:color="auto"/>
        <w:bottom w:val="none" w:sz="0" w:space="0" w:color="auto"/>
        <w:right w:val="none" w:sz="0" w:space="0" w:color="auto"/>
      </w:divBdr>
    </w:div>
    <w:div w:id="696542132">
      <w:bodyDiv w:val="1"/>
      <w:marLeft w:val="0"/>
      <w:marRight w:val="0"/>
      <w:marTop w:val="0"/>
      <w:marBottom w:val="0"/>
      <w:divBdr>
        <w:top w:val="none" w:sz="0" w:space="0" w:color="auto"/>
        <w:left w:val="none" w:sz="0" w:space="0" w:color="auto"/>
        <w:bottom w:val="none" w:sz="0" w:space="0" w:color="auto"/>
        <w:right w:val="none" w:sz="0" w:space="0" w:color="auto"/>
      </w:divBdr>
    </w:div>
    <w:div w:id="1152671219">
      <w:bodyDiv w:val="1"/>
      <w:marLeft w:val="0"/>
      <w:marRight w:val="0"/>
      <w:marTop w:val="0"/>
      <w:marBottom w:val="0"/>
      <w:divBdr>
        <w:top w:val="none" w:sz="0" w:space="0" w:color="auto"/>
        <w:left w:val="none" w:sz="0" w:space="0" w:color="auto"/>
        <w:bottom w:val="none" w:sz="0" w:space="0" w:color="auto"/>
        <w:right w:val="none" w:sz="0" w:space="0" w:color="auto"/>
      </w:divBdr>
    </w:div>
    <w:div w:id="192376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diagramData" Target="diagrams/data1.xml"/><Relationship Id="rId21" Type="http://schemas.openxmlformats.org/officeDocument/2006/relationships/header" Target="header1.xml"/><Relationship Id="rId34"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1.png"/><Relationship Id="rId33"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4.xml"/><Relationship Id="rId32" Type="http://schemas.openxmlformats.org/officeDocument/2006/relationships/image" Target="media/image12.jpeg"/><Relationship Id="rId37" Type="http://schemas.microsoft.com/office/2020/10/relationships/intelligence" Target="intelligence2.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eader" Target="header3.xml"/><Relationship Id="rId28" Type="http://schemas.openxmlformats.org/officeDocument/2006/relationships/diagramQuickStyle" Target="diagrams/quickStyle1.xm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9.jpeg"/><Relationship Id="rId31" Type="http://schemas.openxmlformats.org/officeDocument/2006/relationships/hyperlink" Target="mailto:grm.sesrp@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header" Target="header2.xml"/><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9A71C5-4401-41D2-9104-94F126E4FB06}" type="doc">
      <dgm:prSet loTypeId="urn:microsoft.com/office/officeart/2005/8/layout/hierarchy2" loCatId="hierarchy" qsTypeId="urn:microsoft.com/office/officeart/2005/8/quickstyle/simple1" qsCatId="simple" csTypeId="urn:microsoft.com/office/officeart/2005/8/colors/accent1_1" csCatId="accent1" phldr="1"/>
      <dgm:spPr/>
      <dgm:t>
        <a:bodyPr/>
        <a:lstStyle/>
        <a:p>
          <a:endParaRPr lang="en-US"/>
        </a:p>
      </dgm:t>
    </dgm:pt>
    <dgm:pt modelId="{D2155296-D9EB-4C40-8276-5B16456EF6DB}">
      <dgm:prSet phldrT="[Text]"/>
      <dgm:spPr/>
      <dgm:t>
        <a:bodyPr/>
        <a:lstStyle/>
        <a:p>
          <a:r>
            <a:rPr lang="en-US"/>
            <a:t>Federal Level </a:t>
          </a:r>
        </a:p>
        <a:p>
          <a:r>
            <a:rPr lang="en-US"/>
            <a:t>(PIU - MoEWR) sitting in Mogadishu</a:t>
          </a:r>
        </a:p>
      </dgm:t>
    </dgm:pt>
    <dgm:pt modelId="{A163E252-4374-43B5-A63D-E29739ACC28D}" type="parTrans" cxnId="{9CB5AEF3-0A2D-4D82-9590-37A960B308C3}">
      <dgm:prSet/>
      <dgm:spPr/>
      <dgm:t>
        <a:bodyPr/>
        <a:lstStyle/>
        <a:p>
          <a:endParaRPr lang="en-US"/>
        </a:p>
      </dgm:t>
    </dgm:pt>
    <dgm:pt modelId="{44178530-EF7D-4C6B-BEFF-B7198670EDA8}" type="sibTrans" cxnId="{9CB5AEF3-0A2D-4D82-9590-37A960B308C3}">
      <dgm:prSet/>
      <dgm:spPr/>
      <dgm:t>
        <a:bodyPr/>
        <a:lstStyle/>
        <a:p>
          <a:endParaRPr lang="en-US"/>
        </a:p>
      </dgm:t>
    </dgm:pt>
    <dgm:pt modelId="{9F32315A-6307-43BE-99E9-0A65EEC5DFD7}">
      <dgm:prSet phldrT="[Text]"/>
      <dgm:spPr/>
      <dgm:t>
        <a:bodyPr/>
        <a:lstStyle/>
        <a:p>
          <a:r>
            <a:rPr lang="en-US"/>
            <a:t>State Level</a:t>
          </a:r>
        </a:p>
        <a:p>
          <a:r>
            <a:rPr lang="en-US"/>
            <a:t>Ministry of Education</a:t>
          </a:r>
        </a:p>
      </dgm:t>
    </dgm:pt>
    <dgm:pt modelId="{20923A6F-7C7B-4E0B-95FE-99C83556B59D}" type="parTrans" cxnId="{8B0A462A-819B-4B55-AC0E-D35FCF7E0907}">
      <dgm:prSet/>
      <dgm:spPr/>
      <dgm:t>
        <a:bodyPr/>
        <a:lstStyle/>
        <a:p>
          <a:endParaRPr lang="en-US"/>
        </a:p>
      </dgm:t>
    </dgm:pt>
    <dgm:pt modelId="{864E20BC-70D0-4396-8920-9A539738162E}" type="sibTrans" cxnId="{8B0A462A-819B-4B55-AC0E-D35FCF7E0907}">
      <dgm:prSet/>
      <dgm:spPr/>
      <dgm:t>
        <a:bodyPr/>
        <a:lstStyle/>
        <a:p>
          <a:endParaRPr lang="en-US"/>
        </a:p>
      </dgm:t>
    </dgm:pt>
    <dgm:pt modelId="{03835511-F71C-4F3E-96C2-AA4A9D3CED51}">
      <dgm:prSet phldrT="[Text]"/>
      <dgm:spPr/>
      <dgm:t>
        <a:bodyPr/>
        <a:lstStyle/>
        <a:p>
          <a:r>
            <a:rPr lang="en-US"/>
            <a:t>District Level</a:t>
          </a:r>
        </a:p>
      </dgm:t>
    </dgm:pt>
    <dgm:pt modelId="{EA29FAD1-4093-4A5C-A184-70D1C99E84FD}" type="parTrans" cxnId="{2E9EEE67-CC79-44CF-A69E-2A07D0DA3B28}">
      <dgm:prSet/>
      <dgm:spPr/>
      <dgm:t>
        <a:bodyPr/>
        <a:lstStyle/>
        <a:p>
          <a:endParaRPr lang="en-US"/>
        </a:p>
      </dgm:t>
    </dgm:pt>
    <dgm:pt modelId="{90A0902A-B04C-46E1-B344-F611C74B5D56}" type="sibTrans" cxnId="{2E9EEE67-CC79-44CF-A69E-2A07D0DA3B28}">
      <dgm:prSet/>
      <dgm:spPr/>
      <dgm:t>
        <a:bodyPr/>
        <a:lstStyle/>
        <a:p>
          <a:endParaRPr lang="en-US"/>
        </a:p>
      </dgm:t>
    </dgm:pt>
    <dgm:pt modelId="{7B4B525E-DF5B-4518-82CD-F31075FB0655}">
      <dgm:prSet phldrT="[Text]"/>
      <dgm:spPr/>
      <dgm:t>
        <a:bodyPr/>
        <a:lstStyle/>
        <a:p>
          <a:r>
            <a:rPr lang="en-US"/>
            <a:t>Municipality Level</a:t>
          </a:r>
        </a:p>
      </dgm:t>
    </dgm:pt>
    <dgm:pt modelId="{7B86268F-01C8-4F3D-A641-6EC33C1F4ECB}" type="parTrans" cxnId="{4F6C3577-6D68-4778-A347-48BC03401074}">
      <dgm:prSet/>
      <dgm:spPr/>
      <dgm:t>
        <a:bodyPr/>
        <a:lstStyle/>
        <a:p>
          <a:endParaRPr lang="en-US"/>
        </a:p>
      </dgm:t>
    </dgm:pt>
    <dgm:pt modelId="{B828BE76-F530-42B3-AE21-8859B2AF122E}" type="sibTrans" cxnId="{4F6C3577-6D68-4778-A347-48BC03401074}">
      <dgm:prSet/>
      <dgm:spPr/>
      <dgm:t>
        <a:bodyPr/>
        <a:lstStyle/>
        <a:p>
          <a:endParaRPr lang="en-US"/>
        </a:p>
      </dgm:t>
    </dgm:pt>
    <dgm:pt modelId="{3B6903BF-A6C1-424A-8A5E-3281AA204EE4}">
      <dgm:prSet phldrT="[Text]"/>
      <dgm:spPr/>
      <dgm:t>
        <a:bodyPr/>
        <a:lstStyle/>
        <a:p>
          <a:r>
            <a:rPr lang="en-US"/>
            <a:t>State Level</a:t>
          </a:r>
        </a:p>
        <a:p>
          <a:r>
            <a:rPr lang="en-US"/>
            <a:t>Ministry of Health</a:t>
          </a:r>
        </a:p>
      </dgm:t>
    </dgm:pt>
    <dgm:pt modelId="{94FE2139-C6D4-4F35-B0AE-D5B78757024B}" type="parTrans" cxnId="{DA7C3679-FC07-46A0-BF04-2F7808AC5788}">
      <dgm:prSet/>
      <dgm:spPr/>
      <dgm:t>
        <a:bodyPr/>
        <a:lstStyle/>
        <a:p>
          <a:endParaRPr lang="en-US"/>
        </a:p>
      </dgm:t>
    </dgm:pt>
    <dgm:pt modelId="{3860D374-4005-40CD-9F2A-1A98995DCE36}" type="sibTrans" cxnId="{DA7C3679-FC07-46A0-BF04-2F7808AC5788}">
      <dgm:prSet/>
      <dgm:spPr/>
      <dgm:t>
        <a:bodyPr/>
        <a:lstStyle/>
        <a:p>
          <a:endParaRPr lang="en-US"/>
        </a:p>
      </dgm:t>
    </dgm:pt>
    <dgm:pt modelId="{63B7A47F-88CF-48BD-BBD2-745CA4D2183D}">
      <dgm:prSet phldrT="[Text]"/>
      <dgm:spPr/>
      <dgm:t>
        <a:bodyPr/>
        <a:lstStyle/>
        <a:p>
          <a:r>
            <a:rPr lang="en-US"/>
            <a:t>Community Level</a:t>
          </a:r>
        </a:p>
      </dgm:t>
    </dgm:pt>
    <dgm:pt modelId="{4790DC8D-B301-4B58-BF6D-DA6594FDB51B}" type="parTrans" cxnId="{16D9F27E-B853-4660-BDA9-CE316766E24F}">
      <dgm:prSet/>
      <dgm:spPr/>
      <dgm:t>
        <a:bodyPr/>
        <a:lstStyle/>
        <a:p>
          <a:endParaRPr lang="en-US"/>
        </a:p>
      </dgm:t>
    </dgm:pt>
    <dgm:pt modelId="{A93F8E32-0C51-473C-8D70-42D6F167C92E}" type="sibTrans" cxnId="{16D9F27E-B853-4660-BDA9-CE316766E24F}">
      <dgm:prSet/>
      <dgm:spPr/>
      <dgm:t>
        <a:bodyPr/>
        <a:lstStyle/>
        <a:p>
          <a:endParaRPr lang="en-US"/>
        </a:p>
      </dgm:t>
    </dgm:pt>
    <dgm:pt modelId="{2217C239-C4CA-4868-990C-B14FD5B36F44}" type="pres">
      <dgm:prSet presAssocID="{CB9A71C5-4401-41D2-9104-94F126E4FB06}" presName="diagram" presStyleCnt="0">
        <dgm:presLayoutVars>
          <dgm:chPref val="1"/>
          <dgm:dir/>
          <dgm:animOne val="branch"/>
          <dgm:animLvl val="lvl"/>
          <dgm:resizeHandles val="exact"/>
        </dgm:presLayoutVars>
      </dgm:prSet>
      <dgm:spPr/>
    </dgm:pt>
    <dgm:pt modelId="{24B25084-8403-4519-A41C-5C202FAE4D95}" type="pres">
      <dgm:prSet presAssocID="{D2155296-D9EB-4C40-8276-5B16456EF6DB}" presName="root1" presStyleCnt="0"/>
      <dgm:spPr/>
    </dgm:pt>
    <dgm:pt modelId="{1CAD6899-0C65-4D1C-92AA-2E9A2D5DDB8B}" type="pres">
      <dgm:prSet presAssocID="{D2155296-D9EB-4C40-8276-5B16456EF6DB}" presName="LevelOneTextNode" presStyleLbl="node0" presStyleIdx="0" presStyleCnt="1">
        <dgm:presLayoutVars>
          <dgm:chPref val="3"/>
        </dgm:presLayoutVars>
      </dgm:prSet>
      <dgm:spPr/>
    </dgm:pt>
    <dgm:pt modelId="{9326D6E3-D595-4296-A3DA-773CCDEC3542}" type="pres">
      <dgm:prSet presAssocID="{D2155296-D9EB-4C40-8276-5B16456EF6DB}" presName="level2hierChild" presStyleCnt="0"/>
      <dgm:spPr/>
    </dgm:pt>
    <dgm:pt modelId="{FBA38681-7CAA-4BC7-9705-1311AD43B0BC}" type="pres">
      <dgm:prSet presAssocID="{20923A6F-7C7B-4E0B-95FE-99C83556B59D}" presName="conn2-1" presStyleLbl="parChTrans1D2" presStyleIdx="0" presStyleCnt="2"/>
      <dgm:spPr/>
    </dgm:pt>
    <dgm:pt modelId="{AAE8AA91-F84A-40AC-9D6D-983DC6D3E1C9}" type="pres">
      <dgm:prSet presAssocID="{20923A6F-7C7B-4E0B-95FE-99C83556B59D}" presName="connTx" presStyleLbl="parChTrans1D2" presStyleIdx="0" presStyleCnt="2"/>
      <dgm:spPr/>
    </dgm:pt>
    <dgm:pt modelId="{E74266A9-8F30-4528-9D5E-6B5A5F04A444}" type="pres">
      <dgm:prSet presAssocID="{9F32315A-6307-43BE-99E9-0A65EEC5DFD7}" presName="root2" presStyleCnt="0"/>
      <dgm:spPr/>
    </dgm:pt>
    <dgm:pt modelId="{A132B9CE-FEDA-4EF8-BE02-8FDFC22D091F}" type="pres">
      <dgm:prSet presAssocID="{9F32315A-6307-43BE-99E9-0A65EEC5DFD7}" presName="LevelTwoTextNode" presStyleLbl="node2" presStyleIdx="0" presStyleCnt="2">
        <dgm:presLayoutVars>
          <dgm:chPref val="3"/>
        </dgm:presLayoutVars>
      </dgm:prSet>
      <dgm:spPr/>
    </dgm:pt>
    <dgm:pt modelId="{5285B5D1-01DD-4D88-A761-D65BB7E54481}" type="pres">
      <dgm:prSet presAssocID="{9F32315A-6307-43BE-99E9-0A65EEC5DFD7}" presName="level3hierChild" presStyleCnt="0"/>
      <dgm:spPr/>
    </dgm:pt>
    <dgm:pt modelId="{BD5E76E0-A298-4437-A864-9CF1A001592C}" type="pres">
      <dgm:prSet presAssocID="{EA29FAD1-4093-4A5C-A184-70D1C99E84FD}" presName="conn2-1" presStyleLbl="parChTrans1D3" presStyleIdx="0" presStyleCnt="3"/>
      <dgm:spPr/>
    </dgm:pt>
    <dgm:pt modelId="{55E69CFC-91E0-4638-8CD1-CADFB1E831D3}" type="pres">
      <dgm:prSet presAssocID="{EA29FAD1-4093-4A5C-A184-70D1C99E84FD}" presName="connTx" presStyleLbl="parChTrans1D3" presStyleIdx="0" presStyleCnt="3"/>
      <dgm:spPr/>
    </dgm:pt>
    <dgm:pt modelId="{7249176C-958B-4CA4-81B6-9775ABAB44DC}" type="pres">
      <dgm:prSet presAssocID="{03835511-F71C-4F3E-96C2-AA4A9D3CED51}" presName="root2" presStyleCnt="0"/>
      <dgm:spPr/>
    </dgm:pt>
    <dgm:pt modelId="{D09CCFBE-A81D-417B-9E98-75B93CC7CF8E}" type="pres">
      <dgm:prSet presAssocID="{03835511-F71C-4F3E-96C2-AA4A9D3CED51}" presName="LevelTwoTextNode" presStyleLbl="node3" presStyleIdx="0" presStyleCnt="3">
        <dgm:presLayoutVars>
          <dgm:chPref val="3"/>
        </dgm:presLayoutVars>
      </dgm:prSet>
      <dgm:spPr/>
    </dgm:pt>
    <dgm:pt modelId="{9FFAFB7C-A909-47E6-A6CC-3EE62B835763}" type="pres">
      <dgm:prSet presAssocID="{03835511-F71C-4F3E-96C2-AA4A9D3CED51}" presName="level3hierChild" presStyleCnt="0"/>
      <dgm:spPr/>
    </dgm:pt>
    <dgm:pt modelId="{D71BB9F3-5301-4D46-B6B9-AB52E6BF5ADC}" type="pres">
      <dgm:prSet presAssocID="{7B86268F-01C8-4F3D-A641-6EC33C1F4ECB}" presName="conn2-1" presStyleLbl="parChTrans1D3" presStyleIdx="1" presStyleCnt="3"/>
      <dgm:spPr/>
    </dgm:pt>
    <dgm:pt modelId="{AD8F4558-AC54-49A2-BCBA-8987C85685DF}" type="pres">
      <dgm:prSet presAssocID="{7B86268F-01C8-4F3D-A641-6EC33C1F4ECB}" presName="connTx" presStyleLbl="parChTrans1D3" presStyleIdx="1" presStyleCnt="3"/>
      <dgm:spPr/>
    </dgm:pt>
    <dgm:pt modelId="{73C18E63-D51D-4E99-A293-1137C257BA80}" type="pres">
      <dgm:prSet presAssocID="{7B4B525E-DF5B-4518-82CD-F31075FB0655}" presName="root2" presStyleCnt="0"/>
      <dgm:spPr/>
    </dgm:pt>
    <dgm:pt modelId="{59BA4186-0801-4015-AF60-B3382B2A1B6B}" type="pres">
      <dgm:prSet presAssocID="{7B4B525E-DF5B-4518-82CD-F31075FB0655}" presName="LevelTwoTextNode" presStyleLbl="node3" presStyleIdx="1" presStyleCnt="3">
        <dgm:presLayoutVars>
          <dgm:chPref val="3"/>
        </dgm:presLayoutVars>
      </dgm:prSet>
      <dgm:spPr/>
    </dgm:pt>
    <dgm:pt modelId="{B4624B19-4D21-4EA3-BFFD-142D14265027}" type="pres">
      <dgm:prSet presAssocID="{7B4B525E-DF5B-4518-82CD-F31075FB0655}" presName="level3hierChild" presStyleCnt="0"/>
      <dgm:spPr/>
    </dgm:pt>
    <dgm:pt modelId="{3125CEC6-60F6-442A-BC63-84D00F500EAC}" type="pres">
      <dgm:prSet presAssocID="{94FE2139-C6D4-4F35-B0AE-D5B78757024B}" presName="conn2-1" presStyleLbl="parChTrans1D2" presStyleIdx="1" presStyleCnt="2"/>
      <dgm:spPr/>
    </dgm:pt>
    <dgm:pt modelId="{0C76F183-7E17-4F07-BCD3-428540F06693}" type="pres">
      <dgm:prSet presAssocID="{94FE2139-C6D4-4F35-B0AE-D5B78757024B}" presName="connTx" presStyleLbl="parChTrans1D2" presStyleIdx="1" presStyleCnt="2"/>
      <dgm:spPr/>
    </dgm:pt>
    <dgm:pt modelId="{10C08660-3096-4F28-A8D3-605A0E2F2CEF}" type="pres">
      <dgm:prSet presAssocID="{3B6903BF-A6C1-424A-8A5E-3281AA204EE4}" presName="root2" presStyleCnt="0"/>
      <dgm:spPr/>
    </dgm:pt>
    <dgm:pt modelId="{F3F5DABC-C868-4CD1-B574-AFAEAB5C7FAD}" type="pres">
      <dgm:prSet presAssocID="{3B6903BF-A6C1-424A-8A5E-3281AA204EE4}" presName="LevelTwoTextNode" presStyleLbl="node2" presStyleIdx="1" presStyleCnt="2">
        <dgm:presLayoutVars>
          <dgm:chPref val="3"/>
        </dgm:presLayoutVars>
      </dgm:prSet>
      <dgm:spPr/>
    </dgm:pt>
    <dgm:pt modelId="{79355D88-0D70-4089-857B-35B63400D6AA}" type="pres">
      <dgm:prSet presAssocID="{3B6903BF-A6C1-424A-8A5E-3281AA204EE4}" presName="level3hierChild" presStyleCnt="0"/>
      <dgm:spPr/>
    </dgm:pt>
    <dgm:pt modelId="{73D05806-D78C-4027-AFDE-3288FC1A7888}" type="pres">
      <dgm:prSet presAssocID="{4790DC8D-B301-4B58-BF6D-DA6594FDB51B}" presName="conn2-1" presStyleLbl="parChTrans1D3" presStyleIdx="2" presStyleCnt="3"/>
      <dgm:spPr/>
    </dgm:pt>
    <dgm:pt modelId="{DC5A2E7C-362E-4709-B8C2-97891AFE8377}" type="pres">
      <dgm:prSet presAssocID="{4790DC8D-B301-4B58-BF6D-DA6594FDB51B}" presName="connTx" presStyleLbl="parChTrans1D3" presStyleIdx="2" presStyleCnt="3"/>
      <dgm:spPr/>
    </dgm:pt>
    <dgm:pt modelId="{536607AC-1C6C-492F-9AAA-FFF8B3FF2CF0}" type="pres">
      <dgm:prSet presAssocID="{63B7A47F-88CF-48BD-BBD2-745CA4D2183D}" presName="root2" presStyleCnt="0"/>
      <dgm:spPr/>
    </dgm:pt>
    <dgm:pt modelId="{236DBFA8-AC9B-476F-A9EE-B73BEDEB7076}" type="pres">
      <dgm:prSet presAssocID="{63B7A47F-88CF-48BD-BBD2-745CA4D2183D}" presName="LevelTwoTextNode" presStyleLbl="node3" presStyleIdx="2" presStyleCnt="3">
        <dgm:presLayoutVars>
          <dgm:chPref val="3"/>
        </dgm:presLayoutVars>
      </dgm:prSet>
      <dgm:spPr/>
    </dgm:pt>
    <dgm:pt modelId="{C6A3EB31-8A3F-4C32-8DAD-AD191F56C187}" type="pres">
      <dgm:prSet presAssocID="{63B7A47F-88CF-48BD-BBD2-745CA4D2183D}" presName="level3hierChild" presStyleCnt="0"/>
      <dgm:spPr/>
    </dgm:pt>
  </dgm:ptLst>
  <dgm:cxnLst>
    <dgm:cxn modelId="{4B790100-5B6F-47A2-8C39-3BB5FF24FF03}" type="presOf" srcId="{4790DC8D-B301-4B58-BF6D-DA6594FDB51B}" destId="{73D05806-D78C-4027-AFDE-3288FC1A7888}" srcOrd="0" destOrd="0" presId="urn:microsoft.com/office/officeart/2005/8/layout/hierarchy2"/>
    <dgm:cxn modelId="{1B71F303-5C14-4C64-8C89-DCE3A92D705D}" type="presOf" srcId="{20923A6F-7C7B-4E0B-95FE-99C83556B59D}" destId="{FBA38681-7CAA-4BC7-9705-1311AD43B0BC}" srcOrd="0" destOrd="0" presId="urn:microsoft.com/office/officeart/2005/8/layout/hierarchy2"/>
    <dgm:cxn modelId="{AEAB8B06-504B-4CA9-A543-FD9B09BF42DE}" type="presOf" srcId="{D2155296-D9EB-4C40-8276-5B16456EF6DB}" destId="{1CAD6899-0C65-4D1C-92AA-2E9A2D5DDB8B}" srcOrd="0" destOrd="0" presId="urn:microsoft.com/office/officeart/2005/8/layout/hierarchy2"/>
    <dgm:cxn modelId="{A731F323-26F0-4D04-8928-E9507A6F8C4D}" type="presOf" srcId="{3B6903BF-A6C1-424A-8A5E-3281AA204EE4}" destId="{F3F5DABC-C868-4CD1-B574-AFAEAB5C7FAD}" srcOrd="0" destOrd="0" presId="urn:microsoft.com/office/officeart/2005/8/layout/hierarchy2"/>
    <dgm:cxn modelId="{8B0A462A-819B-4B55-AC0E-D35FCF7E0907}" srcId="{D2155296-D9EB-4C40-8276-5B16456EF6DB}" destId="{9F32315A-6307-43BE-99E9-0A65EEC5DFD7}" srcOrd="0" destOrd="0" parTransId="{20923A6F-7C7B-4E0B-95FE-99C83556B59D}" sibTransId="{864E20BC-70D0-4396-8920-9A539738162E}"/>
    <dgm:cxn modelId="{1BE0A32E-551E-4E31-A996-720B2FFF00A7}" type="presOf" srcId="{7B86268F-01C8-4F3D-A641-6EC33C1F4ECB}" destId="{D71BB9F3-5301-4D46-B6B9-AB52E6BF5ADC}" srcOrd="0" destOrd="0" presId="urn:microsoft.com/office/officeart/2005/8/layout/hierarchy2"/>
    <dgm:cxn modelId="{B9C77E48-DC78-4A98-AF75-19910C0AA391}" type="presOf" srcId="{CB9A71C5-4401-41D2-9104-94F126E4FB06}" destId="{2217C239-C4CA-4868-990C-B14FD5B36F44}" srcOrd="0" destOrd="0" presId="urn:microsoft.com/office/officeart/2005/8/layout/hierarchy2"/>
    <dgm:cxn modelId="{2E9EEE67-CC79-44CF-A69E-2A07D0DA3B28}" srcId="{9F32315A-6307-43BE-99E9-0A65EEC5DFD7}" destId="{03835511-F71C-4F3E-96C2-AA4A9D3CED51}" srcOrd="0" destOrd="0" parTransId="{EA29FAD1-4093-4A5C-A184-70D1C99E84FD}" sibTransId="{90A0902A-B04C-46E1-B344-F611C74B5D56}"/>
    <dgm:cxn modelId="{4F6C3577-6D68-4778-A347-48BC03401074}" srcId="{9F32315A-6307-43BE-99E9-0A65EEC5DFD7}" destId="{7B4B525E-DF5B-4518-82CD-F31075FB0655}" srcOrd="1" destOrd="0" parTransId="{7B86268F-01C8-4F3D-A641-6EC33C1F4ECB}" sibTransId="{B828BE76-F530-42B3-AE21-8859B2AF122E}"/>
    <dgm:cxn modelId="{DA7C3679-FC07-46A0-BF04-2F7808AC5788}" srcId="{D2155296-D9EB-4C40-8276-5B16456EF6DB}" destId="{3B6903BF-A6C1-424A-8A5E-3281AA204EE4}" srcOrd="1" destOrd="0" parTransId="{94FE2139-C6D4-4F35-B0AE-D5B78757024B}" sibTransId="{3860D374-4005-40CD-9F2A-1A98995DCE36}"/>
    <dgm:cxn modelId="{16D9F27E-B853-4660-BDA9-CE316766E24F}" srcId="{3B6903BF-A6C1-424A-8A5E-3281AA204EE4}" destId="{63B7A47F-88CF-48BD-BBD2-745CA4D2183D}" srcOrd="0" destOrd="0" parTransId="{4790DC8D-B301-4B58-BF6D-DA6594FDB51B}" sibTransId="{A93F8E32-0C51-473C-8D70-42D6F167C92E}"/>
    <dgm:cxn modelId="{FDC37E85-B3E8-445A-9B40-6798D0782C7D}" type="presOf" srcId="{03835511-F71C-4F3E-96C2-AA4A9D3CED51}" destId="{D09CCFBE-A81D-417B-9E98-75B93CC7CF8E}" srcOrd="0" destOrd="0" presId="urn:microsoft.com/office/officeart/2005/8/layout/hierarchy2"/>
    <dgm:cxn modelId="{71A3FE85-9F2C-4ED8-9AA1-C48C7C3F3F8A}" type="presOf" srcId="{63B7A47F-88CF-48BD-BBD2-745CA4D2183D}" destId="{236DBFA8-AC9B-476F-A9EE-B73BEDEB7076}" srcOrd="0" destOrd="0" presId="urn:microsoft.com/office/officeart/2005/8/layout/hierarchy2"/>
    <dgm:cxn modelId="{C1DB4F8E-67D2-4521-A29B-7F79EB6EA1DE}" type="presOf" srcId="{20923A6F-7C7B-4E0B-95FE-99C83556B59D}" destId="{AAE8AA91-F84A-40AC-9D6D-983DC6D3E1C9}" srcOrd="1" destOrd="0" presId="urn:microsoft.com/office/officeart/2005/8/layout/hierarchy2"/>
    <dgm:cxn modelId="{BBC54B92-4600-4B81-A975-8A845AC35DAB}" type="presOf" srcId="{7B4B525E-DF5B-4518-82CD-F31075FB0655}" destId="{59BA4186-0801-4015-AF60-B3382B2A1B6B}" srcOrd="0" destOrd="0" presId="urn:microsoft.com/office/officeart/2005/8/layout/hierarchy2"/>
    <dgm:cxn modelId="{7F966E93-38E4-45BB-8EF3-EF0FA8CF7D81}" type="presOf" srcId="{9F32315A-6307-43BE-99E9-0A65EEC5DFD7}" destId="{A132B9CE-FEDA-4EF8-BE02-8FDFC22D091F}" srcOrd="0" destOrd="0" presId="urn:microsoft.com/office/officeart/2005/8/layout/hierarchy2"/>
    <dgm:cxn modelId="{88A3589F-2400-4503-8824-2ABD97E87DDA}" type="presOf" srcId="{EA29FAD1-4093-4A5C-A184-70D1C99E84FD}" destId="{55E69CFC-91E0-4638-8CD1-CADFB1E831D3}" srcOrd="1" destOrd="0" presId="urn:microsoft.com/office/officeart/2005/8/layout/hierarchy2"/>
    <dgm:cxn modelId="{453155A3-1B06-46DE-9B94-2C265EFC50CA}" type="presOf" srcId="{7B86268F-01C8-4F3D-A641-6EC33C1F4ECB}" destId="{AD8F4558-AC54-49A2-BCBA-8987C85685DF}" srcOrd="1" destOrd="0" presId="urn:microsoft.com/office/officeart/2005/8/layout/hierarchy2"/>
    <dgm:cxn modelId="{C41D22A6-57A2-4B3B-81A2-8CC45AF78C2F}" type="presOf" srcId="{94FE2139-C6D4-4F35-B0AE-D5B78757024B}" destId="{3125CEC6-60F6-442A-BC63-84D00F500EAC}" srcOrd="0" destOrd="0" presId="urn:microsoft.com/office/officeart/2005/8/layout/hierarchy2"/>
    <dgm:cxn modelId="{478447A6-B8B8-459D-90A3-03BD229BADA4}" type="presOf" srcId="{94FE2139-C6D4-4F35-B0AE-D5B78757024B}" destId="{0C76F183-7E17-4F07-BCD3-428540F06693}" srcOrd="1" destOrd="0" presId="urn:microsoft.com/office/officeart/2005/8/layout/hierarchy2"/>
    <dgm:cxn modelId="{B5072FAD-9B18-43EE-998A-C617B30B86DF}" type="presOf" srcId="{4790DC8D-B301-4B58-BF6D-DA6594FDB51B}" destId="{DC5A2E7C-362E-4709-B8C2-97891AFE8377}" srcOrd="1" destOrd="0" presId="urn:microsoft.com/office/officeart/2005/8/layout/hierarchy2"/>
    <dgm:cxn modelId="{03C27ABF-949E-4CD0-BAFE-46A01280F080}" type="presOf" srcId="{EA29FAD1-4093-4A5C-A184-70D1C99E84FD}" destId="{BD5E76E0-A298-4437-A864-9CF1A001592C}" srcOrd="0" destOrd="0" presId="urn:microsoft.com/office/officeart/2005/8/layout/hierarchy2"/>
    <dgm:cxn modelId="{9CB5AEF3-0A2D-4D82-9590-37A960B308C3}" srcId="{CB9A71C5-4401-41D2-9104-94F126E4FB06}" destId="{D2155296-D9EB-4C40-8276-5B16456EF6DB}" srcOrd="0" destOrd="0" parTransId="{A163E252-4374-43B5-A63D-E29739ACC28D}" sibTransId="{44178530-EF7D-4C6B-BEFF-B7198670EDA8}"/>
    <dgm:cxn modelId="{0CC9B579-BD34-4A85-AE34-0B461885BE04}" type="presParOf" srcId="{2217C239-C4CA-4868-990C-B14FD5B36F44}" destId="{24B25084-8403-4519-A41C-5C202FAE4D95}" srcOrd="0" destOrd="0" presId="urn:microsoft.com/office/officeart/2005/8/layout/hierarchy2"/>
    <dgm:cxn modelId="{CE761274-06AE-4317-BF1F-773A8DE7D3C4}" type="presParOf" srcId="{24B25084-8403-4519-A41C-5C202FAE4D95}" destId="{1CAD6899-0C65-4D1C-92AA-2E9A2D5DDB8B}" srcOrd="0" destOrd="0" presId="urn:microsoft.com/office/officeart/2005/8/layout/hierarchy2"/>
    <dgm:cxn modelId="{00B95B07-051D-427F-A239-2F2984376CF1}" type="presParOf" srcId="{24B25084-8403-4519-A41C-5C202FAE4D95}" destId="{9326D6E3-D595-4296-A3DA-773CCDEC3542}" srcOrd="1" destOrd="0" presId="urn:microsoft.com/office/officeart/2005/8/layout/hierarchy2"/>
    <dgm:cxn modelId="{80A251E0-FA5E-422D-A026-938B34274F54}" type="presParOf" srcId="{9326D6E3-D595-4296-A3DA-773CCDEC3542}" destId="{FBA38681-7CAA-4BC7-9705-1311AD43B0BC}" srcOrd="0" destOrd="0" presId="urn:microsoft.com/office/officeart/2005/8/layout/hierarchy2"/>
    <dgm:cxn modelId="{682DD49D-5DBE-4A3E-85A0-3DBE8DB8D3D3}" type="presParOf" srcId="{FBA38681-7CAA-4BC7-9705-1311AD43B0BC}" destId="{AAE8AA91-F84A-40AC-9D6D-983DC6D3E1C9}" srcOrd="0" destOrd="0" presId="urn:microsoft.com/office/officeart/2005/8/layout/hierarchy2"/>
    <dgm:cxn modelId="{45D7015F-74E6-471C-B2ED-8BB0B2A476CF}" type="presParOf" srcId="{9326D6E3-D595-4296-A3DA-773CCDEC3542}" destId="{E74266A9-8F30-4528-9D5E-6B5A5F04A444}" srcOrd="1" destOrd="0" presId="urn:microsoft.com/office/officeart/2005/8/layout/hierarchy2"/>
    <dgm:cxn modelId="{235AE12A-9245-49CE-B79C-FC325EBBE497}" type="presParOf" srcId="{E74266A9-8F30-4528-9D5E-6B5A5F04A444}" destId="{A132B9CE-FEDA-4EF8-BE02-8FDFC22D091F}" srcOrd="0" destOrd="0" presId="urn:microsoft.com/office/officeart/2005/8/layout/hierarchy2"/>
    <dgm:cxn modelId="{D4E148FD-00E7-4AF0-9909-E362F10EBA72}" type="presParOf" srcId="{E74266A9-8F30-4528-9D5E-6B5A5F04A444}" destId="{5285B5D1-01DD-4D88-A761-D65BB7E54481}" srcOrd="1" destOrd="0" presId="urn:microsoft.com/office/officeart/2005/8/layout/hierarchy2"/>
    <dgm:cxn modelId="{D300CB8B-1477-41AE-A539-F1CFD9F9D176}" type="presParOf" srcId="{5285B5D1-01DD-4D88-A761-D65BB7E54481}" destId="{BD5E76E0-A298-4437-A864-9CF1A001592C}" srcOrd="0" destOrd="0" presId="urn:microsoft.com/office/officeart/2005/8/layout/hierarchy2"/>
    <dgm:cxn modelId="{4071A096-9E00-4FC8-A130-95802DABFDDC}" type="presParOf" srcId="{BD5E76E0-A298-4437-A864-9CF1A001592C}" destId="{55E69CFC-91E0-4638-8CD1-CADFB1E831D3}" srcOrd="0" destOrd="0" presId="urn:microsoft.com/office/officeart/2005/8/layout/hierarchy2"/>
    <dgm:cxn modelId="{B4C6EE7A-1969-42EE-97FB-2C930DE5F3BE}" type="presParOf" srcId="{5285B5D1-01DD-4D88-A761-D65BB7E54481}" destId="{7249176C-958B-4CA4-81B6-9775ABAB44DC}" srcOrd="1" destOrd="0" presId="urn:microsoft.com/office/officeart/2005/8/layout/hierarchy2"/>
    <dgm:cxn modelId="{2C193548-3101-4719-90DA-F4090D69B46C}" type="presParOf" srcId="{7249176C-958B-4CA4-81B6-9775ABAB44DC}" destId="{D09CCFBE-A81D-417B-9E98-75B93CC7CF8E}" srcOrd="0" destOrd="0" presId="urn:microsoft.com/office/officeart/2005/8/layout/hierarchy2"/>
    <dgm:cxn modelId="{5B15B37F-12C8-4C47-9B52-D7DE6400BEF0}" type="presParOf" srcId="{7249176C-958B-4CA4-81B6-9775ABAB44DC}" destId="{9FFAFB7C-A909-47E6-A6CC-3EE62B835763}" srcOrd="1" destOrd="0" presId="urn:microsoft.com/office/officeart/2005/8/layout/hierarchy2"/>
    <dgm:cxn modelId="{21985087-2043-4EE1-90D5-488385A46EF1}" type="presParOf" srcId="{5285B5D1-01DD-4D88-A761-D65BB7E54481}" destId="{D71BB9F3-5301-4D46-B6B9-AB52E6BF5ADC}" srcOrd="2" destOrd="0" presId="urn:microsoft.com/office/officeart/2005/8/layout/hierarchy2"/>
    <dgm:cxn modelId="{83F82BD1-4BE7-4F3E-829D-75B4069501B8}" type="presParOf" srcId="{D71BB9F3-5301-4D46-B6B9-AB52E6BF5ADC}" destId="{AD8F4558-AC54-49A2-BCBA-8987C85685DF}" srcOrd="0" destOrd="0" presId="urn:microsoft.com/office/officeart/2005/8/layout/hierarchy2"/>
    <dgm:cxn modelId="{AFD5FFE1-ABA8-4A6B-93E1-684C48780D37}" type="presParOf" srcId="{5285B5D1-01DD-4D88-A761-D65BB7E54481}" destId="{73C18E63-D51D-4E99-A293-1137C257BA80}" srcOrd="3" destOrd="0" presId="urn:microsoft.com/office/officeart/2005/8/layout/hierarchy2"/>
    <dgm:cxn modelId="{3EA1F28E-4970-4B14-AFAE-450AA49F4DEC}" type="presParOf" srcId="{73C18E63-D51D-4E99-A293-1137C257BA80}" destId="{59BA4186-0801-4015-AF60-B3382B2A1B6B}" srcOrd="0" destOrd="0" presId="urn:microsoft.com/office/officeart/2005/8/layout/hierarchy2"/>
    <dgm:cxn modelId="{FA026337-41CF-41EC-97BF-850D90994560}" type="presParOf" srcId="{73C18E63-D51D-4E99-A293-1137C257BA80}" destId="{B4624B19-4D21-4EA3-BFFD-142D14265027}" srcOrd="1" destOrd="0" presId="urn:microsoft.com/office/officeart/2005/8/layout/hierarchy2"/>
    <dgm:cxn modelId="{9264DA5F-C147-45D0-9A9B-ADD08368C13F}" type="presParOf" srcId="{9326D6E3-D595-4296-A3DA-773CCDEC3542}" destId="{3125CEC6-60F6-442A-BC63-84D00F500EAC}" srcOrd="2" destOrd="0" presId="urn:microsoft.com/office/officeart/2005/8/layout/hierarchy2"/>
    <dgm:cxn modelId="{61465C52-5ADE-41AC-AC89-E8A105CFAAA7}" type="presParOf" srcId="{3125CEC6-60F6-442A-BC63-84D00F500EAC}" destId="{0C76F183-7E17-4F07-BCD3-428540F06693}" srcOrd="0" destOrd="0" presId="urn:microsoft.com/office/officeart/2005/8/layout/hierarchy2"/>
    <dgm:cxn modelId="{B51EB5A0-52EF-4BFB-8D72-4CD2747E88A9}" type="presParOf" srcId="{9326D6E3-D595-4296-A3DA-773CCDEC3542}" destId="{10C08660-3096-4F28-A8D3-605A0E2F2CEF}" srcOrd="3" destOrd="0" presId="urn:microsoft.com/office/officeart/2005/8/layout/hierarchy2"/>
    <dgm:cxn modelId="{10C135F1-372E-422F-843A-2F52508FB924}" type="presParOf" srcId="{10C08660-3096-4F28-A8D3-605A0E2F2CEF}" destId="{F3F5DABC-C868-4CD1-B574-AFAEAB5C7FAD}" srcOrd="0" destOrd="0" presId="urn:microsoft.com/office/officeart/2005/8/layout/hierarchy2"/>
    <dgm:cxn modelId="{AB1B9F4E-B648-47C2-8F72-DFF924237181}" type="presParOf" srcId="{10C08660-3096-4F28-A8D3-605A0E2F2CEF}" destId="{79355D88-0D70-4089-857B-35B63400D6AA}" srcOrd="1" destOrd="0" presId="urn:microsoft.com/office/officeart/2005/8/layout/hierarchy2"/>
    <dgm:cxn modelId="{8F2CCB04-7FE0-4575-817E-E2BFAE18C964}" type="presParOf" srcId="{79355D88-0D70-4089-857B-35B63400D6AA}" destId="{73D05806-D78C-4027-AFDE-3288FC1A7888}" srcOrd="0" destOrd="0" presId="urn:microsoft.com/office/officeart/2005/8/layout/hierarchy2"/>
    <dgm:cxn modelId="{243153F0-FE46-4B35-B0F3-5E4374566287}" type="presParOf" srcId="{73D05806-D78C-4027-AFDE-3288FC1A7888}" destId="{DC5A2E7C-362E-4709-B8C2-97891AFE8377}" srcOrd="0" destOrd="0" presId="urn:microsoft.com/office/officeart/2005/8/layout/hierarchy2"/>
    <dgm:cxn modelId="{9DD35D65-B91C-40D7-9BB3-7B9CFBCD466E}" type="presParOf" srcId="{79355D88-0D70-4089-857B-35B63400D6AA}" destId="{536607AC-1C6C-492F-9AAA-FFF8B3FF2CF0}" srcOrd="1" destOrd="0" presId="urn:microsoft.com/office/officeart/2005/8/layout/hierarchy2"/>
    <dgm:cxn modelId="{78B7F2F5-981E-44DC-98D2-BC9A5EA641B9}" type="presParOf" srcId="{536607AC-1C6C-492F-9AAA-FFF8B3FF2CF0}" destId="{236DBFA8-AC9B-476F-A9EE-B73BEDEB7076}" srcOrd="0" destOrd="0" presId="urn:microsoft.com/office/officeart/2005/8/layout/hierarchy2"/>
    <dgm:cxn modelId="{09E9E0D9-EA27-45D1-8E79-63B78515044A}" type="presParOf" srcId="{536607AC-1C6C-492F-9AAA-FFF8B3FF2CF0}" destId="{C6A3EB31-8A3F-4C32-8DAD-AD191F56C187}" srcOrd="1" destOrd="0" presId="urn:microsoft.com/office/officeart/2005/8/layout/hierarchy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AD6899-0C65-4D1C-92AA-2E9A2D5DDB8B}">
      <dsp:nvSpPr>
        <dsp:cNvPr id="0" name=""/>
        <dsp:cNvSpPr/>
      </dsp:nvSpPr>
      <dsp:spPr>
        <a:xfrm>
          <a:off x="477831" y="892195"/>
          <a:ext cx="1239924" cy="619962"/>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Federal Level </a:t>
          </a:r>
        </a:p>
        <a:p>
          <a:pPr marL="0" lvl="0" indent="0" algn="ctr" defTabSz="488950">
            <a:lnSpc>
              <a:spcPct val="90000"/>
            </a:lnSpc>
            <a:spcBef>
              <a:spcPct val="0"/>
            </a:spcBef>
            <a:spcAft>
              <a:spcPct val="35000"/>
            </a:spcAft>
            <a:buNone/>
          </a:pPr>
          <a:r>
            <a:rPr lang="en-US" sz="1100" kern="1200"/>
            <a:t>(PIU - MoEWR) sitting in Mogadishu</a:t>
          </a:r>
        </a:p>
      </dsp:txBody>
      <dsp:txXfrm>
        <a:off x="495989" y="910353"/>
        <a:ext cx="1203608" cy="583646"/>
      </dsp:txXfrm>
    </dsp:sp>
    <dsp:sp modelId="{FBA38681-7CAA-4BC7-9705-1311AD43B0BC}">
      <dsp:nvSpPr>
        <dsp:cNvPr id="0" name=""/>
        <dsp:cNvSpPr/>
      </dsp:nvSpPr>
      <dsp:spPr>
        <a:xfrm rot="18770822">
          <a:off x="1601080" y="907571"/>
          <a:ext cx="729320" cy="54492"/>
        </a:xfrm>
        <a:custGeom>
          <a:avLst/>
          <a:gdLst/>
          <a:ahLst/>
          <a:cxnLst/>
          <a:rect l="0" t="0" r="0" b="0"/>
          <a:pathLst>
            <a:path>
              <a:moveTo>
                <a:pt x="0" y="27246"/>
              </a:moveTo>
              <a:lnTo>
                <a:pt x="729320" y="272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947507" y="916584"/>
        <a:ext cx="36466" cy="36466"/>
      </dsp:txXfrm>
    </dsp:sp>
    <dsp:sp modelId="{A132B9CE-FEDA-4EF8-BE02-8FDFC22D091F}">
      <dsp:nvSpPr>
        <dsp:cNvPr id="0" name=""/>
        <dsp:cNvSpPr/>
      </dsp:nvSpPr>
      <dsp:spPr>
        <a:xfrm>
          <a:off x="2213725" y="357478"/>
          <a:ext cx="1239924" cy="619962"/>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State Level</a:t>
          </a:r>
        </a:p>
        <a:p>
          <a:pPr marL="0" lvl="0" indent="0" algn="ctr" defTabSz="488950">
            <a:lnSpc>
              <a:spcPct val="90000"/>
            </a:lnSpc>
            <a:spcBef>
              <a:spcPct val="0"/>
            </a:spcBef>
            <a:spcAft>
              <a:spcPct val="35000"/>
            </a:spcAft>
            <a:buNone/>
          </a:pPr>
          <a:r>
            <a:rPr lang="en-US" sz="1100" kern="1200"/>
            <a:t>Ministry of Education</a:t>
          </a:r>
        </a:p>
      </dsp:txBody>
      <dsp:txXfrm>
        <a:off x="2231883" y="375636"/>
        <a:ext cx="1203608" cy="583646"/>
      </dsp:txXfrm>
    </dsp:sp>
    <dsp:sp modelId="{BD5E76E0-A298-4437-A864-9CF1A001592C}">
      <dsp:nvSpPr>
        <dsp:cNvPr id="0" name=""/>
        <dsp:cNvSpPr/>
      </dsp:nvSpPr>
      <dsp:spPr>
        <a:xfrm rot="19457599">
          <a:off x="3396240" y="461974"/>
          <a:ext cx="610788" cy="54492"/>
        </a:xfrm>
        <a:custGeom>
          <a:avLst/>
          <a:gdLst/>
          <a:ahLst/>
          <a:cxnLst/>
          <a:rect l="0" t="0" r="0" b="0"/>
          <a:pathLst>
            <a:path>
              <a:moveTo>
                <a:pt x="0" y="27246"/>
              </a:moveTo>
              <a:lnTo>
                <a:pt x="610788" y="272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686364" y="473950"/>
        <a:ext cx="30539" cy="30539"/>
      </dsp:txXfrm>
    </dsp:sp>
    <dsp:sp modelId="{D09CCFBE-A81D-417B-9E98-75B93CC7CF8E}">
      <dsp:nvSpPr>
        <dsp:cNvPr id="0" name=""/>
        <dsp:cNvSpPr/>
      </dsp:nvSpPr>
      <dsp:spPr>
        <a:xfrm>
          <a:off x="3949619" y="999"/>
          <a:ext cx="1239924" cy="619962"/>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District Level</a:t>
          </a:r>
        </a:p>
      </dsp:txBody>
      <dsp:txXfrm>
        <a:off x="3967777" y="19157"/>
        <a:ext cx="1203608" cy="583646"/>
      </dsp:txXfrm>
    </dsp:sp>
    <dsp:sp modelId="{D71BB9F3-5301-4D46-B6B9-AB52E6BF5ADC}">
      <dsp:nvSpPr>
        <dsp:cNvPr id="0" name=""/>
        <dsp:cNvSpPr/>
      </dsp:nvSpPr>
      <dsp:spPr>
        <a:xfrm rot="2142401">
          <a:off x="3396240" y="818452"/>
          <a:ext cx="610788" cy="54492"/>
        </a:xfrm>
        <a:custGeom>
          <a:avLst/>
          <a:gdLst/>
          <a:ahLst/>
          <a:cxnLst/>
          <a:rect l="0" t="0" r="0" b="0"/>
          <a:pathLst>
            <a:path>
              <a:moveTo>
                <a:pt x="0" y="27246"/>
              </a:moveTo>
              <a:lnTo>
                <a:pt x="610788" y="272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686364" y="830428"/>
        <a:ext cx="30539" cy="30539"/>
      </dsp:txXfrm>
    </dsp:sp>
    <dsp:sp modelId="{59BA4186-0801-4015-AF60-B3382B2A1B6B}">
      <dsp:nvSpPr>
        <dsp:cNvPr id="0" name=""/>
        <dsp:cNvSpPr/>
      </dsp:nvSpPr>
      <dsp:spPr>
        <a:xfrm>
          <a:off x="3949619" y="713956"/>
          <a:ext cx="1239924" cy="619962"/>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Municipality Level</a:t>
          </a:r>
        </a:p>
      </dsp:txBody>
      <dsp:txXfrm>
        <a:off x="3967777" y="732114"/>
        <a:ext cx="1203608" cy="583646"/>
      </dsp:txXfrm>
    </dsp:sp>
    <dsp:sp modelId="{3125CEC6-60F6-442A-BC63-84D00F500EAC}">
      <dsp:nvSpPr>
        <dsp:cNvPr id="0" name=""/>
        <dsp:cNvSpPr/>
      </dsp:nvSpPr>
      <dsp:spPr>
        <a:xfrm rot="2829178">
          <a:off x="1601080" y="1442289"/>
          <a:ext cx="729320" cy="54492"/>
        </a:xfrm>
        <a:custGeom>
          <a:avLst/>
          <a:gdLst/>
          <a:ahLst/>
          <a:cxnLst/>
          <a:rect l="0" t="0" r="0" b="0"/>
          <a:pathLst>
            <a:path>
              <a:moveTo>
                <a:pt x="0" y="27246"/>
              </a:moveTo>
              <a:lnTo>
                <a:pt x="729320" y="272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947507" y="1451302"/>
        <a:ext cx="36466" cy="36466"/>
      </dsp:txXfrm>
    </dsp:sp>
    <dsp:sp modelId="{F3F5DABC-C868-4CD1-B574-AFAEAB5C7FAD}">
      <dsp:nvSpPr>
        <dsp:cNvPr id="0" name=""/>
        <dsp:cNvSpPr/>
      </dsp:nvSpPr>
      <dsp:spPr>
        <a:xfrm>
          <a:off x="2213725" y="1426912"/>
          <a:ext cx="1239924" cy="619962"/>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State Level</a:t>
          </a:r>
        </a:p>
        <a:p>
          <a:pPr marL="0" lvl="0" indent="0" algn="ctr" defTabSz="488950">
            <a:lnSpc>
              <a:spcPct val="90000"/>
            </a:lnSpc>
            <a:spcBef>
              <a:spcPct val="0"/>
            </a:spcBef>
            <a:spcAft>
              <a:spcPct val="35000"/>
            </a:spcAft>
            <a:buNone/>
          </a:pPr>
          <a:r>
            <a:rPr lang="en-US" sz="1100" kern="1200"/>
            <a:t>Ministry of Health</a:t>
          </a:r>
        </a:p>
      </dsp:txBody>
      <dsp:txXfrm>
        <a:off x="2231883" y="1445070"/>
        <a:ext cx="1203608" cy="583646"/>
      </dsp:txXfrm>
    </dsp:sp>
    <dsp:sp modelId="{73D05806-D78C-4027-AFDE-3288FC1A7888}">
      <dsp:nvSpPr>
        <dsp:cNvPr id="0" name=""/>
        <dsp:cNvSpPr/>
      </dsp:nvSpPr>
      <dsp:spPr>
        <a:xfrm>
          <a:off x="3453649" y="1709647"/>
          <a:ext cx="495969" cy="54492"/>
        </a:xfrm>
        <a:custGeom>
          <a:avLst/>
          <a:gdLst/>
          <a:ahLst/>
          <a:cxnLst/>
          <a:rect l="0" t="0" r="0" b="0"/>
          <a:pathLst>
            <a:path>
              <a:moveTo>
                <a:pt x="0" y="27246"/>
              </a:moveTo>
              <a:lnTo>
                <a:pt x="495969" y="272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689235" y="1724494"/>
        <a:ext cx="24798" cy="24798"/>
      </dsp:txXfrm>
    </dsp:sp>
    <dsp:sp modelId="{236DBFA8-AC9B-476F-A9EE-B73BEDEB7076}">
      <dsp:nvSpPr>
        <dsp:cNvPr id="0" name=""/>
        <dsp:cNvSpPr/>
      </dsp:nvSpPr>
      <dsp:spPr>
        <a:xfrm>
          <a:off x="3949619" y="1426912"/>
          <a:ext cx="1239924" cy="619962"/>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Community Level</a:t>
          </a:r>
        </a:p>
      </dsp:txBody>
      <dsp:txXfrm>
        <a:off x="3967777" y="1445070"/>
        <a:ext cx="1203608" cy="58364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7C6E5-BB8B-4B29-A6E2-67C9A7047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19</Pages>
  <Words>17240</Words>
  <Characters>98269</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Abdullahi Ahmed</dc:creator>
  <cp:keywords/>
  <cp:lastModifiedBy>Abdihamid Hassan</cp:lastModifiedBy>
  <cp:revision>93</cp:revision>
  <dcterms:created xsi:type="dcterms:W3CDTF">2023-09-09T07:18:00Z</dcterms:created>
  <dcterms:modified xsi:type="dcterms:W3CDTF">2024-03-28T10:36:00Z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documentId_4218</vt:lpwstr>
  </property>
  <property fmtid="{D5CDD505-2E9C-101B-9397-08002B2CF9AE}" pid="3" name="grammarly_documentContext">
    <vt:lpwstr>{"goals":[],"domain":"general","emotions":[],"dialect":"american"}</vt:lpwstr>
  </property>
</Properties>
</file>