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CE7F0" w14:textId="77777777" w:rsidR="00E20120" w:rsidRDefault="00E20120">
      <w:pPr>
        <w:widowControl w:val="0"/>
        <w:pBdr>
          <w:top w:val="nil"/>
          <w:left w:val="nil"/>
          <w:bottom w:val="nil"/>
          <w:right w:val="nil"/>
          <w:between w:val="nil"/>
        </w:pBdr>
        <w:spacing w:after="0" w:line="276" w:lineRule="auto"/>
        <w:ind w:left="0"/>
      </w:pPr>
    </w:p>
    <w:p w14:paraId="5BDDA713" w14:textId="77777777" w:rsidR="00D24CF9" w:rsidRDefault="00D24CF9">
      <w:pPr>
        <w:widowControl w:val="0"/>
        <w:pBdr>
          <w:top w:val="nil"/>
          <w:left w:val="nil"/>
          <w:bottom w:val="nil"/>
          <w:right w:val="nil"/>
          <w:between w:val="nil"/>
        </w:pBdr>
        <w:spacing w:after="0" w:line="276" w:lineRule="auto"/>
        <w:ind w:left="0"/>
      </w:pPr>
    </w:p>
    <w:p w14:paraId="0F0CE7F1" w14:textId="77777777" w:rsidR="00E20120" w:rsidRDefault="00C82DE8">
      <w:pPr>
        <w:widowControl w:val="0"/>
        <w:pBdr>
          <w:top w:val="nil"/>
          <w:left w:val="nil"/>
          <w:bottom w:val="nil"/>
          <w:right w:val="nil"/>
          <w:between w:val="nil"/>
        </w:pBdr>
        <w:spacing w:after="0" w:line="276" w:lineRule="auto"/>
        <w:ind w:firstLine="720"/>
      </w:pPr>
      <w:r>
        <w:t>.</w:t>
      </w:r>
    </w:p>
    <w:p w14:paraId="0F0CE7F2" w14:textId="2355995B" w:rsidR="00E20120" w:rsidRDefault="003F3175">
      <w:pPr>
        <w:widowControl w:val="0"/>
        <w:pBdr>
          <w:top w:val="nil"/>
          <w:left w:val="nil"/>
          <w:bottom w:val="nil"/>
          <w:right w:val="nil"/>
          <w:between w:val="nil"/>
        </w:pBdr>
        <w:spacing w:after="0" w:line="276" w:lineRule="auto"/>
        <w:ind w:firstLine="720"/>
      </w:pPr>
      <w:r>
        <w:rPr>
          <w:noProof/>
        </w:rPr>
        <w:drawing>
          <wp:anchor distT="0" distB="0" distL="0" distR="0" simplePos="0" relativeHeight="251658240" behindDoc="1" locked="0" layoutInCell="1" hidden="0" allowOverlap="1" wp14:anchorId="0F0D034A" wp14:editId="69431AC9">
            <wp:simplePos x="0" y="0"/>
            <wp:positionH relativeFrom="margin">
              <wp:align>center</wp:align>
            </wp:positionH>
            <wp:positionV relativeFrom="paragraph">
              <wp:posOffset>5715</wp:posOffset>
            </wp:positionV>
            <wp:extent cx="1381125" cy="1035685"/>
            <wp:effectExtent l="0" t="0" r="9525" b="0"/>
            <wp:wrapNone/>
            <wp:docPr id="21167470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81125" cy="1035685"/>
                    </a:xfrm>
                    <a:prstGeom prst="rect">
                      <a:avLst/>
                    </a:prstGeom>
                    <a:ln/>
                  </pic:spPr>
                </pic:pic>
              </a:graphicData>
            </a:graphic>
          </wp:anchor>
        </w:drawing>
      </w:r>
    </w:p>
    <w:p w14:paraId="0F0CE7F3" w14:textId="014A8825" w:rsidR="00E20120" w:rsidRDefault="00E20120">
      <w:pPr>
        <w:widowControl w:val="0"/>
        <w:pBdr>
          <w:top w:val="nil"/>
          <w:left w:val="nil"/>
          <w:bottom w:val="nil"/>
          <w:right w:val="nil"/>
          <w:between w:val="nil"/>
        </w:pBdr>
        <w:spacing w:after="0" w:line="276" w:lineRule="auto"/>
        <w:ind w:firstLine="720"/>
      </w:pPr>
    </w:p>
    <w:p w14:paraId="0F0CE7F4" w14:textId="77777777" w:rsidR="00E20120" w:rsidRDefault="00E20120">
      <w:pPr>
        <w:spacing w:after="134"/>
        <w:ind w:firstLine="720"/>
        <w:rPr>
          <w:rFonts w:ascii="Times New Roman" w:eastAsia="Times New Roman" w:hAnsi="Times New Roman" w:cs="Times New Roman"/>
          <w:b/>
          <w:sz w:val="16"/>
          <w:szCs w:val="16"/>
        </w:rPr>
      </w:pPr>
    </w:p>
    <w:p w14:paraId="0F0CE7F5" w14:textId="77777777" w:rsidR="00E20120" w:rsidRDefault="00C82DE8">
      <w:pPr>
        <w:tabs>
          <w:tab w:val="left" w:pos="4005"/>
        </w:tabs>
        <w:ind w:right="-14" w:firstLine="7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b/>
      </w:r>
    </w:p>
    <w:p w14:paraId="0F0CE7F6" w14:textId="77777777" w:rsidR="00E20120" w:rsidRDefault="00E20120">
      <w:pPr>
        <w:tabs>
          <w:tab w:val="left" w:pos="3720"/>
        </w:tabs>
        <w:ind w:right="-14" w:firstLine="720"/>
        <w:jc w:val="center"/>
        <w:rPr>
          <w:rFonts w:ascii="Times New Roman" w:eastAsia="Times New Roman" w:hAnsi="Times New Roman" w:cs="Times New Roman"/>
          <w:b/>
          <w:sz w:val="16"/>
          <w:szCs w:val="16"/>
        </w:rPr>
      </w:pPr>
    </w:p>
    <w:p w14:paraId="0F0CE7F7" w14:textId="77777777" w:rsidR="00E20120" w:rsidRDefault="00E20120">
      <w:pPr>
        <w:ind w:right="-14" w:firstLine="720"/>
        <w:rPr>
          <w:rFonts w:ascii="Times New Roman" w:eastAsia="Times New Roman" w:hAnsi="Times New Roman" w:cs="Times New Roman"/>
          <w:b/>
          <w:sz w:val="16"/>
          <w:szCs w:val="16"/>
        </w:rPr>
      </w:pPr>
    </w:p>
    <w:p w14:paraId="0F0CE7F8" w14:textId="77777777" w:rsidR="00E20120" w:rsidRDefault="00E20120">
      <w:pPr>
        <w:ind w:right="-14" w:firstLine="720"/>
        <w:jc w:val="center"/>
        <w:rPr>
          <w:rFonts w:ascii="Times New Roman" w:eastAsia="Times New Roman" w:hAnsi="Times New Roman" w:cs="Times New Roman"/>
          <w:b/>
          <w:sz w:val="16"/>
          <w:szCs w:val="16"/>
        </w:rPr>
      </w:pPr>
    </w:p>
    <w:p w14:paraId="796AAE5C" w14:textId="77777777" w:rsidR="003F3175"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FEDERAL GOVERNMENT OF SOMALIA</w:t>
      </w:r>
    </w:p>
    <w:p w14:paraId="3A8413A4" w14:textId="77777777" w:rsidR="003F3175"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MINISTRY OF ENERGY AND WATER RESOURCES</w:t>
      </w:r>
    </w:p>
    <w:p w14:paraId="249DB591" w14:textId="77777777" w:rsidR="003F3175" w:rsidRDefault="003F3175" w:rsidP="003F3175">
      <w:pPr>
        <w:spacing w:after="120"/>
        <w:ind w:left="0"/>
        <w:jc w:val="center"/>
        <w:rPr>
          <w:rFonts w:ascii="Times New Roman" w:eastAsia="Times New Roman" w:hAnsi="Times New Roman" w:cs="Times New Roman"/>
          <w:b/>
          <w:sz w:val="32"/>
          <w:szCs w:val="32"/>
        </w:rPr>
      </w:pPr>
    </w:p>
    <w:p w14:paraId="0F0CE7FD" w14:textId="5199178D" w:rsidR="00E20120"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SOMALI ELECTRICITY SECTOR RECOVERY PROJECT</w:t>
      </w:r>
    </w:p>
    <w:p w14:paraId="2A353F56" w14:textId="77777777" w:rsidR="003F3175" w:rsidRDefault="003F3175" w:rsidP="003F3175">
      <w:pPr>
        <w:tabs>
          <w:tab w:val="right" w:pos="8640"/>
        </w:tabs>
        <w:ind w:left="0"/>
        <w:jc w:val="center"/>
        <w:rPr>
          <w:rFonts w:ascii="Times New Roman" w:eastAsia="Times New Roman" w:hAnsi="Times New Roman" w:cs="Times New Roman"/>
          <w:b/>
          <w:sz w:val="32"/>
          <w:szCs w:val="32"/>
        </w:rPr>
      </w:pPr>
    </w:p>
    <w:p w14:paraId="0F0CE7FE" w14:textId="1BDA8BE3" w:rsidR="00E20120" w:rsidRDefault="00C82DE8" w:rsidP="003F3175">
      <w:pPr>
        <w:tabs>
          <w:tab w:val="right" w:pos="8640"/>
        </w:tabs>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(Grant No. D931-SO; Project ID No. P173088)</w:t>
      </w:r>
    </w:p>
    <w:p w14:paraId="0F0CE7FF" w14:textId="77777777" w:rsidR="00E20120" w:rsidRDefault="00E20120" w:rsidP="003F3175">
      <w:pPr>
        <w:tabs>
          <w:tab w:val="right" w:pos="8640"/>
        </w:tabs>
        <w:ind w:firstLine="720"/>
        <w:jc w:val="center"/>
        <w:rPr>
          <w:rFonts w:ascii="Times New Roman" w:eastAsia="Times New Roman" w:hAnsi="Times New Roman" w:cs="Times New Roman"/>
          <w:b/>
          <w:sz w:val="32"/>
          <w:szCs w:val="32"/>
        </w:rPr>
      </w:pPr>
    </w:p>
    <w:p w14:paraId="0F0CE800" w14:textId="0FC26BB1" w:rsidR="00E20120" w:rsidRDefault="00C82DE8" w:rsidP="00EB43B1">
      <w:pPr>
        <w:tabs>
          <w:tab w:val="right" w:pos="8640"/>
        </w:tabs>
        <w:ind w:left="0"/>
        <w:jc w:val="center"/>
        <w:rPr>
          <w:rFonts w:ascii="Times New Roman" w:eastAsia="Times New Roman" w:hAnsi="Times New Roman" w:cs="Times New Roman"/>
          <w:sz w:val="32"/>
          <w:szCs w:val="32"/>
        </w:rPr>
      </w:pPr>
      <w:bookmarkStart w:id="0" w:name="_heading=h.gjdgxs" w:colFirst="0" w:colLast="0"/>
      <w:bookmarkEnd w:id="0"/>
      <w:r>
        <w:rPr>
          <w:rFonts w:ascii="Times New Roman" w:eastAsia="Times New Roman" w:hAnsi="Times New Roman" w:cs="Times New Roman"/>
          <w:sz w:val="32"/>
          <w:szCs w:val="32"/>
        </w:rPr>
        <w:t>RFB No.:</w:t>
      </w:r>
      <w:r w:rsidR="002E504B" w:rsidRPr="002E504B">
        <w:rPr>
          <w:rFonts w:ascii="Open Sans" w:hAnsi="Open Sans" w:cs="Open Sans"/>
          <w:color w:val="3F4257"/>
          <w:sz w:val="20"/>
          <w:szCs w:val="20"/>
          <w:shd w:val="clear" w:color="auto" w:fill="FFFFFF"/>
        </w:rPr>
        <w:t xml:space="preserve"> </w:t>
      </w:r>
      <w:r w:rsidR="002E504B" w:rsidRPr="002E504B">
        <w:rPr>
          <w:rFonts w:ascii="Times New Roman" w:eastAsia="Times New Roman" w:hAnsi="Times New Roman" w:cs="Times New Roman"/>
          <w:sz w:val="32"/>
          <w:szCs w:val="32"/>
        </w:rPr>
        <w:t>SO-MOEWR-</w:t>
      </w:r>
      <w:r w:rsidR="00F170BE" w:rsidRPr="00F170BE">
        <w:rPr>
          <w:rFonts w:ascii="Times New Roman" w:eastAsia="Times New Roman" w:hAnsi="Times New Roman" w:cs="Times New Roman"/>
          <w:sz w:val="32"/>
          <w:szCs w:val="32"/>
        </w:rPr>
        <w:t>459178</w:t>
      </w:r>
      <w:r w:rsidR="002E504B" w:rsidRPr="002E504B">
        <w:rPr>
          <w:rFonts w:ascii="Times New Roman" w:eastAsia="Times New Roman" w:hAnsi="Times New Roman" w:cs="Times New Roman"/>
          <w:sz w:val="32"/>
          <w:szCs w:val="32"/>
        </w:rPr>
        <w:t>-CW-RFB</w:t>
      </w:r>
    </w:p>
    <w:p w14:paraId="0F0CE801" w14:textId="77777777" w:rsidR="00E20120" w:rsidRDefault="00E20120" w:rsidP="00EB43B1">
      <w:pPr>
        <w:tabs>
          <w:tab w:val="right" w:pos="8640"/>
        </w:tabs>
        <w:ind w:left="0"/>
        <w:jc w:val="center"/>
        <w:rPr>
          <w:rFonts w:ascii="Times New Roman" w:eastAsia="Times New Roman" w:hAnsi="Times New Roman" w:cs="Times New Roman"/>
          <w:b/>
          <w:sz w:val="32"/>
          <w:szCs w:val="32"/>
        </w:rPr>
      </w:pPr>
    </w:p>
    <w:p w14:paraId="0F0CE802" w14:textId="79295D07" w:rsidR="00E20120" w:rsidRDefault="00C82DE8" w:rsidP="00EB43B1">
      <w:pPr>
        <w:tabs>
          <w:tab w:val="right" w:pos="8640"/>
        </w:tabs>
        <w:spacing w:line="360" w:lineRule="auto"/>
        <w:ind w:left="0"/>
        <w:jc w:val="center"/>
        <w:rPr>
          <w:rFonts w:ascii="Times New Roman" w:eastAsia="Times New Roman" w:hAnsi="Times New Roman" w:cs="Times New Roman"/>
          <w:sz w:val="32"/>
          <w:szCs w:val="32"/>
        </w:rPr>
      </w:pPr>
      <w:bookmarkStart w:id="1" w:name="_heading=h.30j0zll" w:colFirst="0" w:colLast="0"/>
      <w:bookmarkEnd w:id="1"/>
      <w:r>
        <w:rPr>
          <w:rFonts w:ascii="Times New Roman" w:eastAsia="Times New Roman" w:hAnsi="Times New Roman" w:cs="Times New Roman"/>
          <w:sz w:val="32"/>
          <w:szCs w:val="32"/>
        </w:rPr>
        <w:t>Request for Bids</w:t>
      </w:r>
    </w:p>
    <w:p w14:paraId="0F0CE803" w14:textId="4E676FCE" w:rsidR="00E20120" w:rsidRDefault="00C82DE8" w:rsidP="00EB43B1">
      <w:pPr>
        <w:tabs>
          <w:tab w:val="right" w:pos="8640"/>
        </w:tabs>
        <w:spacing w:line="360" w:lineRule="auto"/>
        <w:ind w:left="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For</w:t>
      </w:r>
    </w:p>
    <w:p w14:paraId="7D6E2F90" w14:textId="44446EAC" w:rsidR="00005139" w:rsidRPr="00005139" w:rsidRDefault="00005139" w:rsidP="00005139">
      <w:pPr>
        <w:tabs>
          <w:tab w:val="right" w:pos="8640"/>
        </w:tabs>
        <w:jc w:val="center"/>
        <w:rPr>
          <w:rFonts w:ascii="Times New Roman" w:eastAsia="Times New Roman" w:hAnsi="Times New Roman" w:cs="Times New Roman"/>
          <w:sz w:val="32"/>
          <w:szCs w:val="32"/>
        </w:rPr>
      </w:pPr>
      <w:r w:rsidRPr="00005139">
        <w:rPr>
          <w:rFonts w:ascii="Times New Roman" w:eastAsia="Times New Roman" w:hAnsi="Times New Roman" w:cs="Times New Roman"/>
          <w:sz w:val="32"/>
          <w:szCs w:val="32"/>
        </w:rPr>
        <w:t>Design, Supply, Installation, Testing, and Commissioning of 3.5MWp Solar PV Power Plant with 7 MWh of Battery Energy Storage System for the Galkayo Electricity Company (GECO) Galkayo, Galmudug State, Somalia</w:t>
      </w:r>
      <w:r>
        <w:rPr>
          <w:rFonts w:ascii="Times New Roman" w:eastAsia="Times New Roman" w:hAnsi="Times New Roman" w:cs="Times New Roman"/>
          <w:sz w:val="32"/>
          <w:szCs w:val="32"/>
        </w:rPr>
        <w:t xml:space="preserve">. </w:t>
      </w:r>
    </w:p>
    <w:p w14:paraId="5DBB7688" w14:textId="77777777" w:rsidR="003F3175" w:rsidRDefault="003F3175" w:rsidP="001C3092">
      <w:pPr>
        <w:tabs>
          <w:tab w:val="right" w:pos="8640"/>
        </w:tabs>
        <w:ind w:left="0"/>
        <w:rPr>
          <w:rFonts w:ascii="Times New Roman" w:eastAsia="Times New Roman" w:hAnsi="Times New Roman" w:cs="Times New Roman"/>
          <w:sz w:val="32"/>
          <w:szCs w:val="32"/>
          <w:highlight w:val="green"/>
        </w:rPr>
      </w:pPr>
    </w:p>
    <w:p w14:paraId="0F0CE805" w14:textId="77777777" w:rsidR="00E20120" w:rsidRDefault="00C82DE8" w:rsidP="00EB43B1">
      <w:pPr>
        <w:tabs>
          <w:tab w:val="right" w:pos="8640"/>
        </w:tabs>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Volume I: Bidding Procedure and Contract Forms</w:t>
      </w:r>
    </w:p>
    <w:p w14:paraId="0F0CE806" w14:textId="77777777" w:rsidR="00E20120" w:rsidRDefault="00E20120" w:rsidP="00EB43B1">
      <w:pPr>
        <w:tabs>
          <w:tab w:val="right" w:pos="8640"/>
        </w:tabs>
        <w:ind w:firstLine="720"/>
        <w:jc w:val="center"/>
        <w:rPr>
          <w:rFonts w:ascii="Times New Roman" w:eastAsia="Times New Roman" w:hAnsi="Times New Roman" w:cs="Times New Roman"/>
          <w:b/>
          <w:sz w:val="28"/>
          <w:szCs w:val="28"/>
          <w:highlight w:val="yellow"/>
        </w:rPr>
      </w:pPr>
    </w:p>
    <w:p w14:paraId="0F0CE807" w14:textId="7AAA1FDE" w:rsidR="00E20120" w:rsidRDefault="00D610FE" w:rsidP="00D610FE">
      <w:pPr>
        <w:tabs>
          <w:tab w:val="right" w:pos="8640"/>
        </w:tabs>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January </w:t>
      </w:r>
      <w:r w:rsidR="00F04413">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2025</w:t>
      </w:r>
    </w:p>
    <w:p w14:paraId="0F0CE809" w14:textId="77777777" w:rsidR="00E20120" w:rsidRDefault="00E20120">
      <w:pPr>
        <w:pBdr>
          <w:top w:val="nil"/>
          <w:left w:val="nil"/>
          <w:bottom w:val="nil"/>
          <w:right w:val="nil"/>
          <w:between w:val="nil"/>
        </w:pBdr>
        <w:tabs>
          <w:tab w:val="left" w:pos="-720"/>
        </w:tabs>
        <w:spacing w:after="0"/>
        <w:ind w:right="-14" w:firstLine="720"/>
        <w:jc w:val="center"/>
        <w:rPr>
          <w:rFonts w:ascii="Times New Roman" w:eastAsia="Times New Roman" w:hAnsi="Times New Roman" w:cs="Times New Roman"/>
          <w:b/>
          <w:color w:val="000000"/>
          <w:sz w:val="32"/>
          <w:szCs w:val="32"/>
        </w:rPr>
      </w:pPr>
    </w:p>
    <w:p w14:paraId="0F0CE80A" w14:textId="77777777" w:rsidR="00E20120" w:rsidRDefault="00E20120">
      <w:pPr>
        <w:pBdr>
          <w:top w:val="nil"/>
          <w:left w:val="nil"/>
          <w:bottom w:val="nil"/>
          <w:right w:val="nil"/>
          <w:between w:val="nil"/>
        </w:pBdr>
        <w:tabs>
          <w:tab w:val="left" w:pos="-720"/>
        </w:tabs>
        <w:spacing w:after="0"/>
        <w:ind w:right="-14" w:firstLine="720"/>
        <w:jc w:val="center"/>
        <w:rPr>
          <w:rFonts w:ascii="Times New Roman" w:eastAsia="Times New Roman" w:hAnsi="Times New Roman" w:cs="Times New Roman"/>
          <w:b/>
          <w:color w:val="000000"/>
          <w:sz w:val="32"/>
          <w:szCs w:val="32"/>
        </w:rPr>
      </w:pPr>
    </w:p>
    <w:p w14:paraId="6576CAF6" w14:textId="7D387078"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lastRenderedPageBreak/>
        <w:t>Request for Bids</w:t>
      </w:r>
    </w:p>
    <w:p w14:paraId="720295B9"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color w:val="000000"/>
          <w:sz w:val="96"/>
          <w:szCs w:val="96"/>
        </w:rPr>
        <w:t>Plant</w:t>
      </w:r>
    </w:p>
    <w:p w14:paraId="2C83C535" w14:textId="77777777" w:rsidR="00094CB1" w:rsidRDefault="00C82DE8" w:rsidP="00094CB1">
      <w:pPr>
        <w:ind w:left="0" w:right="-14"/>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Design, Supply, Installation, </w:t>
      </w:r>
      <w:r>
        <w:rPr>
          <w:rFonts w:ascii="Times New Roman" w:eastAsia="Times New Roman" w:hAnsi="Times New Roman" w:cs="Times New Roman"/>
          <w:b/>
          <w:sz w:val="44"/>
          <w:szCs w:val="44"/>
        </w:rPr>
        <w:t>T</w:t>
      </w:r>
      <w:r>
        <w:rPr>
          <w:rFonts w:ascii="Times New Roman" w:eastAsia="Times New Roman" w:hAnsi="Times New Roman" w:cs="Times New Roman"/>
          <w:b/>
          <w:color w:val="000000"/>
          <w:sz w:val="44"/>
          <w:szCs w:val="44"/>
        </w:rPr>
        <w:t>esting, an</w:t>
      </w:r>
      <w:r w:rsidR="00094CB1">
        <w:rPr>
          <w:rFonts w:ascii="Times New Roman" w:eastAsia="Times New Roman" w:hAnsi="Times New Roman" w:cs="Times New Roman"/>
          <w:b/>
          <w:color w:val="000000"/>
          <w:sz w:val="44"/>
          <w:szCs w:val="44"/>
        </w:rPr>
        <w:t xml:space="preserve">d </w:t>
      </w:r>
    </w:p>
    <w:p w14:paraId="4BDCD34D"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44"/>
          <w:szCs w:val="44"/>
        </w:rPr>
        <w:t>C</w:t>
      </w:r>
      <w:r>
        <w:rPr>
          <w:rFonts w:ascii="Times New Roman" w:eastAsia="Times New Roman" w:hAnsi="Times New Roman" w:cs="Times New Roman"/>
          <w:b/>
          <w:color w:val="000000"/>
          <w:sz w:val="44"/>
          <w:szCs w:val="44"/>
        </w:rPr>
        <w:t>ommissioning.</w:t>
      </w:r>
    </w:p>
    <w:p w14:paraId="0F0CE8B5" w14:textId="508FBB78" w:rsidR="00E20120" w:rsidRP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32"/>
          <w:szCs w:val="32"/>
        </w:rPr>
        <w:t>(</w:t>
      </w:r>
      <w:r w:rsidR="00094CB1">
        <w:rPr>
          <w:rFonts w:ascii="Times New Roman" w:eastAsia="Times New Roman" w:hAnsi="Times New Roman" w:cs="Times New Roman"/>
          <w:b/>
          <w:color w:val="000000"/>
          <w:sz w:val="28"/>
          <w:szCs w:val="28"/>
        </w:rPr>
        <w:t>Two-envelope Bidding Process,</w:t>
      </w:r>
      <w:r w:rsidR="00094CB1">
        <w:rPr>
          <w:rFonts w:ascii="Times New Roman" w:eastAsia="Times New Roman" w:hAnsi="Times New Roman" w:cs="Times New Roman"/>
          <w:b/>
          <w:color w:val="000000"/>
          <w:sz w:val="36"/>
          <w:szCs w:val="36"/>
        </w:rPr>
        <w:t xml:space="preserve"> </w:t>
      </w:r>
      <w:r w:rsidR="00094CB1">
        <w:rPr>
          <w:rFonts w:ascii="Times New Roman" w:eastAsia="Times New Roman" w:hAnsi="Times New Roman" w:cs="Times New Roman"/>
          <w:b/>
          <w:sz w:val="32"/>
          <w:szCs w:val="32"/>
        </w:rPr>
        <w:t>Without Prequalification</w:t>
      </w:r>
      <w:r>
        <w:rPr>
          <w:rFonts w:ascii="Times New Roman" w:eastAsia="Times New Roman" w:hAnsi="Times New Roman" w:cs="Times New Roman"/>
          <w:b/>
          <w:sz w:val="32"/>
          <w:szCs w:val="32"/>
        </w:rPr>
        <w:t>)</w:t>
      </w:r>
    </w:p>
    <w:p w14:paraId="0F0CE8B6" w14:textId="77777777" w:rsidR="00E20120" w:rsidRDefault="00E20120">
      <w:pPr>
        <w:ind w:firstLine="720"/>
        <w:jc w:val="center"/>
        <w:rPr>
          <w:rFonts w:ascii="Times New Roman" w:eastAsia="Times New Roman" w:hAnsi="Times New Roman" w:cs="Times New Roman"/>
          <w:b/>
          <w:sz w:val="44"/>
          <w:szCs w:val="44"/>
        </w:rPr>
      </w:pPr>
    </w:p>
    <w:p w14:paraId="0F0CE8B7" w14:textId="77777777" w:rsidR="00E20120" w:rsidRDefault="00C82DE8">
      <w:pPr>
        <w:ind w:firstLine="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Procurement of</w:t>
      </w:r>
    </w:p>
    <w:p w14:paraId="0F0CE8B8" w14:textId="4D2CA6F5" w:rsidR="00E20120" w:rsidRPr="001D3731" w:rsidRDefault="001D3731" w:rsidP="00094CB1">
      <w:pPr>
        <w:jc w:val="center"/>
        <w:rPr>
          <w:rFonts w:ascii="Times New Roman" w:eastAsia="Times New Roman" w:hAnsi="Times New Roman" w:cs="Times New Roman"/>
          <w:b/>
          <w:sz w:val="40"/>
          <w:szCs w:val="40"/>
        </w:rPr>
      </w:pPr>
      <w:r w:rsidRPr="00234F5E">
        <w:rPr>
          <w:rFonts w:ascii="Times New Roman" w:eastAsia="Times New Roman" w:hAnsi="Times New Roman" w:cs="Times New Roman"/>
          <w:sz w:val="32"/>
          <w:szCs w:val="32"/>
        </w:rPr>
        <w:t>Design, Supply, Installation, Testing, and Commissioning of 3.</w:t>
      </w:r>
      <w:r w:rsidR="00234F5E">
        <w:rPr>
          <w:rFonts w:ascii="Times New Roman" w:eastAsia="Times New Roman" w:hAnsi="Times New Roman" w:cs="Times New Roman"/>
          <w:sz w:val="32"/>
          <w:szCs w:val="32"/>
        </w:rPr>
        <w:t>5</w:t>
      </w:r>
      <w:r w:rsidRPr="00234F5E">
        <w:rPr>
          <w:rFonts w:ascii="Times New Roman" w:eastAsia="Times New Roman" w:hAnsi="Times New Roman" w:cs="Times New Roman"/>
          <w:sz w:val="32"/>
          <w:szCs w:val="32"/>
        </w:rPr>
        <w:t>MWp Solar PV Power Plant with 7 MWh of Battery Energy Storage System for the Galkayo Electric</w:t>
      </w:r>
      <w:r w:rsidR="00005139">
        <w:rPr>
          <w:rFonts w:ascii="Times New Roman" w:eastAsia="Times New Roman" w:hAnsi="Times New Roman" w:cs="Times New Roman"/>
          <w:sz w:val="32"/>
          <w:szCs w:val="32"/>
        </w:rPr>
        <w:t>ity</w:t>
      </w:r>
      <w:r w:rsidRPr="00234F5E">
        <w:rPr>
          <w:rFonts w:ascii="Times New Roman" w:eastAsia="Times New Roman" w:hAnsi="Times New Roman" w:cs="Times New Roman"/>
          <w:sz w:val="32"/>
          <w:szCs w:val="32"/>
        </w:rPr>
        <w:t xml:space="preserve"> Company (GECO) Galkayo,</w:t>
      </w:r>
      <w:r w:rsidR="00234F5E" w:rsidRPr="00234F5E">
        <w:rPr>
          <w:rFonts w:ascii="Times New Roman" w:eastAsia="Times New Roman" w:hAnsi="Times New Roman" w:cs="Times New Roman"/>
          <w:sz w:val="32"/>
          <w:szCs w:val="32"/>
        </w:rPr>
        <w:t xml:space="preserve"> Galmudug State,</w:t>
      </w:r>
      <w:r w:rsidRPr="00234F5E">
        <w:rPr>
          <w:rFonts w:ascii="Times New Roman" w:eastAsia="Times New Roman" w:hAnsi="Times New Roman" w:cs="Times New Roman"/>
          <w:sz w:val="32"/>
          <w:szCs w:val="32"/>
        </w:rPr>
        <w:t xml:space="preserve"> Somalia</w:t>
      </w:r>
    </w:p>
    <w:p w14:paraId="0F0CE8B9" w14:textId="77777777" w:rsidR="00E20120" w:rsidRDefault="00C82DE8">
      <w:pPr>
        <w:ind w:firstLine="720"/>
        <w:jc w:val="center"/>
        <w:rPr>
          <w:rFonts w:ascii="Times New Roman" w:eastAsia="Times New Roman" w:hAnsi="Times New Roman" w:cs="Times New Roman"/>
          <w:sz w:val="56"/>
          <w:szCs w:val="56"/>
        </w:rPr>
      </w:pPr>
      <w:r>
        <w:rPr>
          <w:rFonts w:ascii="Times New Roman" w:eastAsia="Times New Roman" w:hAnsi="Times New Roman" w:cs="Times New Roman"/>
          <w:b/>
          <w:sz w:val="56"/>
          <w:szCs w:val="56"/>
        </w:rPr>
        <w:t>_______________________</w:t>
      </w:r>
      <w:r>
        <w:rPr>
          <w:rFonts w:ascii="Times New Roman" w:eastAsia="Times New Roman" w:hAnsi="Times New Roman" w:cs="Times New Roman"/>
          <w:sz w:val="56"/>
          <w:szCs w:val="56"/>
        </w:rPr>
        <w:t>____</w:t>
      </w:r>
    </w:p>
    <w:p w14:paraId="0F0CE8BA" w14:textId="77777777" w:rsidR="00E20120" w:rsidRDefault="00E20120">
      <w:pPr>
        <w:ind w:firstLine="720"/>
        <w:rPr>
          <w:rFonts w:ascii="Times New Roman" w:eastAsia="Times New Roman" w:hAnsi="Times New Roman" w:cs="Times New Roman"/>
          <w:sz w:val="56"/>
          <w:szCs w:val="56"/>
        </w:rPr>
      </w:pPr>
    </w:p>
    <w:p w14:paraId="0F0CE8BB" w14:textId="67265FD8" w:rsidR="00E20120" w:rsidRDefault="00C82DE8">
      <w:pPr>
        <w:spacing w:before="60" w:after="60"/>
        <w:ind w:firstLine="720"/>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rPr>
        <w:t xml:space="preserve">RFB No: </w:t>
      </w:r>
      <w:r w:rsidR="001C3092" w:rsidRPr="001C3092">
        <w:rPr>
          <w:rFonts w:ascii="Times New Roman" w:eastAsia="Times New Roman" w:hAnsi="Times New Roman" w:cs="Times New Roman"/>
          <w:b/>
          <w:sz w:val="28"/>
          <w:szCs w:val="28"/>
        </w:rPr>
        <w:t>SO-MOEWR-4591</w:t>
      </w:r>
      <w:r w:rsidR="00F170BE">
        <w:rPr>
          <w:rFonts w:ascii="Times New Roman" w:eastAsia="Times New Roman" w:hAnsi="Times New Roman" w:cs="Times New Roman"/>
          <w:b/>
          <w:sz w:val="28"/>
          <w:szCs w:val="28"/>
        </w:rPr>
        <w:t>7</w:t>
      </w:r>
      <w:r w:rsidR="001C3092" w:rsidRPr="001C3092">
        <w:rPr>
          <w:rFonts w:ascii="Times New Roman" w:eastAsia="Times New Roman" w:hAnsi="Times New Roman" w:cs="Times New Roman"/>
          <w:b/>
          <w:sz w:val="28"/>
          <w:szCs w:val="28"/>
        </w:rPr>
        <w:t>8-CW-RFB</w:t>
      </w:r>
    </w:p>
    <w:p w14:paraId="0F0CE8BC" w14:textId="77777777" w:rsidR="00E20120" w:rsidRDefault="00C82DE8">
      <w:pPr>
        <w:spacing w:before="60" w:after="60"/>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Project:</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Somalia Electricity Sector Recovery Project “SESRP”</w:t>
      </w:r>
    </w:p>
    <w:p w14:paraId="0F0CE8BD" w14:textId="77777777" w:rsidR="00E20120" w:rsidRDefault="00C82DE8">
      <w:pPr>
        <w:spacing w:before="60" w:after="60"/>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Employer: </w:t>
      </w:r>
      <w:r>
        <w:rPr>
          <w:rFonts w:ascii="Times New Roman" w:eastAsia="Times New Roman" w:hAnsi="Times New Roman" w:cs="Times New Roman"/>
          <w:color w:val="000000"/>
          <w:sz w:val="28"/>
          <w:szCs w:val="28"/>
        </w:rPr>
        <w:t xml:space="preserve">Ministry of Energy and Water Resources, </w:t>
      </w:r>
    </w:p>
    <w:p w14:paraId="0F0CE8BE" w14:textId="77777777" w:rsidR="00E20120" w:rsidRDefault="00C82DE8">
      <w:pPr>
        <w:spacing w:before="60" w:after="60"/>
        <w:ind w:firstLine="720"/>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Country: </w:t>
      </w:r>
      <w:r>
        <w:rPr>
          <w:rFonts w:ascii="Times New Roman" w:eastAsia="Times New Roman" w:hAnsi="Times New Roman" w:cs="Times New Roman"/>
          <w:color w:val="000000"/>
          <w:sz w:val="28"/>
          <w:szCs w:val="28"/>
        </w:rPr>
        <w:t>Federal Republic of Somalia</w:t>
      </w:r>
    </w:p>
    <w:p w14:paraId="0F0CE8BF" w14:textId="19FE457D" w:rsidR="00E20120" w:rsidRDefault="00C82DE8">
      <w:pPr>
        <w:spacing w:before="60" w:after="60"/>
        <w:ind w:right="-720" w:firstLine="720"/>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t xml:space="preserve">Issued on: </w:t>
      </w:r>
      <w:r>
        <w:rPr>
          <w:rFonts w:ascii="Times New Roman" w:eastAsia="Times New Roman" w:hAnsi="Times New Roman" w:cs="Times New Roman"/>
          <w:sz w:val="28"/>
          <w:szCs w:val="28"/>
        </w:rPr>
        <w:t xml:space="preserve"> </w:t>
      </w:r>
      <w:r w:rsidR="00D610FE" w:rsidRPr="00D610FE">
        <w:rPr>
          <w:rFonts w:ascii="Times New Roman" w:eastAsia="Times New Roman" w:hAnsi="Times New Roman" w:cs="Times New Roman"/>
          <w:bCs/>
          <w:sz w:val="28"/>
          <w:szCs w:val="28"/>
        </w:rPr>
        <w:t xml:space="preserve">January </w:t>
      </w:r>
      <w:r w:rsidR="00F04413">
        <w:rPr>
          <w:rFonts w:ascii="Times New Roman" w:eastAsia="Times New Roman" w:hAnsi="Times New Roman" w:cs="Times New Roman"/>
          <w:bCs/>
          <w:sz w:val="28"/>
          <w:szCs w:val="28"/>
        </w:rPr>
        <w:t>4</w:t>
      </w:r>
      <w:r w:rsidR="00D610FE" w:rsidRPr="00D610FE">
        <w:rPr>
          <w:rFonts w:ascii="Times New Roman" w:eastAsia="Times New Roman" w:hAnsi="Times New Roman" w:cs="Times New Roman"/>
          <w:bCs/>
          <w:sz w:val="28"/>
          <w:szCs w:val="28"/>
        </w:rPr>
        <w:t>, 2025</w:t>
      </w:r>
    </w:p>
    <w:p w14:paraId="0F0CE8C0"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1"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2"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3"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4"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5" w14:textId="77777777" w:rsidR="00E20120" w:rsidRDefault="00E20120">
      <w:pPr>
        <w:spacing w:before="60" w:after="60"/>
        <w:ind w:right="-720" w:firstLine="720"/>
        <w:rPr>
          <w:rFonts w:ascii="Times New Roman" w:eastAsia="Times New Roman" w:hAnsi="Times New Roman" w:cs="Times New Roman"/>
          <w:sz w:val="28"/>
          <w:szCs w:val="28"/>
          <w:highlight w:val="yellow"/>
        </w:rPr>
        <w:sectPr w:rsidR="00E20120" w:rsidSect="00094CB1">
          <w:headerReference w:type="first" r:id="rId9"/>
          <w:pgSz w:w="11906" w:h="16838" w:code="9"/>
          <w:pgMar w:top="1440" w:right="1440" w:bottom="1440" w:left="1440" w:header="720" w:footer="720" w:gutter="0"/>
          <w:pgNumType w:start="1"/>
          <w:cols w:space="720"/>
          <w:titlePg/>
          <w:docGrid w:linePitch="299"/>
        </w:sectPr>
      </w:pPr>
    </w:p>
    <w:p w14:paraId="0F0CE8C6" w14:textId="77777777" w:rsidR="00E20120" w:rsidRDefault="00E20120"/>
    <w:p w14:paraId="0F0CE8C7" w14:textId="77777777" w:rsidR="00E20120" w:rsidRDefault="00C82DE8">
      <w:pPr>
        <w:pBdr>
          <w:top w:val="nil"/>
          <w:left w:val="nil"/>
          <w:bottom w:val="nil"/>
          <w:right w:val="nil"/>
          <w:between w:val="nil"/>
        </w:pBdr>
        <w:tabs>
          <w:tab w:val="right" w:pos="9504"/>
        </w:tabs>
        <w:spacing w:before="120" w:after="120"/>
        <w:ind w:firstLine="720"/>
        <w:jc w:val="center"/>
        <w:rPr>
          <w:rFonts w:ascii="Times New Roman" w:eastAsia="Times New Roman" w:hAnsi="Times New Roman" w:cs="Times New Roman"/>
          <w:b/>
          <w:color w:val="000000"/>
          <w:sz w:val="36"/>
          <w:szCs w:val="36"/>
        </w:rPr>
      </w:pPr>
      <w:bookmarkStart w:id="2" w:name="_heading=h.3dy6vkm" w:colFirst="0" w:colLast="0"/>
      <w:bookmarkEnd w:id="2"/>
      <w:r>
        <w:rPr>
          <w:rFonts w:ascii="Times New Roman" w:eastAsia="Times New Roman" w:hAnsi="Times New Roman" w:cs="Times New Roman"/>
          <w:b/>
          <w:color w:val="000000"/>
          <w:sz w:val="36"/>
          <w:szCs w:val="36"/>
        </w:rPr>
        <w:t>Table of Contents</w:t>
      </w:r>
    </w:p>
    <w:p w14:paraId="0F0CE8C8" w14:textId="77777777" w:rsidR="00E20120" w:rsidRDefault="00E20120">
      <w:pPr>
        <w:ind w:firstLine="720"/>
        <w:rPr>
          <w:rFonts w:ascii="Times New Roman" w:eastAsia="Times New Roman" w:hAnsi="Times New Roman" w:cs="Times New Roman"/>
        </w:rPr>
      </w:pPr>
    </w:p>
    <w:sdt>
      <w:sdtPr>
        <w:id w:val="1231509615"/>
        <w:docPartObj>
          <w:docPartGallery w:val="Table of Contents"/>
          <w:docPartUnique/>
        </w:docPartObj>
      </w:sdtPr>
      <w:sdtContent>
        <w:p w14:paraId="0F0CE8C9"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1t3h5sf">
            <w:r>
              <w:rPr>
                <w:rFonts w:ascii="Times New Roman" w:eastAsia="Times New Roman" w:hAnsi="Times New Roman" w:cs="Times New Roman"/>
                <w:b/>
                <w:color w:val="000000"/>
                <w:sz w:val="24"/>
                <w:szCs w:val="24"/>
              </w:rPr>
              <w:t>PART 1 – Bidding Procedures</w:t>
            </w:r>
            <w:r>
              <w:rPr>
                <w:rFonts w:ascii="Times New Roman" w:eastAsia="Times New Roman" w:hAnsi="Times New Roman" w:cs="Times New Roman"/>
                <w:b/>
                <w:color w:val="000000"/>
                <w:sz w:val="24"/>
                <w:szCs w:val="24"/>
              </w:rPr>
              <w:tab/>
              <w:t>3</w:t>
            </w:r>
          </w:hyperlink>
        </w:p>
        <w:p w14:paraId="0F0CE8C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4d34og8">
            <w:r>
              <w:rPr>
                <w:rFonts w:ascii="Times New Roman" w:eastAsia="Times New Roman" w:hAnsi="Times New Roman" w:cs="Times New Roman"/>
                <w:color w:val="000000"/>
                <w:sz w:val="24"/>
                <w:szCs w:val="24"/>
              </w:rPr>
              <w:t>Section I - Instructions to Bidders</w:t>
            </w:r>
            <w:r>
              <w:rPr>
                <w:rFonts w:ascii="Times New Roman" w:eastAsia="Times New Roman" w:hAnsi="Times New Roman" w:cs="Times New Roman"/>
                <w:color w:val="000000"/>
                <w:sz w:val="24"/>
                <w:szCs w:val="24"/>
              </w:rPr>
              <w:tab/>
              <w:t>5</w:t>
            </w:r>
          </w:hyperlink>
        </w:p>
        <w:p w14:paraId="0F0CE8C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gf8i83">
            <w:r>
              <w:rPr>
                <w:rFonts w:ascii="Times New Roman" w:eastAsia="Times New Roman" w:hAnsi="Times New Roman" w:cs="Times New Roman"/>
                <w:color w:val="000000"/>
                <w:sz w:val="24"/>
                <w:szCs w:val="24"/>
              </w:rPr>
              <w:t>Section II - Bid Data Sheet</w:t>
            </w:r>
            <w:r>
              <w:rPr>
                <w:rFonts w:ascii="Times New Roman" w:eastAsia="Times New Roman" w:hAnsi="Times New Roman" w:cs="Times New Roman"/>
                <w:color w:val="000000"/>
                <w:sz w:val="24"/>
                <w:szCs w:val="24"/>
              </w:rPr>
              <w:tab/>
              <w:t>39</w:t>
            </w:r>
          </w:hyperlink>
        </w:p>
        <w:p w14:paraId="0F0CE8C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84mhaj">
            <w:r>
              <w:rPr>
                <w:rFonts w:ascii="Times New Roman" w:eastAsia="Times New Roman" w:hAnsi="Times New Roman" w:cs="Times New Roman"/>
                <w:color w:val="000000"/>
                <w:sz w:val="24"/>
                <w:szCs w:val="24"/>
              </w:rPr>
              <w:t>Section III - Evaluation and Qualification Criteria (Without prequalification)</w:t>
            </w:r>
            <w:r>
              <w:rPr>
                <w:rFonts w:ascii="Times New Roman" w:eastAsia="Times New Roman" w:hAnsi="Times New Roman" w:cs="Times New Roman"/>
                <w:color w:val="000000"/>
                <w:sz w:val="24"/>
                <w:szCs w:val="24"/>
              </w:rPr>
              <w:tab/>
              <w:t>51</w:t>
            </w:r>
          </w:hyperlink>
        </w:p>
        <w:p w14:paraId="0F0CE8C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3x8tuzt">
            <w:r>
              <w:rPr>
                <w:rFonts w:ascii="Times New Roman" w:eastAsia="Times New Roman" w:hAnsi="Times New Roman" w:cs="Times New Roman"/>
                <w:color w:val="000000"/>
                <w:sz w:val="24"/>
                <w:szCs w:val="24"/>
              </w:rPr>
              <w:t>Section IV - Bidding Forms</w:t>
            </w:r>
            <w:r>
              <w:rPr>
                <w:rFonts w:ascii="Times New Roman" w:eastAsia="Times New Roman" w:hAnsi="Times New Roman" w:cs="Times New Roman"/>
                <w:color w:val="000000"/>
                <w:sz w:val="24"/>
                <w:szCs w:val="24"/>
              </w:rPr>
              <w:tab/>
              <w:t>71</w:t>
            </w:r>
          </w:hyperlink>
        </w:p>
        <w:p w14:paraId="0F0CE8C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u8tczi">
            <w:r>
              <w:rPr>
                <w:rFonts w:ascii="Times New Roman" w:eastAsia="Times New Roman" w:hAnsi="Times New Roman" w:cs="Times New Roman"/>
                <w:color w:val="000000"/>
                <w:sz w:val="24"/>
                <w:szCs w:val="24"/>
              </w:rPr>
              <w:t>Section V - Eligible Countries</w:t>
            </w:r>
            <w:r>
              <w:rPr>
                <w:rFonts w:ascii="Times New Roman" w:eastAsia="Times New Roman" w:hAnsi="Times New Roman" w:cs="Times New Roman"/>
                <w:color w:val="000000"/>
                <w:sz w:val="24"/>
                <w:szCs w:val="24"/>
              </w:rPr>
              <w:tab/>
              <w:t>157</w:t>
            </w:r>
          </w:hyperlink>
        </w:p>
        <w:p w14:paraId="0F0CE8C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tdr5v4">
            <w:r>
              <w:rPr>
                <w:rFonts w:ascii="Times New Roman" w:eastAsia="Times New Roman" w:hAnsi="Times New Roman" w:cs="Times New Roman"/>
                <w:color w:val="000000"/>
                <w:sz w:val="24"/>
                <w:szCs w:val="24"/>
              </w:rPr>
              <w:t>Section VI - Fraud and Corruption</w:t>
            </w:r>
            <w:r>
              <w:rPr>
                <w:rFonts w:ascii="Times New Roman" w:eastAsia="Times New Roman" w:hAnsi="Times New Roman" w:cs="Times New Roman"/>
                <w:color w:val="000000"/>
                <w:sz w:val="24"/>
                <w:szCs w:val="24"/>
              </w:rPr>
              <w:tab/>
              <w:t>159</w:t>
            </w:r>
          </w:hyperlink>
        </w:p>
        <w:p w14:paraId="0F0CE8D0"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hyperlink w:anchor="_heading=h.17nz8yj">
            <w:r>
              <w:rPr>
                <w:rFonts w:ascii="Times New Roman" w:eastAsia="Times New Roman" w:hAnsi="Times New Roman" w:cs="Times New Roman"/>
                <w:b/>
                <w:color w:val="000000"/>
                <w:sz w:val="24"/>
                <w:szCs w:val="24"/>
              </w:rPr>
              <w:t>PART II - Employer’s Requirements</w:t>
            </w:r>
            <w:r>
              <w:rPr>
                <w:rFonts w:ascii="Times New Roman" w:eastAsia="Times New Roman" w:hAnsi="Times New Roman" w:cs="Times New Roman"/>
                <w:b/>
                <w:color w:val="000000"/>
                <w:sz w:val="24"/>
                <w:szCs w:val="24"/>
              </w:rPr>
              <w:tab/>
              <w:t>161</w:t>
            </w:r>
          </w:hyperlink>
        </w:p>
        <w:p w14:paraId="0F0CE8D1"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26sx1u5">
            <w:r>
              <w:rPr>
                <w:rFonts w:ascii="Times New Roman" w:eastAsia="Times New Roman" w:hAnsi="Times New Roman" w:cs="Times New Roman"/>
                <w:color w:val="000000"/>
                <w:sz w:val="24"/>
                <w:szCs w:val="24"/>
              </w:rPr>
              <w:t>Section VII - Employer’s Requirements</w:t>
            </w:r>
            <w:r>
              <w:rPr>
                <w:rFonts w:ascii="Times New Roman" w:eastAsia="Times New Roman" w:hAnsi="Times New Roman" w:cs="Times New Roman"/>
                <w:color w:val="000000"/>
                <w:sz w:val="24"/>
                <w:szCs w:val="24"/>
              </w:rPr>
              <w:tab/>
              <w:t>162</w:t>
            </w:r>
          </w:hyperlink>
        </w:p>
        <w:p w14:paraId="0F0CE8D2"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hyperlink w:anchor="_heading=h.19mgy3x">
            <w:r>
              <w:rPr>
                <w:rFonts w:ascii="Times New Roman" w:eastAsia="Times New Roman" w:hAnsi="Times New Roman" w:cs="Times New Roman"/>
                <w:b/>
                <w:color w:val="000000"/>
                <w:sz w:val="24"/>
                <w:szCs w:val="24"/>
              </w:rPr>
              <w:t>PART 3 – Conditions of Contract and Contract Forms</w:t>
            </w:r>
            <w:r>
              <w:rPr>
                <w:rFonts w:ascii="Times New Roman" w:eastAsia="Times New Roman" w:hAnsi="Times New Roman" w:cs="Times New Roman"/>
                <w:b/>
                <w:color w:val="000000"/>
                <w:sz w:val="24"/>
                <w:szCs w:val="24"/>
              </w:rPr>
              <w:tab/>
              <w:t>249</w:t>
            </w:r>
          </w:hyperlink>
        </w:p>
        <w:p w14:paraId="0F0CE8D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28reqzj">
            <w:r>
              <w:rPr>
                <w:rFonts w:ascii="Times New Roman" w:eastAsia="Times New Roman" w:hAnsi="Times New Roman" w:cs="Times New Roman"/>
                <w:color w:val="000000"/>
                <w:sz w:val="24"/>
                <w:szCs w:val="24"/>
              </w:rPr>
              <w:t>Section VIII - General Conditions of Contract</w:t>
            </w:r>
            <w:r>
              <w:rPr>
                <w:rFonts w:ascii="Times New Roman" w:eastAsia="Times New Roman" w:hAnsi="Times New Roman" w:cs="Times New Roman"/>
                <w:color w:val="000000"/>
                <w:sz w:val="24"/>
                <w:szCs w:val="24"/>
              </w:rPr>
              <w:tab/>
              <w:t>251</w:t>
            </w:r>
          </w:hyperlink>
        </w:p>
        <w:p w14:paraId="0F0CE8D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qym8dq">
            <w:r>
              <w:rPr>
                <w:rFonts w:ascii="Times New Roman" w:eastAsia="Times New Roman" w:hAnsi="Times New Roman" w:cs="Times New Roman"/>
                <w:color w:val="000000"/>
                <w:sz w:val="24"/>
                <w:szCs w:val="24"/>
              </w:rPr>
              <w:t>Section IX - Particular Conditions of Contract</w:t>
            </w:r>
            <w:r>
              <w:rPr>
                <w:rFonts w:ascii="Times New Roman" w:eastAsia="Times New Roman" w:hAnsi="Times New Roman" w:cs="Times New Roman"/>
                <w:color w:val="000000"/>
                <w:sz w:val="24"/>
                <w:szCs w:val="24"/>
              </w:rPr>
              <w:tab/>
              <w:t>355</w:t>
            </w:r>
          </w:hyperlink>
        </w:p>
        <w:p w14:paraId="0F0CE8D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ade6im">
            <w:r>
              <w:rPr>
                <w:rFonts w:ascii="Times New Roman" w:eastAsia="Times New Roman" w:hAnsi="Times New Roman" w:cs="Times New Roman"/>
                <w:color w:val="000000"/>
                <w:sz w:val="24"/>
                <w:szCs w:val="24"/>
              </w:rPr>
              <w:t>Section X - Contract Forms</w:t>
            </w:r>
            <w:r>
              <w:rPr>
                <w:rFonts w:ascii="Times New Roman" w:eastAsia="Times New Roman" w:hAnsi="Times New Roman" w:cs="Times New Roman"/>
                <w:color w:val="000000"/>
                <w:sz w:val="24"/>
                <w:szCs w:val="24"/>
              </w:rPr>
              <w:tab/>
              <w:t>361</w:t>
            </w:r>
          </w:hyperlink>
        </w:p>
        <w:p w14:paraId="0F0CE8D6" w14:textId="77777777" w:rsidR="00E20120" w:rsidRDefault="00C82DE8">
          <w:pPr>
            <w:tabs>
              <w:tab w:val="left" w:pos="735"/>
            </w:tabs>
            <w:spacing w:line="276" w:lineRule="auto"/>
            <w:ind w:firstLine="720"/>
            <w:rPr>
              <w:sz w:val="28"/>
              <w:szCs w:val="28"/>
            </w:rPr>
          </w:pPr>
          <w:r>
            <w:fldChar w:fldCharType="end"/>
          </w:r>
        </w:p>
      </w:sdtContent>
    </w:sdt>
    <w:p w14:paraId="0F0CE8D7" w14:textId="77777777" w:rsidR="00E20120" w:rsidRDefault="00E20120">
      <w:pPr>
        <w:tabs>
          <w:tab w:val="left" w:pos="735"/>
        </w:tabs>
        <w:spacing w:line="276" w:lineRule="auto"/>
        <w:ind w:firstLine="720"/>
        <w:rPr>
          <w:sz w:val="28"/>
          <w:szCs w:val="28"/>
        </w:rPr>
        <w:sectPr w:rsidR="00E20120" w:rsidSect="00094CB1">
          <w:headerReference w:type="first" r:id="rId10"/>
          <w:pgSz w:w="11906" w:h="16838" w:code="9"/>
          <w:pgMar w:top="1440" w:right="1440" w:bottom="1440" w:left="1440" w:header="720" w:footer="720" w:gutter="0"/>
          <w:pgNumType w:start="1"/>
          <w:cols w:space="720"/>
          <w:titlePg/>
          <w:docGrid w:linePitch="299"/>
        </w:sectPr>
      </w:pPr>
    </w:p>
    <w:p w14:paraId="0F0CE8D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3" w:name="_heading=h.1t3h5sf" w:colFirst="0" w:colLast="0"/>
      <w:bookmarkEnd w:id="3"/>
    </w:p>
    <w:p w14:paraId="0F0CE8E1" w14:textId="77777777" w:rsidR="00E20120" w:rsidRDefault="00E20120" w:rsidP="00094CB1">
      <w:pPr>
        <w:pBdr>
          <w:top w:val="nil"/>
          <w:left w:val="nil"/>
          <w:bottom w:val="nil"/>
          <w:right w:val="nil"/>
          <w:between w:val="nil"/>
        </w:pBdr>
        <w:spacing w:after="240"/>
        <w:ind w:left="0"/>
        <w:rPr>
          <w:rFonts w:ascii="Times New Roman" w:eastAsia="Times New Roman" w:hAnsi="Times New Roman" w:cs="Times New Roman"/>
          <w:b/>
          <w:color w:val="000000"/>
          <w:sz w:val="48"/>
          <w:szCs w:val="48"/>
        </w:rPr>
      </w:pPr>
    </w:p>
    <w:p w14:paraId="0F0CE8E2"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3"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4"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5"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6" w14:textId="77777777" w:rsidR="00E20120" w:rsidRDefault="00C82DE8" w:rsidP="00FA07E0">
      <w:pPr>
        <w:pBdr>
          <w:top w:val="nil"/>
          <w:left w:val="nil"/>
          <w:bottom w:val="nil"/>
          <w:right w:val="nil"/>
          <w:between w:val="nil"/>
        </w:pBdr>
        <w:spacing w:after="240"/>
        <w:ind w:firstLine="720"/>
        <w:rPr>
          <w:rFonts w:ascii="Times New Roman" w:eastAsia="Times New Roman" w:hAnsi="Times New Roman" w:cs="Times New Roman"/>
          <w:b/>
          <w:color w:val="000000"/>
          <w:sz w:val="48"/>
          <w:szCs w:val="48"/>
        </w:rPr>
        <w:sectPr w:rsidR="00E20120" w:rsidSect="00094CB1">
          <w:headerReference w:type="even" r:id="rId11"/>
          <w:headerReference w:type="default" r:id="rId12"/>
          <w:headerReference w:type="first" r:id="rId13"/>
          <w:pgSz w:w="11906" w:h="16838" w:code="9"/>
          <w:pgMar w:top="1440" w:right="1440" w:bottom="1440" w:left="1440" w:header="720" w:footer="720" w:gutter="0"/>
          <w:cols w:space="720"/>
          <w:titlePg/>
        </w:sectPr>
      </w:pPr>
      <w:r>
        <w:rPr>
          <w:rFonts w:ascii="Times New Roman" w:eastAsia="Times New Roman" w:hAnsi="Times New Roman" w:cs="Times New Roman"/>
          <w:b/>
          <w:color w:val="000000"/>
          <w:sz w:val="48"/>
          <w:szCs w:val="48"/>
        </w:rPr>
        <w:t>PART 1 – Bidding Procedures</w:t>
      </w:r>
    </w:p>
    <w:p w14:paraId="0F0CE8E7"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bookmarkStart w:id="4" w:name="_heading=h.4d34og8" w:colFirst="0" w:colLast="0"/>
      <w:bookmarkEnd w:id="4"/>
    </w:p>
    <w:p w14:paraId="0F0CE8E8"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9"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A"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B"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C"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D"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E"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F"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5FB523DF" w14:textId="77777777" w:rsidR="0084775A" w:rsidRDefault="0084775A">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F0" w14:textId="77777777" w:rsidR="00E20120" w:rsidRDefault="00C82DE8">
      <w:pPr>
        <w:pBdr>
          <w:top w:val="nil"/>
          <w:left w:val="nil"/>
          <w:bottom w:val="nil"/>
          <w:right w:val="nil"/>
          <w:between w:val="nil"/>
        </w:pBdr>
        <w:spacing w:before="240" w:after="120"/>
        <w:ind w:firstLine="720"/>
        <w:jc w:val="center"/>
        <w:rPr>
          <w:rFonts w:ascii="Times New Roman" w:eastAsia="Times New Roman" w:hAnsi="Times New Roman" w:cs="Times New Roman"/>
          <w:b/>
          <w:color w:val="000000"/>
          <w:sz w:val="44"/>
          <w:szCs w:val="44"/>
        </w:rPr>
      </w:pPr>
      <w:bookmarkStart w:id="5" w:name="_heading=h.2s8eyo1" w:colFirst="0" w:colLast="0"/>
      <w:bookmarkEnd w:id="5"/>
      <w:r>
        <w:rPr>
          <w:rFonts w:ascii="Times New Roman" w:eastAsia="Times New Roman" w:hAnsi="Times New Roman" w:cs="Times New Roman"/>
          <w:b/>
          <w:color w:val="000000"/>
          <w:sz w:val="44"/>
          <w:szCs w:val="44"/>
        </w:rPr>
        <w:lastRenderedPageBreak/>
        <w:t>Section I - Instructions to Bidders</w:t>
      </w:r>
    </w:p>
    <w:p w14:paraId="0F0CE8F1" w14:textId="77777777" w:rsidR="00E20120" w:rsidRDefault="00C82DE8">
      <w:pPr>
        <w:tabs>
          <w:tab w:val="right" w:pos="9360"/>
        </w:tabs>
        <w:spacing w:before="120" w:after="120"/>
        <w:ind w:right="-421" w:firstLine="720"/>
        <w:jc w:val="center"/>
        <w:rPr>
          <w:rFonts w:ascii="Times New Roman" w:eastAsia="Times New Roman" w:hAnsi="Times New Roman" w:cs="Times New Roman"/>
        </w:rPr>
      </w:pPr>
      <w:r>
        <w:rPr>
          <w:rFonts w:ascii="Times New Roman" w:eastAsia="Times New Roman" w:hAnsi="Times New Roman" w:cs="Times New Roman"/>
          <w:b/>
          <w:sz w:val="28"/>
          <w:szCs w:val="28"/>
        </w:rPr>
        <w:t>Contents</w:t>
      </w:r>
    </w:p>
    <w:sdt>
      <w:sdtPr>
        <w:id w:val="403564704"/>
        <w:docPartObj>
          <w:docPartGallery w:val="Table of Contents"/>
          <w:docPartUnique/>
        </w:docPartObj>
      </w:sdtPr>
      <w:sdtContent>
        <w:p w14:paraId="0F0CE8F2"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3rdcrjn">
            <w:r>
              <w:rPr>
                <w:rFonts w:ascii="Times New Roman" w:eastAsia="Times New Roman" w:hAnsi="Times New Roman" w:cs="Times New Roman"/>
                <w:b/>
                <w:color w:val="000000"/>
                <w:sz w:val="24"/>
                <w:szCs w:val="24"/>
              </w:rPr>
              <w:t>A.</w:t>
            </w:r>
          </w:hyperlink>
          <w:hyperlink w:anchor="_heading=h.3rdcrjn">
            <w:r>
              <w:rPr>
                <w:rFonts w:ascii="Times New Roman" w:eastAsia="Times New Roman" w:hAnsi="Times New Roman" w:cs="Times New Roman"/>
                <w:color w:val="000000"/>
              </w:rPr>
              <w:tab/>
            </w:r>
          </w:hyperlink>
          <w:r>
            <w:fldChar w:fldCharType="begin"/>
          </w:r>
          <w:r>
            <w:instrText xml:space="preserve"> PAGEREF _heading=h.3rdcrjn \h </w:instrText>
          </w:r>
          <w:r>
            <w:fldChar w:fldCharType="separate"/>
          </w:r>
          <w:r>
            <w:rPr>
              <w:rFonts w:ascii="Times New Roman" w:eastAsia="Times New Roman" w:hAnsi="Times New Roman" w:cs="Times New Roman"/>
              <w:b/>
              <w:color w:val="000000"/>
              <w:sz w:val="24"/>
              <w:szCs w:val="24"/>
            </w:rPr>
            <w:t>General</w:t>
          </w:r>
          <w:r>
            <w:rPr>
              <w:rFonts w:ascii="Times New Roman" w:eastAsia="Times New Roman" w:hAnsi="Times New Roman" w:cs="Times New Roman"/>
              <w:b/>
              <w:color w:val="000000"/>
              <w:sz w:val="24"/>
              <w:szCs w:val="24"/>
            </w:rPr>
            <w:tab/>
            <w:t>8</w:t>
          </w:r>
          <w:hyperlink w:anchor="_heading=h.3rdcrjn" w:history="1"/>
        </w:p>
        <w:p w14:paraId="0F0CE8F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6in1rg">
            <w:r>
              <w:rPr>
                <w:rFonts w:ascii="Times New Roman" w:eastAsia="Times New Roman" w:hAnsi="Times New Roman" w:cs="Times New Roman"/>
                <w:color w:val="000000"/>
                <w:sz w:val="24"/>
                <w:szCs w:val="24"/>
              </w:rPr>
              <w:t>1.</w:t>
            </w:r>
          </w:hyperlink>
          <w:hyperlink w:anchor="_heading=h.26in1rg">
            <w:r>
              <w:rPr>
                <w:rFonts w:ascii="Times New Roman" w:eastAsia="Times New Roman" w:hAnsi="Times New Roman" w:cs="Times New Roman"/>
                <w:color w:val="000000"/>
              </w:rPr>
              <w:tab/>
            </w:r>
          </w:hyperlink>
          <w:r>
            <w:fldChar w:fldCharType="begin"/>
          </w:r>
          <w:r>
            <w:instrText xml:space="preserve"> PAGEREF _heading=h.26in1rg \h </w:instrText>
          </w:r>
          <w:r>
            <w:fldChar w:fldCharType="separate"/>
          </w:r>
          <w:r>
            <w:rPr>
              <w:rFonts w:ascii="Times New Roman" w:eastAsia="Times New Roman" w:hAnsi="Times New Roman" w:cs="Times New Roman"/>
              <w:color w:val="000000"/>
              <w:sz w:val="24"/>
              <w:szCs w:val="24"/>
            </w:rPr>
            <w:t>Scope of Bid</w:t>
          </w:r>
          <w:r>
            <w:rPr>
              <w:rFonts w:ascii="Times New Roman" w:eastAsia="Times New Roman" w:hAnsi="Times New Roman" w:cs="Times New Roman"/>
              <w:color w:val="000000"/>
              <w:sz w:val="24"/>
              <w:szCs w:val="24"/>
            </w:rPr>
            <w:tab/>
            <w:t>8</w:t>
          </w:r>
          <w:hyperlink w:anchor="_heading=h.26in1rg" w:history="1"/>
        </w:p>
        <w:p w14:paraId="0F0CE8F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z337ya">
            <w:r>
              <w:rPr>
                <w:rFonts w:ascii="Times New Roman" w:eastAsia="Times New Roman" w:hAnsi="Times New Roman" w:cs="Times New Roman"/>
                <w:color w:val="000000"/>
                <w:sz w:val="24"/>
                <w:szCs w:val="24"/>
              </w:rPr>
              <w:t>2.</w:t>
            </w:r>
          </w:hyperlink>
          <w:hyperlink w:anchor="_heading=h.z337ya">
            <w:r>
              <w:rPr>
                <w:rFonts w:ascii="Times New Roman" w:eastAsia="Times New Roman" w:hAnsi="Times New Roman" w:cs="Times New Roman"/>
                <w:color w:val="000000"/>
              </w:rPr>
              <w:tab/>
            </w:r>
          </w:hyperlink>
          <w:r>
            <w:fldChar w:fldCharType="begin"/>
          </w:r>
          <w:r>
            <w:instrText xml:space="preserve"> PAGEREF _heading=h.z337ya \h </w:instrText>
          </w:r>
          <w:r>
            <w:fldChar w:fldCharType="separate"/>
          </w:r>
          <w:r>
            <w:rPr>
              <w:rFonts w:ascii="Times New Roman" w:eastAsia="Times New Roman" w:hAnsi="Times New Roman" w:cs="Times New Roman"/>
              <w:color w:val="000000"/>
              <w:sz w:val="24"/>
              <w:szCs w:val="24"/>
            </w:rPr>
            <w:t>Source of Funds</w:t>
          </w:r>
          <w:r>
            <w:rPr>
              <w:rFonts w:ascii="Times New Roman" w:eastAsia="Times New Roman" w:hAnsi="Times New Roman" w:cs="Times New Roman"/>
              <w:color w:val="000000"/>
              <w:sz w:val="24"/>
              <w:szCs w:val="24"/>
            </w:rPr>
            <w:tab/>
            <w:t>9</w:t>
          </w:r>
          <w:hyperlink w:anchor="_heading=h.z337ya" w:history="1"/>
        </w:p>
        <w:p w14:paraId="0F0CE8F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y810tw">
            <w:r>
              <w:rPr>
                <w:rFonts w:ascii="Times New Roman" w:eastAsia="Times New Roman" w:hAnsi="Times New Roman" w:cs="Times New Roman"/>
                <w:color w:val="000000"/>
                <w:sz w:val="24"/>
                <w:szCs w:val="24"/>
              </w:rPr>
              <w:t>3.</w:t>
            </w:r>
          </w:hyperlink>
          <w:hyperlink w:anchor="_heading=h.1y810tw">
            <w:r>
              <w:rPr>
                <w:rFonts w:ascii="Times New Roman" w:eastAsia="Times New Roman" w:hAnsi="Times New Roman" w:cs="Times New Roman"/>
                <w:color w:val="000000"/>
              </w:rPr>
              <w:tab/>
            </w:r>
          </w:hyperlink>
          <w:r>
            <w:fldChar w:fldCharType="begin"/>
          </w:r>
          <w:r>
            <w:instrText xml:space="preserve"> PAGEREF _heading=h.1y810tw \h </w:instrText>
          </w:r>
          <w:r>
            <w:fldChar w:fldCharType="separate"/>
          </w:r>
          <w:r>
            <w:rPr>
              <w:rFonts w:ascii="Times New Roman" w:eastAsia="Times New Roman" w:hAnsi="Times New Roman" w:cs="Times New Roman"/>
              <w:color w:val="000000"/>
              <w:sz w:val="24"/>
              <w:szCs w:val="24"/>
            </w:rPr>
            <w:t>Fraud and Corruption</w:t>
          </w:r>
          <w:r>
            <w:rPr>
              <w:rFonts w:ascii="Times New Roman" w:eastAsia="Times New Roman" w:hAnsi="Times New Roman" w:cs="Times New Roman"/>
              <w:color w:val="000000"/>
              <w:sz w:val="24"/>
              <w:szCs w:val="24"/>
            </w:rPr>
            <w:tab/>
            <w:t>9</w:t>
          </w:r>
          <w:hyperlink w:anchor="_heading=h.1y810tw" w:history="1"/>
        </w:p>
        <w:p w14:paraId="0F0CE8F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i7ojhp">
            <w:r>
              <w:rPr>
                <w:rFonts w:ascii="Times New Roman" w:eastAsia="Times New Roman" w:hAnsi="Times New Roman" w:cs="Times New Roman"/>
                <w:color w:val="000000"/>
                <w:sz w:val="24"/>
                <w:szCs w:val="24"/>
              </w:rPr>
              <w:t>4.</w:t>
            </w:r>
          </w:hyperlink>
          <w:hyperlink w:anchor="_heading=h.4i7ojhp">
            <w:r>
              <w:rPr>
                <w:rFonts w:ascii="Times New Roman" w:eastAsia="Times New Roman" w:hAnsi="Times New Roman" w:cs="Times New Roman"/>
                <w:color w:val="000000"/>
              </w:rPr>
              <w:tab/>
            </w:r>
          </w:hyperlink>
          <w:r>
            <w:fldChar w:fldCharType="begin"/>
          </w:r>
          <w:r>
            <w:instrText xml:space="preserve"> PAGEREF _heading=h.4i7ojhp \h </w:instrText>
          </w:r>
          <w:r>
            <w:fldChar w:fldCharType="separate"/>
          </w:r>
          <w:r>
            <w:rPr>
              <w:rFonts w:ascii="Times New Roman" w:eastAsia="Times New Roman" w:hAnsi="Times New Roman" w:cs="Times New Roman"/>
              <w:color w:val="000000"/>
              <w:sz w:val="24"/>
              <w:szCs w:val="24"/>
            </w:rPr>
            <w:t>Eligible Bidders</w:t>
          </w:r>
          <w:r>
            <w:rPr>
              <w:rFonts w:ascii="Times New Roman" w:eastAsia="Times New Roman" w:hAnsi="Times New Roman" w:cs="Times New Roman"/>
              <w:color w:val="000000"/>
              <w:sz w:val="24"/>
              <w:szCs w:val="24"/>
            </w:rPr>
            <w:tab/>
            <w:t>9</w:t>
          </w:r>
          <w:hyperlink w:anchor="_heading=h.4i7ojhp" w:history="1"/>
        </w:p>
        <w:p w14:paraId="0F0CE8F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p2csry">
            <w:r>
              <w:rPr>
                <w:rFonts w:ascii="Times New Roman" w:eastAsia="Times New Roman" w:hAnsi="Times New Roman" w:cs="Times New Roman"/>
                <w:color w:val="000000"/>
                <w:sz w:val="24"/>
                <w:szCs w:val="24"/>
              </w:rPr>
              <w:t>5.</w:t>
            </w:r>
          </w:hyperlink>
          <w:hyperlink w:anchor="_heading=h.2p2csry">
            <w:r>
              <w:rPr>
                <w:rFonts w:ascii="Times New Roman" w:eastAsia="Times New Roman" w:hAnsi="Times New Roman" w:cs="Times New Roman"/>
                <w:color w:val="000000"/>
              </w:rPr>
              <w:tab/>
            </w:r>
          </w:hyperlink>
          <w:r>
            <w:fldChar w:fldCharType="begin"/>
          </w:r>
          <w:r>
            <w:instrText xml:space="preserve"> PAGEREF _heading=h.2p2csry \h </w:instrText>
          </w:r>
          <w:r>
            <w:fldChar w:fldCharType="separate"/>
          </w:r>
          <w:r>
            <w:rPr>
              <w:rFonts w:ascii="Times New Roman" w:eastAsia="Times New Roman" w:hAnsi="Times New Roman" w:cs="Times New Roman"/>
              <w:color w:val="000000"/>
              <w:sz w:val="24"/>
              <w:szCs w:val="24"/>
            </w:rPr>
            <w:t>Eligible Plant and Installation Services</w:t>
          </w:r>
          <w:r>
            <w:rPr>
              <w:rFonts w:ascii="Times New Roman" w:eastAsia="Times New Roman" w:hAnsi="Times New Roman" w:cs="Times New Roman"/>
              <w:color w:val="000000"/>
              <w:sz w:val="24"/>
              <w:szCs w:val="24"/>
            </w:rPr>
            <w:tab/>
            <w:t>12</w:t>
          </w:r>
          <w:hyperlink w:anchor="_heading=h.2p2csry" w:history="1"/>
        </w:p>
        <w:p w14:paraId="0F0CE8F8"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47n2zr">
            <w:r>
              <w:rPr>
                <w:rFonts w:ascii="Times New Roman" w:eastAsia="Times New Roman" w:hAnsi="Times New Roman" w:cs="Times New Roman"/>
                <w:b/>
                <w:color w:val="000000"/>
                <w:sz w:val="24"/>
                <w:szCs w:val="24"/>
              </w:rPr>
              <w:t>B.</w:t>
            </w:r>
          </w:hyperlink>
          <w:hyperlink w:anchor="_heading=h.147n2zr">
            <w:r>
              <w:rPr>
                <w:rFonts w:ascii="Times New Roman" w:eastAsia="Times New Roman" w:hAnsi="Times New Roman" w:cs="Times New Roman"/>
                <w:color w:val="000000"/>
              </w:rPr>
              <w:tab/>
            </w:r>
          </w:hyperlink>
          <w:r>
            <w:fldChar w:fldCharType="begin"/>
          </w:r>
          <w:r>
            <w:instrText xml:space="preserve"> PAGEREF _heading=h.147n2zr \h </w:instrText>
          </w:r>
          <w:r>
            <w:fldChar w:fldCharType="separate"/>
          </w:r>
          <w:r>
            <w:rPr>
              <w:rFonts w:ascii="Times New Roman" w:eastAsia="Times New Roman" w:hAnsi="Times New Roman" w:cs="Times New Roman"/>
              <w:b/>
              <w:color w:val="000000"/>
              <w:sz w:val="24"/>
              <w:szCs w:val="24"/>
            </w:rPr>
            <w:t>Contents of Bidding Document</w:t>
          </w:r>
          <w:r>
            <w:rPr>
              <w:rFonts w:ascii="Times New Roman" w:eastAsia="Times New Roman" w:hAnsi="Times New Roman" w:cs="Times New Roman"/>
              <w:b/>
              <w:color w:val="000000"/>
              <w:sz w:val="24"/>
              <w:szCs w:val="24"/>
            </w:rPr>
            <w:tab/>
            <w:t>12</w:t>
          </w:r>
          <w:hyperlink w:anchor="_heading=h.147n2zr" w:history="1"/>
        </w:p>
        <w:p w14:paraId="0F0CE8F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o7alnk">
            <w:r>
              <w:rPr>
                <w:rFonts w:ascii="Times New Roman" w:eastAsia="Times New Roman" w:hAnsi="Times New Roman" w:cs="Times New Roman"/>
                <w:color w:val="000000"/>
                <w:sz w:val="24"/>
                <w:szCs w:val="24"/>
              </w:rPr>
              <w:t>6.</w:t>
            </w:r>
          </w:hyperlink>
          <w:hyperlink w:anchor="_heading=h.3o7alnk">
            <w:r>
              <w:rPr>
                <w:rFonts w:ascii="Times New Roman" w:eastAsia="Times New Roman" w:hAnsi="Times New Roman" w:cs="Times New Roman"/>
                <w:color w:val="000000"/>
              </w:rPr>
              <w:tab/>
            </w:r>
          </w:hyperlink>
          <w:r>
            <w:fldChar w:fldCharType="begin"/>
          </w:r>
          <w:r>
            <w:instrText xml:space="preserve"> PAGEREF _heading=h.3o7alnk \h </w:instrText>
          </w:r>
          <w:r>
            <w:fldChar w:fldCharType="separate"/>
          </w:r>
          <w:r>
            <w:rPr>
              <w:rFonts w:ascii="Times New Roman" w:eastAsia="Times New Roman" w:hAnsi="Times New Roman" w:cs="Times New Roman"/>
              <w:color w:val="000000"/>
              <w:sz w:val="24"/>
              <w:szCs w:val="24"/>
            </w:rPr>
            <w:t>Sections of  Bidding Document</w:t>
          </w:r>
          <w:r>
            <w:rPr>
              <w:rFonts w:ascii="Times New Roman" w:eastAsia="Times New Roman" w:hAnsi="Times New Roman" w:cs="Times New Roman"/>
              <w:color w:val="000000"/>
              <w:sz w:val="24"/>
              <w:szCs w:val="24"/>
            </w:rPr>
            <w:tab/>
            <w:t>12</w:t>
          </w:r>
          <w:hyperlink w:anchor="_heading=h.3o7alnk" w:history="1"/>
        </w:p>
        <w:p w14:paraId="0F0CE8F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ihv636">
            <w:r>
              <w:rPr>
                <w:rFonts w:ascii="Times New Roman" w:eastAsia="Times New Roman" w:hAnsi="Times New Roman" w:cs="Times New Roman"/>
                <w:color w:val="000000"/>
                <w:sz w:val="24"/>
                <w:szCs w:val="24"/>
              </w:rPr>
              <w:t>7.</w:t>
            </w:r>
          </w:hyperlink>
          <w:hyperlink w:anchor="_heading=h.ihv636">
            <w:r>
              <w:rPr>
                <w:rFonts w:ascii="Times New Roman" w:eastAsia="Times New Roman" w:hAnsi="Times New Roman" w:cs="Times New Roman"/>
                <w:color w:val="000000"/>
              </w:rPr>
              <w:tab/>
            </w:r>
          </w:hyperlink>
          <w:r>
            <w:fldChar w:fldCharType="begin"/>
          </w:r>
          <w:r>
            <w:instrText xml:space="preserve"> PAGEREF _heading=h.ihv636 \h </w:instrText>
          </w:r>
          <w:r>
            <w:fldChar w:fldCharType="separate"/>
          </w:r>
          <w:r>
            <w:rPr>
              <w:rFonts w:ascii="Times New Roman" w:eastAsia="Times New Roman" w:hAnsi="Times New Roman" w:cs="Times New Roman"/>
              <w:color w:val="000000"/>
              <w:sz w:val="24"/>
              <w:szCs w:val="24"/>
            </w:rPr>
            <w:t>Clarification of Bidding Document, Site Visit, Pre-Bid Meeting</w:t>
          </w:r>
          <w:r>
            <w:rPr>
              <w:rFonts w:ascii="Times New Roman" w:eastAsia="Times New Roman" w:hAnsi="Times New Roman" w:cs="Times New Roman"/>
              <w:color w:val="000000"/>
              <w:sz w:val="24"/>
              <w:szCs w:val="24"/>
            </w:rPr>
            <w:tab/>
            <w:t>13</w:t>
          </w:r>
          <w:hyperlink w:anchor="_heading=h.ihv636" w:history="1"/>
        </w:p>
        <w:p w14:paraId="0F0CE8F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2hioqz">
            <w:r>
              <w:rPr>
                <w:rFonts w:ascii="Times New Roman" w:eastAsia="Times New Roman" w:hAnsi="Times New Roman" w:cs="Times New Roman"/>
                <w:color w:val="000000"/>
                <w:sz w:val="24"/>
                <w:szCs w:val="24"/>
              </w:rPr>
              <w:t>8.</w:t>
            </w:r>
          </w:hyperlink>
          <w:hyperlink w:anchor="_heading=h.32hioqz">
            <w:r>
              <w:rPr>
                <w:rFonts w:ascii="Times New Roman" w:eastAsia="Times New Roman" w:hAnsi="Times New Roman" w:cs="Times New Roman"/>
                <w:color w:val="000000"/>
              </w:rPr>
              <w:tab/>
            </w:r>
          </w:hyperlink>
          <w:r>
            <w:fldChar w:fldCharType="begin"/>
          </w:r>
          <w:r>
            <w:instrText xml:space="preserve"> PAGEREF _heading=h.32hioqz \h </w:instrText>
          </w:r>
          <w:r>
            <w:fldChar w:fldCharType="separate"/>
          </w:r>
          <w:r>
            <w:rPr>
              <w:rFonts w:ascii="Times New Roman" w:eastAsia="Times New Roman" w:hAnsi="Times New Roman" w:cs="Times New Roman"/>
              <w:color w:val="000000"/>
              <w:sz w:val="24"/>
              <w:szCs w:val="24"/>
            </w:rPr>
            <w:t>Amendment of Bidding Document</w:t>
          </w:r>
          <w:r>
            <w:rPr>
              <w:rFonts w:ascii="Times New Roman" w:eastAsia="Times New Roman" w:hAnsi="Times New Roman" w:cs="Times New Roman"/>
              <w:color w:val="000000"/>
              <w:sz w:val="24"/>
              <w:szCs w:val="24"/>
            </w:rPr>
            <w:tab/>
            <w:t>15</w:t>
          </w:r>
          <w:hyperlink w:anchor="_heading=h.32hioqz" w:history="1"/>
        </w:p>
        <w:p w14:paraId="0F0CE8FC"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hmsyys">
            <w:r>
              <w:rPr>
                <w:rFonts w:ascii="Times New Roman" w:eastAsia="Times New Roman" w:hAnsi="Times New Roman" w:cs="Times New Roman"/>
                <w:b/>
                <w:color w:val="000000"/>
                <w:sz w:val="24"/>
                <w:szCs w:val="24"/>
              </w:rPr>
              <w:t>C.</w:t>
            </w:r>
          </w:hyperlink>
          <w:hyperlink w:anchor="_heading=h.1hmsyys">
            <w:r>
              <w:rPr>
                <w:rFonts w:ascii="Times New Roman" w:eastAsia="Times New Roman" w:hAnsi="Times New Roman" w:cs="Times New Roman"/>
                <w:color w:val="000000"/>
              </w:rPr>
              <w:tab/>
            </w:r>
          </w:hyperlink>
          <w:r>
            <w:fldChar w:fldCharType="begin"/>
          </w:r>
          <w:r>
            <w:instrText xml:space="preserve"> PAGEREF _heading=h.1hmsyys \h </w:instrText>
          </w:r>
          <w:r>
            <w:fldChar w:fldCharType="separate"/>
          </w:r>
          <w:r>
            <w:rPr>
              <w:rFonts w:ascii="Times New Roman" w:eastAsia="Times New Roman" w:hAnsi="Times New Roman" w:cs="Times New Roman"/>
              <w:b/>
              <w:color w:val="000000"/>
              <w:sz w:val="24"/>
              <w:szCs w:val="24"/>
            </w:rPr>
            <w:t>Preparation of Bids</w:t>
          </w:r>
          <w:r>
            <w:rPr>
              <w:rFonts w:ascii="Times New Roman" w:eastAsia="Times New Roman" w:hAnsi="Times New Roman" w:cs="Times New Roman"/>
              <w:b/>
              <w:color w:val="000000"/>
              <w:sz w:val="24"/>
              <w:szCs w:val="24"/>
            </w:rPr>
            <w:tab/>
            <w:t>15</w:t>
          </w:r>
          <w:hyperlink w:anchor="_heading=h.1hmsyys" w:history="1"/>
        </w:p>
        <w:p w14:paraId="0F0CE8F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1mghml">
            <w:r>
              <w:rPr>
                <w:rFonts w:ascii="Times New Roman" w:eastAsia="Times New Roman" w:hAnsi="Times New Roman" w:cs="Times New Roman"/>
                <w:color w:val="000000"/>
                <w:sz w:val="24"/>
                <w:szCs w:val="24"/>
              </w:rPr>
              <w:t>9.</w:t>
            </w:r>
          </w:hyperlink>
          <w:hyperlink w:anchor="_heading=h.41mghml">
            <w:r>
              <w:rPr>
                <w:rFonts w:ascii="Times New Roman" w:eastAsia="Times New Roman" w:hAnsi="Times New Roman" w:cs="Times New Roman"/>
                <w:color w:val="000000"/>
              </w:rPr>
              <w:tab/>
            </w:r>
          </w:hyperlink>
          <w:r>
            <w:fldChar w:fldCharType="begin"/>
          </w:r>
          <w:r>
            <w:instrText xml:space="preserve"> PAGEREF _heading=h.41mghml \h </w:instrText>
          </w:r>
          <w:r>
            <w:fldChar w:fldCharType="separate"/>
          </w:r>
          <w:r>
            <w:rPr>
              <w:rFonts w:ascii="Times New Roman" w:eastAsia="Times New Roman" w:hAnsi="Times New Roman" w:cs="Times New Roman"/>
              <w:color w:val="000000"/>
              <w:sz w:val="24"/>
              <w:szCs w:val="24"/>
            </w:rPr>
            <w:t>Cost of Bidding</w:t>
          </w:r>
          <w:r>
            <w:rPr>
              <w:rFonts w:ascii="Times New Roman" w:eastAsia="Times New Roman" w:hAnsi="Times New Roman" w:cs="Times New Roman"/>
              <w:color w:val="000000"/>
              <w:sz w:val="24"/>
              <w:szCs w:val="24"/>
            </w:rPr>
            <w:tab/>
            <w:t>15</w:t>
          </w:r>
          <w:hyperlink w:anchor="_heading=h.41mghml" w:history="1"/>
        </w:p>
        <w:p w14:paraId="0F0CE8F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grqrue">
            <w:r>
              <w:rPr>
                <w:rFonts w:ascii="Times New Roman" w:eastAsia="Times New Roman" w:hAnsi="Times New Roman" w:cs="Times New Roman"/>
                <w:color w:val="000000"/>
                <w:sz w:val="24"/>
                <w:szCs w:val="24"/>
              </w:rPr>
              <w:t>10.</w:t>
            </w:r>
          </w:hyperlink>
          <w:hyperlink w:anchor="_heading=h.2grqrue">
            <w:r>
              <w:rPr>
                <w:rFonts w:ascii="Times New Roman" w:eastAsia="Times New Roman" w:hAnsi="Times New Roman" w:cs="Times New Roman"/>
                <w:color w:val="000000"/>
              </w:rPr>
              <w:tab/>
            </w:r>
          </w:hyperlink>
          <w:r>
            <w:fldChar w:fldCharType="begin"/>
          </w:r>
          <w:r>
            <w:instrText xml:space="preserve"> PAGEREF _heading=h.2grqrue \h </w:instrText>
          </w:r>
          <w:r>
            <w:fldChar w:fldCharType="separate"/>
          </w:r>
          <w:r>
            <w:rPr>
              <w:rFonts w:ascii="Times New Roman" w:eastAsia="Times New Roman" w:hAnsi="Times New Roman" w:cs="Times New Roman"/>
              <w:color w:val="000000"/>
              <w:sz w:val="24"/>
              <w:szCs w:val="24"/>
            </w:rPr>
            <w:t>Language of Bid</w:t>
          </w:r>
          <w:r>
            <w:rPr>
              <w:rFonts w:ascii="Times New Roman" w:eastAsia="Times New Roman" w:hAnsi="Times New Roman" w:cs="Times New Roman"/>
              <w:color w:val="000000"/>
              <w:sz w:val="24"/>
              <w:szCs w:val="24"/>
            </w:rPr>
            <w:tab/>
            <w:t>15</w:t>
          </w:r>
          <w:hyperlink w:anchor="_heading=h.2grqrue" w:history="1"/>
        </w:p>
        <w:p w14:paraId="0F0CE8F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vx1227">
            <w:r>
              <w:rPr>
                <w:rFonts w:ascii="Times New Roman" w:eastAsia="Times New Roman" w:hAnsi="Times New Roman" w:cs="Times New Roman"/>
                <w:color w:val="000000"/>
                <w:sz w:val="24"/>
                <w:szCs w:val="24"/>
              </w:rPr>
              <w:t>11.</w:t>
            </w:r>
          </w:hyperlink>
          <w:hyperlink w:anchor="_heading=h.vx1227">
            <w:r>
              <w:rPr>
                <w:rFonts w:ascii="Times New Roman" w:eastAsia="Times New Roman" w:hAnsi="Times New Roman" w:cs="Times New Roman"/>
                <w:color w:val="000000"/>
              </w:rPr>
              <w:tab/>
            </w:r>
          </w:hyperlink>
          <w:r>
            <w:fldChar w:fldCharType="begin"/>
          </w:r>
          <w:r>
            <w:instrText xml:space="preserve"> PAGEREF _heading=h.vx1227 \h </w:instrText>
          </w:r>
          <w:r>
            <w:fldChar w:fldCharType="separate"/>
          </w:r>
          <w:r>
            <w:rPr>
              <w:rFonts w:ascii="Times New Roman" w:eastAsia="Times New Roman" w:hAnsi="Times New Roman" w:cs="Times New Roman"/>
              <w:color w:val="000000"/>
              <w:sz w:val="24"/>
              <w:szCs w:val="24"/>
            </w:rPr>
            <w:t>Documents Comprising the Bid</w:t>
          </w:r>
          <w:r>
            <w:rPr>
              <w:rFonts w:ascii="Times New Roman" w:eastAsia="Times New Roman" w:hAnsi="Times New Roman" w:cs="Times New Roman"/>
              <w:color w:val="000000"/>
              <w:sz w:val="24"/>
              <w:szCs w:val="24"/>
            </w:rPr>
            <w:tab/>
            <w:t>15</w:t>
          </w:r>
          <w:hyperlink w:anchor="_heading=h.vx1227" w:history="1"/>
        </w:p>
        <w:p w14:paraId="0F0CE90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fwokq0">
            <w:r>
              <w:rPr>
                <w:rFonts w:ascii="Times New Roman" w:eastAsia="Times New Roman" w:hAnsi="Times New Roman" w:cs="Times New Roman"/>
                <w:color w:val="000000"/>
                <w:sz w:val="24"/>
                <w:szCs w:val="24"/>
              </w:rPr>
              <w:t>12.</w:t>
            </w:r>
          </w:hyperlink>
          <w:hyperlink w:anchor="_heading=h.3fwokq0">
            <w:r>
              <w:rPr>
                <w:rFonts w:ascii="Times New Roman" w:eastAsia="Times New Roman" w:hAnsi="Times New Roman" w:cs="Times New Roman"/>
                <w:color w:val="000000"/>
              </w:rPr>
              <w:tab/>
            </w:r>
          </w:hyperlink>
          <w:r>
            <w:fldChar w:fldCharType="begin"/>
          </w:r>
          <w:r>
            <w:instrText xml:space="preserve"> PAGEREF _heading=h.3fwokq0 \h </w:instrText>
          </w:r>
          <w:r>
            <w:fldChar w:fldCharType="separate"/>
          </w:r>
          <w:r>
            <w:rPr>
              <w:rFonts w:ascii="Times New Roman" w:eastAsia="Times New Roman" w:hAnsi="Times New Roman" w:cs="Times New Roman"/>
              <w:color w:val="000000"/>
              <w:sz w:val="24"/>
              <w:szCs w:val="24"/>
            </w:rPr>
            <w:t>Letters of Bid and Price Schedules</w:t>
          </w:r>
          <w:r>
            <w:rPr>
              <w:rFonts w:ascii="Times New Roman" w:eastAsia="Times New Roman" w:hAnsi="Times New Roman" w:cs="Times New Roman"/>
              <w:color w:val="000000"/>
              <w:sz w:val="24"/>
              <w:szCs w:val="24"/>
            </w:rPr>
            <w:tab/>
            <w:t>16</w:t>
          </w:r>
          <w:hyperlink w:anchor="_heading=h.3fwokq0" w:history="1"/>
        </w:p>
        <w:p w14:paraId="0F0CE901"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v1yuxt">
            <w:r>
              <w:rPr>
                <w:rFonts w:ascii="Times New Roman" w:eastAsia="Times New Roman" w:hAnsi="Times New Roman" w:cs="Times New Roman"/>
                <w:color w:val="000000"/>
                <w:sz w:val="24"/>
                <w:szCs w:val="24"/>
              </w:rPr>
              <w:t>13.</w:t>
            </w:r>
          </w:hyperlink>
          <w:hyperlink w:anchor="_heading=h.1v1yuxt">
            <w:r>
              <w:rPr>
                <w:rFonts w:ascii="Times New Roman" w:eastAsia="Times New Roman" w:hAnsi="Times New Roman" w:cs="Times New Roman"/>
                <w:color w:val="000000"/>
              </w:rPr>
              <w:tab/>
            </w:r>
          </w:hyperlink>
          <w:r>
            <w:fldChar w:fldCharType="begin"/>
          </w:r>
          <w:r>
            <w:instrText xml:space="preserve"> PAGEREF _heading=h.1v1yuxt \h </w:instrText>
          </w:r>
          <w:r>
            <w:fldChar w:fldCharType="separate"/>
          </w:r>
          <w:r>
            <w:rPr>
              <w:rFonts w:ascii="Times New Roman" w:eastAsia="Times New Roman" w:hAnsi="Times New Roman" w:cs="Times New Roman"/>
              <w:color w:val="000000"/>
              <w:sz w:val="24"/>
              <w:szCs w:val="24"/>
            </w:rPr>
            <w:t>Alternative Bids</w:t>
          </w:r>
          <w:r>
            <w:rPr>
              <w:rFonts w:ascii="Times New Roman" w:eastAsia="Times New Roman" w:hAnsi="Times New Roman" w:cs="Times New Roman"/>
              <w:color w:val="000000"/>
              <w:sz w:val="24"/>
              <w:szCs w:val="24"/>
            </w:rPr>
            <w:tab/>
            <w:t>17</w:t>
          </w:r>
          <w:hyperlink w:anchor="_heading=h.1v1yuxt" w:history="1"/>
        </w:p>
        <w:p w14:paraId="0F0CE90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f1mdlm">
            <w:r>
              <w:rPr>
                <w:rFonts w:ascii="Times New Roman" w:eastAsia="Times New Roman" w:hAnsi="Times New Roman" w:cs="Times New Roman"/>
                <w:color w:val="000000"/>
                <w:sz w:val="24"/>
                <w:szCs w:val="24"/>
              </w:rPr>
              <w:t>14.</w:t>
            </w:r>
          </w:hyperlink>
          <w:hyperlink w:anchor="_heading=h.4f1mdlm">
            <w:r>
              <w:rPr>
                <w:rFonts w:ascii="Times New Roman" w:eastAsia="Times New Roman" w:hAnsi="Times New Roman" w:cs="Times New Roman"/>
                <w:color w:val="000000"/>
              </w:rPr>
              <w:tab/>
            </w:r>
          </w:hyperlink>
          <w:r>
            <w:fldChar w:fldCharType="begin"/>
          </w:r>
          <w:r>
            <w:instrText xml:space="preserve"> PAGEREF _heading=h.4f1mdlm \h </w:instrText>
          </w:r>
          <w:r>
            <w:fldChar w:fldCharType="separate"/>
          </w:r>
          <w:r>
            <w:rPr>
              <w:rFonts w:ascii="Times New Roman" w:eastAsia="Times New Roman" w:hAnsi="Times New Roman" w:cs="Times New Roman"/>
              <w:color w:val="000000"/>
              <w:sz w:val="24"/>
              <w:szCs w:val="24"/>
            </w:rPr>
            <w:t>Documents Establishing the Eligibility of the Plant and Installation Services</w:t>
          </w:r>
          <w:r>
            <w:rPr>
              <w:rFonts w:ascii="Times New Roman" w:eastAsia="Times New Roman" w:hAnsi="Times New Roman" w:cs="Times New Roman"/>
              <w:color w:val="000000"/>
              <w:sz w:val="24"/>
              <w:szCs w:val="24"/>
            </w:rPr>
            <w:tab/>
            <w:t>17</w:t>
          </w:r>
          <w:hyperlink w:anchor="_heading=h.4f1mdlm" w:history="1"/>
        </w:p>
        <w:p w14:paraId="0F0CE90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u6wntf">
            <w:r>
              <w:rPr>
                <w:rFonts w:ascii="Times New Roman" w:eastAsia="Times New Roman" w:hAnsi="Times New Roman" w:cs="Times New Roman"/>
                <w:color w:val="000000"/>
                <w:sz w:val="24"/>
                <w:szCs w:val="24"/>
              </w:rPr>
              <w:t>15.</w:t>
            </w:r>
          </w:hyperlink>
          <w:hyperlink w:anchor="_heading=h.2u6wntf">
            <w:r>
              <w:rPr>
                <w:rFonts w:ascii="Times New Roman" w:eastAsia="Times New Roman" w:hAnsi="Times New Roman" w:cs="Times New Roman"/>
                <w:color w:val="000000"/>
              </w:rPr>
              <w:tab/>
            </w:r>
          </w:hyperlink>
          <w:r>
            <w:fldChar w:fldCharType="begin"/>
          </w:r>
          <w:r>
            <w:instrText xml:space="preserve"> PAGEREF _heading=h.2u6wntf \h </w:instrText>
          </w:r>
          <w:r>
            <w:fldChar w:fldCharType="separate"/>
          </w:r>
          <w:r>
            <w:rPr>
              <w:rFonts w:ascii="Times New Roman" w:eastAsia="Times New Roman" w:hAnsi="Times New Roman" w:cs="Times New Roman"/>
              <w:color w:val="000000"/>
              <w:sz w:val="24"/>
              <w:szCs w:val="24"/>
            </w:rPr>
            <w:t>Documents Establishing the Eligibility and Qualifications of the Bidder</w:t>
          </w:r>
          <w:r>
            <w:rPr>
              <w:rFonts w:ascii="Times New Roman" w:eastAsia="Times New Roman" w:hAnsi="Times New Roman" w:cs="Times New Roman"/>
              <w:color w:val="000000"/>
              <w:sz w:val="24"/>
              <w:szCs w:val="24"/>
            </w:rPr>
            <w:tab/>
            <w:t>17</w:t>
          </w:r>
          <w:hyperlink w:anchor="_heading=h.2u6wntf" w:history="1"/>
        </w:p>
        <w:p w14:paraId="0F0CE90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9c6y18">
            <w:r>
              <w:rPr>
                <w:rFonts w:ascii="Times New Roman" w:eastAsia="Times New Roman" w:hAnsi="Times New Roman" w:cs="Times New Roman"/>
                <w:color w:val="000000"/>
                <w:sz w:val="24"/>
                <w:szCs w:val="24"/>
              </w:rPr>
              <w:t>16.</w:t>
            </w:r>
          </w:hyperlink>
          <w:hyperlink w:anchor="_heading=h.19c6y18">
            <w:r>
              <w:rPr>
                <w:rFonts w:ascii="Times New Roman" w:eastAsia="Times New Roman" w:hAnsi="Times New Roman" w:cs="Times New Roman"/>
                <w:color w:val="000000"/>
              </w:rPr>
              <w:tab/>
            </w:r>
          </w:hyperlink>
          <w:r>
            <w:fldChar w:fldCharType="begin"/>
          </w:r>
          <w:r>
            <w:instrText xml:space="preserve"> PAGEREF _heading=h.19c6y18 \h </w:instrText>
          </w:r>
          <w:r>
            <w:fldChar w:fldCharType="separate"/>
          </w:r>
          <w:r>
            <w:rPr>
              <w:rFonts w:ascii="Times New Roman" w:eastAsia="Times New Roman" w:hAnsi="Times New Roman" w:cs="Times New Roman"/>
              <w:color w:val="000000"/>
              <w:sz w:val="24"/>
              <w:szCs w:val="24"/>
            </w:rPr>
            <w:t>Documents Establishing the Conformity of the Plant and  Installation Services</w:t>
          </w:r>
          <w:r>
            <w:rPr>
              <w:rFonts w:ascii="Times New Roman" w:eastAsia="Times New Roman" w:hAnsi="Times New Roman" w:cs="Times New Roman"/>
              <w:color w:val="000000"/>
              <w:sz w:val="24"/>
              <w:szCs w:val="24"/>
            </w:rPr>
            <w:tab/>
            <w:t>18</w:t>
          </w:r>
          <w:hyperlink w:anchor="_heading=h.19c6y18" w:history="1"/>
        </w:p>
        <w:p w14:paraId="0F0CE90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tbugp1">
            <w:r>
              <w:rPr>
                <w:rFonts w:ascii="Times New Roman" w:eastAsia="Times New Roman" w:hAnsi="Times New Roman" w:cs="Times New Roman"/>
                <w:color w:val="000000"/>
                <w:sz w:val="24"/>
                <w:szCs w:val="24"/>
              </w:rPr>
              <w:t>17.</w:t>
            </w:r>
          </w:hyperlink>
          <w:hyperlink w:anchor="_heading=h.3tbugp1">
            <w:r>
              <w:rPr>
                <w:rFonts w:ascii="Times New Roman" w:eastAsia="Times New Roman" w:hAnsi="Times New Roman" w:cs="Times New Roman"/>
                <w:color w:val="000000"/>
              </w:rPr>
              <w:tab/>
            </w:r>
          </w:hyperlink>
          <w:r>
            <w:fldChar w:fldCharType="begin"/>
          </w:r>
          <w:r>
            <w:instrText xml:space="preserve"> PAGEREF _heading=h.3tbugp1 \h </w:instrText>
          </w:r>
          <w:r>
            <w:fldChar w:fldCharType="separate"/>
          </w:r>
          <w:r>
            <w:rPr>
              <w:rFonts w:ascii="Times New Roman" w:eastAsia="Times New Roman" w:hAnsi="Times New Roman" w:cs="Times New Roman"/>
              <w:color w:val="000000"/>
              <w:sz w:val="24"/>
              <w:szCs w:val="24"/>
            </w:rPr>
            <w:t>Bid Prices and Discounts</w:t>
          </w:r>
          <w:r>
            <w:rPr>
              <w:rFonts w:ascii="Times New Roman" w:eastAsia="Times New Roman" w:hAnsi="Times New Roman" w:cs="Times New Roman"/>
              <w:color w:val="000000"/>
              <w:sz w:val="24"/>
              <w:szCs w:val="24"/>
            </w:rPr>
            <w:tab/>
            <w:t>18</w:t>
          </w:r>
          <w:hyperlink w:anchor="_heading=h.3tbugp1" w:history="1"/>
        </w:p>
        <w:p w14:paraId="0F0CE90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nmf14n">
            <w:r>
              <w:rPr>
                <w:rFonts w:ascii="Times New Roman" w:eastAsia="Times New Roman" w:hAnsi="Times New Roman" w:cs="Times New Roman"/>
                <w:color w:val="000000"/>
                <w:sz w:val="24"/>
                <w:szCs w:val="24"/>
              </w:rPr>
              <w:t>18.</w:t>
            </w:r>
          </w:hyperlink>
          <w:hyperlink w:anchor="_heading=h.nmf14n">
            <w:r>
              <w:rPr>
                <w:rFonts w:ascii="Times New Roman" w:eastAsia="Times New Roman" w:hAnsi="Times New Roman" w:cs="Times New Roman"/>
                <w:color w:val="000000"/>
              </w:rPr>
              <w:tab/>
            </w:r>
          </w:hyperlink>
          <w:r>
            <w:fldChar w:fldCharType="begin"/>
          </w:r>
          <w:r>
            <w:instrText xml:space="preserve"> PAGEREF _heading=h.nmf14n \h </w:instrText>
          </w:r>
          <w:r>
            <w:fldChar w:fldCharType="separate"/>
          </w:r>
          <w:r>
            <w:rPr>
              <w:rFonts w:ascii="Times New Roman" w:eastAsia="Times New Roman" w:hAnsi="Times New Roman" w:cs="Times New Roman"/>
              <w:color w:val="000000"/>
              <w:sz w:val="24"/>
              <w:szCs w:val="24"/>
            </w:rPr>
            <w:t>Currencies of Bid and Payment</w:t>
          </w:r>
          <w:r>
            <w:rPr>
              <w:rFonts w:ascii="Times New Roman" w:eastAsia="Times New Roman" w:hAnsi="Times New Roman" w:cs="Times New Roman"/>
              <w:color w:val="000000"/>
              <w:sz w:val="24"/>
              <w:szCs w:val="24"/>
            </w:rPr>
            <w:tab/>
            <w:t>21</w:t>
          </w:r>
          <w:hyperlink w:anchor="_heading=h.nmf14n" w:history="1"/>
        </w:p>
        <w:p w14:paraId="0F0CE90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7m2jsg">
            <w:r>
              <w:rPr>
                <w:rFonts w:ascii="Times New Roman" w:eastAsia="Times New Roman" w:hAnsi="Times New Roman" w:cs="Times New Roman"/>
                <w:color w:val="000000"/>
                <w:sz w:val="24"/>
                <w:szCs w:val="24"/>
              </w:rPr>
              <w:t>19.</w:t>
            </w:r>
          </w:hyperlink>
          <w:hyperlink w:anchor="_heading=h.37m2jsg">
            <w:r>
              <w:rPr>
                <w:rFonts w:ascii="Times New Roman" w:eastAsia="Times New Roman" w:hAnsi="Times New Roman" w:cs="Times New Roman"/>
                <w:color w:val="000000"/>
              </w:rPr>
              <w:tab/>
            </w:r>
          </w:hyperlink>
          <w:r>
            <w:fldChar w:fldCharType="begin"/>
          </w:r>
          <w:r>
            <w:instrText xml:space="preserve"> PAGEREF _heading=h.37m2jsg \h </w:instrText>
          </w:r>
          <w:r>
            <w:fldChar w:fldCharType="separate"/>
          </w:r>
          <w:r>
            <w:rPr>
              <w:rFonts w:ascii="Times New Roman" w:eastAsia="Times New Roman" w:hAnsi="Times New Roman" w:cs="Times New Roman"/>
              <w:color w:val="000000"/>
              <w:sz w:val="24"/>
              <w:szCs w:val="24"/>
            </w:rPr>
            <w:t>Period of Validity of Bids</w:t>
          </w:r>
          <w:r>
            <w:rPr>
              <w:rFonts w:ascii="Times New Roman" w:eastAsia="Times New Roman" w:hAnsi="Times New Roman" w:cs="Times New Roman"/>
              <w:color w:val="000000"/>
              <w:sz w:val="24"/>
              <w:szCs w:val="24"/>
            </w:rPr>
            <w:tab/>
            <w:t>21</w:t>
          </w:r>
          <w:hyperlink w:anchor="_heading=h.37m2jsg" w:history="1"/>
        </w:p>
        <w:p w14:paraId="0F0CE90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mrcu09">
            <w:r>
              <w:rPr>
                <w:rFonts w:ascii="Times New Roman" w:eastAsia="Times New Roman" w:hAnsi="Times New Roman" w:cs="Times New Roman"/>
                <w:color w:val="000000"/>
                <w:sz w:val="24"/>
                <w:szCs w:val="24"/>
              </w:rPr>
              <w:t>20.</w:t>
            </w:r>
          </w:hyperlink>
          <w:hyperlink w:anchor="_heading=h.1mrcu09">
            <w:r>
              <w:rPr>
                <w:rFonts w:ascii="Times New Roman" w:eastAsia="Times New Roman" w:hAnsi="Times New Roman" w:cs="Times New Roman"/>
                <w:color w:val="000000"/>
              </w:rPr>
              <w:tab/>
            </w:r>
          </w:hyperlink>
          <w:r>
            <w:fldChar w:fldCharType="begin"/>
          </w:r>
          <w:r>
            <w:instrText xml:space="preserve"> PAGEREF _heading=h.1mrcu09 \h </w:instrText>
          </w:r>
          <w:r>
            <w:fldChar w:fldCharType="separate"/>
          </w:r>
          <w:r>
            <w:rPr>
              <w:rFonts w:ascii="Times New Roman" w:eastAsia="Times New Roman" w:hAnsi="Times New Roman" w:cs="Times New Roman"/>
              <w:color w:val="000000"/>
              <w:sz w:val="24"/>
              <w:szCs w:val="24"/>
            </w:rPr>
            <w:t>Bid Security</w:t>
          </w:r>
          <w:r>
            <w:rPr>
              <w:rFonts w:ascii="Times New Roman" w:eastAsia="Times New Roman" w:hAnsi="Times New Roman" w:cs="Times New Roman"/>
              <w:color w:val="000000"/>
              <w:sz w:val="24"/>
              <w:szCs w:val="24"/>
            </w:rPr>
            <w:tab/>
            <w:t>22</w:t>
          </w:r>
          <w:hyperlink w:anchor="_heading=h.1mrcu09" w:history="1"/>
        </w:p>
        <w:p w14:paraId="0F0CE90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06ipza">
            <w:r>
              <w:rPr>
                <w:rFonts w:ascii="Times New Roman" w:eastAsia="Times New Roman" w:hAnsi="Times New Roman" w:cs="Times New Roman"/>
                <w:color w:val="000000"/>
                <w:sz w:val="24"/>
                <w:szCs w:val="24"/>
              </w:rPr>
              <w:t>21.</w:t>
            </w:r>
          </w:hyperlink>
          <w:hyperlink w:anchor="_heading=h.206ipza">
            <w:r>
              <w:rPr>
                <w:rFonts w:ascii="Times New Roman" w:eastAsia="Times New Roman" w:hAnsi="Times New Roman" w:cs="Times New Roman"/>
                <w:color w:val="000000"/>
              </w:rPr>
              <w:tab/>
            </w:r>
          </w:hyperlink>
          <w:r>
            <w:fldChar w:fldCharType="begin"/>
          </w:r>
          <w:r>
            <w:instrText xml:space="preserve"> PAGEREF _heading=h.206ipza \h </w:instrText>
          </w:r>
          <w:r>
            <w:fldChar w:fldCharType="separate"/>
          </w:r>
          <w:r>
            <w:rPr>
              <w:rFonts w:ascii="Times New Roman" w:eastAsia="Times New Roman" w:hAnsi="Times New Roman" w:cs="Times New Roman"/>
              <w:color w:val="000000"/>
              <w:sz w:val="24"/>
              <w:szCs w:val="24"/>
            </w:rPr>
            <w:t>Format and Signing of Bid</w:t>
          </w:r>
          <w:r>
            <w:rPr>
              <w:rFonts w:ascii="Times New Roman" w:eastAsia="Times New Roman" w:hAnsi="Times New Roman" w:cs="Times New Roman"/>
              <w:color w:val="000000"/>
              <w:sz w:val="24"/>
              <w:szCs w:val="24"/>
            </w:rPr>
            <w:tab/>
            <w:t>24</w:t>
          </w:r>
          <w:hyperlink w:anchor="_heading=h.206ipza" w:history="1"/>
        </w:p>
        <w:p w14:paraId="0F0CE90A"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4k668n3">
            <w:r>
              <w:rPr>
                <w:rFonts w:ascii="Times New Roman" w:eastAsia="Times New Roman" w:hAnsi="Times New Roman" w:cs="Times New Roman"/>
                <w:b/>
                <w:color w:val="000000"/>
                <w:sz w:val="24"/>
                <w:szCs w:val="24"/>
              </w:rPr>
              <w:t>D.</w:t>
            </w:r>
          </w:hyperlink>
          <w:hyperlink w:anchor="_heading=h.4k668n3">
            <w:r>
              <w:rPr>
                <w:rFonts w:ascii="Times New Roman" w:eastAsia="Times New Roman" w:hAnsi="Times New Roman" w:cs="Times New Roman"/>
                <w:color w:val="000000"/>
              </w:rPr>
              <w:tab/>
            </w:r>
          </w:hyperlink>
          <w:r>
            <w:fldChar w:fldCharType="begin"/>
          </w:r>
          <w:r>
            <w:instrText xml:space="preserve"> PAGEREF _heading=h.4k668n3 \h </w:instrText>
          </w:r>
          <w:r>
            <w:fldChar w:fldCharType="separate"/>
          </w:r>
          <w:r>
            <w:rPr>
              <w:rFonts w:ascii="Times New Roman" w:eastAsia="Times New Roman" w:hAnsi="Times New Roman" w:cs="Times New Roman"/>
              <w:b/>
              <w:color w:val="000000"/>
              <w:sz w:val="24"/>
              <w:szCs w:val="24"/>
            </w:rPr>
            <w:t>Submission of Bids</w:t>
          </w:r>
          <w:r>
            <w:rPr>
              <w:rFonts w:ascii="Times New Roman" w:eastAsia="Times New Roman" w:hAnsi="Times New Roman" w:cs="Times New Roman"/>
              <w:b/>
              <w:color w:val="000000"/>
              <w:sz w:val="24"/>
              <w:szCs w:val="24"/>
            </w:rPr>
            <w:tab/>
            <w:t>24</w:t>
          </w:r>
          <w:hyperlink w:anchor="_heading=h.4k668n3" w:history="1"/>
        </w:p>
        <w:p w14:paraId="0F0CE90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zbgiuw">
            <w:r>
              <w:rPr>
                <w:rFonts w:ascii="Times New Roman" w:eastAsia="Times New Roman" w:hAnsi="Times New Roman" w:cs="Times New Roman"/>
                <w:color w:val="000000"/>
                <w:sz w:val="24"/>
                <w:szCs w:val="24"/>
              </w:rPr>
              <w:t>22.</w:t>
            </w:r>
          </w:hyperlink>
          <w:hyperlink w:anchor="_heading=h.2zbgiuw">
            <w:r>
              <w:rPr>
                <w:rFonts w:ascii="Times New Roman" w:eastAsia="Times New Roman" w:hAnsi="Times New Roman" w:cs="Times New Roman"/>
                <w:color w:val="000000"/>
              </w:rPr>
              <w:tab/>
            </w:r>
          </w:hyperlink>
          <w:r>
            <w:fldChar w:fldCharType="begin"/>
          </w:r>
          <w:r>
            <w:instrText xml:space="preserve"> PAGEREF _heading=h.2zbgiuw \h </w:instrText>
          </w:r>
          <w:r>
            <w:fldChar w:fldCharType="separate"/>
          </w:r>
          <w:r>
            <w:rPr>
              <w:rFonts w:ascii="Times New Roman" w:eastAsia="Times New Roman" w:hAnsi="Times New Roman" w:cs="Times New Roman"/>
              <w:color w:val="000000"/>
              <w:sz w:val="24"/>
              <w:szCs w:val="24"/>
            </w:rPr>
            <w:t>Submission, Sealing and Marking of Bids</w:t>
          </w:r>
          <w:r>
            <w:rPr>
              <w:rFonts w:ascii="Times New Roman" w:eastAsia="Times New Roman" w:hAnsi="Times New Roman" w:cs="Times New Roman"/>
              <w:color w:val="000000"/>
              <w:sz w:val="24"/>
              <w:szCs w:val="24"/>
            </w:rPr>
            <w:tab/>
            <w:t>24</w:t>
          </w:r>
          <w:hyperlink w:anchor="_heading=h.2zbgiuw" w:history="1"/>
        </w:p>
        <w:p w14:paraId="0F0CE90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egqt2p">
            <w:r>
              <w:rPr>
                <w:rFonts w:ascii="Times New Roman" w:eastAsia="Times New Roman" w:hAnsi="Times New Roman" w:cs="Times New Roman"/>
                <w:color w:val="000000"/>
                <w:sz w:val="24"/>
                <w:szCs w:val="24"/>
              </w:rPr>
              <w:t>23.</w:t>
            </w:r>
          </w:hyperlink>
          <w:hyperlink w:anchor="_heading=h.1egqt2p">
            <w:r>
              <w:rPr>
                <w:rFonts w:ascii="Times New Roman" w:eastAsia="Times New Roman" w:hAnsi="Times New Roman" w:cs="Times New Roman"/>
                <w:color w:val="000000"/>
              </w:rPr>
              <w:tab/>
            </w:r>
          </w:hyperlink>
          <w:r>
            <w:fldChar w:fldCharType="begin"/>
          </w:r>
          <w:r>
            <w:instrText xml:space="preserve"> PAGEREF _heading=h.1egqt2p \h </w:instrText>
          </w:r>
          <w:r>
            <w:fldChar w:fldCharType="separate"/>
          </w:r>
          <w:r>
            <w:rPr>
              <w:rFonts w:ascii="Times New Roman" w:eastAsia="Times New Roman" w:hAnsi="Times New Roman" w:cs="Times New Roman"/>
              <w:color w:val="000000"/>
              <w:sz w:val="24"/>
              <w:szCs w:val="24"/>
            </w:rPr>
            <w:t>Deadline for Submission of Bids</w:t>
          </w:r>
          <w:r>
            <w:rPr>
              <w:rFonts w:ascii="Times New Roman" w:eastAsia="Times New Roman" w:hAnsi="Times New Roman" w:cs="Times New Roman"/>
              <w:color w:val="000000"/>
              <w:sz w:val="24"/>
              <w:szCs w:val="24"/>
            </w:rPr>
            <w:tab/>
            <w:t>25</w:t>
          </w:r>
          <w:hyperlink w:anchor="_heading=h.1egqt2p" w:history="1"/>
        </w:p>
        <w:p w14:paraId="0F0CE90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ygebqi">
            <w:r>
              <w:rPr>
                <w:rFonts w:ascii="Times New Roman" w:eastAsia="Times New Roman" w:hAnsi="Times New Roman" w:cs="Times New Roman"/>
                <w:color w:val="000000"/>
                <w:sz w:val="24"/>
                <w:szCs w:val="24"/>
              </w:rPr>
              <w:t>24.</w:t>
            </w:r>
          </w:hyperlink>
          <w:hyperlink w:anchor="_heading=h.3ygebqi">
            <w:r>
              <w:rPr>
                <w:rFonts w:ascii="Times New Roman" w:eastAsia="Times New Roman" w:hAnsi="Times New Roman" w:cs="Times New Roman"/>
                <w:color w:val="000000"/>
              </w:rPr>
              <w:tab/>
            </w:r>
          </w:hyperlink>
          <w:r>
            <w:fldChar w:fldCharType="begin"/>
          </w:r>
          <w:r>
            <w:instrText xml:space="preserve"> PAGEREF _heading=h.3ygebqi \h </w:instrText>
          </w:r>
          <w:r>
            <w:fldChar w:fldCharType="separate"/>
          </w:r>
          <w:r>
            <w:rPr>
              <w:rFonts w:ascii="Times New Roman" w:eastAsia="Times New Roman" w:hAnsi="Times New Roman" w:cs="Times New Roman"/>
              <w:color w:val="000000"/>
              <w:sz w:val="24"/>
              <w:szCs w:val="24"/>
            </w:rPr>
            <w:t>Late Bids</w:t>
          </w:r>
          <w:r>
            <w:rPr>
              <w:rFonts w:ascii="Times New Roman" w:eastAsia="Times New Roman" w:hAnsi="Times New Roman" w:cs="Times New Roman"/>
              <w:color w:val="000000"/>
              <w:sz w:val="24"/>
              <w:szCs w:val="24"/>
            </w:rPr>
            <w:tab/>
            <w:t>25</w:t>
          </w:r>
          <w:hyperlink w:anchor="_heading=h.3ygebqi" w:history="1"/>
        </w:p>
        <w:p w14:paraId="0F0CE90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dlolyb">
            <w:r>
              <w:rPr>
                <w:rFonts w:ascii="Times New Roman" w:eastAsia="Times New Roman" w:hAnsi="Times New Roman" w:cs="Times New Roman"/>
                <w:color w:val="000000"/>
                <w:sz w:val="24"/>
                <w:szCs w:val="24"/>
              </w:rPr>
              <w:t>25.</w:t>
            </w:r>
          </w:hyperlink>
          <w:hyperlink w:anchor="_heading=h.2dlolyb">
            <w:r>
              <w:rPr>
                <w:rFonts w:ascii="Times New Roman" w:eastAsia="Times New Roman" w:hAnsi="Times New Roman" w:cs="Times New Roman"/>
                <w:color w:val="000000"/>
              </w:rPr>
              <w:tab/>
            </w:r>
          </w:hyperlink>
          <w:r>
            <w:fldChar w:fldCharType="begin"/>
          </w:r>
          <w:r>
            <w:instrText xml:space="preserve"> PAGEREF _heading=h.2dlolyb \h </w:instrText>
          </w:r>
          <w:r>
            <w:fldChar w:fldCharType="separate"/>
          </w:r>
          <w:r>
            <w:rPr>
              <w:rFonts w:ascii="Times New Roman" w:eastAsia="Times New Roman" w:hAnsi="Times New Roman" w:cs="Times New Roman"/>
              <w:color w:val="000000"/>
              <w:sz w:val="24"/>
              <w:szCs w:val="24"/>
            </w:rPr>
            <w:t>Withdrawal, Substitution, and Modification of Bids</w:t>
          </w:r>
          <w:r>
            <w:rPr>
              <w:rFonts w:ascii="Times New Roman" w:eastAsia="Times New Roman" w:hAnsi="Times New Roman" w:cs="Times New Roman"/>
              <w:color w:val="000000"/>
              <w:sz w:val="24"/>
              <w:szCs w:val="24"/>
            </w:rPr>
            <w:tab/>
            <w:t>25</w:t>
          </w:r>
          <w:hyperlink w:anchor="_heading=h.2dlolyb" w:history="1"/>
        </w:p>
        <w:p w14:paraId="0F0CE90F"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lastRenderedPageBreak/>
            <w:fldChar w:fldCharType="end"/>
          </w:r>
          <w:hyperlink w:anchor="_heading=h.sqyw64">
            <w:r>
              <w:rPr>
                <w:rFonts w:ascii="Times New Roman" w:eastAsia="Times New Roman" w:hAnsi="Times New Roman" w:cs="Times New Roman"/>
                <w:b/>
                <w:color w:val="000000"/>
                <w:sz w:val="24"/>
                <w:szCs w:val="24"/>
              </w:rPr>
              <w:t>E.</w:t>
            </w:r>
          </w:hyperlink>
          <w:hyperlink w:anchor="_heading=h.sqyw64">
            <w:r>
              <w:rPr>
                <w:rFonts w:ascii="Times New Roman" w:eastAsia="Times New Roman" w:hAnsi="Times New Roman" w:cs="Times New Roman"/>
                <w:color w:val="000000"/>
              </w:rPr>
              <w:tab/>
            </w:r>
          </w:hyperlink>
          <w:r>
            <w:fldChar w:fldCharType="begin"/>
          </w:r>
          <w:r>
            <w:instrText xml:space="preserve"> PAGEREF _heading=h.sqyw64 \h </w:instrText>
          </w:r>
          <w:r>
            <w:fldChar w:fldCharType="separate"/>
          </w:r>
          <w:r>
            <w:rPr>
              <w:rFonts w:ascii="Times New Roman" w:eastAsia="Times New Roman" w:hAnsi="Times New Roman" w:cs="Times New Roman"/>
              <w:b/>
              <w:color w:val="000000"/>
              <w:sz w:val="24"/>
              <w:szCs w:val="24"/>
            </w:rPr>
            <w:t>Public Opening of Technical Parts of Bids</w:t>
          </w:r>
          <w:r>
            <w:rPr>
              <w:rFonts w:ascii="Times New Roman" w:eastAsia="Times New Roman" w:hAnsi="Times New Roman" w:cs="Times New Roman"/>
              <w:b/>
              <w:color w:val="000000"/>
              <w:sz w:val="24"/>
              <w:szCs w:val="24"/>
            </w:rPr>
            <w:tab/>
            <w:t>26</w:t>
          </w:r>
          <w:hyperlink w:anchor="_heading=h.sqyw64" w:history="1"/>
        </w:p>
        <w:p w14:paraId="0F0CE91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cqmetx">
            <w:r>
              <w:rPr>
                <w:rFonts w:ascii="Times New Roman" w:eastAsia="Times New Roman" w:hAnsi="Times New Roman" w:cs="Times New Roman"/>
                <w:color w:val="000000"/>
                <w:sz w:val="24"/>
                <w:szCs w:val="24"/>
              </w:rPr>
              <w:t>26.</w:t>
            </w:r>
          </w:hyperlink>
          <w:hyperlink w:anchor="_heading=h.3cqmetx">
            <w:r>
              <w:rPr>
                <w:rFonts w:ascii="Times New Roman" w:eastAsia="Times New Roman" w:hAnsi="Times New Roman" w:cs="Times New Roman"/>
                <w:color w:val="000000"/>
              </w:rPr>
              <w:tab/>
            </w:r>
          </w:hyperlink>
          <w:r>
            <w:fldChar w:fldCharType="begin"/>
          </w:r>
          <w:r>
            <w:instrText xml:space="preserve"> PAGEREF _heading=h.3cqmetx \h </w:instrText>
          </w:r>
          <w:r>
            <w:fldChar w:fldCharType="separate"/>
          </w:r>
          <w:r>
            <w:rPr>
              <w:rFonts w:ascii="Times New Roman" w:eastAsia="Times New Roman" w:hAnsi="Times New Roman" w:cs="Times New Roman"/>
              <w:color w:val="000000"/>
              <w:sz w:val="24"/>
              <w:szCs w:val="24"/>
            </w:rPr>
            <w:t>Public Opening of Technical Parts of Bids</w:t>
          </w:r>
          <w:r>
            <w:rPr>
              <w:rFonts w:ascii="Times New Roman" w:eastAsia="Times New Roman" w:hAnsi="Times New Roman" w:cs="Times New Roman"/>
              <w:color w:val="000000"/>
              <w:sz w:val="24"/>
              <w:szCs w:val="24"/>
            </w:rPr>
            <w:tab/>
            <w:t>26</w:t>
          </w:r>
          <w:hyperlink w:anchor="_heading=h.3cqmetx" w:history="1"/>
        </w:p>
        <w:p w14:paraId="0F0CE911"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rvwp1q">
            <w:r>
              <w:rPr>
                <w:rFonts w:ascii="Times New Roman" w:eastAsia="Times New Roman" w:hAnsi="Times New Roman" w:cs="Times New Roman"/>
                <w:b/>
                <w:color w:val="000000"/>
                <w:sz w:val="24"/>
                <w:szCs w:val="24"/>
              </w:rPr>
              <w:t>F.</w:t>
            </w:r>
          </w:hyperlink>
          <w:hyperlink w:anchor="_heading=h.1rvwp1q">
            <w:r>
              <w:rPr>
                <w:rFonts w:ascii="Times New Roman" w:eastAsia="Times New Roman" w:hAnsi="Times New Roman" w:cs="Times New Roman"/>
                <w:color w:val="000000"/>
              </w:rPr>
              <w:tab/>
            </w:r>
          </w:hyperlink>
          <w:r>
            <w:fldChar w:fldCharType="begin"/>
          </w:r>
          <w:r>
            <w:instrText xml:space="preserve"> PAGEREF _heading=h.1rvwp1q \h </w:instrText>
          </w:r>
          <w:r>
            <w:fldChar w:fldCharType="separate"/>
          </w:r>
          <w:r>
            <w:rPr>
              <w:rFonts w:ascii="Times New Roman" w:eastAsia="Times New Roman" w:hAnsi="Times New Roman" w:cs="Times New Roman"/>
              <w:b/>
              <w:color w:val="000000"/>
              <w:sz w:val="24"/>
              <w:szCs w:val="24"/>
            </w:rPr>
            <w:t>Evaluation of Bids- General Provisions</w:t>
          </w:r>
          <w:r>
            <w:rPr>
              <w:rFonts w:ascii="Times New Roman" w:eastAsia="Times New Roman" w:hAnsi="Times New Roman" w:cs="Times New Roman"/>
              <w:b/>
              <w:color w:val="000000"/>
              <w:sz w:val="24"/>
              <w:szCs w:val="24"/>
            </w:rPr>
            <w:tab/>
            <w:t>27</w:t>
          </w:r>
          <w:hyperlink w:anchor="_heading=h.1rvwp1q" w:history="1"/>
        </w:p>
        <w:p w14:paraId="0F0CE91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bvk7pj">
            <w:r>
              <w:rPr>
                <w:rFonts w:ascii="Times New Roman" w:eastAsia="Times New Roman" w:hAnsi="Times New Roman" w:cs="Times New Roman"/>
                <w:color w:val="000000"/>
                <w:sz w:val="24"/>
                <w:szCs w:val="24"/>
              </w:rPr>
              <w:t>27.</w:t>
            </w:r>
          </w:hyperlink>
          <w:hyperlink w:anchor="_heading=h.4bvk7pj">
            <w:r>
              <w:rPr>
                <w:rFonts w:ascii="Times New Roman" w:eastAsia="Times New Roman" w:hAnsi="Times New Roman" w:cs="Times New Roman"/>
                <w:color w:val="000000"/>
              </w:rPr>
              <w:tab/>
            </w:r>
          </w:hyperlink>
          <w:r>
            <w:fldChar w:fldCharType="begin"/>
          </w:r>
          <w:r>
            <w:instrText xml:space="preserve"> PAGEREF _heading=h.4bvk7pj \h </w:instrText>
          </w:r>
          <w:r>
            <w:fldChar w:fldCharType="separate"/>
          </w:r>
          <w:r>
            <w:rPr>
              <w:rFonts w:ascii="Times New Roman" w:eastAsia="Times New Roman" w:hAnsi="Times New Roman" w:cs="Times New Roman"/>
              <w:color w:val="000000"/>
              <w:sz w:val="24"/>
              <w:szCs w:val="24"/>
            </w:rPr>
            <w:t>Confidentiality</w:t>
          </w:r>
          <w:r>
            <w:rPr>
              <w:rFonts w:ascii="Times New Roman" w:eastAsia="Times New Roman" w:hAnsi="Times New Roman" w:cs="Times New Roman"/>
              <w:color w:val="000000"/>
              <w:sz w:val="24"/>
              <w:szCs w:val="24"/>
            </w:rPr>
            <w:tab/>
            <w:t>27</w:t>
          </w:r>
          <w:hyperlink w:anchor="_heading=h.4bvk7pj" w:history="1"/>
        </w:p>
        <w:p w14:paraId="0F0CE91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r0uhxc">
            <w:r>
              <w:rPr>
                <w:rFonts w:ascii="Times New Roman" w:eastAsia="Times New Roman" w:hAnsi="Times New Roman" w:cs="Times New Roman"/>
                <w:color w:val="000000"/>
                <w:sz w:val="24"/>
                <w:szCs w:val="24"/>
              </w:rPr>
              <w:t>28.</w:t>
            </w:r>
          </w:hyperlink>
          <w:hyperlink w:anchor="_heading=h.2r0uhxc">
            <w:r>
              <w:rPr>
                <w:rFonts w:ascii="Times New Roman" w:eastAsia="Times New Roman" w:hAnsi="Times New Roman" w:cs="Times New Roman"/>
                <w:color w:val="000000"/>
              </w:rPr>
              <w:tab/>
            </w:r>
          </w:hyperlink>
          <w:r>
            <w:fldChar w:fldCharType="begin"/>
          </w:r>
          <w:r>
            <w:instrText xml:space="preserve"> PAGEREF _heading=h.2r0uhxc \h </w:instrText>
          </w:r>
          <w:r>
            <w:fldChar w:fldCharType="separate"/>
          </w:r>
          <w:r>
            <w:rPr>
              <w:rFonts w:ascii="Times New Roman" w:eastAsia="Times New Roman" w:hAnsi="Times New Roman" w:cs="Times New Roman"/>
              <w:color w:val="000000"/>
              <w:sz w:val="24"/>
              <w:szCs w:val="24"/>
            </w:rPr>
            <w:t>Clarification of Bids</w:t>
          </w:r>
          <w:r>
            <w:rPr>
              <w:rFonts w:ascii="Times New Roman" w:eastAsia="Times New Roman" w:hAnsi="Times New Roman" w:cs="Times New Roman"/>
              <w:color w:val="000000"/>
              <w:sz w:val="24"/>
              <w:szCs w:val="24"/>
            </w:rPr>
            <w:tab/>
            <w:t>28</w:t>
          </w:r>
          <w:hyperlink w:anchor="_heading=h.2r0uhxc" w:history="1"/>
        </w:p>
        <w:p w14:paraId="0F0CE91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664s55">
            <w:r>
              <w:rPr>
                <w:rFonts w:ascii="Times New Roman" w:eastAsia="Times New Roman" w:hAnsi="Times New Roman" w:cs="Times New Roman"/>
                <w:color w:val="000000"/>
                <w:sz w:val="24"/>
                <w:szCs w:val="24"/>
              </w:rPr>
              <w:t>29.</w:t>
            </w:r>
          </w:hyperlink>
          <w:hyperlink w:anchor="_heading=h.1664s55">
            <w:r>
              <w:rPr>
                <w:rFonts w:ascii="Times New Roman" w:eastAsia="Times New Roman" w:hAnsi="Times New Roman" w:cs="Times New Roman"/>
                <w:color w:val="000000"/>
              </w:rPr>
              <w:tab/>
            </w:r>
          </w:hyperlink>
          <w:r>
            <w:fldChar w:fldCharType="begin"/>
          </w:r>
          <w:r>
            <w:instrText xml:space="preserve"> PAGEREF _heading=h.1664s55 \h </w:instrText>
          </w:r>
          <w:r>
            <w:fldChar w:fldCharType="separate"/>
          </w:r>
          <w:r>
            <w:rPr>
              <w:rFonts w:ascii="Times New Roman" w:eastAsia="Times New Roman" w:hAnsi="Times New Roman" w:cs="Times New Roman"/>
              <w:color w:val="000000"/>
              <w:sz w:val="24"/>
              <w:szCs w:val="24"/>
            </w:rPr>
            <w:t>Deviations, Reservations, and Omissions</w:t>
          </w:r>
          <w:r>
            <w:rPr>
              <w:rFonts w:ascii="Times New Roman" w:eastAsia="Times New Roman" w:hAnsi="Times New Roman" w:cs="Times New Roman"/>
              <w:color w:val="000000"/>
              <w:sz w:val="24"/>
              <w:szCs w:val="24"/>
            </w:rPr>
            <w:tab/>
            <w:t>28</w:t>
          </w:r>
          <w:hyperlink w:anchor="_heading=h.1664s55" w:history="1"/>
        </w:p>
        <w:p w14:paraId="0F0CE915"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3q5sasy">
            <w:r>
              <w:rPr>
                <w:rFonts w:ascii="Times New Roman" w:eastAsia="Times New Roman" w:hAnsi="Times New Roman" w:cs="Times New Roman"/>
                <w:b/>
                <w:color w:val="000000"/>
                <w:sz w:val="24"/>
                <w:szCs w:val="24"/>
              </w:rPr>
              <w:t>G.</w:t>
            </w:r>
          </w:hyperlink>
          <w:hyperlink w:anchor="_heading=h.3q5sasy">
            <w:r>
              <w:rPr>
                <w:rFonts w:ascii="Times New Roman" w:eastAsia="Times New Roman" w:hAnsi="Times New Roman" w:cs="Times New Roman"/>
                <w:color w:val="000000"/>
              </w:rPr>
              <w:tab/>
            </w:r>
          </w:hyperlink>
          <w:r>
            <w:fldChar w:fldCharType="begin"/>
          </w:r>
          <w:r>
            <w:instrText xml:space="preserve"> PAGEREF _heading=h.3q5sasy \h </w:instrText>
          </w:r>
          <w:r>
            <w:fldChar w:fldCharType="separate"/>
          </w:r>
          <w:r>
            <w:rPr>
              <w:rFonts w:ascii="Times New Roman" w:eastAsia="Times New Roman" w:hAnsi="Times New Roman" w:cs="Times New Roman"/>
              <w:b/>
              <w:color w:val="000000"/>
              <w:sz w:val="24"/>
              <w:szCs w:val="24"/>
            </w:rPr>
            <w:t>Evaluation of Technical Part of Bids</w:t>
          </w:r>
          <w:r>
            <w:rPr>
              <w:rFonts w:ascii="Times New Roman" w:eastAsia="Times New Roman" w:hAnsi="Times New Roman" w:cs="Times New Roman"/>
              <w:b/>
              <w:color w:val="000000"/>
              <w:sz w:val="24"/>
              <w:szCs w:val="24"/>
            </w:rPr>
            <w:tab/>
            <w:t>28</w:t>
          </w:r>
          <w:hyperlink w:anchor="_heading=h.3q5sasy" w:history="1"/>
        </w:p>
        <w:p w14:paraId="0F0CE91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5b2l0r">
            <w:r>
              <w:rPr>
                <w:rFonts w:ascii="Times New Roman" w:eastAsia="Times New Roman" w:hAnsi="Times New Roman" w:cs="Times New Roman"/>
                <w:color w:val="000000"/>
                <w:sz w:val="24"/>
                <w:szCs w:val="24"/>
              </w:rPr>
              <w:t>30.</w:t>
            </w:r>
          </w:hyperlink>
          <w:hyperlink w:anchor="_heading=h.25b2l0r">
            <w:r>
              <w:rPr>
                <w:rFonts w:ascii="Times New Roman" w:eastAsia="Times New Roman" w:hAnsi="Times New Roman" w:cs="Times New Roman"/>
                <w:color w:val="000000"/>
              </w:rPr>
              <w:tab/>
            </w:r>
          </w:hyperlink>
          <w:r>
            <w:fldChar w:fldCharType="begin"/>
          </w:r>
          <w:r>
            <w:instrText xml:space="preserve"> PAGEREF _heading=h.25b2l0r \h </w:instrText>
          </w:r>
          <w:r>
            <w:fldChar w:fldCharType="separate"/>
          </w:r>
          <w:r>
            <w:rPr>
              <w:rFonts w:ascii="Times New Roman" w:eastAsia="Times New Roman" w:hAnsi="Times New Roman" w:cs="Times New Roman"/>
              <w:color w:val="000000"/>
              <w:sz w:val="24"/>
              <w:szCs w:val="24"/>
            </w:rPr>
            <w:t>Determination of Responsiveness of Technical Part</w:t>
          </w:r>
          <w:r>
            <w:rPr>
              <w:rFonts w:ascii="Times New Roman" w:eastAsia="Times New Roman" w:hAnsi="Times New Roman" w:cs="Times New Roman"/>
              <w:color w:val="000000"/>
              <w:sz w:val="24"/>
              <w:szCs w:val="24"/>
            </w:rPr>
            <w:tab/>
            <w:t>29</w:t>
          </w:r>
          <w:hyperlink w:anchor="_heading=h.25b2l0r" w:history="1"/>
        </w:p>
        <w:p w14:paraId="0F0CE91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kgcv8k">
            <w:r>
              <w:rPr>
                <w:rFonts w:ascii="Times New Roman" w:eastAsia="Times New Roman" w:hAnsi="Times New Roman" w:cs="Times New Roman"/>
                <w:color w:val="000000"/>
                <w:sz w:val="24"/>
                <w:szCs w:val="24"/>
              </w:rPr>
              <w:t>31.</w:t>
            </w:r>
          </w:hyperlink>
          <w:hyperlink w:anchor="_heading=h.kgcv8k">
            <w:r>
              <w:rPr>
                <w:rFonts w:ascii="Times New Roman" w:eastAsia="Times New Roman" w:hAnsi="Times New Roman" w:cs="Times New Roman"/>
                <w:color w:val="000000"/>
              </w:rPr>
              <w:tab/>
            </w:r>
          </w:hyperlink>
          <w:r>
            <w:fldChar w:fldCharType="begin"/>
          </w:r>
          <w:r>
            <w:instrText xml:space="preserve"> PAGEREF _heading=h.kgcv8k \h </w:instrText>
          </w:r>
          <w:r>
            <w:fldChar w:fldCharType="separate"/>
          </w:r>
          <w:r>
            <w:rPr>
              <w:rFonts w:ascii="Times New Roman" w:eastAsia="Times New Roman" w:hAnsi="Times New Roman" w:cs="Times New Roman"/>
              <w:color w:val="000000"/>
              <w:sz w:val="24"/>
              <w:szCs w:val="24"/>
            </w:rPr>
            <w:t>Eligibility and Qualifications of the Bidder</w:t>
          </w:r>
          <w:r>
            <w:rPr>
              <w:rFonts w:ascii="Times New Roman" w:eastAsia="Times New Roman" w:hAnsi="Times New Roman" w:cs="Times New Roman"/>
              <w:color w:val="000000"/>
              <w:sz w:val="24"/>
              <w:szCs w:val="24"/>
            </w:rPr>
            <w:tab/>
            <w:t>29</w:t>
          </w:r>
          <w:hyperlink w:anchor="_heading=h.kgcv8k" w:history="1"/>
        </w:p>
        <w:p w14:paraId="0F0CE91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4g0dwd">
            <w:r>
              <w:rPr>
                <w:rFonts w:ascii="Times New Roman" w:eastAsia="Times New Roman" w:hAnsi="Times New Roman" w:cs="Times New Roman"/>
                <w:color w:val="000000"/>
                <w:sz w:val="24"/>
                <w:szCs w:val="24"/>
              </w:rPr>
              <w:t>32.</w:t>
            </w:r>
          </w:hyperlink>
          <w:hyperlink w:anchor="_heading=h.34g0dwd">
            <w:r>
              <w:rPr>
                <w:rFonts w:ascii="Times New Roman" w:eastAsia="Times New Roman" w:hAnsi="Times New Roman" w:cs="Times New Roman"/>
                <w:color w:val="000000"/>
              </w:rPr>
              <w:tab/>
            </w:r>
          </w:hyperlink>
          <w:r>
            <w:fldChar w:fldCharType="begin"/>
          </w:r>
          <w:r>
            <w:instrText xml:space="preserve"> PAGEREF _heading=h.34g0dwd \h </w:instrText>
          </w:r>
          <w:r>
            <w:fldChar w:fldCharType="separate"/>
          </w:r>
          <w:r>
            <w:rPr>
              <w:rFonts w:ascii="Times New Roman" w:eastAsia="Times New Roman" w:hAnsi="Times New Roman" w:cs="Times New Roman"/>
              <w:color w:val="000000"/>
              <w:sz w:val="24"/>
              <w:szCs w:val="24"/>
            </w:rPr>
            <w:t>Detailed Evaluation of Technical Part</w:t>
          </w:r>
          <w:r>
            <w:rPr>
              <w:rFonts w:ascii="Times New Roman" w:eastAsia="Times New Roman" w:hAnsi="Times New Roman" w:cs="Times New Roman"/>
              <w:color w:val="000000"/>
              <w:sz w:val="24"/>
              <w:szCs w:val="24"/>
            </w:rPr>
            <w:tab/>
            <w:t>30</w:t>
          </w:r>
          <w:hyperlink w:anchor="_heading=h.34g0dwd" w:history="1"/>
        </w:p>
        <w:p w14:paraId="0F0CE919"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jlao46">
            <w:r>
              <w:rPr>
                <w:rFonts w:ascii="Times New Roman" w:eastAsia="Times New Roman" w:hAnsi="Times New Roman" w:cs="Times New Roman"/>
                <w:b/>
                <w:color w:val="000000"/>
                <w:sz w:val="24"/>
                <w:szCs w:val="24"/>
              </w:rPr>
              <w:t>H.</w:t>
            </w:r>
          </w:hyperlink>
          <w:hyperlink w:anchor="_heading=h.1jlao46">
            <w:r>
              <w:rPr>
                <w:rFonts w:ascii="Times New Roman" w:eastAsia="Times New Roman" w:hAnsi="Times New Roman" w:cs="Times New Roman"/>
                <w:color w:val="000000"/>
              </w:rPr>
              <w:tab/>
            </w:r>
          </w:hyperlink>
          <w:r>
            <w:fldChar w:fldCharType="begin"/>
          </w:r>
          <w:r>
            <w:instrText xml:space="preserve"> PAGEREF _heading=h.1jlao46 \h </w:instrText>
          </w:r>
          <w:r>
            <w:fldChar w:fldCharType="separate"/>
          </w:r>
          <w:r>
            <w:rPr>
              <w:rFonts w:ascii="Times New Roman" w:eastAsia="Times New Roman" w:hAnsi="Times New Roman" w:cs="Times New Roman"/>
              <w:b/>
              <w:color w:val="000000"/>
              <w:sz w:val="24"/>
              <w:szCs w:val="24"/>
            </w:rPr>
            <w:t>Notification of Evaluation of Technical Parts and Public Opening of Financial Parts</w:t>
          </w:r>
          <w:r>
            <w:rPr>
              <w:rFonts w:ascii="Times New Roman" w:eastAsia="Times New Roman" w:hAnsi="Times New Roman" w:cs="Times New Roman"/>
              <w:b/>
              <w:color w:val="000000"/>
              <w:sz w:val="24"/>
              <w:szCs w:val="24"/>
            </w:rPr>
            <w:tab/>
            <w:t>30</w:t>
          </w:r>
          <w:hyperlink w:anchor="_heading=h.1jlao46" w:history="1"/>
        </w:p>
        <w:p w14:paraId="0F0CE91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3ky6rz">
            <w:r>
              <w:rPr>
                <w:rFonts w:ascii="Times New Roman" w:eastAsia="Times New Roman" w:hAnsi="Times New Roman" w:cs="Times New Roman"/>
                <w:color w:val="000000"/>
                <w:sz w:val="24"/>
                <w:szCs w:val="24"/>
              </w:rPr>
              <w:t>33.</w:t>
            </w:r>
          </w:hyperlink>
          <w:hyperlink w:anchor="_heading=h.43ky6rz">
            <w:r>
              <w:rPr>
                <w:rFonts w:ascii="Times New Roman" w:eastAsia="Times New Roman" w:hAnsi="Times New Roman" w:cs="Times New Roman"/>
                <w:color w:val="000000"/>
              </w:rPr>
              <w:tab/>
            </w:r>
          </w:hyperlink>
          <w:r>
            <w:fldChar w:fldCharType="begin"/>
          </w:r>
          <w:r>
            <w:instrText xml:space="preserve"> PAGEREF _heading=h.43ky6rz \h </w:instrText>
          </w:r>
          <w:r>
            <w:fldChar w:fldCharType="separate"/>
          </w:r>
          <w:r>
            <w:rPr>
              <w:rFonts w:ascii="Times New Roman" w:eastAsia="Times New Roman" w:hAnsi="Times New Roman" w:cs="Times New Roman"/>
              <w:color w:val="000000"/>
              <w:sz w:val="24"/>
              <w:szCs w:val="24"/>
            </w:rPr>
            <w:t>Notification of Evaluation of Technical Parts and Public Opening of Financial Parts</w:t>
          </w:r>
          <w:r>
            <w:rPr>
              <w:rFonts w:ascii="Times New Roman" w:eastAsia="Times New Roman" w:hAnsi="Times New Roman" w:cs="Times New Roman"/>
              <w:color w:val="000000"/>
              <w:sz w:val="24"/>
              <w:szCs w:val="24"/>
            </w:rPr>
            <w:tab/>
            <w:t>30</w:t>
          </w:r>
          <w:hyperlink w:anchor="_heading=h.43ky6rz" w:history="1"/>
        </w:p>
        <w:p w14:paraId="0F0CE91B"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2iq8gzs">
            <w:r>
              <w:rPr>
                <w:rFonts w:ascii="Times New Roman" w:eastAsia="Times New Roman" w:hAnsi="Times New Roman" w:cs="Times New Roman"/>
                <w:b/>
                <w:color w:val="000000"/>
                <w:sz w:val="24"/>
                <w:szCs w:val="24"/>
              </w:rPr>
              <w:t>I.</w:t>
            </w:r>
          </w:hyperlink>
          <w:hyperlink w:anchor="_heading=h.2iq8gzs">
            <w:r>
              <w:rPr>
                <w:rFonts w:ascii="Times New Roman" w:eastAsia="Times New Roman" w:hAnsi="Times New Roman" w:cs="Times New Roman"/>
                <w:color w:val="000000"/>
              </w:rPr>
              <w:tab/>
            </w:r>
          </w:hyperlink>
          <w:r>
            <w:fldChar w:fldCharType="begin"/>
          </w:r>
          <w:r>
            <w:instrText xml:space="preserve"> PAGEREF _heading=h.2iq8gzs \h </w:instrText>
          </w:r>
          <w:r>
            <w:fldChar w:fldCharType="separate"/>
          </w:r>
          <w:r>
            <w:rPr>
              <w:rFonts w:ascii="Times New Roman" w:eastAsia="Times New Roman" w:hAnsi="Times New Roman" w:cs="Times New Roman"/>
              <w:b/>
              <w:color w:val="000000"/>
              <w:sz w:val="24"/>
              <w:szCs w:val="24"/>
            </w:rPr>
            <w:t>Evaluation of Financial Part of Bids</w:t>
          </w:r>
          <w:r>
            <w:rPr>
              <w:rFonts w:ascii="Times New Roman" w:eastAsia="Times New Roman" w:hAnsi="Times New Roman" w:cs="Times New Roman"/>
              <w:b/>
              <w:color w:val="000000"/>
              <w:sz w:val="24"/>
              <w:szCs w:val="24"/>
            </w:rPr>
            <w:tab/>
            <w:t>32</w:t>
          </w:r>
          <w:hyperlink w:anchor="_heading=h.2iq8gzs" w:history="1"/>
        </w:p>
        <w:p w14:paraId="0F0CE91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xvir7l">
            <w:r>
              <w:rPr>
                <w:rFonts w:ascii="Times New Roman" w:eastAsia="Times New Roman" w:hAnsi="Times New Roman" w:cs="Times New Roman"/>
                <w:color w:val="000000"/>
                <w:sz w:val="24"/>
                <w:szCs w:val="24"/>
              </w:rPr>
              <w:t>34.</w:t>
            </w:r>
          </w:hyperlink>
          <w:hyperlink w:anchor="_heading=h.xvir7l">
            <w:r>
              <w:rPr>
                <w:rFonts w:ascii="Times New Roman" w:eastAsia="Times New Roman" w:hAnsi="Times New Roman" w:cs="Times New Roman"/>
                <w:color w:val="000000"/>
              </w:rPr>
              <w:tab/>
            </w:r>
          </w:hyperlink>
          <w:r>
            <w:fldChar w:fldCharType="begin"/>
          </w:r>
          <w:r>
            <w:instrText xml:space="preserve"> PAGEREF _heading=h.xvir7l \h </w:instrText>
          </w:r>
          <w:r>
            <w:fldChar w:fldCharType="separate"/>
          </w:r>
          <w:r>
            <w:rPr>
              <w:rFonts w:ascii="Times New Roman" w:eastAsia="Times New Roman" w:hAnsi="Times New Roman" w:cs="Times New Roman"/>
              <w:color w:val="000000"/>
              <w:sz w:val="24"/>
              <w:szCs w:val="24"/>
            </w:rPr>
            <w:t>Adjustments for Non-material Noconformities</w:t>
          </w:r>
          <w:r>
            <w:rPr>
              <w:rFonts w:ascii="Times New Roman" w:eastAsia="Times New Roman" w:hAnsi="Times New Roman" w:cs="Times New Roman"/>
              <w:color w:val="000000"/>
              <w:sz w:val="24"/>
              <w:szCs w:val="24"/>
            </w:rPr>
            <w:tab/>
            <w:t>32</w:t>
          </w:r>
          <w:hyperlink w:anchor="_heading=h.xvir7l" w:history="1"/>
        </w:p>
        <w:p w14:paraId="0F0CE91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x0gk37">
            <w:r>
              <w:rPr>
                <w:rFonts w:ascii="Times New Roman" w:eastAsia="Times New Roman" w:hAnsi="Times New Roman" w:cs="Times New Roman"/>
                <w:color w:val="000000"/>
                <w:sz w:val="24"/>
                <w:szCs w:val="24"/>
              </w:rPr>
              <w:t>35.</w:t>
            </w:r>
          </w:hyperlink>
          <w:hyperlink w:anchor="_heading=h.1x0gk37">
            <w:r>
              <w:rPr>
                <w:rFonts w:ascii="Times New Roman" w:eastAsia="Times New Roman" w:hAnsi="Times New Roman" w:cs="Times New Roman"/>
                <w:color w:val="000000"/>
              </w:rPr>
              <w:tab/>
            </w:r>
          </w:hyperlink>
          <w:r>
            <w:fldChar w:fldCharType="begin"/>
          </w:r>
          <w:r>
            <w:instrText xml:space="preserve"> PAGEREF _heading=h.1x0gk37 \h </w:instrText>
          </w:r>
          <w:r>
            <w:fldChar w:fldCharType="separate"/>
          </w:r>
          <w:r>
            <w:rPr>
              <w:rFonts w:ascii="Times New Roman" w:eastAsia="Times New Roman" w:hAnsi="Times New Roman" w:cs="Times New Roman"/>
              <w:color w:val="000000"/>
              <w:sz w:val="24"/>
              <w:szCs w:val="24"/>
            </w:rPr>
            <w:t>Correction of Arithmetic Errors</w:t>
          </w:r>
          <w:r>
            <w:rPr>
              <w:rFonts w:ascii="Times New Roman" w:eastAsia="Times New Roman" w:hAnsi="Times New Roman" w:cs="Times New Roman"/>
              <w:color w:val="000000"/>
              <w:sz w:val="24"/>
              <w:szCs w:val="24"/>
            </w:rPr>
            <w:tab/>
            <w:t>32</w:t>
          </w:r>
          <w:hyperlink w:anchor="_heading=h.1x0gk37" w:history="1"/>
        </w:p>
        <w:p w14:paraId="0F0CE91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h042r0">
            <w:r>
              <w:rPr>
                <w:rFonts w:ascii="Times New Roman" w:eastAsia="Times New Roman" w:hAnsi="Times New Roman" w:cs="Times New Roman"/>
                <w:color w:val="000000"/>
                <w:sz w:val="24"/>
                <w:szCs w:val="24"/>
              </w:rPr>
              <w:t>36.</w:t>
            </w:r>
          </w:hyperlink>
          <w:hyperlink w:anchor="_heading=h.4h042r0">
            <w:r>
              <w:rPr>
                <w:rFonts w:ascii="Times New Roman" w:eastAsia="Times New Roman" w:hAnsi="Times New Roman" w:cs="Times New Roman"/>
                <w:color w:val="000000"/>
              </w:rPr>
              <w:tab/>
            </w:r>
          </w:hyperlink>
          <w:r>
            <w:fldChar w:fldCharType="begin"/>
          </w:r>
          <w:r>
            <w:instrText xml:space="preserve"> PAGEREF _heading=h.4h042r0 \h </w:instrText>
          </w:r>
          <w:r>
            <w:fldChar w:fldCharType="separate"/>
          </w:r>
          <w:r>
            <w:rPr>
              <w:rFonts w:ascii="Times New Roman" w:eastAsia="Times New Roman" w:hAnsi="Times New Roman" w:cs="Times New Roman"/>
              <w:color w:val="000000"/>
              <w:sz w:val="24"/>
              <w:szCs w:val="24"/>
            </w:rPr>
            <w:t>Evaluation Process, Financial Part</w:t>
          </w:r>
          <w:r>
            <w:rPr>
              <w:rFonts w:ascii="Times New Roman" w:eastAsia="Times New Roman" w:hAnsi="Times New Roman" w:cs="Times New Roman"/>
              <w:color w:val="000000"/>
              <w:sz w:val="24"/>
              <w:szCs w:val="24"/>
            </w:rPr>
            <w:tab/>
            <w:t>32</w:t>
          </w:r>
          <w:hyperlink w:anchor="_heading=h.4h042r0" w:history="1"/>
        </w:p>
        <w:p w14:paraId="0F0CE91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w5ecyt">
            <w:r>
              <w:rPr>
                <w:rFonts w:ascii="Times New Roman" w:eastAsia="Times New Roman" w:hAnsi="Times New Roman" w:cs="Times New Roman"/>
                <w:color w:val="000000"/>
                <w:sz w:val="24"/>
                <w:szCs w:val="24"/>
              </w:rPr>
              <w:t>37.</w:t>
            </w:r>
          </w:hyperlink>
          <w:hyperlink w:anchor="_heading=h.2w5ecyt">
            <w:r>
              <w:rPr>
                <w:rFonts w:ascii="Times New Roman" w:eastAsia="Times New Roman" w:hAnsi="Times New Roman" w:cs="Times New Roman"/>
                <w:color w:val="000000"/>
              </w:rPr>
              <w:tab/>
            </w:r>
          </w:hyperlink>
          <w:r>
            <w:fldChar w:fldCharType="begin"/>
          </w:r>
          <w:r>
            <w:instrText xml:space="preserve"> PAGEREF _heading=h.2w5ecyt \h </w:instrText>
          </w:r>
          <w:r>
            <w:fldChar w:fldCharType="separate"/>
          </w:r>
          <w:r>
            <w:rPr>
              <w:rFonts w:ascii="Times New Roman" w:eastAsia="Times New Roman" w:hAnsi="Times New Roman" w:cs="Times New Roman"/>
              <w:color w:val="000000"/>
              <w:sz w:val="24"/>
              <w:szCs w:val="24"/>
            </w:rPr>
            <w:t>Abnormally Low Bids</w:t>
          </w:r>
          <w:r>
            <w:rPr>
              <w:rFonts w:ascii="Times New Roman" w:eastAsia="Times New Roman" w:hAnsi="Times New Roman" w:cs="Times New Roman"/>
              <w:color w:val="000000"/>
              <w:sz w:val="24"/>
              <w:szCs w:val="24"/>
            </w:rPr>
            <w:tab/>
            <w:t>33</w:t>
          </w:r>
          <w:hyperlink w:anchor="_heading=h.2w5ecyt" w:history="1"/>
        </w:p>
        <w:p w14:paraId="0F0CE92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baon6m">
            <w:r>
              <w:rPr>
                <w:rFonts w:ascii="Times New Roman" w:eastAsia="Times New Roman" w:hAnsi="Times New Roman" w:cs="Times New Roman"/>
                <w:color w:val="000000"/>
                <w:sz w:val="24"/>
                <w:szCs w:val="24"/>
              </w:rPr>
              <w:t>38.</w:t>
            </w:r>
          </w:hyperlink>
          <w:hyperlink w:anchor="_heading=h.1baon6m">
            <w:r>
              <w:rPr>
                <w:rFonts w:ascii="Times New Roman" w:eastAsia="Times New Roman" w:hAnsi="Times New Roman" w:cs="Times New Roman"/>
                <w:color w:val="000000"/>
              </w:rPr>
              <w:tab/>
            </w:r>
          </w:hyperlink>
          <w:r>
            <w:fldChar w:fldCharType="begin"/>
          </w:r>
          <w:r>
            <w:instrText xml:space="preserve"> PAGEREF _heading=h.1baon6m \h </w:instrText>
          </w:r>
          <w:r>
            <w:fldChar w:fldCharType="separate"/>
          </w:r>
          <w:r>
            <w:rPr>
              <w:rFonts w:ascii="Times New Roman" w:eastAsia="Times New Roman" w:hAnsi="Times New Roman" w:cs="Times New Roman"/>
              <w:color w:val="000000"/>
              <w:sz w:val="24"/>
              <w:szCs w:val="24"/>
            </w:rPr>
            <w:t>Unbalanced or Front Loaded Bids</w:t>
          </w:r>
          <w:r>
            <w:rPr>
              <w:rFonts w:ascii="Times New Roman" w:eastAsia="Times New Roman" w:hAnsi="Times New Roman" w:cs="Times New Roman"/>
              <w:color w:val="000000"/>
              <w:sz w:val="24"/>
              <w:szCs w:val="24"/>
            </w:rPr>
            <w:tab/>
            <w:t>33</w:t>
          </w:r>
          <w:hyperlink w:anchor="_heading=h.1baon6m" w:history="1"/>
        </w:p>
        <w:p w14:paraId="0F0CE921"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3vac5uf">
            <w:r>
              <w:rPr>
                <w:rFonts w:ascii="Times New Roman" w:eastAsia="Times New Roman" w:hAnsi="Times New Roman" w:cs="Times New Roman"/>
                <w:b/>
                <w:color w:val="000000"/>
                <w:sz w:val="24"/>
                <w:szCs w:val="24"/>
              </w:rPr>
              <w:t>J.</w:t>
            </w:r>
          </w:hyperlink>
          <w:hyperlink w:anchor="_heading=h.3vac5uf">
            <w:r>
              <w:rPr>
                <w:rFonts w:ascii="Times New Roman" w:eastAsia="Times New Roman" w:hAnsi="Times New Roman" w:cs="Times New Roman"/>
                <w:color w:val="000000"/>
              </w:rPr>
              <w:tab/>
            </w:r>
          </w:hyperlink>
          <w:r>
            <w:fldChar w:fldCharType="begin"/>
          </w:r>
          <w:r>
            <w:instrText xml:space="preserve"> PAGEREF _heading=h.3vac5uf \h </w:instrText>
          </w:r>
          <w:r>
            <w:fldChar w:fldCharType="separate"/>
          </w:r>
          <w:r>
            <w:rPr>
              <w:rFonts w:ascii="Times New Roman" w:eastAsia="Times New Roman" w:hAnsi="Times New Roman" w:cs="Times New Roman"/>
              <w:b/>
              <w:color w:val="000000"/>
              <w:sz w:val="24"/>
              <w:szCs w:val="24"/>
            </w:rPr>
            <w:t>Evaluation of Combined Technical and Financial Parts, Most Advantageous Bid and Notification of Intention to Award</w:t>
          </w:r>
          <w:r>
            <w:rPr>
              <w:rFonts w:ascii="Times New Roman" w:eastAsia="Times New Roman" w:hAnsi="Times New Roman" w:cs="Times New Roman"/>
              <w:b/>
              <w:color w:val="000000"/>
              <w:sz w:val="24"/>
              <w:szCs w:val="24"/>
            </w:rPr>
            <w:tab/>
            <w:t>34</w:t>
          </w:r>
          <w:hyperlink w:anchor="_heading=h.3vac5uf" w:history="1"/>
        </w:p>
        <w:p w14:paraId="0F0CE92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afmg28">
            <w:r>
              <w:rPr>
                <w:rFonts w:ascii="Times New Roman" w:eastAsia="Times New Roman" w:hAnsi="Times New Roman" w:cs="Times New Roman"/>
                <w:color w:val="000000"/>
                <w:sz w:val="24"/>
                <w:szCs w:val="24"/>
              </w:rPr>
              <w:t>39.</w:t>
            </w:r>
          </w:hyperlink>
          <w:hyperlink w:anchor="_heading=h.2afmg28">
            <w:r>
              <w:rPr>
                <w:rFonts w:ascii="Times New Roman" w:eastAsia="Times New Roman" w:hAnsi="Times New Roman" w:cs="Times New Roman"/>
                <w:color w:val="000000"/>
              </w:rPr>
              <w:tab/>
            </w:r>
          </w:hyperlink>
          <w:r>
            <w:fldChar w:fldCharType="begin"/>
          </w:r>
          <w:r>
            <w:instrText xml:space="preserve"> PAGEREF _heading=h.2afmg28 \h </w:instrText>
          </w:r>
          <w:r>
            <w:fldChar w:fldCharType="separate"/>
          </w:r>
          <w:r>
            <w:rPr>
              <w:rFonts w:ascii="Times New Roman" w:eastAsia="Times New Roman" w:hAnsi="Times New Roman" w:cs="Times New Roman"/>
              <w:color w:val="000000"/>
              <w:sz w:val="24"/>
              <w:szCs w:val="24"/>
            </w:rPr>
            <w:t>Evaluation of combined Technical and Financial Parts, Most Advantageous Bid</w:t>
          </w:r>
          <w:r>
            <w:rPr>
              <w:rFonts w:ascii="Times New Roman" w:eastAsia="Times New Roman" w:hAnsi="Times New Roman" w:cs="Times New Roman"/>
              <w:color w:val="000000"/>
              <w:sz w:val="24"/>
              <w:szCs w:val="24"/>
            </w:rPr>
            <w:tab/>
            <w:t>34</w:t>
          </w:r>
          <w:hyperlink w:anchor="_heading=h.2afmg28" w:history="1"/>
        </w:p>
        <w:p w14:paraId="0F0CE92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pkwqa1">
            <w:r>
              <w:rPr>
                <w:rFonts w:ascii="Times New Roman" w:eastAsia="Times New Roman" w:hAnsi="Times New Roman" w:cs="Times New Roman"/>
                <w:color w:val="000000"/>
                <w:sz w:val="24"/>
                <w:szCs w:val="24"/>
              </w:rPr>
              <w:t>40.</w:t>
            </w:r>
          </w:hyperlink>
          <w:hyperlink w:anchor="_heading=h.pkwqa1">
            <w:r>
              <w:rPr>
                <w:rFonts w:ascii="Times New Roman" w:eastAsia="Times New Roman" w:hAnsi="Times New Roman" w:cs="Times New Roman"/>
                <w:color w:val="000000"/>
              </w:rPr>
              <w:tab/>
            </w:r>
          </w:hyperlink>
          <w:r>
            <w:fldChar w:fldCharType="begin"/>
          </w:r>
          <w:r>
            <w:instrText xml:space="preserve"> PAGEREF _heading=h.pkwqa1 \h </w:instrText>
          </w:r>
          <w:r>
            <w:fldChar w:fldCharType="separate"/>
          </w:r>
          <w:r>
            <w:rPr>
              <w:rFonts w:ascii="Times New Roman" w:eastAsia="Times New Roman" w:hAnsi="Times New Roman" w:cs="Times New Roman"/>
              <w:color w:val="000000"/>
              <w:sz w:val="24"/>
              <w:szCs w:val="24"/>
            </w:rPr>
            <w:t>Employer’s right to Accept Any Bid and to Reject Any or All Bids</w:t>
          </w:r>
          <w:r>
            <w:rPr>
              <w:rFonts w:ascii="Times New Roman" w:eastAsia="Times New Roman" w:hAnsi="Times New Roman" w:cs="Times New Roman"/>
              <w:color w:val="000000"/>
              <w:sz w:val="24"/>
              <w:szCs w:val="24"/>
            </w:rPr>
            <w:tab/>
            <w:t>34</w:t>
          </w:r>
          <w:hyperlink w:anchor="_heading=h.pkwqa1" w:history="1"/>
        </w:p>
        <w:p w14:paraId="0F0CE92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9kk8xu">
            <w:r>
              <w:rPr>
                <w:rFonts w:ascii="Times New Roman" w:eastAsia="Times New Roman" w:hAnsi="Times New Roman" w:cs="Times New Roman"/>
                <w:color w:val="000000"/>
                <w:sz w:val="24"/>
                <w:szCs w:val="24"/>
              </w:rPr>
              <w:t>41.</w:t>
            </w:r>
          </w:hyperlink>
          <w:hyperlink w:anchor="_heading=h.39kk8xu">
            <w:r>
              <w:rPr>
                <w:rFonts w:ascii="Times New Roman" w:eastAsia="Times New Roman" w:hAnsi="Times New Roman" w:cs="Times New Roman"/>
                <w:color w:val="000000"/>
              </w:rPr>
              <w:tab/>
            </w:r>
          </w:hyperlink>
          <w:r>
            <w:fldChar w:fldCharType="begin"/>
          </w:r>
          <w:r>
            <w:instrText xml:space="preserve"> PAGEREF _heading=h.39kk8xu \h </w:instrText>
          </w:r>
          <w:r>
            <w:fldChar w:fldCharType="separate"/>
          </w:r>
          <w:r>
            <w:rPr>
              <w:rFonts w:ascii="Times New Roman" w:eastAsia="Times New Roman" w:hAnsi="Times New Roman" w:cs="Times New Roman"/>
              <w:color w:val="000000"/>
              <w:sz w:val="24"/>
              <w:szCs w:val="24"/>
            </w:rPr>
            <w:t>Standstill Period</w:t>
          </w:r>
          <w:r>
            <w:rPr>
              <w:rFonts w:ascii="Times New Roman" w:eastAsia="Times New Roman" w:hAnsi="Times New Roman" w:cs="Times New Roman"/>
              <w:color w:val="000000"/>
              <w:sz w:val="24"/>
              <w:szCs w:val="24"/>
            </w:rPr>
            <w:tab/>
            <w:t>35</w:t>
          </w:r>
          <w:hyperlink w:anchor="_heading=h.39kk8xu" w:history="1"/>
        </w:p>
        <w:p w14:paraId="0F0CE92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x6llg7">
            <w:r>
              <w:rPr>
                <w:rFonts w:ascii="Times New Roman" w:eastAsia="Times New Roman" w:hAnsi="Times New Roman" w:cs="Times New Roman"/>
                <w:color w:val="000000"/>
                <w:sz w:val="24"/>
                <w:szCs w:val="24"/>
              </w:rPr>
              <w:t>42.</w:t>
            </w:r>
          </w:hyperlink>
          <w:hyperlink w:anchor="_heading=h.2x6llg7">
            <w:r>
              <w:rPr>
                <w:rFonts w:ascii="Times New Roman" w:eastAsia="Times New Roman" w:hAnsi="Times New Roman" w:cs="Times New Roman"/>
                <w:color w:val="000000"/>
              </w:rPr>
              <w:tab/>
            </w:r>
          </w:hyperlink>
          <w:r>
            <w:fldChar w:fldCharType="begin"/>
          </w:r>
          <w:r>
            <w:instrText xml:space="preserve"> PAGEREF _heading=h.2x6llg7 \h </w:instrText>
          </w:r>
          <w:r>
            <w:fldChar w:fldCharType="separate"/>
          </w:r>
          <w:r>
            <w:rPr>
              <w:rFonts w:ascii="Times New Roman" w:eastAsia="Times New Roman" w:hAnsi="Times New Roman" w:cs="Times New Roman"/>
              <w:color w:val="000000"/>
              <w:sz w:val="24"/>
              <w:szCs w:val="24"/>
            </w:rPr>
            <w:t>Notification of Intention to Award</w:t>
          </w:r>
          <w:r>
            <w:rPr>
              <w:rFonts w:ascii="Times New Roman" w:eastAsia="Times New Roman" w:hAnsi="Times New Roman" w:cs="Times New Roman"/>
              <w:color w:val="000000"/>
              <w:sz w:val="24"/>
              <w:szCs w:val="24"/>
            </w:rPr>
            <w:tab/>
            <w:t>35</w:t>
          </w:r>
          <w:hyperlink w:anchor="_heading=h.2x6llg7" w:history="1"/>
        </w:p>
        <w:p w14:paraId="0F0CE926"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48pi1tg">
            <w:r>
              <w:rPr>
                <w:rFonts w:ascii="Times New Roman" w:eastAsia="Times New Roman" w:hAnsi="Times New Roman" w:cs="Times New Roman"/>
                <w:b/>
                <w:color w:val="000000"/>
                <w:sz w:val="24"/>
                <w:szCs w:val="24"/>
              </w:rPr>
              <w:t>K.</w:t>
            </w:r>
          </w:hyperlink>
          <w:hyperlink w:anchor="_heading=h.48pi1tg">
            <w:r>
              <w:rPr>
                <w:rFonts w:ascii="Times New Roman" w:eastAsia="Times New Roman" w:hAnsi="Times New Roman" w:cs="Times New Roman"/>
                <w:color w:val="000000"/>
              </w:rPr>
              <w:tab/>
            </w:r>
          </w:hyperlink>
          <w:r>
            <w:fldChar w:fldCharType="begin"/>
          </w:r>
          <w:r>
            <w:instrText xml:space="preserve"> PAGEREF _heading=h.48pi1tg \h </w:instrText>
          </w:r>
          <w:r>
            <w:fldChar w:fldCharType="separate"/>
          </w:r>
          <w:r>
            <w:rPr>
              <w:rFonts w:ascii="Times New Roman" w:eastAsia="Times New Roman" w:hAnsi="Times New Roman" w:cs="Times New Roman"/>
              <w:b/>
              <w:color w:val="000000"/>
              <w:sz w:val="24"/>
              <w:szCs w:val="24"/>
            </w:rPr>
            <w:t>Award of Contract</w:t>
          </w:r>
          <w:r>
            <w:rPr>
              <w:rFonts w:ascii="Times New Roman" w:eastAsia="Times New Roman" w:hAnsi="Times New Roman" w:cs="Times New Roman"/>
              <w:b/>
              <w:color w:val="000000"/>
              <w:sz w:val="24"/>
              <w:szCs w:val="24"/>
            </w:rPr>
            <w:tab/>
            <w:t>35</w:t>
          </w:r>
          <w:hyperlink w:anchor="_heading=h.48pi1tg" w:history="1"/>
        </w:p>
        <w:p w14:paraId="0F0CE92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nusc19">
            <w:r>
              <w:rPr>
                <w:rFonts w:ascii="Times New Roman" w:eastAsia="Times New Roman" w:hAnsi="Times New Roman" w:cs="Times New Roman"/>
                <w:color w:val="000000"/>
                <w:sz w:val="24"/>
                <w:szCs w:val="24"/>
              </w:rPr>
              <w:t>43.</w:t>
            </w:r>
          </w:hyperlink>
          <w:hyperlink w:anchor="_heading=h.2nusc19">
            <w:r>
              <w:rPr>
                <w:rFonts w:ascii="Times New Roman" w:eastAsia="Times New Roman" w:hAnsi="Times New Roman" w:cs="Times New Roman"/>
                <w:color w:val="000000"/>
              </w:rPr>
              <w:tab/>
            </w:r>
          </w:hyperlink>
          <w:r>
            <w:fldChar w:fldCharType="begin"/>
          </w:r>
          <w:r>
            <w:instrText xml:space="preserve"> PAGEREF _heading=h.2nusc19 \h </w:instrText>
          </w:r>
          <w:r>
            <w:fldChar w:fldCharType="separate"/>
          </w:r>
          <w:r>
            <w:rPr>
              <w:rFonts w:ascii="Times New Roman" w:eastAsia="Times New Roman" w:hAnsi="Times New Roman" w:cs="Times New Roman"/>
              <w:color w:val="000000"/>
              <w:sz w:val="24"/>
              <w:szCs w:val="24"/>
            </w:rPr>
            <w:t>Award Criteria</w:t>
          </w:r>
          <w:r>
            <w:rPr>
              <w:rFonts w:ascii="Times New Roman" w:eastAsia="Times New Roman" w:hAnsi="Times New Roman" w:cs="Times New Roman"/>
              <w:color w:val="000000"/>
              <w:sz w:val="24"/>
              <w:szCs w:val="24"/>
            </w:rPr>
            <w:tab/>
            <w:t>35</w:t>
          </w:r>
          <w:hyperlink w:anchor="_heading=h.2nusc19" w:history="1"/>
        </w:p>
        <w:p w14:paraId="0F0CE92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302m92">
            <w:r>
              <w:rPr>
                <w:rFonts w:ascii="Times New Roman" w:eastAsia="Times New Roman" w:hAnsi="Times New Roman" w:cs="Times New Roman"/>
                <w:color w:val="000000"/>
                <w:sz w:val="24"/>
                <w:szCs w:val="24"/>
              </w:rPr>
              <w:t>44.</w:t>
            </w:r>
          </w:hyperlink>
          <w:hyperlink w:anchor="_heading=h.1302m92">
            <w:r>
              <w:rPr>
                <w:rFonts w:ascii="Times New Roman" w:eastAsia="Times New Roman" w:hAnsi="Times New Roman" w:cs="Times New Roman"/>
                <w:color w:val="000000"/>
              </w:rPr>
              <w:tab/>
            </w:r>
          </w:hyperlink>
          <w:r>
            <w:fldChar w:fldCharType="begin"/>
          </w:r>
          <w:r>
            <w:instrText xml:space="preserve"> PAGEREF _heading=h.1302m92 \h </w:instrText>
          </w:r>
          <w:r>
            <w:fldChar w:fldCharType="separate"/>
          </w:r>
          <w:r>
            <w:rPr>
              <w:rFonts w:ascii="Times New Roman" w:eastAsia="Times New Roman" w:hAnsi="Times New Roman" w:cs="Times New Roman"/>
              <w:color w:val="000000"/>
              <w:sz w:val="24"/>
              <w:szCs w:val="24"/>
            </w:rPr>
            <w:t>Notification of Award</w:t>
          </w:r>
          <w:r>
            <w:rPr>
              <w:rFonts w:ascii="Times New Roman" w:eastAsia="Times New Roman" w:hAnsi="Times New Roman" w:cs="Times New Roman"/>
              <w:color w:val="000000"/>
              <w:sz w:val="24"/>
              <w:szCs w:val="24"/>
            </w:rPr>
            <w:tab/>
            <w:t>35</w:t>
          </w:r>
          <w:hyperlink w:anchor="_heading=h.1302m92" w:history="1"/>
        </w:p>
        <w:p w14:paraId="0F0CE92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mzq4wv">
            <w:r>
              <w:rPr>
                <w:rFonts w:ascii="Times New Roman" w:eastAsia="Times New Roman" w:hAnsi="Times New Roman" w:cs="Times New Roman"/>
                <w:color w:val="000000"/>
                <w:sz w:val="24"/>
                <w:szCs w:val="24"/>
              </w:rPr>
              <w:t>45.</w:t>
            </w:r>
          </w:hyperlink>
          <w:hyperlink w:anchor="_heading=h.3mzq4wv">
            <w:r>
              <w:rPr>
                <w:rFonts w:ascii="Times New Roman" w:eastAsia="Times New Roman" w:hAnsi="Times New Roman" w:cs="Times New Roman"/>
                <w:color w:val="000000"/>
              </w:rPr>
              <w:tab/>
            </w:r>
          </w:hyperlink>
          <w:r>
            <w:fldChar w:fldCharType="begin"/>
          </w:r>
          <w:r>
            <w:instrText xml:space="preserve"> PAGEREF _heading=h.3mzq4wv \h </w:instrText>
          </w:r>
          <w:r>
            <w:fldChar w:fldCharType="separate"/>
          </w:r>
          <w:r>
            <w:rPr>
              <w:rFonts w:ascii="Times New Roman" w:eastAsia="Times New Roman" w:hAnsi="Times New Roman" w:cs="Times New Roman"/>
              <w:color w:val="000000"/>
              <w:sz w:val="24"/>
              <w:szCs w:val="24"/>
            </w:rPr>
            <w:t>Debriefing by the Employer</w:t>
          </w:r>
          <w:r>
            <w:rPr>
              <w:rFonts w:ascii="Times New Roman" w:eastAsia="Times New Roman" w:hAnsi="Times New Roman" w:cs="Times New Roman"/>
              <w:color w:val="000000"/>
              <w:sz w:val="24"/>
              <w:szCs w:val="24"/>
            </w:rPr>
            <w:tab/>
            <w:t>36</w:t>
          </w:r>
          <w:hyperlink w:anchor="_heading=h.3mzq4wv" w:history="1"/>
        </w:p>
        <w:p w14:paraId="0F0CE92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250f4o">
            <w:r>
              <w:rPr>
                <w:rFonts w:ascii="Times New Roman" w:eastAsia="Times New Roman" w:hAnsi="Times New Roman" w:cs="Times New Roman"/>
                <w:color w:val="000000"/>
                <w:sz w:val="24"/>
                <w:szCs w:val="24"/>
              </w:rPr>
              <w:t>46.</w:t>
            </w:r>
          </w:hyperlink>
          <w:hyperlink w:anchor="_heading=h.2250f4o">
            <w:r>
              <w:rPr>
                <w:rFonts w:ascii="Times New Roman" w:eastAsia="Times New Roman" w:hAnsi="Times New Roman" w:cs="Times New Roman"/>
                <w:color w:val="000000"/>
              </w:rPr>
              <w:tab/>
            </w:r>
          </w:hyperlink>
          <w:r>
            <w:fldChar w:fldCharType="begin"/>
          </w:r>
          <w:r>
            <w:instrText xml:space="preserve"> PAGEREF _heading=h.2250f4o \h </w:instrText>
          </w:r>
          <w:r>
            <w:fldChar w:fldCharType="separate"/>
          </w:r>
          <w:r>
            <w:rPr>
              <w:rFonts w:ascii="Times New Roman" w:eastAsia="Times New Roman" w:hAnsi="Times New Roman" w:cs="Times New Roman"/>
              <w:color w:val="000000"/>
              <w:sz w:val="24"/>
              <w:szCs w:val="24"/>
            </w:rPr>
            <w:t>Signing of Contract</w:t>
          </w:r>
          <w:r>
            <w:rPr>
              <w:rFonts w:ascii="Times New Roman" w:eastAsia="Times New Roman" w:hAnsi="Times New Roman" w:cs="Times New Roman"/>
              <w:color w:val="000000"/>
              <w:sz w:val="24"/>
              <w:szCs w:val="24"/>
            </w:rPr>
            <w:tab/>
            <w:t>37</w:t>
          </w:r>
          <w:hyperlink w:anchor="_heading=h.2250f4o" w:history="1"/>
        </w:p>
        <w:p w14:paraId="0F0CE92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haapch">
            <w:r>
              <w:rPr>
                <w:rFonts w:ascii="Times New Roman" w:eastAsia="Times New Roman" w:hAnsi="Times New Roman" w:cs="Times New Roman"/>
                <w:color w:val="000000"/>
                <w:sz w:val="24"/>
                <w:szCs w:val="24"/>
              </w:rPr>
              <w:t>47.</w:t>
            </w:r>
          </w:hyperlink>
          <w:hyperlink w:anchor="_heading=h.haapch">
            <w:r>
              <w:rPr>
                <w:rFonts w:ascii="Times New Roman" w:eastAsia="Times New Roman" w:hAnsi="Times New Roman" w:cs="Times New Roman"/>
                <w:color w:val="000000"/>
              </w:rPr>
              <w:tab/>
            </w:r>
          </w:hyperlink>
          <w:r>
            <w:fldChar w:fldCharType="begin"/>
          </w:r>
          <w:r>
            <w:instrText xml:space="preserve"> PAGEREF _heading=h.haapch \h </w:instrText>
          </w:r>
          <w:r>
            <w:fldChar w:fldCharType="separate"/>
          </w:r>
          <w:r>
            <w:rPr>
              <w:rFonts w:ascii="Times New Roman" w:eastAsia="Times New Roman" w:hAnsi="Times New Roman" w:cs="Times New Roman"/>
              <w:color w:val="000000"/>
              <w:sz w:val="24"/>
              <w:szCs w:val="24"/>
            </w:rPr>
            <w:t>Performance Security</w:t>
          </w:r>
          <w:r>
            <w:rPr>
              <w:rFonts w:ascii="Times New Roman" w:eastAsia="Times New Roman" w:hAnsi="Times New Roman" w:cs="Times New Roman"/>
              <w:color w:val="000000"/>
              <w:sz w:val="24"/>
              <w:szCs w:val="24"/>
            </w:rPr>
            <w:tab/>
            <w:t>37</w:t>
          </w:r>
          <w:hyperlink w:anchor="_heading=h.haapch" w:history="1"/>
        </w:p>
        <w:p w14:paraId="0F0CE92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19y80a">
            <w:r>
              <w:rPr>
                <w:rFonts w:ascii="Times New Roman" w:eastAsia="Times New Roman" w:hAnsi="Times New Roman" w:cs="Times New Roman"/>
                <w:color w:val="000000"/>
                <w:sz w:val="24"/>
                <w:szCs w:val="24"/>
              </w:rPr>
              <w:t>48.</w:t>
            </w:r>
          </w:hyperlink>
          <w:hyperlink w:anchor="_heading=h.319y80a">
            <w:r>
              <w:rPr>
                <w:rFonts w:ascii="Times New Roman" w:eastAsia="Times New Roman" w:hAnsi="Times New Roman" w:cs="Times New Roman"/>
                <w:color w:val="000000"/>
              </w:rPr>
              <w:tab/>
            </w:r>
          </w:hyperlink>
          <w:r>
            <w:fldChar w:fldCharType="begin"/>
          </w:r>
          <w:r>
            <w:instrText xml:space="preserve"> PAGEREF _heading=h.319y80a \h </w:instrText>
          </w:r>
          <w:r>
            <w:fldChar w:fldCharType="separate"/>
          </w:r>
          <w:r>
            <w:rPr>
              <w:rFonts w:ascii="Times New Roman" w:eastAsia="Times New Roman" w:hAnsi="Times New Roman" w:cs="Times New Roman"/>
              <w:color w:val="000000"/>
              <w:sz w:val="24"/>
              <w:szCs w:val="24"/>
            </w:rPr>
            <w:t>Procurement Related Complaint</w:t>
          </w:r>
          <w:r>
            <w:rPr>
              <w:rFonts w:ascii="Times New Roman" w:eastAsia="Times New Roman" w:hAnsi="Times New Roman" w:cs="Times New Roman"/>
              <w:color w:val="000000"/>
              <w:sz w:val="24"/>
              <w:szCs w:val="24"/>
            </w:rPr>
            <w:tab/>
            <w:t>38</w:t>
          </w:r>
          <w:hyperlink w:anchor="_heading=h.319y80a" w:history="1"/>
        </w:p>
        <w:p w14:paraId="0F0CE92D" w14:textId="77777777" w:rsidR="00E20120" w:rsidRDefault="00C82DE8">
          <w:pPr>
            <w:pBdr>
              <w:top w:val="nil"/>
              <w:left w:val="nil"/>
              <w:bottom w:val="nil"/>
              <w:right w:val="nil"/>
              <w:between w:val="nil"/>
            </w:pBdr>
            <w:spacing w:before="240" w:after="120"/>
            <w:ind w:left="0"/>
            <w:rPr>
              <w:rFonts w:ascii="Times New Roman" w:eastAsia="Times New Roman" w:hAnsi="Times New Roman" w:cs="Times New Roman"/>
              <w:b/>
              <w:color w:val="000000"/>
              <w:sz w:val="44"/>
              <w:szCs w:val="44"/>
            </w:rPr>
          </w:pPr>
          <w:r>
            <w:lastRenderedPageBreak/>
            <w:fldChar w:fldCharType="end"/>
          </w:r>
          <w:r>
            <w:fldChar w:fldCharType="end"/>
          </w:r>
        </w:p>
      </w:sdtContent>
    </w:sdt>
    <w:p w14:paraId="0F0CE92E" w14:textId="77777777" w:rsidR="00E20120" w:rsidRDefault="00C82DE8">
      <w:pPr>
        <w:tabs>
          <w:tab w:val="right" w:pos="9360"/>
        </w:tabs>
        <w:ind w:right="-421" w:firstLine="720"/>
        <w:jc w:val="center"/>
        <w:rPr>
          <w:rFonts w:ascii="Times New Roman" w:eastAsia="Times New Roman" w:hAnsi="Times New Roman" w:cs="Times New Roman"/>
          <w:b/>
          <w:sz w:val="32"/>
          <w:szCs w:val="32"/>
        </w:rPr>
      </w:pPr>
      <w:bookmarkStart w:id="6" w:name="_heading=h.17dp8vu" w:colFirst="0" w:colLast="0"/>
      <w:bookmarkEnd w:id="6"/>
      <w:r>
        <w:rPr>
          <w:rFonts w:ascii="Times New Roman" w:eastAsia="Times New Roman" w:hAnsi="Times New Roman" w:cs="Times New Roman"/>
          <w:b/>
          <w:sz w:val="32"/>
          <w:szCs w:val="32"/>
        </w:rPr>
        <w:t>Section I - Instructions to Bidders</w:t>
      </w:r>
    </w:p>
    <w:tbl>
      <w:tblPr>
        <w:tblStyle w:val="a2"/>
        <w:tblpPr w:leftFromText="180" w:rightFromText="180" w:vertAnchor="text" w:tblpX="-90" w:tblpY="1"/>
        <w:tblW w:w="9202" w:type="dxa"/>
        <w:tblLayout w:type="fixed"/>
        <w:tblLook w:val="0000" w:firstRow="0" w:lastRow="0" w:firstColumn="0" w:lastColumn="0" w:noHBand="0" w:noVBand="0"/>
      </w:tblPr>
      <w:tblGrid>
        <w:gridCol w:w="2251"/>
        <w:gridCol w:w="6925"/>
        <w:gridCol w:w="26"/>
      </w:tblGrid>
      <w:tr w:rsidR="00E20120" w14:paraId="0F0CE930" w14:textId="77777777" w:rsidTr="00F83674">
        <w:trPr>
          <w:gridAfter w:val="1"/>
          <w:wAfter w:w="26" w:type="dxa"/>
          <w:trHeight w:val="755"/>
        </w:trPr>
        <w:tc>
          <w:tcPr>
            <w:tcW w:w="9176" w:type="dxa"/>
            <w:gridSpan w:val="2"/>
            <w:vAlign w:val="center"/>
          </w:tcPr>
          <w:p w14:paraId="0F0CE92F" w14:textId="77777777" w:rsidR="00E20120" w:rsidRDefault="00C82DE8">
            <w:pPr>
              <w:numPr>
                <w:ilvl w:val="0"/>
                <w:numId w:val="110"/>
              </w:numPr>
              <w:pBdr>
                <w:top w:val="nil"/>
                <w:left w:val="nil"/>
                <w:bottom w:val="nil"/>
                <w:right w:val="nil"/>
                <w:between w:val="nil"/>
              </w:pBdr>
              <w:spacing w:after="120"/>
              <w:ind w:left="-16" w:right="1123" w:firstLine="16"/>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General</w:t>
            </w:r>
          </w:p>
        </w:tc>
      </w:tr>
      <w:tr w:rsidR="00E20120" w14:paraId="0F0CE93F" w14:textId="77777777" w:rsidTr="00F83674">
        <w:trPr>
          <w:gridAfter w:val="1"/>
          <w:wAfter w:w="26" w:type="dxa"/>
        </w:trPr>
        <w:tc>
          <w:tcPr>
            <w:tcW w:w="2251" w:type="dxa"/>
          </w:tcPr>
          <w:p w14:paraId="0F0CE93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Scope of Bid</w:t>
            </w:r>
          </w:p>
        </w:tc>
        <w:tc>
          <w:tcPr>
            <w:tcW w:w="6925" w:type="dxa"/>
            <w:vMerge w:val="restart"/>
          </w:tcPr>
          <w:p w14:paraId="0F0CE93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7" w:name="_heading=h.lnxbz9" w:colFirst="0" w:colLast="0"/>
            <w:bookmarkEnd w:id="7"/>
            <w:r>
              <w:rPr>
                <w:rFonts w:ascii="Times New Roman" w:eastAsia="Times New Roman" w:hAnsi="Times New Roman" w:cs="Times New Roman"/>
                <w:color w:val="000000"/>
              </w:rPr>
              <w:t>In connection with the Specific Procurement Notice - Request for Bids (RFB), specified in the Bid Data Sheet (BDS), the Employer, as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issues this bidding document for the Design, Supply and Installation of Plant as specified in Section VII, Employer’s Requirements. The name, identification, and number of lots (contracts) of this RFB are specified</w:t>
            </w:r>
            <w:r>
              <w:rPr>
                <w:rFonts w:ascii="Times New Roman" w:eastAsia="Times New Roman" w:hAnsi="Times New Roman" w:cs="Times New Roman"/>
                <w:b/>
                <w:color w:val="000000"/>
              </w:rPr>
              <w:t xml:space="preserve"> in the BDS.</w:t>
            </w:r>
          </w:p>
          <w:p w14:paraId="0F0CE93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Throughout this bidding document:</w:t>
            </w:r>
          </w:p>
          <w:p w14:paraId="0F0CE934"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8" w:name="_heading=h.35nkun2" w:colFirst="0" w:colLast="0"/>
            <w:bookmarkEnd w:id="8"/>
            <w:r>
              <w:rPr>
                <w:rFonts w:ascii="Times New Roman" w:eastAsia="Times New Roman" w:hAnsi="Times New Roman" w:cs="Times New Roman"/>
              </w:rPr>
              <w:t xml:space="preserve">the term </w:t>
            </w:r>
            <w:r>
              <w:rPr>
                <w:rFonts w:ascii="Times New Roman" w:eastAsia="Times New Roman" w:hAnsi="Times New Roman" w:cs="Times New Roman"/>
                <w:b/>
              </w:rPr>
              <w:t xml:space="preserve">“in writing” </w:t>
            </w:r>
            <w:r>
              <w:rPr>
                <w:rFonts w:ascii="Times New Roman" w:eastAsia="Times New Roman" w:hAnsi="Times New Roman" w:cs="Times New Roman"/>
              </w:rPr>
              <w:t xml:space="preserve">means communicated in written form (e.g., by mail, e-mail, fax, including if specified </w:t>
            </w:r>
            <w:r>
              <w:rPr>
                <w:rFonts w:ascii="Times New Roman" w:eastAsia="Times New Roman" w:hAnsi="Times New Roman" w:cs="Times New Roman"/>
                <w:b/>
              </w:rPr>
              <w:t>in the BDS,</w:t>
            </w:r>
            <w:r>
              <w:rPr>
                <w:rFonts w:ascii="Times New Roman" w:eastAsia="Times New Roman" w:hAnsi="Times New Roman" w:cs="Times New Roman"/>
              </w:rPr>
              <w:t xml:space="preserve"> distributed or received through the electronic-procurement system used by the Employer) with proof of receipt;</w:t>
            </w:r>
          </w:p>
          <w:p w14:paraId="0F0CE935"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9" w:name="_heading=h.1ksv4uv" w:colFirst="0" w:colLast="0"/>
            <w:bookmarkEnd w:id="9"/>
            <w:r>
              <w:rPr>
                <w:rFonts w:ascii="Times New Roman" w:eastAsia="Times New Roman" w:hAnsi="Times New Roman" w:cs="Times New Roman"/>
              </w:rPr>
              <w:t xml:space="preserve">if the context so requires, “singular” means “plural” and vice versa; </w:t>
            </w:r>
          </w:p>
          <w:p w14:paraId="0F0CE936"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0" w:name="_heading=h.44sinio" w:colFirst="0" w:colLast="0"/>
            <w:bookmarkEnd w:id="10"/>
            <w:r>
              <w:rPr>
                <w:rFonts w:ascii="Times New Roman" w:eastAsia="Times New Roman" w:hAnsi="Times New Roman" w:cs="Times New Roman"/>
                <w:b/>
              </w:rPr>
              <w:t>“Day”</w:t>
            </w:r>
            <w:r>
              <w:rPr>
                <w:rFonts w:ascii="Times New Roman" w:eastAsia="Times New Roman" w:hAnsi="Times New Roman" w:cs="Times New Roman"/>
              </w:rPr>
              <w:t xml:space="preserve"> means calendar day, unless otherwise specified as </w:t>
            </w:r>
            <w:r>
              <w:rPr>
                <w:rFonts w:ascii="Times New Roman" w:eastAsia="Times New Roman" w:hAnsi="Times New Roman" w:cs="Times New Roman"/>
                <w:b/>
              </w:rPr>
              <w:t>“Business Day.”</w:t>
            </w:r>
            <w:r>
              <w:rPr>
                <w:rFonts w:ascii="Times New Roman" w:eastAsia="Times New Roman" w:hAnsi="Times New Roman" w:cs="Times New Roman"/>
              </w:rPr>
              <w:t xml:space="preserve"> A Business Day is any day that is an official working day of the Borrower. It excludes the Borrower’s official public holidays;</w:t>
            </w:r>
          </w:p>
          <w:p w14:paraId="0F0CE937"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1" w:name="_heading=h.1fob9te" w:colFirst="0" w:colLast="0"/>
            <w:bookmarkEnd w:id="11"/>
            <w:r>
              <w:rPr>
                <w:rFonts w:ascii="Times New Roman" w:eastAsia="Times New Roman" w:hAnsi="Times New Roman" w:cs="Times New Roman"/>
                <w:color w:val="000000"/>
              </w:rPr>
              <w:t xml:space="preserve"> </w:t>
            </w:r>
            <w:r>
              <w:rPr>
                <w:rFonts w:ascii="Times New Roman" w:eastAsia="Times New Roman" w:hAnsi="Times New Roman" w:cs="Times New Roman"/>
                <w:b/>
              </w:rPr>
              <w:t>“ES”</w:t>
            </w:r>
            <w:r>
              <w:rPr>
                <w:rFonts w:ascii="Times New Roman" w:eastAsia="Times New Roman" w:hAnsi="Times New Roman" w:cs="Times New Roman"/>
                <w:color w:val="000000"/>
              </w:rPr>
              <w:t xml:space="preserve"> means environmental and social (including Sexual Exploitation and Abuse (SEA), and Sexual Harassment (SH)); </w:t>
            </w:r>
          </w:p>
          <w:p w14:paraId="0F0CE938"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2" w:name="_heading=h.tyjcwt" w:colFirst="0" w:colLast="0"/>
            <w:bookmarkEnd w:id="12"/>
            <w:r>
              <w:rPr>
                <w:rFonts w:ascii="Times New Roman" w:eastAsia="Times New Roman" w:hAnsi="Times New Roman" w:cs="Times New Roman"/>
                <w:b/>
              </w:rPr>
              <w:t>“Sexual Exploitation and Abuse” “(SEA)”</w:t>
            </w:r>
            <w:r>
              <w:rPr>
                <w:rFonts w:ascii="Times New Roman" w:eastAsia="Times New Roman" w:hAnsi="Times New Roman" w:cs="Times New Roman"/>
                <w:color w:val="000000"/>
              </w:rPr>
              <w:t xml:space="preserve"> means the following:</w:t>
            </w:r>
          </w:p>
          <w:p w14:paraId="0F0CE939" w14:textId="77777777" w:rsidR="00E20120" w:rsidRDefault="00C82DE8">
            <w:pPr>
              <w:pStyle w:val="Heading3"/>
              <w:spacing w:after="120"/>
              <w:ind w:left="1152" w:firstLine="0"/>
              <w:jc w:val="both"/>
              <w:rPr>
                <w:rFonts w:ascii="Times New Roman" w:eastAsia="Times New Roman" w:hAnsi="Times New Roman" w:cs="Times New Roman"/>
                <w:color w:val="000000"/>
              </w:rPr>
            </w:pPr>
            <w:bookmarkStart w:id="13" w:name="_heading=h.1opuj5n" w:colFirst="0" w:colLast="0"/>
            <w:bookmarkEnd w:id="13"/>
            <w:r>
              <w:rPr>
                <w:rFonts w:ascii="Times New Roman" w:eastAsia="Times New Roman" w:hAnsi="Times New Roman" w:cs="Times New Roman"/>
                <w:b/>
              </w:rPr>
              <w:t>Sexual Exploitation</w:t>
            </w:r>
            <w:r>
              <w:rPr>
                <w:rFonts w:ascii="Times New Roman" w:eastAsia="Times New Roman" w:hAnsi="Times New Roman" w:cs="Times New Roman"/>
                <w:color w:val="000000"/>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F0CE93A" w14:textId="77777777" w:rsidR="00E20120" w:rsidRDefault="00C82DE8">
            <w:pPr>
              <w:pStyle w:val="Heading3"/>
              <w:spacing w:after="120"/>
              <w:ind w:left="1154" w:firstLine="0"/>
              <w:jc w:val="both"/>
              <w:rPr>
                <w:rFonts w:ascii="Times New Roman" w:eastAsia="Times New Roman" w:hAnsi="Times New Roman" w:cs="Times New Roman"/>
                <w:color w:val="000000"/>
              </w:rPr>
            </w:pPr>
            <w:bookmarkStart w:id="14" w:name="_heading=h.3s49zyc" w:colFirst="0" w:colLast="0"/>
            <w:bookmarkEnd w:id="14"/>
            <w:r>
              <w:rPr>
                <w:rFonts w:ascii="Times New Roman" w:eastAsia="Times New Roman" w:hAnsi="Times New Roman" w:cs="Times New Roman"/>
                <w:b/>
              </w:rPr>
              <w:t>Sexual Abuse</w:t>
            </w:r>
            <w:r>
              <w:rPr>
                <w:rFonts w:ascii="Times New Roman" w:eastAsia="Times New Roman" w:hAnsi="Times New Roman" w:cs="Times New Roman"/>
              </w:rPr>
              <w:t xml:space="preserve"> is defined as </w:t>
            </w:r>
            <w:r>
              <w:rPr>
                <w:rFonts w:ascii="Times New Roman" w:eastAsia="Times New Roman" w:hAnsi="Times New Roman" w:cs="Times New Roman"/>
                <w:color w:val="000000"/>
              </w:rPr>
              <w:t>the actual or threatened physical intrusion of a sexual nature, whether by force or under unequal or coercive conditions.</w:t>
            </w:r>
          </w:p>
          <w:p w14:paraId="0F0CE93B"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5" w:name="_heading=h.279ka65" w:colFirst="0" w:colLast="0"/>
            <w:bookmarkEnd w:id="15"/>
            <w:r>
              <w:rPr>
                <w:rFonts w:ascii="Times New Roman" w:eastAsia="Times New Roman" w:hAnsi="Times New Roman" w:cs="Times New Roman"/>
                <w:b/>
              </w:rPr>
              <w:t>“Sexual Harassment” “(SH)”</w:t>
            </w:r>
            <w:r>
              <w:rPr>
                <w:rFonts w:ascii="Times New Roman" w:eastAsia="Times New Roman" w:hAnsi="Times New Roman" w:cs="Times New Roman"/>
                <w:color w:val="000000"/>
              </w:rPr>
              <w:t xml:space="preserve"> is defined as </w:t>
            </w:r>
            <w:r>
              <w:rPr>
                <w:rFonts w:ascii="Times New Roman" w:eastAsia="Times New Roman" w:hAnsi="Times New Roman" w:cs="Times New Roman"/>
              </w:rPr>
              <w:t>unwelcome sexual advances, requests for sexual favors, and other verbal or physical conduct of a sexual nature by the Contractor’s Personnel with other Contractor’s or Employer’s Personnel.</w:t>
            </w:r>
          </w:p>
          <w:p w14:paraId="0F0CE93C"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color w:val="000000"/>
              </w:rPr>
            </w:pPr>
            <w:bookmarkStart w:id="16" w:name="_heading=h.243i4a2" w:colFirst="0" w:colLast="0"/>
            <w:bookmarkEnd w:id="16"/>
            <w:r>
              <w:rPr>
                <w:rFonts w:ascii="Times New Roman" w:eastAsia="Times New Roman" w:hAnsi="Times New Roman" w:cs="Times New Roman"/>
                <w:b/>
              </w:rPr>
              <w:t>“Contractor’s Personnel”</w:t>
            </w:r>
            <w:r>
              <w:rPr>
                <w:rFonts w:ascii="Times New Roman" w:eastAsia="Times New Roman" w:hAnsi="Times New Roman" w:cs="Times New Roman"/>
                <w:color w:val="000000"/>
              </w:rPr>
              <w:t xml:space="preserve"> is as defined in GCC Sub-Clause 1; and</w:t>
            </w:r>
          </w:p>
          <w:p w14:paraId="0F0CE93D"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color w:val="000000"/>
              </w:rPr>
            </w:pPr>
            <w:bookmarkStart w:id="17" w:name="_heading=h.1idq7dh" w:colFirst="0" w:colLast="0"/>
            <w:bookmarkEnd w:id="17"/>
            <w:r>
              <w:rPr>
                <w:rFonts w:ascii="Times New Roman" w:eastAsia="Times New Roman" w:hAnsi="Times New Roman" w:cs="Times New Roman"/>
                <w:b/>
              </w:rPr>
              <w:t>“Employer’s Personnel”</w:t>
            </w:r>
            <w:r>
              <w:rPr>
                <w:rFonts w:ascii="Times New Roman" w:eastAsia="Times New Roman" w:hAnsi="Times New Roman" w:cs="Times New Roman"/>
                <w:color w:val="000000"/>
              </w:rPr>
              <w:t xml:space="preserve"> is as defined in GCC Sub-Clause 1. </w:t>
            </w:r>
          </w:p>
          <w:p w14:paraId="0F0CE93E" w14:textId="77777777" w:rsidR="00E20120" w:rsidRDefault="00C82DE8">
            <w:pPr>
              <w:spacing w:after="120"/>
              <w:ind w:left="614"/>
              <w:jc w:val="both"/>
              <w:rPr>
                <w:rFonts w:ascii="Times New Roman" w:eastAsia="Times New Roman" w:hAnsi="Times New Roman" w:cs="Times New Roman"/>
              </w:rPr>
            </w:pPr>
            <w:r>
              <w:rPr>
                <w:rFonts w:ascii="Times New Roman" w:eastAsia="Times New Roman" w:hAnsi="Times New Roman" w:cs="Times New Roman"/>
              </w:rPr>
              <w:t>A non-exhaustive list of (i) behaviours which constitute SEA and (ii) behaviours which constitute SH is attached to the Code of Conduct form in Section IV.</w:t>
            </w:r>
          </w:p>
        </w:tc>
      </w:tr>
      <w:tr w:rsidR="00E20120" w14:paraId="0F0CE942" w14:textId="77777777" w:rsidTr="00F83674">
        <w:trPr>
          <w:gridAfter w:val="1"/>
          <w:wAfter w:w="26" w:type="dxa"/>
        </w:trPr>
        <w:tc>
          <w:tcPr>
            <w:tcW w:w="2251" w:type="dxa"/>
          </w:tcPr>
          <w:p w14:paraId="0F0CE940" w14:textId="77777777" w:rsidR="00E20120" w:rsidRDefault="00E20120">
            <w:pPr>
              <w:spacing w:after="120"/>
              <w:ind w:firstLine="720"/>
              <w:rPr>
                <w:rFonts w:ascii="Times New Roman" w:eastAsia="Times New Roman" w:hAnsi="Times New Roman" w:cs="Times New Roman"/>
                <w:b/>
              </w:rPr>
            </w:pPr>
            <w:bookmarkStart w:id="18" w:name="_heading=h.2jxsxqh" w:colFirst="0" w:colLast="0"/>
            <w:bookmarkEnd w:id="18"/>
          </w:p>
        </w:tc>
        <w:tc>
          <w:tcPr>
            <w:tcW w:w="6925" w:type="dxa"/>
            <w:vMerge/>
          </w:tcPr>
          <w:p w14:paraId="0F0CE941" w14:textId="77777777" w:rsidR="00E20120" w:rsidRDefault="00E20120">
            <w:pPr>
              <w:widowControl w:val="0"/>
              <w:pBdr>
                <w:top w:val="nil"/>
                <w:left w:val="nil"/>
                <w:bottom w:val="nil"/>
                <w:right w:val="nil"/>
                <w:between w:val="nil"/>
              </w:pBdr>
              <w:spacing w:line="276" w:lineRule="auto"/>
              <w:ind w:left="0"/>
              <w:rPr>
                <w:rFonts w:ascii="Times New Roman" w:eastAsia="Times New Roman" w:hAnsi="Times New Roman" w:cs="Times New Roman"/>
                <w:b/>
              </w:rPr>
            </w:pPr>
          </w:p>
        </w:tc>
      </w:tr>
      <w:tr w:rsidR="00E20120" w14:paraId="0F0CE946" w14:textId="77777777" w:rsidTr="00F83674">
        <w:trPr>
          <w:gridAfter w:val="1"/>
          <w:wAfter w:w="26" w:type="dxa"/>
        </w:trPr>
        <w:tc>
          <w:tcPr>
            <w:tcW w:w="2251" w:type="dxa"/>
          </w:tcPr>
          <w:p w14:paraId="0F0CE94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Source of Funds</w:t>
            </w:r>
          </w:p>
        </w:tc>
        <w:tc>
          <w:tcPr>
            <w:tcW w:w="6925" w:type="dxa"/>
            <w:vMerge w:val="restart"/>
          </w:tcPr>
          <w:p w14:paraId="0F0CE94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Borrower or Recipient (hereinafter called “Borrower”) indicated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has applied for or received financing (hereinafter called “funds”) from the World Bank (hereinafter called “the Bank”) in an amount specified</w:t>
            </w:r>
            <w:r>
              <w:rPr>
                <w:rFonts w:ascii="Times New Roman" w:eastAsia="Times New Roman" w:hAnsi="Times New Roman" w:cs="Times New Roman"/>
                <w:b/>
                <w:color w:val="000000"/>
              </w:rPr>
              <w:t xml:space="preserve"> in BDS</w:t>
            </w:r>
            <w:r>
              <w:rPr>
                <w:rFonts w:ascii="Times New Roman" w:eastAsia="Times New Roman" w:hAnsi="Times New Roman" w:cs="Times New Roman"/>
                <w:color w:val="000000"/>
              </w:rPr>
              <w:t xml:space="preserve">, toward the project named </w:t>
            </w:r>
            <w:r>
              <w:rPr>
                <w:rFonts w:ascii="Times New Roman" w:eastAsia="Times New Roman" w:hAnsi="Times New Roman" w:cs="Times New Roman"/>
                <w:b/>
                <w:color w:val="000000"/>
              </w:rPr>
              <w:t>in BDS</w:t>
            </w:r>
            <w:r>
              <w:rPr>
                <w:rFonts w:ascii="Times New Roman" w:eastAsia="Times New Roman" w:hAnsi="Times New Roman" w:cs="Times New Roman"/>
                <w:color w:val="000000"/>
              </w:rPr>
              <w:t>.  The Borrower intends to apply a portion of the funds to eligible payments under the contract(s) for which this bidding document is issued.</w:t>
            </w:r>
          </w:p>
          <w:p w14:paraId="0F0CE94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20120" w14:paraId="0F0CE949" w14:textId="77777777" w:rsidTr="00F83674">
        <w:trPr>
          <w:gridAfter w:val="1"/>
          <w:wAfter w:w="26" w:type="dxa"/>
          <w:trHeight w:val="1160"/>
        </w:trPr>
        <w:tc>
          <w:tcPr>
            <w:tcW w:w="2251" w:type="dxa"/>
          </w:tcPr>
          <w:p w14:paraId="0F0CE947" w14:textId="77777777" w:rsidR="00E20120" w:rsidRDefault="00E20120">
            <w:pPr>
              <w:spacing w:after="120"/>
              <w:ind w:firstLine="720"/>
              <w:rPr>
                <w:rFonts w:ascii="Times New Roman" w:eastAsia="Times New Roman" w:hAnsi="Times New Roman" w:cs="Times New Roman"/>
              </w:rPr>
            </w:pPr>
            <w:bookmarkStart w:id="19" w:name="_heading=h.3j2qqm3" w:colFirst="0" w:colLast="0"/>
            <w:bookmarkEnd w:id="19"/>
          </w:p>
        </w:tc>
        <w:tc>
          <w:tcPr>
            <w:tcW w:w="6925" w:type="dxa"/>
            <w:vMerge/>
          </w:tcPr>
          <w:p w14:paraId="0F0CE948" w14:textId="77777777" w:rsidR="00E20120" w:rsidRDefault="00E20120">
            <w:pPr>
              <w:widowControl w:val="0"/>
              <w:pBdr>
                <w:top w:val="nil"/>
                <w:left w:val="nil"/>
                <w:bottom w:val="nil"/>
                <w:right w:val="nil"/>
                <w:between w:val="nil"/>
              </w:pBdr>
              <w:spacing w:line="276" w:lineRule="auto"/>
              <w:ind w:left="0"/>
              <w:rPr>
                <w:rFonts w:ascii="Times New Roman" w:eastAsia="Times New Roman" w:hAnsi="Times New Roman" w:cs="Times New Roman"/>
              </w:rPr>
            </w:pPr>
          </w:p>
        </w:tc>
      </w:tr>
      <w:tr w:rsidR="00E20120" w14:paraId="0F0CE94D" w14:textId="77777777" w:rsidTr="00F83674">
        <w:trPr>
          <w:gridAfter w:val="1"/>
          <w:wAfter w:w="26" w:type="dxa"/>
          <w:trHeight w:val="70"/>
        </w:trPr>
        <w:tc>
          <w:tcPr>
            <w:tcW w:w="2251" w:type="dxa"/>
            <w:shd w:val="clear" w:color="auto" w:fill="auto"/>
          </w:tcPr>
          <w:p w14:paraId="0F0CE94A"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Fraud and Corruption</w:t>
            </w:r>
          </w:p>
        </w:tc>
        <w:tc>
          <w:tcPr>
            <w:tcW w:w="6925" w:type="dxa"/>
            <w:shd w:val="clear" w:color="auto" w:fill="auto"/>
          </w:tcPr>
          <w:p w14:paraId="0F0CE94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Bank requires compliance with the Bank’s Anti-Corruption Guidelines and its prevailing sanctions policies and procedures as set forth in the WBG’s Sanctions Framework, as set forth in Section VI. </w:t>
            </w:r>
          </w:p>
          <w:p w14:paraId="0F0CE94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E20120" w14:paraId="0F0CE962" w14:textId="77777777" w:rsidTr="00F83674">
        <w:trPr>
          <w:gridAfter w:val="1"/>
          <w:wAfter w:w="26" w:type="dxa"/>
        </w:trPr>
        <w:tc>
          <w:tcPr>
            <w:tcW w:w="2251" w:type="dxa"/>
          </w:tcPr>
          <w:p w14:paraId="0F0CE94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Eligible Bidders</w:t>
            </w:r>
          </w:p>
        </w:tc>
        <w:tc>
          <w:tcPr>
            <w:tcW w:w="6925" w:type="dxa"/>
          </w:tcPr>
          <w:p w14:paraId="0F0CE94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there is no limit on the number of members in a JV.</w:t>
            </w:r>
          </w:p>
          <w:p w14:paraId="0F0CE95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14:paraId="0F0CE951"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0" w:name="_heading=h.2xcytpi" w:colFirst="0" w:colLast="0"/>
            <w:bookmarkEnd w:id="20"/>
            <w:r>
              <w:rPr>
                <w:rFonts w:ascii="Times New Roman" w:eastAsia="Times New Roman" w:hAnsi="Times New Roman" w:cs="Times New Roman"/>
              </w:rPr>
              <w:t>directly or indirectly controls, is controlled by or is under common control with another Bidder; or</w:t>
            </w:r>
          </w:p>
          <w:p w14:paraId="0F0CE952"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1" w:name="_heading=h.1ci93xb" w:colFirst="0" w:colLast="0"/>
            <w:bookmarkEnd w:id="21"/>
            <w:r>
              <w:rPr>
                <w:rFonts w:ascii="Times New Roman" w:eastAsia="Times New Roman" w:hAnsi="Times New Roman" w:cs="Times New Roman"/>
              </w:rPr>
              <w:t>receives or has received any direct or indirect subsidy from another Bidder; or</w:t>
            </w:r>
          </w:p>
          <w:p w14:paraId="0F0CE953"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2" w:name="_heading=h.3whwml4" w:colFirst="0" w:colLast="0"/>
            <w:bookmarkEnd w:id="22"/>
            <w:r>
              <w:rPr>
                <w:rFonts w:ascii="Times New Roman" w:eastAsia="Times New Roman" w:hAnsi="Times New Roman" w:cs="Times New Roman"/>
              </w:rPr>
              <w:t>has the same legal representative as another Bidder; or</w:t>
            </w:r>
          </w:p>
          <w:p w14:paraId="0F0CE954"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3" w:name="_heading=h.2bn6wsx" w:colFirst="0" w:colLast="0"/>
            <w:bookmarkEnd w:id="23"/>
            <w:r>
              <w:rPr>
                <w:rFonts w:ascii="Times New Roman" w:eastAsia="Times New Roman" w:hAnsi="Times New Roman" w:cs="Times New Roman"/>
              </w:rPr>
              <w:lastRenderedPageBreak/>
              <w:t>has a relationship with another Bidder, directly or through common third parties, that puts it in a position to influence the Bid of another Bidder, or influence the decisions of the Employer regarding this Bidding process; or</w:t>
            </w:r>
          </w:p>
          <w:p w14:paraId="0F0CE955"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4" w:name="_heading=h.qsh70q" w:colFirst="0" w:colLast="0"/>
            <w:bookmarkEnd w:id="24"/>
            <w:r>
              <w:rPr>
                <w:rFonts w:ascii="Times New Roman" w:eastAsia="Times New Roman" w:hAnsi="Times New Roman" w:cs="Times New Roman"/>
              </w:rPr>
              <w:t>or any of its affiliates participated as a consultant in the preparation of the design or technical specifications of the Plant and Installation Services that are the subject of the Bid; or</w:t>
            </w:r>
          </w:p>
          <w:p w14:paraId="0F0CE956"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or any of its affiliates has been hired (or is proposed to be hired) by the Employer or Borrower as Project Manager for the Contract implementation; or</w:t>
            </w:r>
          </w:p>
          <w:p w14:paraId="0F0CE957"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6" w:name="_heading=h.1pxezwc" w:colFirst="0" w:colLast="0"/>
            <w:bookmarkEnd w:id="26"/>
            <w:r>
              <w:rPr>
                <w:rFonts w:ascii="Times New Roman" w:eastAsia="Times New Roman" w:hAnsi="Times New Roman" w:cs="Times New Roman"/>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0F0CE958"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has a close business or family relationship with a professional staff of the Borrower (or of 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F0CE95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0F0CE95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F0CE95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w:t>
            </w:r>
            <w:r>
              <w:rPr>
                <w:rFonts w:ascii="Times New Roman" w:eastAsia="Times New Roman" w:hAnsi="Times New Roman" w:cs="Times New Roman"/>
                <w:color w:val="000000"/>
              </w:rPr>
              <w:lastRenderedPageBreak/>
              <w:t xml:space="preserve">as the Bank shall have determined. The list of debarred firms and individuals is available at the electronic address specified in the BDS. </w:t>
            </w:r>
          </w:p>
          <w:p w14:paraId="0F0CE95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Bidders that are state-owned enterprises or institutions in the Employer’s Country may be eligible to compete and be awarded a Contract(s) only if they can establish, in a manner acceptable to the Bank, that they (i) are legally and financially autonomous (ii) operate under commercial law, and (iii) are not under supervision of the Employer. </w:t>
            </w:r>
          </w:p>
          <w:p w14:paraId="0F0CE95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shall not be under suspension from Bidding by the Employer as the result of the operation of a Bid-Securing Declaration or Proposal-Securing Declaration.</w:t>
            </w:r>
          </w:p>
          <w:p w14:paraId="0F0CE95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Firms and individuals may be ineligible if so indicated in Section V and (a)as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0F0CE95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shall provide such documentary evidence of eligibility satisfactory to the Employer, as the Employer shall reasonably request.</w:t>
            </w:r>
            <w:r>
              <w:rPr>
                <w:rFonts w:ascii="Times New Roman" w:eastAsia="Times New Roman" w:hAnsi="Times New Roman" w:cs="Times New Roman"/>
                <w:color w:val="000000"/>
              </w:rPr>
              <w:tab/>
            </w:r>
          </w:p>
          <w:p w14:paraId="0F0CE96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0F0CE96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This bidding is open only to prequalified Bidders unless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tc>
      </w:tr>
      <w:tr w:rsidR="00E20120" w14:paraId="0F0CE966" w14:textId="77777777" w:rsidTr="00F83674">
        <w:trPr>
          <w:gridAfter w:val="1"/>
          <w:wAfter w:w="26" w:type="dxa"/>
          <w:trHeight w:val="3420"/>
        </w:trPr>
        <w:tc>
          <w:tcPr>
            <w:tcW w:w="2251" w:type="dxa"/>
          </w:tcPr>
          <w:p w14:paraId="0F0CE96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Eligible Plant and Installation Services</w:t>
            </w:r>
          </w:p>
        </w:tc>
        <w:tc>
          <w:tcPr>
            <w:tcW w:w="6925" w:type="dxa"/>
          </w:tcPr>
          <w:p w14:paraId="0F0CE96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Plant and Installation Services to be supplied under the Contract and financed by the Bank may have their origin in any country in accordance with Section V, Eligible Countries.</w:t>
            </w:r>
          </w:p>
          <w:p w14:paraId="0F0CE96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E20120" w14:paraId="0F0CE968" w14:textId="77777777" w:rsidTr="00F83674">
        <w:trPr>
          <w:gridAfter w:val="1"/>
          <w:wAfter w:w="26" w:type="dxa"/>
        </w:trPr>
        <w:tc>
          <w:tcPr>
            <w:tcW w:w="9176" w:type="dxa"/>
            <w:gridSpan w:val="2"/>
          </w:tcPr>
          <w:p w14:paraId="0F0CE967" w14:textId="77777777" w:rsidR="00E20120" w:rsidRDefault="00C82DE8">
            <w:pPr>
              <w:numPr>
                <w:ilvl w:val="0"/>
                <w:numId w:val="110"/>
              </w:numPr>
              <w:pBdr>
                <w:top w:val="nil"/>
                <w:left w:val="nil"/>
                <w:bottom w:val="nil"/>
                <w:right w:val="nil"/>
                <w:between w:val="nil"/>
              </w:pBdr>
              <w:spacing w:after="120"/>
              <w:ind w:left="2796" w:right="1123" w:hanging="45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Contents of Bidding Document</w:t>
            </w:r>
          </w:p>
        </w:tc>
      </w:tr>
      <w:tr w:rsidR="00E20120" w14:paraId="0F0CE97B" w14:textId="77777777" w:rsidTr="00F83674">
        <w:trPr>
          <w:gridAfter w:val="1"/>
          <w:wAfter w:w="26" w:type="dxa"/>
        </w:trPr>
        <w:tc>
          <w:tcPr>
            <w:tcW w:w="2251" w:type="dxa"/>
          </w:tcPr>
          <w:p w14:paraId="0F0CE96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Sections of  Bidding Document</w:t>
            </w:r>
          </w:p>
        </w:tc>
        <w:tc>
          <w:tcPr>
            <w:tcW w:w="6925" w:type="dxa"/>
          </w:tcPr>
          <w:p w14:paraId="0F0CE96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bidding document consists of Parts 1, 2, and 3, which include all the sections indicated below, and should be read in conjunction with any Addenda issued in accordance with ITB 8.</w:t>
            </w:r>
          </w:p>
          <w:p w14:paraId="0F0CE96B" w14:textId="77777777" w:rsidR="00E20120" w:rsidRDefault="00C82DE8">
            <w:pPr>
              <w:tabs>
                <w:tab w:val="left" w:pos="1152"/>
                <w:tab w:val="left" w:pos="2502"/>
              </w:tabs>
              <w:spacing w:after="120"/>
              <w:ind w:left="850" w:right="-72" w:hanging="245"/>
              <w:jc w:val="both"/>
              <w:rPr>
                <w:rFonts w:ascii="Times New Roman" w:eastAsia="Times New Roman" w:hAnsi="Times New Roman" w:cs="Times New Roman"/>
                <w:b/>
              </w:rPr>
            </w:pPr>
            <w:r>
              <w:rPr>
                <w:rFonts w:ascii="Times New Roman" w:eastAsia="Times New Roman" w:hAnsi="Times New Roman" w:cs="Times New Roman"/>
                <w:b/>
              </w:rPr>
              <w:t>PART 1. Bidding Procedures</w:t>
            </w:r>
          </w:p>
          <w:p w14:paraId="0F0CE96C"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bookmarkStart w:id="28" w:name="_heading=h.23ckvvd" w:colFirst="0" w:colLast="0"/>
            <w:bookmarkEnd w:id="28"/>
            <w:r>
              <w:rPr>
                <w:rFonts w:ascii="Times New Roman" w:eastAsia="Times New Roman" w:hAnsi="Times New Roman" w:cs="Times New Roman"/>
              </w:rPr>
              <w:t>Section I - Instructions to Bidders (ITB)</w:t>
            </w:r>
          </w:p>
          <w:p w14:paraId="0F0CE96D"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II - Bid Data Sheet (BDS)</w:t>
            </w:r>
          </w:p>
          <w:p w14:paraId="0F0CE96E"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III - Evaluation and Qualification Criteria</w:t>
            </w:r>
          </w:p>
          <w:p w14:paraId="0F0CE96F"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IV - Bidding Forms</w:t>
            </w:r>
          </w:p>
          <w:p w14:paraId="0F0CE970"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 - Eligible Countries</w:t>
            </w:r>
          </w:p>
          <w:p w14:paraId="0F0CE971"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 - Fraud and Corruption</w:t>
            </w:r>
          </w:p>
          <w:p w14:paraId="0F0CE972" w14:textId="77777777" w:rsidR="00E20120" w:rsidRDefault="00C82DE8">
            <w:pPr>
              <w:tabs>
                <w:tab w:val="left" w:pos="1152"/>
                <w:tab w:val="left" w:pos="1692"/>
                <w:tab w:val="left" w:pos="2502"/>
              </w:tabs>
              <w:spacing w:after="120"/>
              <w:ind w:left="850" w:right="-72" w:hanging="245"/>
              <w:jc w:val="both"/>
              <w:rPr>
                <w:rFonts w:ascii="Times New Roman" w:eastAsia="Times New Roman" w:hAnsi="Times New Roman" w:cs="Times New Roman"/>
                <w:b/>
              </w:rPr>
            </w:pPr>
            <w:r>
              <w:rPr>
                <w:rFonts w:ascii="Times New Roman" w:eastAsia="Times New Roman" w:hAnsi="Times New Roman" w:cs="Times New Roman"/>
                <w:b/>
              </w:rPr>
              <w:t>PART 2. Employer’s Requirements</w:t>
            </w:r>
          </w:p>
          <w:p w14:paraId="0F0CE973"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VII -Employer’s Requirements</w:t>
            </w:r>
          </w:p>
          <w:p w14:paraId="0F0CE974" w14:textId="77777777" w:rsidR="00E20120" w:rsidRDefault="00C82DE8">
            <w:pPr>
              <w:pBdr>
                <w:top w:val="nil"/>
                <w:left w:val="nil"/>
                <w:bottom w:val="nil"/>
                <w:right w:val="nil"/>
                <w:between w:val="nil"/>
              </w:pBdr>
              <w:tabs>
                <w:tab w:val="right" w:pos="9504"/>
                <w:tab w:val="left" w:pos="1152"/>
                <w:tab w:val="left" w:pos="1692"/>
                <w:tab w:val="left" w:pos="2502"/>
              </w:tabs>
              <w:spacing w:after="120"/>
              <w:ind w:left="860" w:right="-75" w:hanging="251"/>
              <w:jc w:val="both"/>
              <w:rPr>
                <w:rFonts w:ascii="Times New Roman" w:eastAsia="Times New Roman" w:hAnsi="Times New Roman" w:cs="Times New Roman"/>
                <w:b/>
                <w:color w:val="000000"/>
              </w:rPr>
            </w:pPr>
            <w:r>
              <w:rPr>
                <w:rFonts w:ascii="Times New Roman" w:eastAsia="Times New Roman" w:hAnsi="Times New Roman" w:cs="Times New Roman"/>
                <w:b/>
                <w:color w:val="000000"/>
              </w:rPr>
              <w:t>PART 3. Conditions of Contract and Contract Forms</w:t>
            </w:r>
          </w:p>
          <w:p w14:paraId="0F0CE975"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VIII - General Conditions of Contract (GCC)</w:t>
            </w:r>
          </w:p>
          <w:p w14:paraId="0F0CE976"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IX -Particular Conditions of Contract (PCC)</w:t>
            </w:r>
          </w:p>
          <w:p w14:paraId="0F0CE977"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X -Contract Forms</w:t>
            </w:r>
          </w:p>
          <w:p w14:paraId="0F0CE97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Specific Procurement Notice-Request for Bids (RFB) issued by the Employer, or the Notice of Request for Bids (RFB) issued by the Employer to the prequalified Bidders are not part of the bidding document.</w:t>
            </w:r>
          </w:p>
          <w:p w14:paraId="0F0CE97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0F0CE97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expected to examine all instructions, forms, terms, and specifications in the bidding document and to furnish with its Bid all information or documentation as is required by the bidding document.</w:t>
            </w:r>
          </w:p>
        </w:tc>
      </w:tr>
      <w:tr w:rsidR="00E20120" w14:paraId="0F0CE983" w14:textId="77777777" w:rsidTr="00F83674">
        <w:trPr>
          <w:gridAfter w:val="1"/>
          <w:wAfter w:w="26" w:type="dxa"/>
        </w:trPr>
        <w:tc>
          <w:tcPr>
            <w:tcW w:w="2251" w:type="dxa"/>
          </w:tcPr>
          <w:p w14:paraId="0F0CE97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Clarification of Bidding Document, Site Visit, Pre-Bid Meeting</w:t>
            </w:r>
          </w:p>
        </w:tc>
        <w:tc>
          <w:tcPr>
            <w:tcW w:w="6925" w:type="dxa"/>
          </w:tcPr>
          <w:p w14:paraId="0F0CE97D" w14:textId="77777777" w:rsidR="00E20120" w:rsidRDefault="00C82DE8">
            <w:pPr>
              <w:numPr>
                <w:ilvl w:val="1"/>
                <w:numId w:val="40"/>
              </w:numPr>
              <w:pBdr>
                <w:top w:val="nil"/>
                <w:left w:val="nil"/>
                <w:bottom w:val="nil"/>
                <w:right w:val="nil"/>
                <w:between w:val="nil"/>
              </w:pBdr>
              <w:spacing w:after="120"/>
              <w:ind w:left="619"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requiring any clarification of the bidding document shall contact the Employer in writing at the Employer’s address indicated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The Employer shall forward copies of its response to all Bidders who have acquired the bidding document in accordance with ITB 6.3, including a description of the inquiry but without identifying its source. If so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the Employer shall also promptly publish its response at the web page identified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Should the clarification result in changes to the essential elements of the bidding document, the Employer shall amend the bidding document following the procedure under ITB 8 and ITB 23.2.</w:t>
            </w:r>
          </w:p>
          <w:p w14:paraId="0F0CE97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0F0CE97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F0CE98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so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 Bidder’s designated representative is invited to attend a pre-Bid meeting and/or a site visit. The purpose of the meeting will be to clarify issues and to answer questions on any matter that may be raised at that stage.</w:t>
            </w:r>
          </w:p>
          <w:p w14:paraId="0F0CE98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requested to submit any questions in writing, to reach the Employer not later than one week before the meeting.</w:t>
            </w:r>
          </w:p>
          <w:p w14:paraId="0F0CE98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the Employer shall also promptly publish the Minutes of the pre-Bid meeting at the web page identified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E20120" w14:paraId="0F0CE988" w14:textId="77777777" w:rsidTr="00F83674">
        <w:trPr>
          <w:gridAfter w:val="1"/>
          <w:wAfter w:w="26" w:type="dxa"/>
          <w:trHeight w:val="3483"/>
        </w:trPr>
        <w:tc>
          <w:tcPr>
            <w:tcW w:w="2251" w:type="dxa"/>
          </w:tcPr>
          <w:p w14:paraId="0F0CE98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Amendment of Bidding Document</w:t>
            </w:r>
          </w:p>
        </w:tc>
        <w:tc>
          <w:tcPr>
            <w:tcW w:w="6925" w:type="dxa"/>
          </w:tcPr>
          <w:p w14:paraId="0F0CE98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At any time prior to the deadline for submission of Bids, the Employer may amend the bidding document by issuing addenda.</w:t>
            </w:r>
          </w:p>
          <w:p w14:paraId="0F0CE98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0F0CE98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give prospective Bidders reasonable time in which to take an addendum into account in preparing their Bids, the Employer may, at its discretion, extend the deadline for the submission of bids, pursuant to ITB 23.2.</w:t>
            </w:r>
          </w:p>
        </w:tc>
      </w:tr>
      <w:tr w:rsidR="00E20120" w14:paraId="0F0CE98A" w14:textId="77777777" w:rsidTr="00F83674">
        <w:trPr>
          <w:gridAfter w:val="1"/>
          <w:wAfter w:w="26" w:type="dxa"/>
        </w:trPr>
        <w:tc>
          <w:tcPr>
            <w:tcW w:w="9176" w:type="dxa"/>
            <w:gridSpan w:val="2"/>
          </w:tcPr>
          <w:p w14:paraId="0F0CE989" w14:textId="77777777" w:rsidR="00E20120" w:rsidRDefault="00C82DE8">
            <w:pPr>
              <w:numPr>
                <w:ilvl w:val="0"/>
                <w:numId w:val="110"/>
              </w:numPr>
              <w:pBdr>
                <w:top w:val="nil"/>
                <w:left w:val="nil"/>
                <w:bottom w:val="nil"/>
                <w:right w:val="nil"/>
                <w:between w:val="nil"/>
              </w:pBdr>
              <w:spacing w:after="120"/>
              <w:ind w:left="2082" w:right="1123" w:firstLine="78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Preparation of Bids</w:t>
            </w:r>
          </w:p>
        </w:tc>
      </w:tr>
      <w:tr w:rsidR="00E20120" w14:paraId="0F0CE98D" w14:textId="77777777" w:rsidTr="00F83674">
        <w:trPr>
          <w:gridAfter w:val="1"/>
          <w:wAfter w:w="26" w:type="dxa"/>
        </w:trPr>
        <w:tc>
          <w:tcPr>
            <w:tcW w:w="2251" w:type="dxa"/>
          </w:tcPr>
          <w:p w14:paraId="0F0CE98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Cost of Bidding</w:t>
            </w:r>
          </w:p>
        </w:tc>
        <w:tc>
          <w:tcPr>
            <w:tcW w:w="6925" w:type="dxa"/>
          </w:tcPr>
          <w:p w14:paraId="0F0CE98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bear all costs associated with the preparation and submission of its Bid, and the Employer shall not be responsible or liable for those costs, regardless of the conduct or outcome of the Bidding process.</w:t>
            </w:r>
          </w:p>
        </w:tc>
      </w:tr>
      <w:tr w:rsidR="00E20120" w14:paraId="0F0CE990" w14:textId="77777777" w:rsidTr="00F83674">
        <w:trPr>
          <w:gridAfter w:val="1"/>
          <w:wAfter w:w="26" w:type="dxa"/>
        </w:trPr>
        <w:tc>
          <w:tcPr>
            <w:tcW w:w="2251" w:type="dxa"/>
          </w:tcPr>
          <w:p w14:paraId="0F0CE98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Language of Bid</w:t>
            </w:r>
          </w:p>
        </w:tc>
        <w:tc>
          <w:tcPr>
            <w:tcW w:w="6925" w:type="dxa"/>
          </w:tcPr>
          <w:p w14:paraId="0F0CE98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as well as all correspondence and documents relating to the Bid exchanged by the Bidder and the Employer, shall be written in the language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Supporting documents and printed literature that are part of the Bid may be in another language provided they are accompanied by an accurate translation of the relevant passages in the language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in which case, for purposes of interpretation of the Bid, such translation shall govern.</w:t>
            </w:r>
          </w:p>
        </w:tc>
      </w:tr>
      <w:tr w:rsidR="00E20120" w14:paraId="0F0CE9A5" w14:textId="77777777" w:rsidTr="00F83674">
        <w:tc>
          <w:tcPr>
            <w:tcW w:w="2251" w:type="dxa"/>
          </w:tcPr>
          <w:p w14:paraId="0F0CE99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Documents Comprising the Bid</w:t>
            </w:r>
          </w:p>
        </w:tc>
        <w:tc>
          <w:tcPr>
            <w:tcW w:w="6951" w:type="dxa"/>
            <w:gridSpan w:val="2"/>
          </w:tcPr>
          <w:p w14:paraId="0F0CE99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Pr>
                <w:rFonts w:ascii="Times New Roman" w:eastAsia="Times New Roman" w:hAnsi="Times New Roman" w:cs="Times New Roman"/>
                <w:smallCaps/>
                <w:color w:val="000000"/>
              </w:rPr>
              <w:t>Original Bid</w:t>
            </w:r>
            <w:r>
              <w:rPr>
                <w:rFonts w:ascii="Times New Roman" w:eastAsia="Times New Roman" w:hAnsi="Times New Roman" w:cs="Times New Roman"/>
                <w:color w:val="000000"/>
              </w:rPr>
              <w:t>”</w:t>
            </w:r>
          </w:p>
          <w:p w14:paraId="0F0CE99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Technical Part shall comprise the following:</w:t>
            </w:r>
          </w:p>
          <w:p w14:paraId="0F0CE994"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Letter of Bid </w:t>
            </w:r>
            <w:r>
              <w:rPr>
                <w:rFonts w:ascii="Times New Roman" w:eastAsia="Times New Roman" w:hAnsi="Times New Roman" w:cs="Times New Roman"/>
                <w:color w:val="000000"/>
              </w:rPr>
              <w:t>- Technical Part,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prepared in accordance with ITB12;</w:t>
            </w:r>
          </w:p>
          <w:p w14:paraId="0F0CE995"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Bid Security </w:t>
            </w:r>
            <w:r>
              <w:rPr>
                <w:rFonts w:ascii="Times New Roman" w:eastAsia="Times New Roman" w:hAnsi="Times New Roman" w:cs="Times New Roman"/>
                <w:color w:val="000000"/>
              </w:rPr>
              <w:t>or</w:t>
            </w:r>
            <w:r>
              <w:rPr>
                <w:rFonts w:ascii="Times New Roman" w:eastAsia="Times New Roman" w:hAnsi="Times New Roman" w:cs="Times New Roman"/>
                <w:b/>
                <w:color w:val="000000"/>
              </w:rPr>
              <w:t xml:space="preserve"> Bid Securing Declaration, </w:t>
            </w:r>
            <w:r>
              <w:rPr>
                <w:rFonts w:ascii="Times New Roman" w:eastAsia="Times New Roman" w:hAnsi="Times New Roman" w:cs="Times New Roman"/>
                <w:color w:val="000000"/>
              </w:rPr>
              <w:t>in accordance with ITB 20;</w:t>
            </w:r>
          </w:p>
          <w:p w14:paraId="0F0CE996"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Alternative Bid </w:t>
            </w:r>
            <w:r>
              <w:rPr>
                <w:rFonts w:ascii="Times New Roman" w:eastAsia="Times New Roman" w:hAnsi="Times New Roman" w:cs="Times New Roman"/>
                <w:color w:val="000000"/>
              </w:rPr>
              <w:t>- Technical Part: if permissible in accordance with ITB 13, the Technical Part of any Alternative Bid;</w:t>
            </w:r>
          </w:p>
          <w:p w14:paraId="0F0CE997"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Authorization</w:t>
            </w:r>
            <w:r>
              <w:rPr>
                <w:rFonts w:ascii="Times New Roman" w:eastAsia="Times New Roman" w:hAnsi="Times New Roman" w:cs="Times New Roman"/>
                <w:color w:val="000000"/>
              </w:rPr>
              <w:t>: written confirmation authorizing the signatory of the Bid to commit the Bidder, in accordance with ITB 21.3;</w:t>
            </w:r>
          </w:p>
          <w:p w14:paraId="0F0CE998"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Eligibility of Plant and Installation Services: </w:t>
            </w:r>
            <w:r>
              <w:rPr>
                <w:rFonts w:ascii="Times New Roman" w:eastAsia="Times New Roman" w:hAnsi="Times New Roman" w:cs="Times New Roman"/>
                <w:color w:val="000000"/>
              </w:rPr>
              <w:t>documentary evidence established in accordance with ITB 14.1 that the Plant and Installation Services offered by the Bidder in its Bid or in any alternative Bid, if permitted, are eligible;</w:t>
            </w:r>
          </w:p>
          <w:p w14:paraId="0F0CE999"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Bidder’s Eligibility and Qualifications: </w:t>
            </w:r>
            <w:r>
              <w:rPr>
                <w:rFonts w:ascii="Times New Roman" w:eastAsia="Times New Roman" w:hAnsi="Times New Roman" w:cs="Times New Roman"/>
                <w:color w:val="000000"/>
              </w:rPr>
              <w:t>documentary evidence in accordance with ITB 15.1 establishing the Bidder’s eligibility and qualifications ;</w:t>
            </w:r>
          </w:p>
          <w:p w14:paraId="0F0CE99A"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Conformity: </w:t>
            </w:r>
            <w:r>
              <w:rPr>
                <w:rFonts w:ascii="Times New Roman" w:eastAsia="Times New Roman" w:hAnsi="Times New Roman" w:cs="Times New Roman"/>
                <w:color w:val="000000"/>
              </w:rPr>
              <w:t>documentary evidence in accordance with ITB 16 that the Plant and Installation Services offered by the Bidder conform to the bidding document;</w:t>
            </w:r>
          </w:p>
          <w:p w14:paraId="0F0CE99B"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Subcontractors</w:t>
            </w:r>
            <w:r>
              <w:rPr>
                <w:rFonts w:ascii="Times New Roman" w:eastAsia="Times New Roman" w:hAnsi="Times New Roman" w:cs="Times New Roman"/>
                <w:color w:val="000000"/>
              </w:rPr>
              <w:t>: list of subcontractors in accordance with ITB 16.2; and</w:t>
            </w:r>
          </w:p>
          <w:p w14:paraId="0F0CE99C"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other document required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9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Financial Part shall contain the following:</w:t>
            </w:r>
          </w:p>
          <w:p w14:paraId="0F0CE99E"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Letter of Bid – Financial Part: prepared in accordance with ITB 12 and ITB 14;</w:t>
            </w:r>
          </w:p>
          <w:p w14:paraId="0F0CE99F"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Price Schedules </w:t>
            </w:r>
            <w:r>
              <w:rPr>
                <w:rFonts w:ascii="Times New Roman" w:eastAsia="Times New Roman" w:hAnsi="Times New Roman" w:cs="Times New Roman"/>
                <w:color w:val="000000"/>
              </w:rPr>
              <w:t>completed in accordance with ITB 12 and ITB 17;</w:t>
            </w:r>
          </w:p>
          <w:p w14:paraId="0F0CE9A0"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Alternative Bid - Financial Part: if permissible in accordance with ITB 13, the Financial Part of any Alternative Bid; and</w:t>
            </w:r>
          </w:p>
          <w:p w14:paraId="0F0CE9A1"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document required in the BDS.</w:t>
            </w:r>
          </w:p>
          <w:p w14:paraId="0F0CE9A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The Technical Part shall not include any information related to the Bid price. Where material financial information related to the Bid price is contained in the Technical Part the Bid shall be declared non-responsive.</w:t>
            </w:r>
          </w:p>
          <w:p w14:paraId="0F0CE9A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In addition to the requirements under ITB 11.2, Bids submitted by a JV shall include in the Technical Part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F0CE9A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The Bidder shall furnish in the Letter of Bid - Financial Part information on commissions and gratuities, if any, paid or to be paid to agents or any other party relating to this Bid</w:t>
            </w:r>
          </w:p>
        </w:tc>
      </w:tr>
      <w:tr w:rsidR="00E20120" w14:paraId="0F0CE9A8" w14:textId="77777777" w:rsidTr="00F83674">
        <w:trPr>
          <w:gridAfter w:val="1"/>
          <w:wAfter w:w="26" w:type="dxa"/>
          <w:trHeight w:val="720"/>
        </w:trPr>
        <w:tc>
          <w:tcPr>
            <w:tcW w:w="2251" w:type="dxa"/>
          </w:tcPr>
          <w:p w14:paraId="0F0CE9A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Letters of Bid and Price Schedules</w:t>
            </w:r>
          </w:p>
        </w:tc>
        <w:tc>
          <w:tcPr>
            <w:tcW w:w="6925" w:type="dxa"/>
          </w:tcPr>
          <w:p w14:paraId="0F0CE9A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Letter of Bid - Technical Part and the Letter of Bid- Financial Part including the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tc>
      </w:tr>
      <w:tr w:rsidR="00E20120" w14:paraId="0F0CE9AE" w14:textId="77777777" w:rsidTr="00F83674">
        <w:trPr>
          <w:gridAfter w:val="1"/>
          <w:wAfter w:w="26" w:type="dxa"/>
          <w:trHeight w:val="6759"/>
        </w:trPr>
        <w:tc>
          <w:tcPr>
            <w:tcW w:w="2251" w:type="dxa"/>
          </w:tcPr>
          <w:p w14:paraId="0F0CE9A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Alternative Bids</w:t>
            </w:r>
          </w:p>
        </w:tc>
        <w:tc>
          <w:tcPr>
            <w:tcW w:w="6925" w:type="dxa"/>
          </w:tcPr>
          <w:p w14:paraId="0F0CE9A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Unless otherwise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alternative Bids shall not be considered.</w:t>
            </w:r>
          </w:p>
          <w:p w14:paraId="0F0CE9A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When alternatives to the Time Schedule are explicitly invited, a statement to that effect will be included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and the method of evaluating different time schedules will be described in Section III, Evaluation and Qualification Criteria.</w:t>
            </w:r>
          </w:p>
          <w:p w14:paraId="0F0CE9A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Except as provided under ITB 13.4 below, Bidders wishing to offer technical alternatives to the Employer’s requirements as described in the bidding document must also provide: (i)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Most Advantageous Bid conforming to the basic technical requirements shall be considered by the Employer.</w:t>
            </w:r>
          </w:p>
          <w:p w14:paraId="0F0CE9A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When Bidders are invited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to submit alternative technical solutions for specified parts of the facilities, such parts will be identified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as will the method for their evaluation, and described in Section VII, Employer’s Requirements.</w:t>
            </w:r>
          </w:p>
        </w:tc>
      </w:tr>
      <w:tr w:rsidR="00E20120" w14:paraId="0F0CE9B1" w14:textId="77777777" w:rsidTr="00F83674">
        <w:trPr>
          <w:gridAfter w:val="1"/>
          <w:wAfter w:w="26" w:type="dxa"/>
        </w:trPr>
        <w:tc>
          <w:tcPr>
            <w:tcW w:w="2251" w:type="dxa"/>
          </w:tcPr>
          <w:p w14:paraId="0F0CE9AF"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Documents Establishing the Eligibility of the Plant and Installation Services</w:t>
            </w:r>
          </w:p>
        </w:tc>
        <w:tc>
          <w:tcPr>
            <w:tcW w:w="6925" w:type="dxa"/>
          </w:tcPr>
          <w:p w14:paraId="0F0CE9B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the eligibility of the Plant and Installation Services in accordance with ITB 5, Bidders shall complete the country-of-origin declarations in the Price Schedule Forms, included in Section IV, Bidding Forms.</w:t>
            </w:r>
          </w:p>
        </w:tc>
      </w:tr>
      <w:tr w:rsidR="00E20120" w14:paraId="0F0CE9B6" w14:textId="77777777" w:rsidTr="00F83674">
        <w:trPr>
          <w:gridAfter w:val="1"/>
          <w:wAfter w:w="26" w:type="dxa"/>
        </w:trPr>
        <w:tc>
          <w:tcPr>
            <w:tcW w:w="2251" w:type="dxa"/>
          </w:tcPr>
          <w:p w14:paraId="0F0CE9B2"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Documents Establishing the Eligibility and Qualifications of the Bidder</w:t>
            </w:r>
          </w:p>
        </w:tc>
        <w:tc>
          <w:tcPr>
            <w:tcW w:w="6925" w:type="dxa"/>
          </w:tcPr>
          <w:p w14:paraId="0F0CE9B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Bidder’s eligibility in accordance with ITB 4, Bidders shall complete the Letter of Bid- Technical Part, included in Section IV, Bidding Forms.</w:t>
            </w:r>
          </w:p>
          <w:p w14:paraId="0F0CE9B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its qualifications to perform the Contract in accordance with Section III, Evaluation and Qualification Criteria, the Bidder shall provide the information requested in the corresponding information sheets included in Section IV, Bidding Forms.</w:t>
            </w:r>
          </w:p>
          <w:p w14:paraId="0F0CE9B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Any change in the structure or formation of a Bidder after being prequalified and invited to Bid, if applicable,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 (i)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w:t>
            </w:r>
            <w:r>
              <w:rPr>
                <w:rFonts w:ascii="Times New Roman" w:eastAsia="Times New Roman" w:hAnsi="Times New Roman" w:cs="Times New Roman"/>
                <w:color w:val="000000"/>
              </w:rPr>
              <w:lastRenderedPageBreak/>
              <w:t>in a substantial reduction in competition. Any such change should be submitted to the Employer not later than fourteen (14) days after the date of the notice for RFB sent to the prequalified Bidders</w:t>
            </w:r>
          </w:p>
        </w:tc>
      </w:tr>
      <w:tr w:rsidR="00E20120" w14:paraId="0F0CE9BB" w14:textId="77777777" w:rsidTr="00F83674">
        <w:trPr>
          <w:gridAfter w:val="1"/>
          <w:wAfter w:w="26" w:type="dxa"/>
          <w:trHeight w:val="5844"/>
        </w:trPr>
        <w:tc>
          <w:tcPr>
            <w:tcW w:w="2251" w:type="dxa"/>
          </w:tcPr>
          <w:p w14:paraId="0F0CE9B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Documents Establishing the Conformity of the Plant and Installation Services</w:t>
            </w:r>
          </w:p>
        </w:tc>
        <w:tc>
          <w:tcPr>
            <w:tcW w:w="6925" w:type="dxa"/>
          </w:tcPr>
          <w:p w14:paraId="0F0CE9B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furnish the information stipulated in Section IV, Bidding Forms in sufficient detail to demonstrate substantial responsiveness of the Bidders’ proposal to the work requirements and the completion time.  </w:t>
            </w:r>
          </w:p>
          <w:p w14:paraId="0F0CE9B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In addition, the Bidder shall include in its Bid information establishing compliance with the requirements specified by the Employer for these items.  Quoted rates and prices will be deemed to apply to whichever Subcontractor is appointed, and no adjustment of the rates and prices will be permitted.</w:t>
            </w:r>
          </w:p>
          <w:p w14:paraId="0F0CE9B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be responsible for ensuring that any Subcontractor proposed complies with the requirements of ITB 4, and that any Plant, or services to be provided by the Subcontractor comply with the requirements of ITB 5 and ITB 16.1.</w:t>
            </w:r>
          </w:p>
        </w:tc>
      </w:tr>
      <w:tr w:rsidR="00E20120" w14:paraId="0F0CE9D6" w14:textId="77777777" w:rsidTr="00F83674">
        <w:trPr>
          <w:gridAfter w:val="1"/>
          <w:wAfter w:w="26" w:type="dxa"/>
        </w:trPr>
        <w:tc>
          <w:tcPr>
            <w:tcW w:w="2251" w:type="dxa"/>
          </w:tcPr>
          <w:p w14:paraId="0F0CE9B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Bid Prices and Discounts</w:t>
            </w:r>
          </w:p>
        </w:tc>
        <w:tc>
          <w:tcPr>
            <w:tcW w:w="6925" w:type="dxa"/>
          </w:tcPr>
          <w:p w14:paraId="0F0CE9B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Unless otherwise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w:t>
            </w:r>
          </w:p>
          <w:p w14:paraId="0F0CE9B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are required to quote the price for the commercial, contractual and technical obligations outlined in the bidding document.</w:t>
            </w:r>
          </w:p>
          <w:p w14:paraId="0F0CE9B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give a breakdown of the prices in the manner and detail called for in the Price Schedules included in Section IV, Bidding Forms.</w:t>
            </w:r>
          </w:p>
          <w:p w14:paraId="0F0CE9C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Depending on the scope of the Contract, the Price Schedules may comprise up to the six (6) schedules listed below.  Separate numbered Schedules included in Section IV, Bidding Forms, from those </w:t>
            </w:r>
            <w:r>
              <w:rPr>
                <w:rFonts w:ascii="Times New Roman" w:eastAsia="Times New Roman" w:hAnsi="Times New Roman" w:cs="Times New Roman"/>
                <w:color w:val="000000"/>
              </w:rPr>
              <w:lastRenderedPageBreak/>
              <w:t>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0F0CE9C1"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1</w:t>
            </w:r>
            <w:r>
              <w:rPr>
                <w:rFonts w:ascii="Times New Roman" w:eastAsia="Times New Roman" w:hAnsi="Times New Roman" w:cs="Times New Roman"/>
              </w:rPr>
              <w:t>:</w:t>
            </w:r>
            <w:r>
              <w:rPr>
                <w:rFonts w:ascii="Times New Roman" w:eastAsia="Times New Roman" w:hAnsi="Times New Roman" w:cs="Times New Roman"/>
              </w:rPr>
              <w:tab/>
              <w:t>Plant (including Mandatory Spare Parts) Supplied from Abroad</w:t>
            </w:r>
          </w:p>
          <w:p w14:paraId="0F0CE9C2"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2</w:t>
            </w:r>
            <w:r>
              <w:rPr>
                <w:rFonts w:ascii="Times New Roman" w:eastAsia="Times New Roman" w:hAnsi="Times New Roman" w:cs="Times New Roman"/>
              </w:rPr>
              <w:t>:</w:t>
            </w:r>
            <w:r>
              <w:rPr>
                <w:rFonts w:ascii="Times New Roman" w:eastAsia="Times New Roman" w:hAnsi="Times New Roman" w:cs="Times New Roman"/>
              </w:rPr>
              <w:tab/>
              <w:t>Plant (including Mandatory Spare Parts) Supplied from within the Employer’s Country</w:t>
            </w:r>
          </w:p>
          <w:p w14:paraId="0F0CE9C3"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3</w:t>
            </w:r>
            <w:r>
              <w:rPr>
                <w:rFonts w:ascii="Times New Roman" w:eastAsia="Times New Roman" w:hAnsi="Times New Roman" w:cs="Times New Roman"/>
              </w:rPr>
              <w:t>:</w:t>
            </w:r>
            <w:r>
              <w:rPr>
                <w:rFonts w:ascii="Times New Roman" w:eastAsia="Times New Roman" w:hAnsi="Times New Roman" w:cs="Times New Roman"/>
              </w:rPr>
              <w:tab/>
              <w:t>Design Services</w:t>
            </w:r>
          </w:p>
          <w:p w14:paraId="0F0CE9C4"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4</w:t>
            </w:r>
            <w:r>
              <w:rPr>
                <w:rFonts w:ascii="Times New Roman" w:eastAsia="Times New Roman" w:hAnsi="Times New Roman" w:cs="Times New Roman"/>
              </w:rPr>
              <w:t>:</w:t>
            </w:r>
            <w:r>
              <w:rPr>
                <w:rFonts w:ascii="Times New Roman" w:eastAsia="Times New Roman" w:hAnsi="Times New Roman" w:cs="Times New Roman"/>
              </w:rPr>
              <w:tab/>
              <w:t>Installation Services</w:t>
            </w:r>
          </w:p>
          <w:p w14:paraId="0F0CE9C5"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5</w:t>
            </w:r>
            <w:r>
              <w:rPr>
                <w:rFonts w:ascii="Times New Roman" w:eastAsia="Times New Roman" w:hAnsi="Times New Roman" w:cs="Times New Roman"/>
              </w:rPr>
              <w:t>:</w:t>
            </w:r>
            <w:r>
              <w:rPr>
                <w:rFonts w:ascii="Times New Roman" w:eastAsia="Times New Roman" w:hAnsi="Times New Roman" w:cs="Times New Roman"/>
              </w:rPr>
              <w:tab/>
              <w:t>Grand Summary (Schedule Nos.1 to 4)</w:t>
            </w:r>
          </w:p>
          <w:p w14:paraId="0F0CE9C6"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6</w:t>
            </w:r>
            <w:r>
              <w:rPr>
                <w:rFonts w:ascii="Times New Roman" w:eastAsia="Times New Roman" w:hAnsi="Times New Roman" w:cs="Times New Roman"/>
              </w:rPr>
              <w:t>:</w:t>
            </w:r>
            <w:r>
              <w:rPr>
                <w:rFonts w:ascii="Times New Roman" w:eastAsia="Times New Roman" w:hAnsi="Times New Roman" w:cs="Times New Roman"/>
              </w:rPr>
              <w:tab/>
              <w:t>Recommended Spare Parts</w:t>
            </w:r>
          </w:p>
          <w:p w14:paraId="0F0CE9C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the Schedules, Bidders shall give the required details and a breakdown of their prices as follows:</w:t>
            </w:r>
          </w:p>
          <w:p w14:paraId="0F0CE9C8"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Plant to be supplied from abroad (Schedule No. 1): </w:t>
            </w:r>
          </w:p>
          <w:p w14:paraId="0F0CE9C9" w14:textId="77777777" w:rsidR="00E20120" w:rsidRDefault="00C82DE8">
            <w:pP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rPr>
              <w:tab/>
              <w:t xml:space="preserve">The price of the Plant shall be quoted on CIP-named place of destination basis as specified </w:t>
            </w:r>
            <w:r>
              <w:rPr>
                <w:rFonts w:ascii="Times New Roman" w:eastAsia="Times New Roman" w:hAnsi="Times New Roman" w:cs="Times New Roman"/>
                <w:b/>
              </w:rPr>
              <w:t>in the BDS</w:t>
            </w:r>
            <w:r>
              <w:rPr>
                <w:rFonts w:ascii="Times New Roman" w:eastAsia="Times New Roman" w:hAnsi="Times New Roman" w:cs="Times New Roman"/>
              </w:rPr>
              <w:t>.</w:t>
            </w:r>
          </w:p>
          <w:p w14:paraId="0F0CE9CA"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Plant manufactured within the Employer’s Country (Schedule No. 2):</w:t>
            </w:r>
          </w:p>
          <w:p w14:paraId="0F0CE9CB" w14:textId="77777777" w:rsidR="00E20120" w:rsidRDefault="00C82DE8">
            <w:pPr>
              <w:spacing w:after="120"/>
              <w:ind w:left="1825" w:right="-75" w:hanging="470"/>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rPr>
              <w:tab/>
              <w:t>The price of the Plant shall be quoted on an EXW Incoterm basis (such as “ex-works,” “ex-factory,” “ex-warehouse” or “off-the-shelf,” as applicable), including all customs duties, sales and other taxes already paid or payable on the components and raw materials used in the manufacture or assembly of the Plant;</w:t>
            </w:r>
          </w:p>
          <w:p w14:paraId="0F0CE9CC" w14:textId="77777777" w:rsidR="00E20120" w:rsidRDefault="00C82DE8">
            <w:pPr>
              <w:spacing w:after="120"/>
              <w:ind w:left="1825" w:right="-75" w:hanging="470"/>
              <w:jc w:val="both"/>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 xml:space="preserve">Sales tax and all other taxes payable in the Employer’s Country on the Plant if the contract is awarded to the Bidder; </w:t>
            </w:r>
          </w:p>
          <w:p w14:paraId="0F0CE9CD"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Design Services (Schedule No. 3);</w:t>
            </w:r>
          </w:p>
          <w:p w14:paraId="0F0CE9CE" w14:textId="77777777" w:rsidR="00E20120" w:rsidRDefault="00C82DE8">
            <w:pPr>
              <w:numPr>
                <w:ilvl w:val="2"/>
                <w:numId w:val="102"/>
              </w:numPr>
              <w:pBdr>
                <w:top w:val="nil"/>
                <w:left w:val="nil"/>
                <w:bottom w:val="nil"/>
                <w:right w:val="nil"/>
                <w:between w:val="nil"/>
              </w:pBdr>
              <w:spacing w:after="120"/>
              <w:ind w:left="1152" w:right="-72" w:hanging="576"/>
              <w:jc w:val="both"/>
              <w:rPr>
                <w:rFonts w:ascii="Times New Roman" w:eastAsia="Times New Roman" w:hAnsi="Times New Roman" w:cs="Times New Roman"/>
                <w:color w:val="000000"/>
              </w:rPr>
            </w:pPr>
            <w:bookmarkStart w:id="29" w:name="_heading=h.28h4qwu" w:colFirst="0" w:colLast="0"/>
            <w:bookmarkEnd w:id="29"/>
            <w:r>
              <w:rPr>
                <w:rFonts w:ascii="Times New Roman" w:eastAsia="Times New Roman" w:hAnsi="Times New Roman" w:cs="Times New Roman"/>
                <w:color w:val="000000"/>
              </w:rPr>
              <w:t>Installation Services shall be quoted separately (Schedule No. 4) and shall include rates or prices for local transportation to named place of final destination as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insurance and other services incidental to delivery of the Plant, all labor,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w:t>
            </w:r>
            <w:r>
              <w:rPr>
                <w:rFonts w:ascii="Times New Roman" w:eastAsia="Times New Roman" w:hAnsi="Times New Roman" w:cs="Times New Roman"/>
                <w:color w:val="000000"/>
              </w:rPr>
              <w:lastRenderedPageBreak/>
              <w:t>Country as of twenty-eight (28) days prior to the deadline for submission of Bids;</w:t>
            </w:r>
          </w:p>
          <w:p w14:paraId="0F0CE9CF" w14:textId="77777777" w:rsidR="00E20120" w:rsidRDefault="00C82DE8">
            <w:pP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Recommended spare parts shall be quoted separately (Schedule 6) as specified in either subparagraph (a) or (b) above in accordance with the origin of the spare parts.</w:t>
            </w:r>
          </w:p>
          <w:p w14:paraId="0F0CE9D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terms EXW, CIP, and other similar terms shall be governed by the rules prescribed in the current edition of Incoterms, published by the International Chamber of Commerce, as specified</w:t>
            </w:r>
            <w:r>
              <w:rPr>
                <w:rFonts w:ascii="Times New Roman" w:eastAsia="Times New Roman" w:hAnsi="Times New Roman" w:cs="Times New Roman"/>
                <w:b/>
                <w:color w:val="000000"/>
              </w:rPr>
              <w:t xml:space="preserve"> in the BDS.</w:t>
            </w:r>
          </w:p>
          <w:p w14:paraId="0F0CE9D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prices shall be either fixed or adjustable as specified</w:t>
            </w:r>
            <w:r>
              <w:rPr>
                <w:rFonts w:ascii="Times New Roman" w:eastAsia="Times New Roman" w:hAnsi="Times New Roman" w:cs="Times New Roman"/>
                <w:b/>
                <w:color w:val="000000"/>
              </w:rPr>
              <w:t xml:space="preserve"> in the BDS.</w:t>
            </w:r>
          </w:p>
          <w:p w14:paraId="0F0CE9D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Fixed Price</w:t>
            </w:r>
            <w:r>
              <w:rPr>
                <w:rFonts w:ascii="Times New Roman" w:eastAsia="Times New Roman" w:hAnsi="Times New Roman" w:cs="Times New Roman"/>
                <w:color w:val="000000"/>
              </w:rPr>
              <w:t xml:space="preserve">, prices quoted by the Bidder shall be fixed during the Bidder’s performance of the contract and not subject to variation on any account.  A Bid submitted with an adjustable price quotation will be treated as non-responsive and rejected. </w:t>
            </w:r>
          </w:p>
          <w:p w14:paraId="0F0CE9D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Adjustable Price</w:t>
            </w:r>
            <w:r>
              <w:rPr>
                <w:rFonts w:ascii="Times New Roman" w:eastAsia="Times New Roman" w:hAnsi="Times New Roman" w:cs="Times New Roman"/>
                <w:color w:val="000000"/>
              </w:rPr>
              <w:t>, prices quoted by the Bidder shall be subject to adjustment during performance of the contract to reflect changes in the cost elements such as labor, material, transport and contractor’s equipment in accordance with the procedures specified in the corresponding Appendix to the Contract Agreement. A Bid submitted with a fixed price quotation will not be rejected, but the price adjustment will be treated as zero.  Bidders are required to indicate the source of labor and material indices in the corresponding Form in Section IV, Bidding Forms.</w:t>
            </w:r>
          </w:p>
          <w:p w14:paraId="0F0CE9D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so indicated in ITB 1.1, Bids are being invited for individual lots (contracts) or for any combination of lots (packages).  Bidders wishing to offer any price reduction (discount) for the award of more than one Contract shall specify in their Letter of Bid the price reductions applicable to each package, or alternatively, to individual Contracts within the package, and the manner in which the price reductions will apply. </w:t>
            </w:r>
            <w:r>
              <w:rPr>
                <w:rFonts w:ascii="Times New Roman" w:eastAsia="Times New Roman" w:hAnsi="Times New Roman" w:cs="Times New Roman"/>
                <w:b/>
                <w:color w:val="000000"/>
              </w:rPr>
              <w:t>However, discounts on condition of award of more than one contract will not be used for Bid evaluation purpose.</w:t>
            </w:r>
            <w:r>
              <w:rPr>
                <w:rFonts w:ascii="Times New Roman" w:eastAsia="Times New Roman" w:hAnsi="Times New Roman" w:cs="Times New Roman"/>
                <w:color w:val="000000"/>
              </w:rPr>
              <w:t xml:space="preserve"> </w:t>
            </w:r>
          </w:p>
          <w:p w14:paraId="0F0CE9D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 Bidders wishing to offer any unconditional discount shall specify in their Letter of Bid the offered discounts and the manner in which price discounts will apply. </w:t>
            </w:r>
          </w:p>
        </w:tc>
      </w:tr>
      <w:tr w:rsidR="00E20120" w14:paraId="0F0CE9DA" w14:textId="77777777" w:rsidTr="00F83674">
        <w:trPr>
          <w:gridAfter w:val="1"/>
          <w:wAfter w:w="26" w:type="dxa"/>
        </w:trPr>
        <w:tc>
          <w:tcPr>
            <w:tcW w:w="2251" w:type="dxa"/>
          </w:tcPr>
          <w:p w14:paraId="0F0CE9D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Currencies of Bid and Payment</w:t>
            </w:r>
          </w:p>
        </w:tc>
        <w:tc>
          <w:tcPr>
            <w:tcW w:w="6925" w:type="dxa"/>
          </w:tcPr>
          <w:p w14:paraId="0F0CE9D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currency(ies) of the Bid and the currency(ies) of payments shall be the same.  The Bidder shall quote in the currency of the Employer’s country the portion of the Bid price that corresponds to expenditures incurred in the currency of the Employer’s Country, unless otherwise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D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tc>
      </w:tr>
      <w:tr w:rsidR="00E20120" w14:paraId="0F0CE9E2" w14:textId="77777777" w:rsidTr="00F83674">
        <w:trPr>
          <w:gridAfter w:val="1"/>
          <w:wAfter w:w="26" w:type="dxa"/>
        </w:trPr>
        <w:tc>
          <w:tcPr>
            <w:tcW w:w="2251" w:type="dxa"/>
          </w:tcPr>
          <w:p w14:paraId="0F0CE9D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Period of Validity of Bids</w:t>
            </w:r>
          </w:p>
        </w:tc>
        <w:tc>
          <w:tcPr>
            <w:tcW w:w="6925" w:type="dxa"/>
          </w:tcPr>
          <w:p w14:paraId="0F0CE9D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Bids shall remain valid until the date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or any extended date if amended by the Employer in accordance with ITB 8. A Bid that is not valid until the date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or any </w:t>
            </w:r>
            <w:r>
              <w:rPr>
                <w:rFonts w:ascii="Times New Roman" w:eastAsia="Times New Roman" w:hAnsi="Times New Roman" w:cs="Times New Roman"/>
                <w:color w:val="000000"/>
              </w:rPr>
              <w:lastRenderedPageBreak/>
              <w:t>extended date if amended by the Employer in accordance with ITB 8, shall be rejected by the Employer as nonresponsive.</w:t>
            </w:r>
          </w:p>
          <w:p w14:paraId="0F0CE9D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exceptional circumstances, prior to the date of expiration of the Bid validity,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0F0CE9D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award is delayed by a period exceeding fifty-six (56) days beyond the expiry of the initial Bid validity specified in accordance with ITB 19.1, the Contract price shall be determined as follows:</w:t>
            </w:r>
          </w:p>
          <w:p w14:paraId="0F0CE9DF"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fixed price</w:t>
            </w:r>
            <w:r>
              <w:rPr>
                <w:rFonts w:ascii="Times New Roman" w:eastAsia="Times New Roman" w:hAnsi="Times New Roman" w:cs="Times New Roman"/>
                <w:color w:val="000000"/>
              </w:rPr>
              <w:t xml:space="preserve"> contracts, the Contract price shall be the Bid price adjusted by the factor or factors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9E0"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adjustable price</w:t>
            </w:r>
            <w:r>
              <w:rPr>
                <w:rFonts w:ascii="Times New Roman" w:eastAsia="Times New Roman" w:hAnsi="Times New Roman" w:cs="Times New Roman"/>
                <w:color w:val="000000"/>
              </w:rPr>
              <w:t xml:space="preserve"> contracts, no adjustment shall be made; or</w:t>
            </w:r>
          </w:p>
          <w:p w14:paraId="0F0CE9E1"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in any case, Bid evaluation shall be based on the Bid price without taking into consideration the applicable correction from those indicated above.</w:t>
            </w:r>
          </w:p>
        </w:tc>
      </w:tr>
      <w:tr w:rsidR="00E20120" w14:paraId="0F0CE9FB" w14:textId="77777777" w:rsidTr="00F83674">
        <w:trPr>
          <w:gridAfter w:val="1"/>
          <w:wAfter w:w="26" w:type="dxa"/>
        </w:trPr>
        <w:tc>
          <w:tcPr>
            <w:tcW w:w="2251" w:type="dxa"/>
          </w:tcPr>
          <w:p w14:paraId="0F0CE9E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Bid Security</w:t>
            </w:r>
          </w:p>
        </w:tc>
        <w:tc>
          <w:tcPr>
            <w:tcW w:w="6925" w:type="dxa"/>
          </w:tcPr>
          <w:p w14:paraId="0F0CE9E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furnish as part of the Technical Part of its Bid, either a Bid-Securing Declaration or a Bid Security as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in original form and, in the case of a Bid Security, in the amount and currency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9E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Bid-Securing Declaration shall use the form included in Section IV Bidding Forms.</w:t>
            </w:r>
          </w:p>
          <w:p w14:paraId="0F0CE9E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0" w:name="_heading=h.46r0co2" w:colFirst="0" w:colLast="0"/>
            <w:bookmarkEnd w:id="30"/>
            <w:r>
              <w:rPr>
                <w:rFonts w:ascii="Times New Roman" w:eastAsia="Times New Roman" w:hAnsi="Times New Roman" w:cs="Times New Roman"/>
                <w:color w:val="000000"/>
              </w:rPr>
              <w:t>If a Bid Security is specified pursuant to ITB 20.1, the Bid security shall be a demand guarantee in any of the following forms at the Bidder’s option:</w:t>
            </w:r>
          </w:p>
          <w:p w14:paraId="0F0CE9E7"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 unconditional guarantee issued by a bank or non-bank financial institution (such as an insurance, bonding or surety company); </w:t>
            </w:r>
          </w:p>
          <w:p w14:paraId="0F0CE9E8"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 irrevocable letter of credit; </w:t>
            </w:r>
          </w:p>
          <w:p w14:paraId="0F0CE9E9"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a cashier’s or certified check; or</w:t>
            </w:r>
          </w:p>
          <w:p w14:paraId="0F0CE9EA"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another security indicated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EB" w14:textId="77777777" w:rsidR="00E20120" w:rsidRDefault="00C82DE8">
            <w:pPr>
              <w:pBdr>
                <w:top w:val="nil"/>
                <w:left w:val="nil"/>
                <w:bottom w:val="nil"/>
                <w:right w:val="nil"/>
                <w:between w:val="nil"/>
              </w:pBdr>
              <w:tabs>
                <w:tab w:val="left" w:pos="0"/>
              </w:tabs>
              <w:spacing w:after="120"/>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w:t>
            </w:r>
            <w:r>
              <w:rPr>
                <w:rFonts w:ascii="Times New Roman" w:eastAsia="Times New Roman" w:hAnsi="Times New Roman" w:cs="Times New Roman"/>
                <w:color w:val="000000"/>
              </w:rPr>
              <w:lastRenderedPageBreak/>
              <w:t>Bid Security shall be valid for twenty-eight (28) days beyond the original date of expiry of the Bid validity, or beyond any extended date if requested under ITB 19.2.</w:t>
            </w:r>
          </w:p>
          <w:p w14:paraId="0F0CE9E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 Bid Security or a Bid-Securing Declaration is specified pursuant to ITB 20.1, any Bid not accompanied by a substantially responsive Bid Security or Bid-Securing Declaration shall be rejected by the Employer as nonresponsive.</w:t>
            </w:r>
          </w:p>
          <w:p w14:paraId="0F0CE9E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1" w:name="_heading=h.2lwamvv" w:colFirst="0" w:colLast="0"/>
            <w:bookmarkEnd w:id="31"/>
            <w:r>
              <w:rPr>
                <w:rFonts w:ascii="Times New Roman" w:eastAsia="Times New Roman" w:hAnsi="Times New Roman" w:cs="Times New Roman"/>
                <w:color w:val="000000"/>
              </w:rPr>
              <w:t>If a Bid Security is specified pursuant to ITB 20.1, the Bid Security of unsuccessful Bidders shall be returned as promptly as possible upon the successful Bidder’s furnishing of the Performance Security pursuant to ITB 47.</w:t>
            </w:r>
          </w:p>
          <w:p w14:paraId="0F0CE9E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of the successful Bidder shall be returned as promptly as possible once the successful Bidder has signed the Contract and furnished the required Performance Security.</w:t>
            </w:r>
          </w:p>
          <w:p w14:paraId="0F0CE9E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may be forfeited:</w:t>
            </w:r>
          </w:p>
          <w:p w14:paraId="0F0CE9F0" w14:textId="77777777" w:rsidR="00E20120" w:rsidRDefault="00C82DE8">
            <w:pPr>
              <w:numPr>
                <w:ilvl w:val="0"/>
                <w:numId w:val="111"/>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bookmarkStart w:id="32" w:name="_heading=h.111kx3o" w:colFirst="0" w:colLast="0"/>
            <w:bookmarkEnd w:id="32"/>
            <w:r>
              <w:rPr>
                <w:rFonts w:ascii="Times New Roman" w:eastAsia="Times New Roman" w:hAnsi="Times New Roman" w:cs="Times New Roman"/>
                <w:color w:val="000000"/>
              </w:rPr>
              <w:t>if a Bidder withdraws its Bid prior to the expiry date of the Bid validity specified by the Bidder on the Letter of Bid or any extended date provided by the Bidder; or</w:t>
            </w:r>
          </w:p>
          <w:p w14:paraId="0F0CE9F1" w14:textId="77777777" w:rsidR="00E20120" w:rsidRDefault="00C82DE8">
            <w:pPr>
              <w:numPr>
                <w:ilvl w:val="0"/>
                <w:numId w:val="111"/>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if the successful Bidder fails to:</w:t>
            </w:r>
          </w:p>
          <w:p w14:paraId="0F0CE9F2" w14:textId="77777777" w:rsidR="00E20120" w:rsidRDefault="00C82DE8">
            <w:pPr>
              <w:numPr>
                <w:ilvl w:val="0"/>
                <w:numId w:val="114"/>
              </w:numPr>
              <w:pBdr>
                <w:top w:val="nil"/>
                <w:left w:val="nil"/>
                <w:bottom w:val="nil"/>
                <w:right w:val="nil"/>
                <w:between w:val="nil"/>
              </w:pBdr>
              <w:spacing w:after="120"/>
              <w:ind w:left="1728" w:right="-72" w:hanging="576"/>
              <w:jc w:val="both"/>
              <w:rPr>
                <w:rFonts w:ascii="Times New Roman" w:eastAsia="Times New Roman" w:hAnsi="Times New Roman" w:cs="Times New Roman"/>
              </w:rPr>
            </w:pPr>
            <w:bookmarkStart w:id="33" w:name="_heading=h.3l18frh" w:colFirst="0" w:colLast="0"/>
            <w:bookmarkEnd w:id="33"/>
            <w:r>
              <w:rPr>
                <w:rFonts w:ascii="Times New Roman" w:eastAsia="Times New Roman" w:hAnsi="Times New Roman" w:cs="Times New Roman"/>
                <w:color w:val="000000"/>
              </w:rPr>
              <w:t>sign the Contract in accordance with ITB 46; or</w:t>
            </w:r>
          </w:p>
          <w:p w14:paraId="0F0CE9F3" w14:textId="77777777" w:rsidR="00E20120" w:rsidRDefault="00C82DE8">
            <w:pPr>
              <w:numPr>
                <w:ilvl w:val="0"/>
                <w:numId w:val="114"/>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furnish a Performance Security in accordance with ITB 47.</w:t>
            </w:r>
          </w:p>
          <w:p w14:paraId="0F0CE9F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11.5.</w:t>
            </w:r>
          </w:p>
          <w:p w14:paraId="0F0CE9F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a Bid Security is not required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and</w:t>
            </w:r>
          </w:p>
          <w:p w14:paraId="0F0CE9F6" w14:textId="77777777" w:rsidR="00E20120" w:rsidRDefault="00C82DE8">
            <w:pPr>
              <w:numPr>
                <w:ilvl w:val="0"/>
                <w:numId w:val="43"/>
              </w:numPr>
              <w:pBdr>
                <w:top w:val="nil"/>
                <w:left w:val="nil"/>
                <w:bottom w:val="nil"/>
                <w:right w:val="nil"/>
                <w:between w:val="nil"/>
              </w:pBdr>
              <w:tabs>
                <w:tab w:val="left" w:pos="0"/>
              </w:tabs>
              <w:spacing w:after="120"/>
              <w:ind w:left="1143" w:right="-72" w:hanging="540"/>
              <w:jc w:val="both"/>
              <w:rPr>
                <w:rFonts w:ascii="Times New Roman" w:eastAsia="Times New Roman" w:hAnsi="Times New Roman" w:cs="Times New Roman"/>
              </w:rPr>
            </w:pPr>
            <w:r>
              <w:rPr>
                <w:rFonts w:ascii="Times New Roman" w:eastAsia="Times New Roman" w:hAnsi="Times New Roman" w:cs="Times New Roman"/>
                <w:color w:val="000000"/>
              </w:rPr>
              <w:t>if a Bidder withdraws its Bid prior to the expiry date of the Bid validity specified by the Bidder on the Letter of Bid, or any extended date provided by the Bidder; or</w:t>
            </w:r>
          </w:p>
          <w:p w14:paraId="0F0CE9F7" w14:textId="77777777" w:rsidR="00E20120" w:rsidRDefault="00C82DE8">
            <w:pPr>
              <w:numPr>
                <w:ilvl w:val="0"/>
                <w:numId w:val="43"/>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if the successful Bidder fails to: </w:t>
            </w:r>
          </w:p>
          <w:p w14:paraId="0F0CE9F8" w14:textId="77777777" w:rsidR="00E20120" w:rsidRDefault="00C82DE8">
            <w:pPr>
              <w:numPr>
                <w:ilvl w:val="0"/>
                <w:numId w:val="3"/>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sign the Contract in accordance with ITB 46; or </w:t>
            </w:r>
          </w:p>
          <w:p w14:paraId="0F0CE9F9" w14:textId="77777777" w:rsidR="00E20120" w:rsidRDefault="00C82DE8">
            <w:pPr>
              <w:numPr>
                <w:ilvl w:val="0"/>
                <w:numId w:val="3"/>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furnish a Performance Security in accordance with ITB 47;</w:t>
            </w:r>
          </w:p>
          <w:p w14:paraId="0F0CE9FA" w14:textId="77777777" w:rsidR="00E20120" w:rsidRDefault="00C82DE8">
            <w:pPr>
              <w:pBdr>
                <w:top w:val="nil"/>
                <w:left w:val="nil"/>
                <w:bottom w:val="nil"/>
                <w:right w:val="nil"/>
                <w:between w:val="nil"/>
              </w:pBdr>
              <w:spacing w:after="120"/>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the Borrower may</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if provided for</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declare the Bidder disqualified to be awarded a contract by the Employer for a period of time as stated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tc>
      </w:tr>
      <w:tr w:rsidR="00E20120" w14:paraId="0F0CEA02" w14:textId="77777777" w:rsidTr="00F83674">
        <w:trPr>
          <w:gridAfter w:val="1"/>
          <w:wAfter w:w="26" w:type="dxa"/>
        </w:trPr>
        <w:tc>
          <w:tcPr>
            <w:tcW w:w="2251" w:type="dxa"/>
          </w:tcPr>
          <w:p w14:paraId="0F0CE9F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Format and Signing of Bid</w:t>
            </w:r>
          </w:p>
        </w:tc>
        <w:tc>
          <w:tcPr>
            <w:tcW w:w="6925" w:type="dxa"/>
          </w:tcPr>
          <w:p w14:paraId="0F0CE9F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prepare the Bid, in accordance with this Instruction, ITB 11 and ITB 22.</w:t>
            </w:r>
          </w:p>
          <w:p w14:paraId="0F0CE9F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mark as “</w:t>
            </w:r>
            <w:r>
              <w:rPr>
                <w:rFonts w:ascii="Times New Roman" w:eastAsia="Times New Roman" w:hAnsi="Times New Roman" w:cs="Times New Roman"/>
                <w:smallCaps/>
                <w:color w:val="000000"/>
              </w:rPr>
              <w:t>Confidential</w:t>
            </w:r>
            <w:r>
              <w:rPr>
                <w:rFonts w:ascii="Times New Roman" w:eastAsia="Times New Roman" w:hAnsi="Times New Roman" w:cs="Times New Roman"/>
                <w:color w:val="000000"/>
              </w:rPr>
              <w:t>” information in their Bids which is confidential to their business. This may include proprietary information, trade secrets or commercial or financially sensitive information.</w:t>
            </w:r>
          </w:p>
          <w:p w14:paraId="0F0CE9F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The original and all copies of the Bid shall be typed or written in indelible ink and shall be signed by a person duly authorized to sign on behalf of the Bidder.  This authorization shall consist of a written confirmation as specified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and shall be attached to the Bid.  The name and position held by each person signing the authorization must be typed or printed below the signature.  All pages of the Bid where entries or amendments have been made shall be signed or initialed by the person signing the Bid.</w:t>
            </w:r>
          </w:p>
          <w:p w14:paraId="0F0CEA0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0F0CEA0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interlineations, erasures, or overwriting shall be valid only if they are signed or initialed by the person signing the Bid.</w:t>
            </w:r>
          </w:p>
        </w:tc>
      </w:tr>
      <w:tr w:rsidR="00E20120" w14:paraId="0F0CEA04" w14:textId="77777777" w:rsidTr="00F83674">
        <w:trPr>
          <w:gridAfter w:val="1"/>
          <w:wAfter w:w="26" w:type="dxa"/>
        </w:trPr>
        <w:tc>
          <w:tcPr>
            <w:tcW w:w="9176" w:type="dxa"/>
            <w:gridSpan w:val="2"/>
          </w:tcPr>
          <w:p w14:paraId="0F0CEA03" w14:textId="77777777" w:rsidR="00E20120" w:rsidRDefault="00C82DE8">
            <w:pPr>
              <w:numPr>
                <w:ilvl w:val="0"/>
                <w:numId w:val="110"/>
              </w:numPr>
              <w:pBdr>
                <w:top w:val="nil"/>
                <w:left w:val="nil"/>
                <w:bottom w:val="nil"/>
                <w:right w:val="nil"/>
                <w:between w:val="nil"/>
              </w:pBdr>
              <w:spacing w:after="120"/>
              <w:ind w:left="0" w:right="1123" w:hanging="16"/>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Submission of Bids</w:t>
            </w:r>
          </w:p>
        </w:tc>
      </w:tr>
      <w:tr w:rsidR="00E20120" w14:paraId="0F0CEA0F" w14:textId="77777777" w:rsidTr="00F83674">
        <w:trPr>
          <w:gridAfter w:val="1"/>
          <w:wAfter w:w="26" w:type="dxa"/>
        </w:trPr>
        <w:tc>
          <w:tcPr>
            <w:tcW w:w="2251" w:type="dxa"/>
          </w:tcPr>
          <w:p w14:paraId="0F0CEA05"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Submission, Sealing and Marking of Bids</w:t>
            </w:r>
          </w:p>
        </w:tc>
        <w:tc>
          <w:tcPr>
            <w:tcW w:w="6925" w:type="dxa"/>
          </w:tcPr>
          <w:p w14:paraId="0F0CEA0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deliver the Bid in two separate, sealed envelopes (the Technical Part and the Financial Part.). These two envelopes shall be enclosed in a separate sealed outer envelope marked “Original</w:t>
            </w:r>
            <w:r>
              <w:rPr>
                <w:rFonts w:ascii="Times New Roman" w:eastAsia="Times New Roman" w:hAnsi="Times New Roman" w:cs="Times New Roman"/>
                <w:smallCaps/>
                <w:color w:val="000000"/>
              </w:rPr>
              <w:t xml:space="preserve"> Bid</w:t>
            </w:r>
            <w:r>
              <w:rPr>
                <w:rFonts w:ascii="Times New Roman" w:eastAsia="Times New Roman" w:hAnsi="Times New Roman" w:cs="Times New Roman"/>
                <w:color w:val="000000"/>
              </w:rPr>
              <w:t xml:space="preserve">”. In addition, the Bidder shall submit copies of the Bid in the number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Copies of the Technical Part shall be placed in a separate sealed envelope marked “</w:t>
            </w:r>
            <w:r>
              <w:rPr>
                <w:rFonts w:ascii="Times New Roman" w:eastAsia="Times New Roman" w:hAnsi="Times New Roman" w:cs="Times New Roman"/>
                <w:smallCaps/>
                <w:color w:val="000000"/>
              </w:rPr>
              <w:t>Copies: Technical Part</w:t>
            </w:r>
            <w:r>
              <w:rPr>
                <w:rFonts w:ascii="Times New Roman" w:eastAsia="Times New Roman" w:hAnsi="Times New Roman" w:cs="Times New Roman"/>
                <w:color w:val="000000"/>
              </w:rPr>
              <w:t>”. Copies of the Financial Part shall be placed in a separate sealed envelope marked “</w:t>
            </w:r>
            <w:r>
              <w:rPr>
                <w:rFonts w:ascii="Times New Roman" w:eastAsia="Times New Roman" w:hAnsi="Times New Roman" w:cs="Times New Roman"/>
                <w:smallCaps/>
                <w:color w:val="000000"/>
              </w:rPr>
              <w:t>Copies: Financial Part</w:t>
            </w:r>
            <w:r>
              <w:rPr>
                <w:rFonts w:ascii="Times New Roman" w:eastAsia="Times New Roman" w:hAnsi="Times New Roman" w:cs="Times New Roman"/>
                <w:color w:val="000000"/>
              </w:rPr>
              <w:t>”. The Bidder shall place both of these envelopes in a separate, sealed outer envelope marked “</w:t>
            </w:r>
            <w:r>
              <w:rPr>
                <w:rFonts w:ascii="Times New Roman" w:eastAsia="Times New Roman" w:hAnsi="Times New Roman" w:cs="Times New Roman"/>
                <w:smallCaps/>
                <w:color w:val="000000"/>
              </w:rPr>
              <w:t>Bid Copies</w:t>
            </w:r>
            <w:r>
              <w:rPr>
                <w:rFonts w:ascii="Times New Roman" w:eastAsia="Times New Roman" w:hAnsi="Times New Roman" w:cs="Times New Roman"/>
                <w:color w:val="000000"/>
              </w:rPr>
              <w:t xml:space="preserve">”. In the event of any discrepancy between the original and the copies, the original shall prevail. </w:t>
            </w:r>
          </w:p>
          <w:p w14:paraId="0F0CEA0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alternative Bids are permitted in accordance with ITB 13, the alternative Bids shall be submitted as follows: the original of the alternative Bid Technical Part shall be placed in a sealed envelope marked “</w:t>
            </w:r>
            <w:r>
              <w:rPr>
                <w:rFonts w:ascii="Times New Roman" w:eastAsia="Times New Roman" w:hAnsi="Times New Roman" w:cs="Times New Roman"/>
                <w:smallCaps/>
                <w:color w:val="000000"/>
              </w:rPr>
              <w:t>Alternative Bid – Technical Part</w:t>
            </w:r>
            <w:r>
              <w:rPr>
                <w:rFonts w:ascii="Times New Roman" w:eastAsia="Times New Roman" w:hAnsi="Times New Roman" w:cs="Times New Roman"/>
                <w:color w:val="000000"/>
              </w:rPr>
              <w:t>” and the Financial Part shall be placed in a sealed envelope marked “</w:t>
            </w:r>
            <w:r>
              <w:rPr>
                <w:rFonts w:ascii="Times New Roman" w:eastAsia="Times New Roman" w:hAnsi="Times New Roman" w:cs="Times New Roman"/>
                <w:smallCaps/>
                <w:color w:val="000000"/>
              </w:rPr>
              <w:t>Alternative Bid – Financial Part</w:t>
            </w:r>
            <w:r>
              <w:rPr>
                <w:rFonts w:ascii="Times New Roman" w:eastAsia="Times New Roman" w:hAnsi="Times New Roman" w:cs="Times New Roman"/>
                <w:color w:val="000000"/>
              </w:rPr>
              <w:t>” and these two separate sealed envelopes then enclosed within a sealed outer envelope marked “</w:t>
            </w:r>
            <w:r>
              <w:rPr>
                <w:rFonts w:ascii="Times New Roman" w:eastAsia="Times New Roman" w:hAnsi="Times New Roman" w:cs="Times New Roman"/>
                <w:smallCaps/>
                <w:color w:val="000000"/>
              </w:rPr>
              <w:t>Alternative Bid – Original</w:t>
            </w:r>
            <w:r>
              <w:rPr>
                <w:rFonts w:ascii="Times New Roman" w:eastAsia="Times New Roman" w:hAnsi="Times New Roman" w:cs="Times New Roman"/>
                <w:color w:val="000000"/>
              </w:rPr>
              <w:t>”, the copies of the alternative Bid will be placed in separate sealed envelopes marked “A</w:t>
            </w:r>
            <w:r>
              <w:rPr>
                <w:rFonts w:ascii="Times New Roman" w:eastAsia="Times New Roman" w:hAnsi="Times New Roman" w:cs="Times New Roman"/>
                <w:smallCaps/>
                <w:color w:val="000000"/>
              </w:rPr>
              <w:t>lternative Bid – Copies Of Technical Part</w:t>
            </w:r>
            <w:r>
              <w:rPr>
                <w:rFonts w:ascii="Times New Roman" w:eastAsia="Times New Roman" w:hAnsi="Times New Roman" w:cs="Times New Roman"/>
                <w:color w:val="000000"/>
              </w:rPr>
              <w:t>”, and “</w:t>
            </w:r>
            <w:r>
              <w:rPr>
                <w:rFonts w:ascii="Times New Roman" w:eastAsia="Times New Roman" w:hAnsi="Times New Roman" w:cs="Times New Roman"/>
                <w:smallCaps/>
                <w:color w:val="000000"/>
              </w:rPr>
              <w:t>Alternative Bid – Copies Of Financial Part</w:t>
            </w:r>
            <w:r>
              <w:rPr>
                <w:rFonts w:ascii="Times New Roman" w:eastAsia="Times New Roman" w:hAnsi="Times New Roman" w:cs="Times New Roman"/>
                <w:color w:val="000000"/>
              </w:rPr>
              <w:t>” and enclosed in a separate sealed outer envelope marked “</w:t>
            </w:r>
            <w:r>
              <w:rPr>
                <w:rFonts w:ascii="Times New Roman" w:eastAsia="Times New Roman" w:hAnsi="Times New Roman" w:cs="Times New Roman"/>
                <w:smallCaps/>
                <w:color w:val="000000"/>
              </w:rPr>
              <w:t>Alternative Bid - Copies</w:t>
            </w:r>
            <w:r>
              <w:rPr>
                <w:rFonts w:ascii="Times New Roman" w:eastAsia="Times New Roman" w:hAnsi="Times New Roman" w:cs="Times New Roman"/>
                <w:color w:val="000000"/>
              </w:rPr>
              <w:t>”.</w:t>
            </w:r>
          </w:p>
          <w:p w14:paraId="0F0CEA0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envelopes marked “</w:t>
            </w:r>
            <w:r>
              <w:rPr>
                <w:rFonts w:ascii="Times New Roman" w:eastAsia="Times New Roman" w:hAnsi="Times New Roman" w:cs="Times New Roman"/>
                <w:smallCaps/>
                <w:color w:val="000000"/>
              </w:rPr>
              <w:t>Original Bid</w:t>
            </w:r>
            <w:r>
              <w:rPr>
                <w:rFonts w:ascii="Times New Roman" w:eastAsia="Times New Roman" w:hAnsi="Times New Roman" w:cs="Times New Roman"/>
                <w:color w:val="000000"/>
              </w:rPr>
              <w:t>” and “</w:t>
            </w:r>
            <w:r>
              <w:rPr>
                <w:rFonts w:ascii="Times New Roman" w:eastAsia="Times New Roman" w:hAnsi="Times New Roman" w:cs="Times New Roman"/>
                <w:smallCaps/>
                <w:color w:val="000000"/>
              </w:rPr>
              <w:t>Bid Copies</w:t>
            </w:r>
            <w:r>
              <w:rPr>
                <w:rFonts w:ascii="Times New Roman" w:eastAsia="Times New Roman" w:hAnsi="Times New Roman" w:cs="Times New Roman"/>
                <w:color w:val="000000"/>
              </w:rPr>
              <w:t>” (and, if appropriate, a third envelope marked “</w:t>
            </w:r>
            <w:r>
              <w:rPr>
                <w:rFonts w:ascii="Times New Roman" w:eastAsia="Times New Roman" w:hAnsi="Times New Roman" w:cs="Times New Roman"/>
                <w:smallCaps/>
                <w:color w:val="000000"/>
              </w:rPr>
              <w:t>Alternative Bid</w:t>
            </w:r>
            <w:r>
              <w:rPr>
                <w:rFonts w:ascii="Times New Roman" w:eastAsia="Times New Roman" w:hAnsi="Times New Roman" w:cs="Times New Roman"/>
                <w:color w:val="000000"/>
              </w:rPr>
              <w:t>”) shall be enclosed in a separate sealed outer envelope for submission to the Employer.</w:t>
            </w:r>
          </w:p>
          <w:p w14:paraId="0F0CEA0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inner and outer envelopes shall:</w:t>
            </w:r>
          </w:p>
          <w:p w14:paraId="0F0CEA0A"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bear the name and address of the Bidder;</w:t>
            </w:r>
          </w:p>
          <w:p w14:paraId="0F0CEA0B"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 addressed to the Employer in accordance with ITB 23.1;</w:t>
            </w:r>
          </w:p>
          <w:p w14:paraId="0F0CEA0C"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bear the specific identification of this Bidding process indicated in accordance with ITB 1.1; and</w:t>
            </w:r>
          </w:p>
          <w:p w14:paraId="0F0CEA0D"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bear a warning not to open before the time and date for Bid opening.</w:t>
            </w:r>
          </w:p>
          <w:p w14:paraId="0F0CEA0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all envelopes are not sealed and marked as required, the Employer will assume no responsibility for the misplacement or premature opening of the Bid.</w:t>
            </w:r>
          </w:p>
        </w:tc>
      </w:tr>
      <w:tr w:rsidR="00E20120" w14:paraId="0F0CEA13" w14:textId="77777777" w:rsidTr="00F83674">
        <w:trPr>
          <w:gridAfter w:val="1"/>
          <w:wAfter w:w="26" w:type="dxa"/>
        </w:trPr>
        <w:tc>
          <w:tcPr>
            <w:tcW w:w="2251" w:type="dxa"/>
          </w:tcPr>
          <w:p w14:paraId="0F0CEA10"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Deadline for Submission of Bids</w:t>
            </w:r>
          </w:p>
        </w:tc>
        <w:tc>
          <w:tcPr>
            <w:tcW w:w="6925" w:type="dxa"/>
          </w:tcPr>
          <w:p w14:paraId="0F0CEA1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Bids must be received by the Employer at the address and no later than the date and time indicated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When so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Bidders shall have the option of submitting their Bids electronically. Bidders submitting Bids electronically shall follow the electronic Bid submission procedures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A1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E20120" w14:paraId="0F0CEA16" w14:textId="77777777" w:rsidTr="00F83674">
        <w:trPr>
          <w:gridAfter w:val="1"/>
          <w:wAfter w:w="26" w:type="dxa"/>
        </w:trPr>
        <w:tc>
          <w:tcPr>
            <w:tcW w:w="2251" w:type="dxa"/>
          </w:tcPr>
          <w:p w14:paraId="0F0CEA1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Late Bids</w:t>
            </w:r>
          </w:p>
        </w:tc>
        <w:tc>
          <w:tcPr>
            <w:tcW w:w="6925" w:type="dxa"/>
          </w:tcPr>
          <w:p w14:paraId="0F0CEA1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tc>
      </w:tr>
      <w:tr w:rsidR="00E20120" w14:paraId="0F0CEA1D" w14:textId="77777777" w:rsidTr="00F83674">
        <w:trPr>
          <w:gridAfter w:val="1"/>
          <w:wAfter w:w="26" w:type="dxa"/>
        </w:trPr>
        <w:tc>
          <w:tcPr>
            <w:tcW w:w="2251" w:type="dxa"/>
          </w:tcPr>
          <w:p w14:paraId="0F0CEA1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Withdrawal, Substitution, and Modification of Bids</w:t>
            </w:r>
          </w:p>
        </w:tc>
        <w:tc>
          <w:tcPr>
            <w:tcW w:w="6925" w:type="dxa"/>
          </w:tcPr>
          <w:p w14:paraId="0F0CEA1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0F0CEA19" w14:textId="77777777" w:rsidR="00E20120" w:rsidRDefault="00C82DE8">
            <w:pPr>
              <w:numPr>
                <w:ilvl w:val="0"/>
                <w:numId w:val="100"/>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prepared and submitted in accordance with ITB 21 and ITB 22 (except that withdrawals notices do not require copies), and in addition, the respective envelopes shall be clearly marked “Withdrawal,” “Substitution,” “Modification”; and</w:t>
            </w:r>
          </w:p>
          <w:p w14:paraId="0F0CEA1A" w14:textId="77777777" w:rsidR="00E20120" w:rsidRDefault="00C82DE8">
            <w:pPr>
              <w:numPr>
                <w:ilvl w:val="0"/>
                <w:numId w:val="100"/>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received by the Employer prior to the deadline prescribed for submission of Bids, in accordance with ITB 23.</w:t>
            </w:r>
          </w:p>
          <w:p w14:paraId="0F0CEA1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Bids requested to be withdrawn in accordance with ITB 25.1 shall be returned unopened to the Bidders.</w:t>
            </w:r>
          </w:p>
          <w:p w14:paraId="0F0CEA1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No Bid may be withdrawn, substituted, or modified in the interval between the deadline for submission of Bids and the date of expiry of the Bid validity specified by the Bidder on the Letter of Bid or any extended date thereof.  </w:t>
            </w:r>
          </w:p>
        </w:tc>
      </w:tr>
      <w:tr w:rsidR="00E20120" w14:paraId="0F0CEA1F" w14:textId="77777777" w:rsidTr="00F83674">
        <w:trPr>
          <w:gridAfter w:val="1"/>
          <w:wAfter w:w="26" w:type="dxa"/>
        </w:trPr>
        <w:tc>
          <w:tcPr>
            <w:tcW w:w="9176" w:type="dxa"/>
            <w:gridSpan w:val="2"/>
          </w:tcPr>
          <w:p w14:paraId="0F0CEA1E" w14:textId="77777777" w:rsidR="00E20120" w:rsidRDefault="00C82DE8">
            <w:pPr>
              <w:numPr>
                <w:ilvl w:val="0"/>
                <w:numId w:val="110"/>
              </w:numPr>
              <w:pBdr>
                <w:top w:val="nil"/>
                <w:left w:val="nil"/>
                <w:bottom w:val="nil"/>
                <w:right w:val="nil"/>
                <w:between w:val="nil"/>
              </w:pBdr>
              <w:spacing w:after="120"/>
              <w:ind w:left="-16" w:firstLine="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Public Opening of Technical Parts of Bids</w:t>
            </w:r>
          </w:p>
        </w:tc>
      </w:tr>
      <w:tr w:rsidR="00E20120" w14:paraId="0F0CEA2E" w14:textId="77777777" w:rsidTr="00F83674">
        <w:trPr>
          <w:gridAfter w:val="1"/>
          <w:wAfter w:w="26" w:type="dxa"/>
        </w:trPr>
        <w:tc>
          <w:tcPr>
            <w:tcW w:w="2251" w:type="dxa"/>
          </w:tcPr>
          <w:p w14:paraId="0F0CEA20"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Public Opening of Technical Parts of Bids</w:t>
            </w:r>
          </w:p>
        </w:tc>
        <w:tc>
          <w:tcPr>
            <w:tcW w:w="6925" w:type="dxa"/>
          </w:tcPr>
          <w:p w14:paraId="0F0CEA2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Except as in the cases specified in ITB 24 and ITB 25.2, the Employer shall publicly open and read out all Bids received by the deadline at the date, time and place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in the presence of Bidders’ designated representatives and anyone who choose to attend. Any specific electronic Bid opening procedures required if electronic </w:t>
            </w:r>
            <w:r>
              <w:rPr>
                <w:rFonts w:ascii="Times New Roman" w:eastAsia="Times New Roman" w:hAnsi="Times New Roman" w:cs="Times New Roman"/>
                <w:color w:val="000000"/>
              </w:rPr>
              <w:lastRenderedPageBreak/>
              <w:t xml:space="preserve">Bidding is permitted in accordance with ITB 23.1, shall be as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A2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F0CEA2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0F0CEA2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0F0CEA2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all other envelopes marked “</w:t>
            </w:r>
            <w:r>
              <w:rPr>
                <w:rFonts w:ascii="Times New Roman" w:eastAsia="Times New Roman" w:hAnsi="Times New Roman" w:cs="Times New Roman"/>
                <w:smallCaps/>
                <w:color w:val="000000"/>
              </w:rPr>
              <w:t>Technical Part</w:t>
            </w:r>
            <w:r>
              <w:rPr>
                <w:rFonts w:ascii="Times New Roman" w:eastAsia="Times New Roman" w:hAnsi="Times New Roman" w:cs="Times New Roman"/>
                <w:color w:val="000000"/>
              </w:rPr>
              <w:t>” shall be opened one at a time. All envelopes marked “</w:t>
            </w:r>
            <w:r>
              <w:rPr>
                <w:rFonts w:ascii="Times New Roman" w:eastAsia="Times New Roman" w:hAnsi="Times New Roman" w:cs="Times New Roman"/>
                <w:smallCaps/>
                <w:color w:val="000000"/>
              </w:rPr>
              <w:t xml:space="preserve">Second Envelope: </w:t>
            </w:r>
            <w:r>
              <w:rPr>
                <w:rFonts w:ascii="Times New Roman" w:eastAsia="Times New Roman" w:hAnsi="Times New Roman" w:cs="Times New Roman"/>
                <w:color w:val="000000"/>
              </w:rPr>
              <w:t>Financial</w:t>
            </w:r>
            <w:r>
              <w:rPr>
                <w:rFonts w:ascii="Times New Roman" w:eastAsia="Times New Roman" w:hAnsi="Times New Roman" w:cs="Times New Roman"/>
                <w:smallCaps/>
                <w:color w:val="000000"/>
              </w:rPr>
              <w:t xml:space="preserve"> Part</w:t>
            </w:r>
            <w:r>
              <w:rPr>
                <w:rFonts w:ascii="Times New Roman" w:eastAsia="Times New Roman" w:hAnsi="Times New Roman" w:cs="Times New Roman"/>
                <w:color w:val="000000"/>
              </w:rPr>
              <w:t>” shall remain sealed and kept by the Employer in safe custody until they are opened at a later public opening, following the evaluation of the Technical Part parts of the Bids. On opening the envelopes marked “</w:t>
            </w:r>
            <w:r>
              <w:rPr>
                <w:rFonts w:ascii="Times New Roman" w:eastAsia="Times New Roman" w:hAnsi="Times New Roman" w:cs="Times New Roman"/>
                <w:smallCaps/>
                <w:color w:val="000000"/>
              </w:rPr>
              <w:t>Technical Part</w:t>
            </w:r>
            <w:r>
              <w:rPr>
                <w:rFonts w:ascii="Times New Roman" w:eastAsia="Times New Roman" w:hAnsi="Times New Roman" w:cs="Times New Roman"/>
                <w:color w:val="000000"/>
              </w:rPr>
              <w:t xml:space="preserve">” the Employer shall read out: the name of the Bidder, the presence or the absence of a Bid Security, or Bid-Securing Declaration, if required, and whether there is a modification; and Alternative Bid - Technical Part; and any other details as the Employer may consider appropriate.  </w:t>
            </w:r>
          </w:p>
          <w:p w14:paraId="0F0CEA2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Only Technical Parts of Bids and Alternative Bid - Technical Parts that are read out at Bid opening shall be considered further for evaluation. The Letter of Bid- Technical Part and the separate sealed envelope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are to be </w:t>
            </w:r>
            <w:r>
              <w:rPr>
                <w:rFonts w:ascii="Times New Roman" w:eastAsia="Times New Roman" w:hAnsi="Times New Roman" w:cs="Times New Roman"/>
              </w:rPr>
              <w:t>initiated</w:t>
            </w:r>
            <w:r>
              <w:rPr>
                <w:rFonts w:ascii="Times New Roman" w:eastAsia="Times New Roman" w:hAnsi="Times New Roman" w:cs="Times New Roman"/>
                <w:color w:val="000000"/>
              </w:rPr>
              <w:t xml:space="preserve"> by representatives of the Employer attending Bid opening in the manner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A2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neither discuss the merits of any Bid nor reject any Bid (except for late Bids, in accordance with ITB 24.1).</w:t>
            </w:r>
          </w:p>
          <w:p w14:paraId="0F0CEA2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prepare a record of the Bid opening that shall include, as a minimum:</w:t>
            </w:r>
          </w:p>
          <w:p w14:paraId="0F0CEA29"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the name of the Bidder and whether there is a withdrawal, substitution, or modification; </w:t>
            </w:r>
          </w:p>
          <w:p w14:paraId="0F0CEA2A"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the receipt of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w:t>
            </w:r>
          </w:p>
          <w:p w14:paraId="0F0CEA2B"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if applicable, any alternative Bid-Technical Part; and </w:t>
            </w:r>
          </w:p>
          <w:p w14:paraId="0F0CEA2C"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the presence or absence of a Bid Security or a Bid-Securing Declaration.  </w:t>
            </w:r>
          </w:p>
          <w:p w14:paraId="0F0CEA2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Bidders’ representatives who are present shall be requested to sign the record.  The omission of a Bidder’s signature on the record </w:t>
            </w:r>
            <w:r>
              <w:rPr>
                <w:rFonts w:ascii="Times New Roman" w:eastAsia="Times New Roman" w:hAnsi="Times New Roman" w:cs="Times New Roman"/>
                <w:color w:val="000000"/>
              </w:rPr>
              <w:lastRenderedPageBreak/>
              <w:t>shall not invalidate the contents and effect of the record.  A copy of the record shall be distributed to all Bidders.</w:t>
            </w:r>
          </w:p>
        </w:tc>
      </w:tr>
      <w:tr w:rsidR="00E20120" w14:paraId="0F0CEA30" w14:textId="77777777" w:rsidTr="00F83674">
        <w:trPr>
          <w:gridAfter w:val="1"/>
          <w:wAfter w:w="26" w:type="dxa"/>
        </w:trPr>
        <w:tc>
          <w:tcPr>
            <w:tcW w:w="9176" w:type="dxa"/>
            <w:gridSpan w:val="2"/>
          </w:tcPr>
          <w:p w14:paraId="0F0CEA2F" w14:textId="77777777" w:rsidR="00E20120" w:rsidRDefault="00C82DE8">
            <w:pPr>
              <w:numPr>
                <w:ilvl w:val="0"/>
                <w:numId w:val="110"/>
              </w:numPr>
              <w:pBdr>
                <w:top w:val="nil"/>
                <w:left w:val="nil"/>
                <w:bottom w:val="nil"/>
                <w:right w:val="nil"/>
                <w:between w:val="nil"/>
              </w:pBdr>
              <w:spacing w:after="120"/>
              <w:ind w:left="2401" w:hanging="540"/>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Evaluation of Bids- General Provisions</w:t>
            </w:r>
          </w:p>
        </w:tc>
      </w:tr>
      <w:tr w:rsidR="00E20120" w14:paraId="0F0CEA35" w14:textId="77777777" w:rsidTr="00F83674">
        <w:trPr>
          <w:gridAfter w:val="1"/>
          <w:wAfter w:w="26" w:type="dxa"/>
        </w:trPr>
        <w:tc>
          <w:tcPr>
            <w:tcW w:w="2251" w:type="dxa"/>
          </w:tcPr>
          <w:p w14:paraId="0F0CEA3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Confidentiality</w:t>
            </w:r>
          </w:p>
        </w:tc>
        <w:tc>
          <w:tcPr>
            <w:tcW w:w="6925" w:type="dxa"/>
          </w:tcPr>
          <w:p w14:paraId="0F0CEA3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Information relating to the evaluation of the Technical Part shall not be disclosed to Bidders or any other persons not officially concerned with the Bidding process until the notification of evaluation of the Technical Part in accordance with ITB 33. 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transmitted to Bidders in accordance with ITB 42.</w:t>
            </w:r>
          </w:p>
          <w:p w14:paraId="0F0CEA3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effort by a Bidder to influence the Employer in the evaluation of the bids or Contract award decisions may result in the rejection of its Bid.</w:t>
            </w:r>
          </w:p>
          <w:p w14:paraId="0F0CEA3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Notwithstanding ITB 27.2, from the time of Bid opening to the time of Contract Award, if any Bidder wishes to contact the Employer on any matter related to the Bidding process, it should do so in writing.</w:t>
            </w:r>
          </w:p>
        </w:tc>
      </w:tr>
      <w:tr w:rsidR="00E20120" w14:paraId="0F0CEA3A" w14:textId="77777777" w:rsidTr="00F83674">
        <w:trPr>
          <w:gridAfter w:val="1"/>
          <w:wAfter w:w="26" w:type="dxa"/>
          <w:trHeight w:val="3988"/>
        </w:trPr>
        <w:tc>
          <w:tcPr>
            <w:tcW w:w="2251" w:type="dxa"/>
          </w:tcPr>
          <w:p w14:paraId="0F0CEA3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Clarification of Bids</w:t>
            </w:r>
          </w:p>
          <w:p w14:paraId="0F0CEA37" w14:textId="77777777" w:rsidR="00E20120" w:rsidRDefault="00E20120">
            <w:pPr>
              <w:spacing w:after="120"/>
              <w:ind w:firstLine="720"/>
              <w:rPr>
                <w:rFonts w:ascii="Times New Roman" w:eastAsia="Times New Roman" w:hAnsi="Times New Roman" w:cs="Times New Roman"/>
              </w:rPr>
            </w:pPr>
          </w:p>
        </w:tc>
        <w:tc>
          <w:tcPr>
            <w:tcW w:w="6925" w:type="dxa"/>
          </w:tcPr>
          <w:p w14:paraId="0F0CEA3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35.</w:t>
            </w:r>
          </w:p>
          <w:p w14:paraId="0F0CEA3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 Bidder does not provide clarifications of its Bid by the date and time set in the Employer’s request for clarification, its Bid may be rejected.</w:t>
            </w:r>
          </w:p>
        </w:tc>
      </w:tr>
      <w:tr w:rsidR="00E20120" w14:paraId="0F0CEA42" w14:textId="77777777" w:rsidTr="00F83674">
        <w:trPr>
          <w:gridAfter w:val="1"/>
          <w:wAfter w:w="26" w:type="dxa"/>
        </w:trPr>
        <w:tc>
          <w:tcPr>
            <w:tcW w:w="2251" w:type="dxa"/>
          </w:tcPr>
          <w:p w14:paraId="0F0CEA3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Deviations, Reservations, and Omissions</w:t>
            </w:r>
          </w:p>
        </w:tc>
        <w:tc>
          <w:tcPr>
            <w:tcW w:w="6925" w:type="dxa"/>
          </w:tcPr>
          <w:p w14:paraId="0F0CEA3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During the evaluation of Bids, the following definitions apply:</w:t>
            </w:r>
          </w:p>
          <w:p w14:paraId="0F0CEA3D" w14:textId="77777777" w:rsidR="00E20120" w:rsidRDefault="00C82DE8">
            <w:pPr>
              <w:spacing w:after="120"/>
              <w:ind w:left="1152" w:hanging="576"/>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rPr>
              <w:tab/>
              <w:t>“Deviation” is a departure from the requirements specified in the bidding document;</w:t>
            </w:r>
          </w:p>
          <w:p w14:paraId="0F0CEA3E" w14:textId="77777777" w:rsidR="00E20120" w:rsidRDefault="00C82DE8">
            <w:pPr>
              <w:spacing w:after="120"/>
              <w:ind w:left="1152" w:hanging="576"/>
              <w:jc w:val="both"/>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“Reservation” is the setting of limiting conditions or withholding from complete acceptance of the requirements specified in the bidding document; and</w:t>
            </w:r>
          </w:p>
          <w:p w14:paraId="0F0CEA3F" w14:textId="77777777" w:rsidR="00E20120" w:rsidRDefault="00C82DE8">
            <w:pPr>
              <w:spacing w:after="120"/>
              <w:ind w:left="1064" w:hanging="1064"/>
              <w:jc w:val="both"/>
              <w:rPr>
                <w:rFonts w:ascii="Times New Roman" w:eastAsia="Times New Roman" w:hAnsi="Times New Roman" w:cs="Times New Roman"/>
              </w:rPr>
            </w:pPr>
            <w:r>
              <w:rPr>
                <w:rFonts w:ascii="Times New Roman" w:eastAsia="Times New Roman" w:hAnsi="Times New Roman" w:cs="Times New Roman"/>
              </w:rPr>
              <w:t xml:space="preserve">          (c) “Omission” is the failure to submit part or all of the information or documentation required in the bidding document.</w:t>
            </w:r>
          </w:p>
          <w:p w14:paraId="0F0CEA4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Provided that a Bid is substantially responsive, the Employer may waive any nonmaterial nonconformities in the Bid.</w:t>
            </w:r>
          </w:p>
          <w:p w14:paraId="0F0CEA4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E20120" w14:paraId="0F0CEA44" w14:textId="77777777" w:rsidTr="00F83674">
        <w:trPr>
          <w:gridAfter w:val="1"/>
          <w:wAfter w:w="26" w:type="dxa"/>
        </w:trPr>
        <w:tc>
          <w:tcPr>
            <w:tcW w:w="9176" w:type="dxa"/>
            <w:gridSpan w:val="2"/>
          </w:tcPr>
          <w:p w14:paraId="0F0CEA43" w14:textId="77777777" w:rsidR="00E20120" w:rsidRDefault="00C82DE8">
            <w:pPr>
              <w:numPr>
                <w:ilvl w:val="0"/>
                <w:numId w:val="110"/>
              </w:numPr>
              <w:pBdr>
                <w:top w:val="nil"/>
                <w:left w:val="nil"/>
                <w:bottom w:val="nil"/>
                <w:right w:val="nil"/>
                <w:between w:val="nil"/>
              </w:pBdr>
              <w:spacing w:after="120"/>
              <w:ind w:left="-12" w:hanging="5"/>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Evaluation of Technical Part of Bids</w:t>
            </w:r>
          </w:p>
        </w:tc>
      </w:tr>
      <w:tr w:rsidR="00E20120" w14:paraId="0F0CEA4D" w14:textId="77777777" w:rsidTr="00F83674">
        <w:trPr>
          <w:gridAfter w:val="1"/>
          <w:wAfter w:w="26" w:type="dxa"/>
        </w:trPr>
        <w:tc>
          <w:tcPr>
            <w:tcW w:w="2251" w:type="dxa"/>
          </w:tcPr>
          <w:p w14:paraId="0F0CEA45"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Determination of Responsiveness of Technical Part</w:t>
            </w:r>
          </w:p>
        </w:tc>
        <w:tc>
          <w:tcPr>
            <w:tcW w:w="6925" w:type="dxa"/>
          </w:tcPr>
          <w:p w14:paraId="0F0CEA4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Employer’s determination of the Technical Part’s responsiveness shall be based on the contents of the Bid, as specified in ITB 11.</w:t>
            </w:r>
          </w:p>
          <w:p w14:paraId="0F0CEA4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Preliminary examination of the Technical Part shall be carried out to identify proposals that are incomplete, invalid or substantially nonresponsive to the requirements of the Bidding documents. A substantially responsive Bid is one that materially confirms to the requirements of the Bidding document without material deviation, reservation, or omission. A material deviation, reservation, or omission is one that,</w:t>
            </w:r>
          </w:p>
          <w:p w14:paraId="0F0CEA48" w14:textId="77777777" w:rsidR="00E20120" w:rsidRDefault="00C82DE8">
            <w:pPr>
              <w:numPr>
                <w:ilvl w:val="1"/>
                <w:numId w:val="45"/>
              </w:numPr>
              <w:pBdr>
                <w:top w:val="nil"/>
                <w:left w:val="nil"/>
                <w:bottom w:val="nil"/>
                <w:right w:val="nil"/>
                <w:between w:val="nil"/>
              </w:pBdr>
              <w:spacing w:after="120"/>
              <w:ind w:left="1064" w:hanging="540"/>
              <w:jc w:val="both"/>
              <w:rPr>
                <w:rFonts w:ascii="Times New Roman" w:eastAsia="Times New Roman" w:hAnsi="Times New Roman" w:cs="Times New Roman"/>
              </w:rPr>
            </w:pPr>
            <w:r>
              <w:rPr>
                <w:rFonts w:ascii="Times New Roman" w:eastAsia="Times New Roman" w:hAnsi="Times New Roman" w:cs="Times New Roman"/>
                <w:color w:val="000000"/>
              </w:rPr>
              <w:t>if accepted, would:</w:t>
            </w:r>
          </w:p>
          <w:p w14:paraId="0F0CEA49" w14:textId="77777777" w:rsidR="00E20120" w:rsidRDefault="00C82DE8">
            <w:pPr>
              <w:pStyle w:val="Heading4"/>
              <w:numPr>
                <w:ilvl w:val="3"/>
                <w:numId w:val="22"/>
              </w:numPr>
              <w:spacing w:after="120"/>
              <w:ind w:left="1604" w:right="14" w:hanging="502"/>
              <w:jc w:val="both"/>
              <w:rPr>
                <w:rFonts w:ascii="Times New Roman" w:eastAsia="Times New Roman" w:hAnsi="Times New Roman" w:cs="Times New Roman"/>
                <w:color w:val="000000"/>
              </w:rPr>
            </w:pPr>
            <w:r>
              <w:rPr>
                <w:rFonts w:ascii="Times New Roman" w:eastAsia="Times New Roman" w:hAnsi="Times New Roman" w:cs="Times New Roman"/>
                <w:color w:val="000000"/>
              </w:rPr>
              <w:t>affect in any substantial way the scope, quality, or performance of the Works specified in the Contract; or</w:t>
            </w:r>
          </w:p>
          <w:p w14:paraId="0F0CEA4A" w14:textId="77777777" w:rsidR="00E20120" w:rsidRDefault="00C82DE8">
            <w:pPr>
              <w:pStyle w:val="Heading4"/>
              <w:numPr>
                <w:ilvl w:val="3"/>
                <w:numId w:val="22"/>
              </w:numPr>
              <w:spacing w:after="120"/>
              <w:ind w:left="1604" w:right="14" w:hanging="502"/>
              <w:jc w:val="both"/>
              <w:rPr>
                <w:rFonts w:ascii="Times New Roman" w:eastAsia="Times New Roman" w:hAnsi="Times New Roman" w:cs="Times New Roman"/>
              </w:rPr>
            </w:pPr>
            <w:r>
              <w:rPr>
                <w:rFonts w:ascii="Times New Roman" w:eastAsia="Times New Roman" w:hAnsi="Times New Roman" w:cs="Times New Roman"/>
                <w:color w:val="000000"/>
              </w:rPr>
              <w:t>limit in any substantial way, inconsistent with the Bidding document, the Employer’s rights or the Bidder’s obligations under the proposed Contract; or</w:t>
            </w:r>
          </w:p>
          <w:p w14:paraId="0F0CEA4B" w14:textId="77777777" w:rsidR="00E20120" w:rsidRDefault="00C82DE8">
            <w:pPr>
              <w:numPr>
                <w:ilvl w:val="1"/>
                <w:numId w:val="45"/>
              </w:numPr>
              <w:pBdr>
                <w:top w:val="nil"/>
                <w:left w:val="nil"/>
                <w:bottom w:val="nil"/>
                <w:right w:val="nil"/>
                <w:between w:val="nil"/>
              </w:pBdr>
              <w:spacing w:after="120"/>
              <w:ind w:left="1064" w:hanging="450"/>
              <w:jc w:val="both"/>
              <w:rPr>
                <w:rFonts w:ascii="Times New Roman" w:eastAsia="Times New Roman" w:hAnsi="Times New Roman" w:cs="Times New Roman"/>
              </w:rPr>
            </w:pPr>
            <w:r>
              <w:rPr>
                <w:rFonts w:ascii="Times New Roman" w:eastAsia="Times New Roman" w:hAnsi="Times New Roman" w:cs="Times New Roman"/>
                <w:color w:val="000000"/>
              </w:rPr>
              <w:t>if rectified, would unfairly affect the competitive position of other Bidders presenting substantially responsive Bids.</w:t>
            </w:r>
          </w:p>
          <w:p w14:paraId="0F0CEA4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Technical Part is not substantially responsive to the requirements of the Bidding document, it shall be rejected by the Employer and may not subsequently be made responsive by correction of the material deviation, reservation, or omission.</w:t>
            </w:r>
          </w:p>
        </w:tc>
      </w:tr>
      <w:tr w:rsidR="00E20120" w14:paraId="0F0CEA53" w14:textId="77777777" w:rsidTr="00F83674">
        <w:trPr>
          <w:gridAfter w:val="1"/>
          <w:wAfter w:w="26" w:type="dxa"/>
        </w:trPr>
        <w:tc>
          <w:tcPr>
            <w:tcW w:w="2251" w:type="dxa"/>
          </w:tcPr>
          <w:p w14:paraId="0F0CEA4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Eligibility and Qualifications of the Bidder</w:t>
            </w:r>
          </w:p>
        </w:tc>
        <w:tc>
          <w:tcPr>
            <w:tcW w:w="6925" w:type="dxa"/>
          </w:tcPr>
          <w:p w14:paraId="0F0CEA4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determine to its satisfaction whether the Bidders that have been assessed to have submitted substantially responsive Bids are eligible, and either continue to meet (if prequalification applies) or meet (if prequalification has not been carried out), the qualifying criteria specified in Section III, Evaluation and Qualification Criteria.</w:t>
            </w:r>
          </w:p>
          <w:p w14:paraId="0F0CEA5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determination shall be based upon an examination of the documentary evidence of the Bidder’s eligibility and qualifications submitted by the Bidder,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0F0CEA5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Prior to Contract award, the Employer will verify that the successful Bidder (including each member of a JV) is not disqualified by the Bank due to noncompliance with contractual SEA/SH prevention and </w:t>
            </w:r>
            <w:r>
              <w:rPr>
                <w:rFonts w:ascii="Times New Roman" w:eastAsia="Times New Roman" w:hAnsi="Times New Roman" w:cs="Times New Roman"/>
                <w:color w:val="000000"/>
              </w:rPr>
              <w:lastRenderedPageBreak/>
              <w:t>response obligations. The Employer will conduct the same verification for each subcontractor proposed by the successful Bidder. If any proposed subcontractor does not meet the requirement, the Employer will require the Bidder to propose a replacement subcontractor.</w:t>
            </w:r>
          </w:p>
          <w:p w14:paraId="0F0CEA5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Only substantially responsive bids submitted by eligible and qualified bidders shall proceed to the detailed technical evaluation specified in ITB 32.</w:t>
            </w:r>
          </w:p>
        </w:tc>
      </w:tr>
      <w:tr w:rsidR="00E20120" w14:paraId="0F0CEA57" w14:textId="77777777" w:rsidTr="00F83674">
        <w:trPr>
          <w:gridAfter w:val="1"/>
          <w:wAfter w:w="26" w:type="dxa"/>
        </w:trPr>
        <w:tc>
          <w:tcPr>
            <w:tcW w:w="2251" w:type="dxa"/>
          </w:tcPr>
          <w:p w14:paraId="0F0CEA5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Detailed Evaluation of Technical Part</w:t>
            </w:r>
          </w:p>
        </w:tc>
        <w:tc>
          <w:tcPr>
            <w:tcW w:w="6925" w:type="dxa"/>
          </w:tcPr>
          <w:p w14:paraId="0F0CEA5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Employer’s evaluation of Technical Part will be carried out as specified in Section III, Evaluation and Qualification Criteria.</w:t>
            </w:r>
          </w:p>
          <w:p w14:paraId="0F0CEA5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scores to be given to technical factors and sub factors are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tc>
      </w:tr>
      <w:tr w:rsidR="00E20120" w14:paraId="0F0CEA59" w14:textId="77777777" w:rsidTr="00F83674">
        <w:trPr>
          <w:gridAfter w:val="1"/>
          <w:wAfter w:w="26" w:type="dxa"/>
          <w:cantSplit/>
        </w:trPr>
        <w:tc>
          <w:tcPr>
            <w:tcW w:w="9176" w:type="dxa"/>
            <w:gridSpan w:val="2"/>
          </w:tcPr>
          <w:p w14:paraId="0F0CEA58" w14:textId="77777777" w:rsidR="00E20120" w:rsidRDefault="00C82DE8">
            <w:pPr>
              <w:keepNext/>
              <w:numPr>
                <w:ilvl w:val="0"/>
                <w:numId w:val="110"/>
              </w:numPr>
              <w:pBdr>
                <w:top w:val="nil"/>
                <w:left w:val="nil"/>
                <w:bottom w:val="nil"/>
                <w:right w:val="nil"/>
                <w:between w:val="nil"/>
              </w:pBdr>
              <w:spacing w:after="120"/>
              <w:ind w:left="-14" w:firstLine="0"/>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Notification of Evaluation of Technical Parts and Public Opening of Financial Parts</w:t>
            </w:r>
          </w:p>
        </w:tc>
      </w:tr>
      <w:tr w:rsidR="00E20120" w14:paraId="0F0CEA69" w14:textId="77777777" w:rsidTr="00F83674">
        <w:trPr>
          <w:gridAfter w:val="1"/>
          <w:wAfter w:w="26" w:type="dxa"/>
          <w:cantSplit/>
        </w:trPr>
        <w:tc>
          <w:tcPr>
            <w:tcW w:w="2251" w:type="dxa"/>
          </w:tcPr>
          <w:p w14:paraId="0F0CEA5A"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Notification of Evaluation of Technical Parts and Public Opening of Financial Parts</w:t>
            </w:r>
          </w:p>
        </w:tc>
        <w:tc>
          <w:tcPr>
            <w:tcW w:w="6925" w:type="dxa"/>
          </w:tcPr>
          <w:p w14:paraId="0F0CEA5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Following the completion of the evaluation of the Technical Parts of the Bids, the Employer shall notify in writing those Bidders whose Bids were considered substantially non-responsive to the bidding document or failed to meet the eligibility and qualification requirements, advising them of the following information: </w:t>
            </w:r>
          </w:p>
          <w:p w14:paraId="0F0CEA5C"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grounds on which their Technical Part of Bid failed to meet the requirements of the bidding document;</w:t>
            </w:r>
          </w:p>
          <w:p w14:paraId="0F0CEA5D"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their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will be returned to them unopened after the completion of the selection process and the signing of the Contract; and </w:t>
            </w:r>
          </w:p>
          <w:p w14:paraId="0F0CEA5E"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notify them of the date, time and location of the public opening of the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w:t>
            </w:r>
          </w:p>
          <w:p w14:paraId="0F0CEA5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simultaneously, notify in writing those Bidders whose Technical Part have been evaluated as substantially responsive to the bidding document and met the eligibility and qualification requirements, advising them of the following information:</w:t>
            </w:r>
          </w:p>
          <w:p w14:paraId="0F0CEA60"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their Bid has been evaluated as substantially responsive to the bidding document and met the eligibility and qualification requirements; </w:t>
            </w:r>
          </w:p>
          <w:p w14:paraId="0F0CEA61"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their envelope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will be opened at the public opening of the Financial Parts; and </w:t>
            </w:r>
          </w:p>
          <w:p w14:paraId="0F0CEA62"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notify them of the date, time and location of the second public opening of the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as specified </w:t>
            </w:r>
            <w:r>
              <w:rPr>
                <w:rFonts w:ascii="Times New Roman" w:eastAsia="Times New Roman" w:hAnsi="Times New Roman" w:cs="Times New Roman"/>
                <w:b/>
                <w:color w:val="000000"/>
              </w:rPr>
              <w:t>in the BDS.</w:t>
            </w:r>
          </w:p>
          <w:p w14:paraId="0F0CEA6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opening date shall be not less than ten (10) Business Days from the date of notification of the results of the technical evaluation, specified in ITB 33.1 and 33.2. However, if the Employer receives a complaint on the results of the technical evaluation within the ten (10) Business Days, the opening date shall be subject to ITB 48.1. The </w:t>
            </w:r>
            <w:r>
              <w:rPr>
                <w:rFonts w:ascii="Times New Roman" w:eastAsia="Times New Roman" w:hAnsi="Times New Roman" w:cs="Times New Roman"/>
                <w:color w:val="000000"/>
              </w:rPr>
              <w:lastRenderedPageBreak/>
              <w:t>Financial Part of the Bid shall be opened publicly in the presence of Bidders’ designated representatives and anyone who chooses to attend.</w:t>
            </w:r>
          </w:p>
          <w:p w14:paraId="0F0CEA6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opened at the second public opening. Each of these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shall be inspected to 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0F0CEA6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initialed by a representative of the Employer attending the Bid opening in the manner specified </w:t>
            </w:r>
            <w:r>
              <w:rPr>
                <w:rFonts w:ascii="Times New Roman" w:eastAsia="Times New Roman" w:hAnsi="Times New Roman" w:cs="Times New Roman"/>
                <w:b/>
                <w:color w:val="000000"/>
              </w:rPr>
              <w:t>in the BDS.</w:t>
            </w:r>
          </w:p>
          <w:p w14:paraId="0F0CEA6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neither discuss the merits of any Bid nor reject any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at this public opening.</w:t>
            </w:r>
          </w:p>
          <w:p w14:paraId="0F0CEA6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F0CEA6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Bidders whose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Pr>
                <w:rFonts w:ascii="Times New Roman" w:eastAsia="Times New Roman" w:hAnsi="Times New Roman" w:cs="Times New Roman"/>
                <w:b/>
                <w:color w:val="000000"/>
              </w:rPr>
              <w:t xml:space="preserve">. </w:t>
            </w:r>
          </w:p>
        </w:tc>
      </w:tr>
      <w:tr w:rsidR="00E20120" w14:paraId="0F0CEA6B" w14:textId="77777777" w:rsidTr="00F83674">
        <w:trPr>
          <w:gridAfter w:val="1"/>
          <w:wAfter w:w="26" w:type="dxa"/>
        </w:trPr>
        <w:tc>
          <w:tcPr>
            <w:tcW w:w="9176" w:type="dxa"/>
            <w:gridSpan w:val="2"/>
          </w:tcPr>
          <w:p w14:paraId="0F0CEA6A" w14:textId="77777777" w:rsidR="00E20120" w:rsidRDefault="00C82DE8">
            <w:pPr>
              <w:numPr>
                <w:ilvl w:val="0"/>
                <w:numId w:val="110"/>
              </w:numPr>
              <w:pBdr>
                <w:top w:val="nil"/>
                <w:left w:val="nil"/>
                <w:bottom w:val="nil"/>
                <w:right w:val="nil"/>
                <w:between w:val="nil"/>
              </w:pBdr>
              <w:spacing w:after="120"/>
              <w:ind w:left="2401" w:hanging="54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Evaluation of Financial Part of Bids</w:t>
            </w:r>
          </w:p>
        </w:tc>
      </w:tr>
      <w:tr w:rsidR="00E20120" w14:paraId="0F0CEA6E" w14:textId="77777777" w:rsidTr="00F83674">
        <w:trPr>
          <w:gridAfter w:val="1"/>
          <w:wAfter w:w="26" w:type="dxa"/>
        </w:trPr>
        <w:tc>
          <w:tcPr>
            <w:tcW w:w="2251" w:type="dxa"/>
          </w:tcPr>
          <w:p w14:paraId="0F0CEA6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Adjustments for Non-material Noconformities</w:t>
            </w:r>
          </w:p>
        </w:tc>
        <w:tc>
          <w:tcPr>
            <w:tcW w:w="6925" w:type="dxa"/>
          </w:tcPr>
          <w:p w14:paraId="0F0CEA6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4" w:name="_heading=h.3hv69ve" w:colFirst="0" w:colLast="0"/>
            <w:bookmarkEnd w:id="34"/>
            <w:r>
              <w:rPr>
                <w:rFonts w:ascii="Times New Roman" w:eastAsia="Times New Roman" w:hAnsi="Times New Roman" w:cs="Times New Roman"/>
                <w:color w:val="000000"/>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the price of the item or component cannot be derived from the price of other substantially responsive Bidders, the Employer shall use its best estimate. </w:t>
            </w:r>
          </w:p>
        </w:tc>
      </w:tr>
      <w:tr w:rsidR="00E20120" w14:paraId="0F0CEA75" w14:textId="77777777" w:rsidTr="00F83674">
        <w:trPr>
          <w:gridAfter w:val="1"/>
          <w:wAfter w:w="26" w:type="dxa"/>
        </w:trPr>
        <w:tc>
          <w:tcPr>
            <w:tcW w:w="2251" w:type="dxa"/>
          </w:tcPr>
          <w:p w14:paraId="0F0CEA6F"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Correction of Arithmetic Errors</w:t>
            </w:r>
          </w:p>
        </w:tc>
        <w:tc>
          <w:tcPr>
            <w:tcW w:w="6925" w:type="dxa"/>
          </w:tcPr>
          <w:p w14:paraId="0F0CEA7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evaluating the Financial Part of each Bid, the Employer shall correct arithmetical errors on the following basis: </w:t>
            </w:r>
          </w:p>
          <w:p w14:paraId="0F0CEA71"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 xml:space="preserve">where there are errors between the total of the amounts given under the column for the price breakdown and the amount given under the Total Price, the former shall prevail and the latter will be corrected accordingly; </w:t>
            </w:r>
          </w:p>
          <w:p w14:paraId="0F0CEA72"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 xml:space="preserve">where there are errors between the total of the amounts of Schedule Nos. 1 to 4 and the amount given in Schedule No. 5 (Grand Summary) the former shall prevail and the latter will be corrected accordingly; </w:t>
            </w:r>
          </w:p>
          <w:p w14:paraId="0F0CEA73"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if there is a discrepancy between words and figures, the amount in words shall prevail, unless the amount expressed in words is related to an arithmetic error, in which case the amount in figures shall prevail subject to (a) and (b) above.</w:t>
            </w:r>
          </w:p>
          <w:p w14:paraId="0F0CEA7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be requested to accept correction of arithmetical errors. Failure to accept the correction in accordance with ITB 35.1, shall result in the rejection of the Bid.</w:t>
            </w:r>
          </w:p>
        </w:tc>
      </w:tr>
      <w:tr w:rsidR="00E20120" w14:paraId="0F0CEA82" w14:textId="77777777" w:rsidTr="00F83674">
        <w:trPr>
          <w:gridAfter w:val="1"/>
          <w:wAfter w:w="26" w:type="dxa"/>
        </w:trPr>
        <w:tc>
          <w:tcPr>
            <w:tcW w:w="2251" w:type="dxa"/>
          </w:tcPr>
          <w:p w14:paraId="0F0CEA7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Evaluation Process, Financial Part</w:t>
            </w:r>
          </w:p>
        </w:tc>
        <w:tc>
          <w:tcPr>
            <w:tcW w:w="6925" w:type="dxa"/>
          </w:tcPr>
          <w:p w14:paraId="0F0CEA7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evaluate the Financial Part, the Employer shall consider the following:</w:t>
            </w:r>
          </w:p>
          <w:p w14:paraId="0F0CEA78"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price, excluding provisional sums and the provision, if any, for contingencies in the Price Schedules;</w:t>
            </w:r>
          </w:p>
          <w:p w14:paraId="0F0CEA79"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for correction of arithmetic errors in accordance with ITB 35.1;</w:t>
            </w:r>
          </w:p>
          <w:p w14:paraId="0F0CEA7A"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due to discounts offered in accordance with ITB 17.11;</w:t>
            </w:r>
          </w:p>
          <w:p w14:paraId="0F0CEA7B"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due to quantifiable nonmaterial nonconformities in accordance with ITB 34.1;</w:t>
            </w:r>
          </w:p>
          <w:p w14:paraId="0F0CEA7C"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 xml:space="preserve">converting the amount resulting from applying (a) to (c) above, if relevant, to a single currency in accordance with ITB 36.2; and  </w:t>
            </w:r>
          </w:p>
          <w:p w14:paraId="0F0CEA7D"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the evaluation factors indicated in the BDS and detailed in Section III, Evaluation and Qualification Criteria.</w:t>
            </w:r>
          </w:p>
          <w:p w14:paraId="0F0CEA7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For evaluation and comparison purposes, the currency(ies) of the Bid shall be converted into a single currency </w:t>
            </w:r>
            <w:r>
              <w:rPr>
                <w:rFonts w:ascii="Times New Roman" w:eastAsia="Times New Roman" w:hAnsi="Times New Roman" w:cs="Times New Roman"/>
                <w:b/>
                <w:color w:val="000000"/>
              </w:rPr>
              <w:t>as specified in the BDS</w:t>
            </w:r>
            <w:r>
              <w:rPr>
                <w:rFonts w:ascii="Times New Roman" w:eastAsia="Times New Roman" w:hAnsi="Times New Roman" w:cs="Times New Roman"/>
                <w:color w:val="000000"/>
              </w:rPr>
              <w:t>.</w:t>
            </w:r>
          </w:p>
          <w:p w14:paraId="0F0CEA7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 margin of domestic preference shall apply.</w:t>
            </w:r>
          </w:p>
          <w:p w14:paraId="0F0CEA8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price adjustment is allowed in accordance with ITB 17.7, the estimated effect of the price adjustment provisions of the Conditions of Contract, applied over the period of execution of the Contract, shall not be taken into account in Bid evaluation.</w:t>
            </w:r>
          </w:p>
          <w:p w14:paraId="0F0CEA8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this bidding document allows Bidders to quote separate prices for different lots (contracts), each lot will be evaluated separately to determine the Most Advantageous Bid using the methodology specified in Section III, Evaluation and Qualification Criteria. </w:t>
            </w:r>
            <w:r>
              <w:rPr>
                <w:rFonts w:ascii="Times New Roman" w:eastAsia="Times New Roman" w:hAnsi="Times New Roman" w:cs="Times New Roman"/>
                <w:b/>
                <w:color w:val="000000"/>
              </w:rPr>
              <w:t>Discounts that are conditional on the award of more than one lotor slice shall not be considered for Bid evaluation.</w:t>
            </w:r>
          </w:p>
        </w:tc>
      </w:tr>
      <w:tr w:rsidR="00E20120" w14:paraId="0F0CEA87" w14:textId="77777777" w:rsidTr="00F83674">
        <w:trPr>
          <w:gridAfter w:val="1"/>
          <w:wAfter w:w="26" w:type="dxa"/>
        </w:trPr>
        <w:tc>
          <w:tcPr>
            <w:tcW w:w="2251" w:type="dxa"/>
          </w:tcPr>
          <w:p w14:paraId="0F0CEA8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Abnormally Low Bids</w:t>
            </w:r>
          </w:p>
        </w:tc>
        <w:tc>
          <w:tcPr>
            <w:tcW w:w="6925" w:type="dxa"/>
          </w:tcPr>
          <w:p w14:paraId="0F0CEA8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 Abnormally Low Bid is one where the Bid price, in combination with other elements of the Bid, appears so low that it raises material concerns as to the capability of the Bidder to perform the Contract for the offered Bid Price.</w:t>
            </w:r>
          </w:p>
          <w:p w14:paraId="0F0CEA8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0F0CEA8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After evaluation of the price analyses, in the event that the Employer determines that the Bidder has failed to demonstrate its capability to deliver the contract for the offered tender price, the Employer shall reject the Bid. </w:t>
            </w:r>
          </w:p>
        </w:tc>
      </w:tr>
      <w:tr w:rsidR="00E20120" w14:paraId="0F0CEA8E" w14:textId="77777777" w:rsidTr="00F83674">
        <w:trPr>
          <w:gridAfter w:val="1"/>
          <w:wAfter w:w="26" w:type="dxa"/>
        </w:trPr>
        <w:tc>
          <w:tcPr>
            <w:tcW w:w="2251" w:type="dxa"/>
          </w:tcPr>
          <w:p w14:paraId="0F0CEA88"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Unbalanced or Front-Loaded Bids</w:t>
            </w:r>
          </w:p>
        </w:tc>
        <w:tc>
          <w:tcPr>
            <w:tcW w:w="6925" w:type="dxa"/>
          </w:tcPr>
          <w:p w14:paraId="0F0CEA8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F0CEA8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After the evaluation of the information and detailed price analyses presented by the Bidder, the Employer may:</w:t>
            </w:r>
          </w:p>
          <w:p w14:paraId="0F0CEA8B"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accept the Bid; or </w:t>
            </w:r>
          </w:p>
          <w:p w14:paraId="0F0CEA8C"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if appropriate, require that the total amount of the Performance Security be increased, at the expense of the Bidder, to a level not exceeding twenty percent (20%) of the Contract Price; or</w:t>
            </w:r>
          </w:p>
          <w:p w14:paraId="0F0CEA8D"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reject the Bid.</w:t>
            </w:r>
          </w:p>
        </w:tc>
      </w:tr>
      <w:tr w:rsidR="00E20120" w14:paraId="0F0CEA90" w14:textId="77777777" w:rsidTr="00F83674">
        <w:trPr>
          <w:gridAfter w:val="1"/>
          <w:wAfter w:w="26" w:type="dxa"/>
        </w:trPr>
        <w:tc>
          <w:tcPr>
            <w:tcW w:w="9176" w:type="dxa"/>
            <w:gridSpan w:val="2"/>
          </w:tcPr>
          <w:p w14:paraId="0F0CEA8F" w14:textId="77777777" w:rsidR="00E20120" w:rsidRDefault="00C82DE8">
            <w:pPr>
              <w:numPr>
                <w:ilvl w:val="0"/>
                <w:numId w:val="110"/>
              </w:numPr>
              <w:pBdr>
                <w:top w:val="nil"/>
                <w:left w:val="nil"/>
                <w:bottom w:val="nil"/>
                <w:right w:val="nil"/>
                <w:between w:val="nil"/>
              </w:pBdr>
              <w:spacing w:after="120"/>
              <w:ind w:left="438" w:hanging="45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Evaluation of Combined Technical and Financial Parts, Most Advantageous Bid and Notification of Intention to Award</w:t>
            </w:r>
          </w:p>
        </w:tc>
      </w:tr>
      <w:tr w:rsidR="00E20120" w14:paraId="0F0CEA95" w14:textId="77777777" w:rsidTr="00F83674">
        <w:trPr>
          <w:gridAfter w:val="1"/>
          <w:wAfter w:w="26" w:type="dxa"/>
        </w:trPr>
        <w:tc>
          <w:tcPr>
            <w:tcW w:w="2251" w:type="dxa"/>
          </w:tcPr>
          <w:p w14:paraId="0F0CEA9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Evaluation of combined Technical and Financial Parts, Most Advantageous Bid</w:t>
            </w:r>
          </w:p>
        </w:tc>
        <w:tc>
          <w:tcPr>
            <w:tcW w:w="6925" w:type="dxa"/>
          </w:tcPr>
          <w:p w14:paraId="0F0CEA9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Employer’s evaluation of responsive Bids will take into account technical factors, in addition to cost factors in accordance with Section III Evaluation and Qualification Criteria. The weight to be assigned for the Technical factors and cost is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 Employer will rank the Bids based on the evaluated Bid score (B).</w:t>
            </w:r>
          </w:p>
          <w:p w14:paraId="0F0CEA9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0F0CEA9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w:t>
            </w:r>
            <w:r>
              <w:rPr>
                <w:rFonts w:ascii="Times New Roman" w:eastAsia="Times New Roman" w:hAnsi="Times New Roman" w:cs="Times New Roman"/>
                <w:color w:val="000000"/>
              </w:rPr>
              <w:lastRenderedPageBreak/>
              <w:t>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p>
        </w:tc>
      </w:tr>
      <w:tr w:rsidR="00E20120" w14:paraId="0F0CEA98" w14:textId="77777777" w:rsidTr="00F83674">
        <w:trPr>
          <w:gridAfter w:val="1"/>
          <w:wAfter w:w="26" w:type="dxa"/>
        </w:trPr>
        <w:tc>
          <w:tcPr>
            <w:tcW w:w="2251" w:type="dxa"/>
          </w:tcPr>
          <w:p w14:paraId="0F0CEA9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Employer’s right to Accept Any Bid and to Reject Any or All Bids</w:t>
            </w:r>
          </w:p>
        </w:tc>
        <w:tc>
          <w:tcPr>
            <w:tcW w:w="6925" w:type="dxa"/>
          </w:tcPr>
          <w:p w14:paraId="0F0CEA9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E20120" w14:paraId="0F0CEA9B" w14:textId="77777777" w:rsidTr="00F83674">
        <w:trPr>
          <w:gridAfter w:val="1"/>
          <w:wAfter w:w="26" w:type="dxa"/>
        </w:trPr>
        <w:tc>
          <w:tcPr>
            <w:tcW w:w="2251" w:type="dxa"/>
          </w:tcPr>
          <w:p w14:paraId="0F0CEA9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Standstill Period</w:t>
            </w:r>
          </w:p>
        </w:tc>
        <w:tc>
          <w:tcPr>
            <w:tcW w:w="6925" w:type="dxa"/>
          </w:tcPr>
          <w:p w14:paraId="0F0CEA9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shall not 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tc>
      </w:tr>
      <w:tr w:rsidR="00E20120" w14:paraId="0F0CEAA5" w14:textId="77777777" w:rsidTr="00F83674">
        <w:trPr>
          <w:gridAfter w:val="1"/>
          <w:wAfter w:w="26" w:type="dxa"/>
          <w:trHeight w:val="5247"/>
        </w:trPr>
        <w:tc>
          <w:tcPr>
            <w:tcW w:w="2251" w:type="dxa"/>
          </w:tcPr>
          <w:p w14:paraId="0F0CEA9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 xml:space="preserve">Notification of Intention to Award </w:t>
            </w:r>
          </w:p>
        </w:tc>
        <w:tc>
          <w:tcPr>
            <w:tcW w:w="6925" w:type="dxa"/>
          </w:tcPr>
          <w:p w14:paraId="0F0CEA9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send to each Bidder the Notification of Intention to Award the Contract to the successful Bidder. The Notification of Intention to Award shall contain, at a minimum, the following information:</w:t>
            </w:r>
          </w:p>
          <w:p w14:paraId="0F0CEA9E"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name and address of the Bidder submitting the successful Bid; </w:t>
            </w:r>
          </w:p>
          <w:p w14:paraId="0F0CEA9F"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price of the successful Bid; </w:t>
            </w:r>
          </w:p>
          <w:p w14:paraId="0F0CEAA0"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the total combined score of the successful Bid;</w:t>
            </w:r>
          </w:p>
          <w:p w14:paraId="0F0CEAA1"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the names of all Bidders who submitted Bids, and their Bid prices as readout, and as evaluated and technical score;</w:t>
            </w:r>
          </w:p>
          <w:p w14:paraId="0F0CEAA2"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a statement of the reason(s) the Bid (of the unsuccessful Bidder to whom the notification is addressed) was unsuccessful;</w:t>
            </w:r>
          </w:p>
          <w:p w14:paraId="0F0CEAA3"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the expiry date of the Standstill Period; and</w:t>
            </w:r>
          </w:p>
          <w:p w14:paraId="0F0CEAA4"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instructions on how to request a debriefing and/or submit a complaint during the standstill period.</w:t>
            </w:r>
          </w:p>
        </w:tc>
      </w:tr>
      <w:tr w:rsidR="00E20120" w14:paraId="0F0CEAA7" w14:textId="77777777" w:rsidTr="00F83674">
        <w:trPr>
          <w:gridAfter w:val="1"/>
          <w:wAfter w:w="26" w:type="dxa"/>
        </w:trPr>
        <w:tc>
          <w:tcPr>
            <w:tcW w:w="9176" w:type="dxa"/>
            <w:gridSpan w:val="2"/>
          </w:tcPr>
          <w:p w14:paraId="0F0CEAA6" w14:textId="77777777" w:rsidR="00E20120" w:rsidRDefault="00C82DE8">
            <w:pPr>
              <w:numPr>
                <w:ilvl w:val="0"/>
                <w:numId w:val="110"/>
              </w:numPr>
              <w:pBdr>
                <w:top w:val="nil"/>
                <w:left w:val="nil"/>
                <w:bottom w:val="nil"/>
                <w:right w:val="nil"/>
                <w:between w:val="nil"/>
              </w:pBdr>
              <w:spacing w:after="120"/>
              <w:ind w:left="2401" w:right="1818" w:hanging="45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Award of Contract</w:t>
            </w:r>
          </w:p>
        </w:tc>
      </w:tr>
      <w:tr w:rsidR="00E20120" w14:paraId="0F0CEAAA" w14:textId="77777777" w:rsidTr="00F83674">
        <w:trPr>
          <w:gridAfter w:val="1"/>
          <w:wAfter w:w="26" w:type="dxa"/>
        </w:trPr>
        <w:tc>
          <w:tcPr>
            <w:tcW w:w="2251" w:type="dxa"/>
          </w:tcPr>
          <w:p w14:paraId="0F0CEAA8"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Award Criteria</w:t>
            </w:r>
          </w:p>
        </w:tc>
        <w:tc>
          <w:tcPr>
            <w:tcW w:w="6925" w:type="dxa"/>
          </w:tcPr>
          <w:p w14:paraId="0F0CEAA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Subject to ITB 40, the Employer shall award the Contract to the successful Bidder. This is the Bidder whose Bid has been determined to be the Most Advantageous Bid. </w:t>
            </w:r>
          </w:p>
        </w:tc>
      </w:tr>
      <w:tr w:rsidR="00E20120" w14:paraId="0F0CEAB6" w14:textId="77777777" w:rsidTr="00F83674">
        <w:trPr>
          <w:gridAfter w:val="1"/>
          <w:wAfter w:w="26" w:type="dxa"/>
        </w:trPr>
        <w:tc>
          <w:tcPr>
            <w:tcW w:w="2251" w:type="dxa"/>
          </w:tcPr>
          <w:p w14:paraId="0F0CEAA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Notification of Award</w:t>
            </w:r>
          </w:p>
        </w:tc>
        <w:tc>
          <w:tcPr>
            <w:tcW w:w="6925" w:type="dxa"/>
          </w:tcPr>
          <w:p w14:paraId="0F0CEAA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Prior to the date of expiry of the bid validity, and upon expiry of the Standstill Period, specified in ITB 41.1 or any extension thereof, and upon satisfactorily addressing any complaint that has been filed within </w:t>
            </w:r>
            <w:r>
              <w:rPr>
                <w:rFonts w:ascii="Times New Roman" w:eastAsia="Times New Roman" w:hAnsi="Times New Roman" w:cs="Times New Roman"/>
                <w:color w:val="000000"/>
              </w:rPr>
              <w:lastRenderedPageBreak/>
              <w:t xml:space="preserve">the Standstill Period, the Employer shall notify the successful Bidder, in writing, that its Bid has been accepted. The notification of award (hereinafter and in the Contract, Forms called the “Letter of Acceptance”) shall specify the sum that the Employer will pay the Contractor in consideration of the execution of the contract (hereinafter and in the Conditions of Contract and Contract Forms called “the Contract Price”). </w:t>
            </w:r>
          </w:p>
          <w:p w14:paraId="0F0CEAA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Within ten (10) Business Days after the date of transmission of the Letter of Acceptance, the Employer shall publish the Contract Award Notice which shall contain, at a minimum, the following information:</w:t>
            </w:r>
          </w:p>
          <w:p w14:paraId="0F0CEAAE"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name and address of the Employer;</w:t>
            </w:r>
          </w:p>
          <w:p w14:paraId="0F0CEAAF"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and reference number of the contract being awarded, and the selection method used; </w:t>
            </w:r>
          </w:p>
          <w:p w14:paraId="0F0CEAB0"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names of all Bidders that submitted Bids, and their Bid prices as read out at Bid opening, and as evaluated; </w:t>
            </w:r>
          </w:p>
          <w:p w14:paraId="0F0CEAB1"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names of all Bidders whose Bids were rejected either as nonresponsive or as not meeting qualification criteria, or were not evaluated, with the reasons therefor; </w:t>
            </w:r>
          </w:p>
          <w:p w14:paraId="0F0CEAB2"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the name of the successful Bidder, the final total contract price, the contract duration and a summary of its scope; and</w:t>
            </w:r>
          </w:p>
          <w:p w14:paraId="0F0CEAB3"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successful Bidder’s Beneficial Ownership Disclosure Form. </w:t>
            </w:r>
          </w:p>
          <w:p w14:paraId="0F0CEAB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0F0CEAB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Until a formal contract is prepared and executed, the Letter of Acceptance shall constitute a binding Contract</w:t>
            </w:r>
          </w:p>
        </w:tc>
      </w:tr>
      <w:tr w:rsidR="00E20120" w14:paraId="0F0CEABC" w14:textId="77777777" w:rsidTr="00F83674">
        <w:trPr>
          <w:gridAfter w:val="1"/>
          <w:wAfter w:w="26" w:type="dxa"/>
        </w:trPr>
        <w:tc>
          <w:tcPr>
            <w:tcW w:w="2251" w:type="dxa"/>
          </w:tcPr>
          <w:p w14:paraId="0F0CEAB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Debriefing by the Employer</w:t>
            </w:r>
          </w:p>
        </w:tc>
        <w:tc>
          <w:tcPr>
            <w:tcW w:w="6925" w:type="dxa"/>
          </w:tcPr>
          <w:p w14:paraId="0F0CEAB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 receipt of the Employer’s Notification of Intention to Award referred to in ITB 42, an unsuccessful Bidder has three (3) Business Days to make a written request to the Employer for a debriefing. The Employer shall provide a debriefing to all unsuccessful Bidders whose request is received within this deadline.</w:t>
            </w:r>
          </w:p>
          <w:p w14:paraId="0F0CEAB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0F0CEAB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w:t>
            </w:r>
            <w:r>
              <w:rPr>
                <w:rFonts w:ascii="Times New Roman" w:eastAsia="Times New Roman" w:hAnsi="Times New Roman" w:cs="Times New Roman"/>
                <w:color w:val="000000"/>
              </w:rPr>
              <w:lastRenderedPageBreak/>
              <w:t xml:space="preserve">Award of contract. Requests for debriefing received outside the three (3)-day deadline shall not lead to extension of the standstill period.  </w:t>
            </w:r>
          </w:p>
          <w:p w14:paraId="0F0CEAB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Debriefings of unsuccessful Bidders may be done in writing or verbally. The Bidder shall bear their own costs of attending such a debriefing meeting. </w:t>
            </w:r>
          </w:p>
        </w:tc>
      </w:tr>
      <w:tr w:rsidR="00E20120" w14:paraId="0F0CEAC1" w14:textId="77777777" w:rsidTr="00F83674">
        <w:trPr>
          <w:gridAfter w:val="1"/>
          <w:wAfter w:w="26" w:type="dxa"/>
          <w:trHeight w:val="1350"/>
        </w:trPr>
        <w:tc>
          <w:tcPr>
            <w:tcW w:w="2251" w:type="dxa"/>
          </w:tcPr>
          <w:p w14:paraId="0F0CEABD"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Signing of Contract</w:t>
            </w:r>
          </w:p>
        </w:tc>
        <w:tc>
          <w:tcPr>
            <w:tcW w:w="6925" w:type="dxa"/>
          </w:tcPr>
          <w:p w14:paraId="0F0CEAB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 </w:t>
            </w:r>
          </w:p>
          <w:p w14:paraId="0F0CEAB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successful Bidder shall sign, date and return to the Employer, the Contract Agreement within twenty-eight (28) days of its receipt.</w:t>
            </w:r>
          </w:p>
          <w:p w14:paraId="0F0CEAC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Notwithstanding ITB 46.2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tc>
      </w:tr>
      <w:tr w:rsidR="00E20120" w14:paraId="0F0CEAC5" w14:textId="77777777" w:rsidTr="00F83674">
        <w:trPr>
          <w:gridAfter w:val="1"/>
          <w:wAfter w:w="26" w:type="dxa"/>
        </w:trPr>
        <w:tc>
          <w:tcPr>
            <w:tcW w:w="2251" w:type="dxa"/>
          </w:tcPr>
          <w:p w14:paraId="0F0CEAC2"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Performance Security</w:t>
            </w:r>
          </w:p>
        </w:tc>
        <w:tc>
          <w:tcPr>
            <w:tcW w:w="6925" w:type="dxa"/>
          </w:tcPr>
          <w:p w14:paraId="0F0CEAC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0F0CEAC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Failure of the successful Bidder to submit the above-mentioned Performance Security or sign the Contract shall constitute sufficient grounds for the annulment of the award and forfeiture of the Bid Security.  In that event the Employer may award the Contract to the Bidder offering the next Most Advantageous Bid.</w:t>
            </w:r>
          </w:p>
        </w:tc>
      </w:tr>
      <w:tr w:rsidR="00E20120" w14:paraId="0F0CEAC8" w14:textId="77777777" w:rsidTr="00F83674">
        <w:trPr>
          <w:gridAfter w:val="1"/>
          <w:wAfter w:w="26" w:type="dxa"/>
        </w:trPr>
        <w:tc>
          <w:tcPr>
            <w:tcW w:w="2251" w:type="dxa"/>
          </w:tcPr>
          <w:p w14:paraId="0F0CEAC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Procurement Related Complaint</w:t>
            </w:r>
          </w:p>
        </w:tc>
        <w:tc>
          <w:tcPr>
            <w:tcW w:w="6925" w:type="dxa"/>
          </w:tcPr>
          <w:p w14:paraId="0F0CEAC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procedures for making a Procurement-related Complaint are as specified in the BDS.</w:t>
            </w:r>
          </w:p>
        </w:tc>
      </w:tr>
    </w:tbl>
    <w:p w14:paraId="0F0CEAC9" w14:textId="77777777" w:rsidR="00E20120" w:rsidRDefault="00E20120">
      <w:pPr>
        <w:ind w:left="0"/>
        <w:sectPr w:rsidR="00E20120" w:rsidSect="00094CB1">
          <w:headerReference w:type="even" r:id="rId14"/>
          <w:headerReference w:type="default" r:id="rId15"/>
          <w:footerReference w:type="default" r:id="rId16"/>
          <w:headerReference w:type="first" r:id="rId17"/>
          <w:type w:val="continuous"/>
          <w:pgSz w:w="11906" w:h="16838" w:code="9"/>
          <w:pgMar w:top="1440" w:right="1440" w:bottom="1440" w:left="1440" w:header="720" w:footer="720" w:gutter="0"/>
          <w:cols w:space="720"/>
          <w:titlePg/>
        </w:sectPr>
      </w:pPr>
    </w:p>
    <w:p w14:paraId="0F0CEACA" w14:textId="77777777" w:rsidR="00E20120" w:rsidRDefault="00E20120">
      <w:pPr>
        <w:widowControl w:val="0"/>
        <w:pBdr>
          <w:top w:val="nil"/>
          <w:left w:val="nil"/>
          <w:bottom w:val="nil"/>
          <w:right w:val="nil"/>
          <w:between w:val="nil"/>
        </w:pBdr>
        <w:spacing w:after="0" w:line="276" w:lineRule="auto"/>
        <w:ind w:left="0"/>
      </w:pPr>
    </w:p>
    <w:tbl>
      <w:tblPr>
        <w:tblStyle w:val="a3"/>
        <w:tblW w:w="102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80"/>
        <w:gridCol w:w="9180"/>
      </w:tblGrid>
      <w:tr w:rsidR="00E20120" w14:paraId="0F0CEACD" w14:textId="77777777">
        <w:trPr>
          <w:cantSplit/>
          <w:jc w:val="center"/>
        </w:trPr>
        <w:tc>
          <w:tcPr>
            <w:tcW w:w="10260" w:type="dxa"/>
            <w:gridSpan w:val="2"/>
            <w:tcBorders>
              <w:top w:val="nil"/>
              <w:left w:val="nil"/>
              <w:bottom w:val="single" w:sz="12" w:space="0" w:color="000000"/>
              <w:right w:val="nil"/>
            </w:tcBorders>
            <w:vAlign w:val="center"/>
          </w:tcPr>
          <w:p w14:paraId="0F0CEACB" w14:textId="77777777" w:rsidR="00E20120" w:rsidRDefault="00C82DE8">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bookmarkStart w:id="35" w:name="_heading=h.1gf8i83" w:colFirst="0" w:colLast="0"/>
            <w:bookmarkEnd w:id="35"/>
            <w:r>
              <w:rPr>
                <w:rFonts w:ascii="Times New Roman" w:eastAsia="Times New Roman" w:hAnsi="Times New Roman" w:cs="Times New Roman"/>
                <w:b/>
                <w:color w:val="000000"/>
                <w:sz w:val="44"/>
                <w:szCs w:val="44"/>
              </w:rPr>
              <w:t>Section II - Bid Data Sheet</w:t>
            </w:r>
          </w:p>
          <w:p w14:paraId="0F0CEACC" w14:textId="28299942" w:rsidR="00E20120" w:rsidRDefault="00C82DE8">
            <w:pPr>
              <w:ind w:left="0"/>
              <w:jc w:val="both"/>
              <w:rPr>
                <w:rFonts w:ascii="Times New Roman" w:eastAsia="Times New Roman" w:hAnsi="Times New Roman" w:cs="Times New Roman"/>
              </w:rPr>
            </w:pPr>
            <w:bookmarkStart w:id="36" w:name="_heading=h.40ew0vw" w:colFirst="0" w:colLast="0"/>
            <w:bookmarkEnd w:id="36"/>
            <w:r>
              <w:rPr>
                <w:rFonts w:ascii="Times New Roman" w:eastAsia="Times New Roman" w:hAnsi="Times New Roman" w:cs="Times New Roman"/>
              </w:rPr>
              <w:t>The following specific data for the Facilities to be procured shall complement, supplement, or amend the provisions in the Instructions to Bidders (ITB). Whenever there is a conflict, the provisions herein shall prevail over those in ITB.</w:t>
            </w:r>
          </w:p>
        </w:tc>
      </w:tr>
      <w:tr w:rsidR="00E20120" w14:paraId="0F0CEACF" w14:textId="77777777">
        <w:trPr>
          <w:cantSplit/>
          <w:jc w:val="center"/>
        </w:trPr>
        <w:tc>
          <w:tcPr>
            <w:tcW w:w="10260" w:type="dxa"/>
            <w:gridSpan w:val="2"/>
            <w:tcBorders>
              <w:top w:val="single" w:sz="12" w:space="0" w:color="000000"/>
              <w:bottom w:val="single" w:sz="12" w:space="0" w:color="000000"/>
            </w:tcBorders>
            <w:shd w:val="clear" w:color="auto" w:fill="auto"/>
            <w:vAlign w:val="center"/>
          </w:tcPr>
          <w:p w14:paraId="0F0CEACE" w14:textId="77777777" w:rsidR="00E20120" w:rsidRDefault="00C82DE8">
            <w:pPr>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General</w:t>
            </w:r>
          </w:p>
        </w:tc>
      </w:tr>
      <w:tr w:rsidR="00E20120" w14:paraId="0F0CEAD5" w14:textId="77777777">
        <w:trPr>
          <w:cantSplit/>
          <w:trHeight w:val="2147"/>
          <w:jc w:val="center"/>
        </w:trPr>
        <w:tc>
          <w:tcPr>
            <w:tcW w:w="1080" w:type="dxa"/>
            <w:tcBorders>
              <w:top w:val="single" w:sz="12" w:space="0" w:color="000000"/>
              <w:bottom w:val="single" w:sz="12" w:space="0" w:color="000000"/>
              <w:right w:val="single" w:sz="12" w:space="0" w:color="000000"/>
            </w:tcBorders>
            <w:shd w:val="clear" w:color="auto" w:fill="auto"/>
          </w:tcPr>
          <w:p w14:paraId="0F0CEAD0"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1.1</w:t>
            </w:r>
          </w:p>
        </w:tc>
        <w:tc>
          <w:tcPr>
            <w:tcW w:w="9180" w:type="dxa"/>
            <w:tcBorders>
              <w:top w:val="single" w:sz="12" w:space="0" w:color="000000"/>
              <w:left w:val="single" w:sz="12" w:space="0" w:color="000000"/>
              <w:bottom w:val="single" w:sz="12" w:space="0" w:color="000000"/>
            </w:tcBorders>
            <w:shd w:val="clear" w:color="auto" w:fill="auto"/>
          </w:tcPr>
          <w:p w14:paraId="0F0CEAD1" w14:textId="65587D81" w:rsidR="00E20120" w:rsidRPr="00B64AF2" w:rsidRDefault="00C82DE8">
            <w:pPr>
              <w:tabs>
                <w:tab w:val="right" w:pos="7272"/>
              </w:tabs>
              <w:spacing w:before="120" w:after="120"/>
              <w:ind w:left="0"/>
              <w:jc w:val="both"/>
              <w:rPr>
                <w:rFonts w:ascii="Times New Roman" w:eastAsia="Times New Roman" w:hAnsi="Times New Roman" w:cs="Times New Roman"/>
                <w:b/>
                <w:bCs/>
                <w:highlight w:val="yellow"/>
                <w:u w:val="single"/>
              </w:rPr>
            </w:pPr>
            <w:r w:rsidRPr="00B64AF2">
              <w:rPr>
                <w:rFonts w:ascii="Times New Roman" w:eastAsia="Times New Roman" w:hAnsi="Times New Roman" w:cs="Times New Roman"/>
              </w:rPr>
              <w:t xml:space="preserve">The reference number of the Request for Bids (RFB) is: </w:t>
            </w:r>
            <w:r w:rsidR="00EF5253" w:rsidRPr="00B64AF2">
              <w:rPr>
                <w:rFonts w:ascii="Times New Roman" w:eastAsia="Times New Roman" w:hAnsi="Times New Roman" w:cs="Times New Roman"/>
                <w:b/>
                <w:bCs/>
              </w:rPr>
              <w:t>SO-MOEWR-4591</w:t>
            </w:r>
            <w:r w:rsidR="00F170BE" w:rsidRPr="00B64AF2">
              <w:rPr>
                <w:rFonts w:ascii="Times New Roman" w:eastAsia="Times New Roman" w:hAnsi="Times New Roman" w:cs="Times New Roman"/>
                <w:b/>
                <w:bCs/>
              </w:rPr>
              <w:t>7</w:t>
            </w:r>
            <w:r w:rsidR="00EF5253" w:rsidRPr="00B64AF2">
              <w:rPr>
                <w:rFonts w:ascii="Times New Roman" w:eastAsia="Times New Roman" w:hAnsi="Times New Roman" w:cs="Times New Roman"/>
                <w:b/>
                <w:bCs/>
              </w:rPr>
              <w:t>8-CW-RFB</w:t>
            </w:r>
          </w:p>
          <w:p w14:paraId="0F0CEAD2" w14:textId="77777777" w:rsidR="00E20120" w:rsidRDefault="00C82DE8">
            <w:pPr>
              <w:tabs>
                <w:tab w:val="right" w:pos="7272"/>
              </w:tabs>
              <w:spacing w:before="120" w:after="120"/>
              <w:ind w:left="0"/>
              <w:jc w:val="both"/>
              <w:rPr>
                <w:rFonts w:ascii="Times New Roman" w:eastAsia="Times New Roman" w:hAnsi="Times New Roman" w:cs="Times New Roman"/>
                <w:u w:val="single"/>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w:t>
            </w:r>
            <w:r>
              <w:rPr>
                <w:rFonts w:ascii="Times New Roman" w:eastAsia="Times New Roman" w:hAnsi="Times New Roman" w:cs="Times New Roman"/>
              </w:rPr>
              <w:t xml:space="preserve"> </w:t>
            </w:r>
          </w:p>
          <w:p w14:paraId="6F680FDD" w14:textId="65F78A17" w:rsidR="00081AC7" w:rsidRDefault="00C82DE8">
            <w:pPr>
              <w:tabs>
                <w:tab w:val="right" w:pos="7272"/>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name of the RFB: </w:t>
            </w:r>
            <w:bookmarkStart w:id="37" w:name="_Hlk182384255"/>
            <w:r w:rsidR="003C78ED" w:rsidRPr="00B64AF2">
              <w:rPr>
                <w:rFonts w:ascii="Times New Roman" w:eastAsia="Times New Roman" w:hAnsi="Times New Roman" w:cs="Times New Roman"/>
              </w:rPr>
              <w:t>Design, Supply, Installation, Testing, and Commissioning of 3.</w:t>
            </w:r>
            <w:r w:rsidR="00F05129" w:rsidRPr="00B64AF2">
              <w:rPr>
                <w:rFonts w:ascii="Times New Roman" w:eastAsia="Times New Roman" w:hAnsi="Times New Roman" w:cs="Times New Roman"/>
              </w:rPr>
              <w:t>5</w:t>
            </w:r>
            <w:r w:rsidR="003C78ED" w:rsidRPr="00B64AF2">
              <w:rPr>
                <w:rFonts w:ascii="Times New Roman" w:eastAsia="Times New Roman" w:hAnsi="Times New Roman" w:cs="Times New Roman"/>
              </w:rPr>
              <w:t>MWp Solar PV Power Plant with 7 MWh of Battery Energy Storage System for the Galkayo Electric</w:t>
            </w:r>
            <w:r w:rsidR="00B64AF2">
              <w:rPr>
                <w:rFonts w:ascii="Times New Roman" w:eastAsia="Times New Roman" w:hAnsi="Times New Roman" w:cs="Times New Roman"/>
              </w:rPr>
              <w:t xml:space="preserve">ity </w:t>
            </w:r>
            <w:r w:rsidR="003C78ED" w:rsidRPr="00B64AF2">
              <w:rPr>
                <w:rFonts w:ascii="Times New Roman" w:eastAsia="Times New Roman" w:hAnsi="Times New Roman" w:cs="Times New Roman"/>
              </w:rPr>
              <w:t xml:space="preserve">Company (GECO) Galkayo, </w:t>
            </w:r>
            <w:r w:rsidR="00F05129" w:rsidRPr="00B64AF2">
              <w:rPr>
                <w:rFonts w:ascii="Times New Roman" w:eastAsia="Times New Roman" w:hAnsi="Times New Roman" w:cs="Times New Roman"/>
              </w:rPr>
              <w:t>Galmudug State,</w:t>
            </w:r>
            <w:r w:rsidR="00F05129" w:rsidRPr="004F0498">
              <w:rPr>
                <w:rFonts w:ascii="Times New Roman" w:eastAsia="Times New Roman" w:hAnsi="Times New Roman" w:cs="Times New Roman"/>
              </w:rPr>
              <w:t xml:space="preserve"> </w:t>
            </w:r>
            <w:r w:rsidR="003C78ED" w:rsidRPr="004F0498">
              <w:rPr>
                <w:rFonts w:ascii="Times New Roman" w:eastAsia="Times New Roman" w:hAnsi="Times New Roman" w:cs="Times New Roman"/>
              </w:rPr>
              <w:t>Somalia</w:t>
            </w:r>
          </w:p>
          <w:bookmarkEnd w:id="37"/>
          <w:p w14:paraId="0F0CEAD4" w14:textId="79A2A385" w:rsidR="00E20120" w:rsidRDefault="00C82DE8">
            <w:pPr>
              <w:tabs>
                <w:tab w:val="right" w:pos="7272"/>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number and identification of lots (contracts)comprising this RFB is</w:t>
            </w:r>
            <w:r>
              <w:rPr>
                <w:rFonts w:ascii="Times New Roman" w:eastAsia="Times New Roman" w:hAnsi="Times New Roman" w:cs="Times New Roman"/>
                <w:i/>
              </w:rPr>
              <w:t>:</w:t>
            </w:r>
            <w:r>
              <w:rPr>
                <w:rFonts w:ascii="Times New Roman" w:eastAsia="Times New Roman" w:hAnsi="Times New Roman" w:cs="Times New Roman"/>
                <w:b/>
                <w:i/>
              </w:rPr>
              <w:t xml:space="preserve"> None</w:t>
            </w:r>
            <w:r>
              <w:rPr>
                <w:rFonts w:ascii="Times New Roman" w:eastAsia="Times New Roman" w:hAnsi="Times New Roman" w:cs="Times New Roman"/>
                <w:b/>
              </w:rPr>
              <w:t xml:space="preserve">. </w:t>
            </w:r>
          </w:p>
        </w:tc>
      </w:tr>
      <w:tr w:rsidR="00E20120" w14:paraId="0F0CEAD8"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D6"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1.2 (a)</w:t>
            </w:r>
          </w:p>
        </w:tc>
        <w:tc>
          <w:tcPr>
            <w:tcW w:w="9180" w:type="dxa"/>
            <w:tcBorders>
              <w:top w:val="single" w:sz="12" w:space="0" w:color="000000"/>
              <w:left w:val="single" w:sz="12" w:space="0" w:color="000000"/>
              <w:bottom w:val="single" w:sz="12" w:space="0" w:color="000000"/>
            </w:tcBorders>
            <w:shd w:val="clear" w:color="auto" w:fill="auto"/>
          </w:tcPr>
          <w:p w14:paraId="0F0CEAD7" w14:textId="77777777" w:rsidR="00E20120" w:rsidRDefault="00C82DE8">
            <w:pPr>
              <w:tabs>
                <w:tab w:val="right" w:pos="7272"/>
              </w:tabs>
              <w:spacing w:before="120" w:after="120"/>
              <w:ind w:left="0"/>
              <w:rPr>
                <w:rFonts w:ascii="Times New Roman" w:eastAsia="Times New Roman" w:hAnsi="Times New Roman" w:cs="Times New Roman"/>
                <w:b/>
              </w:rPr>
            </w:pPr>
            <w:r>
              <w:rPr>
                <w:rFonts w:ascii="Times New Roman" w:eastAsia="Times New Roman" w:hAnsi="Times New Roman" w:cs="Times New Roman"/>
                <w:b/>
                <w:i/>
              </w:rPr>
              <w:t>Not Applicable</w:t>
            </w:r>
          </w:p>
        </w:tc>
      </w:tr>
      <w:tr w:rsidR="00E20120" w14:paraId="0F0CEADD" w14:textId="77777777">
        <w:trPr>
          <w:cantSplit/>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AD9"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color w:val="000000"/>
              </w:rPr>
              <w:t>ITB 2.1</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ADA" w14:textId="77777777" w:rsidR="00E20120" w:rsidRDefault="00C82DE8">
            <w:pPr>
              <w:tabs>
                <w:tab w:val="right" w:pos="7272"/>
              </w:tabs>
              <w:spacing w:before="120" w:after="120"/>
              <w:ind w:left="0" w:right="-14"/>
              <w:jc w:val="both"/>
              <w:rPr>
                <w:rFonts w:ascii="Times New Roman" w:eastAsia="Times New Roman" w:hAnsi="Times New Roman" w:cs="Times New Roman"/>
                <w:b/>
                <w:color w:val="000000"/>
                <w:u w:val="single"/>
              </w:rPr>
            </w:pPr>
            <w:r>
              <w:rPr>
                <w:rFonts w:ascii="Times New Roman" w:eastAsia="Times New Roman" w:hAnsi="Times New Roman" w:cs="Times New Roman"/>
                <w:color w:val="000000"/>
              </w:rPr>
              <w:t xml:space="preserve">The Borrower is: </w:t>
            </w:r>
            <w:r>
              <w:rPr>
                <w:rFonts w:ascii="Times New Roman" w:eastAsia="Times New Roman" w:hAnsi="Times New Roman" w:cs="Times New Roman"/>
                <w:b/>
                <w:color w:val="000000"/>
              </w:rPr>
              <w:t xml:space="preserve">Ministry of Energy and Water Resources, Federal Government of Somalia. </w:t>
            </w:r>
          </w:p>
          <w:p w14:paraId="0F0CEADB" w14:textId="77777777" w:rsidR="00E20120" w:rsidRDefault="00C82DE8">
            <w:pPr>
              <w:tabs>
                <w:tab w:val="right" w:pos="7272"/>
              </w:tabs>
              <w:spacing w:before="120" w:after="120"/>
              <w:ind w:left="0" w:right="-14"/>
              <w:jc w:val="both"/>
              <w:rPr>
                <w:rFonts w:ascii="Times New Roman" w:eastAsia="Times New Roman" w:hAnsi="Times New Roman" w:cs="Times New Roman"/>
                <w:b/>
                <w:i/>
                <w:highlight w:val="yellow"/>
              </w:rPr>
            </w:pPr>
            <w:r>
              <w:rPr>
                <w:rFonts w:ascii="Times New Roman" w:eastAsia="Times New Roman" w:hAnsi="Times New Roman" w:cs="Times New Roman"/>
              </w:rPr>
              <w:t xml:space="preserve">The amount of the financing is: </w:t>
            </w:r>
            <w:r>
              <w:rPr>
                <w:rFonts w:ascii="Times New Roman" w:eastAsia="Times New Roman" w:hAnsi="Times New Roman" w:cs="Times New Roman"/>
                <w:b/>
              </w:rPr>
              <w:t xml:space="preserve">USD 150 Million </w:t>
            </w:r>
          </w:p>
          <w:p w14:paraId="0F0CEADC" w14:textId="77777777" w:rsidR="00E20120" w:rsidRDefault="00C82DE8">
            <w:pPr>
              <w:tabs>
                <w:tab w:val="right" w:pos="7272"/>
              </w:tabs>
              <w:spacing w:before="120" w:after="120"/>
              <w:ind w:left="0"/>
              <w:rPr>
                <w:rFonts w:ascii="Times New Roman" w:eastAsia="Times New Roman" w:hAnsi="Times New Roman" w:cs="Times New Roman"/>
                <w:b/>
                <w:i/>
              </w:rPr>
            </w:pPr>
            <w:r>
              <w:rPr>
                <w:rFonts w:ascii="Times New Roman" w:eastAsia="Times New Roman" w:hAnsi="Times New Roman" w:cs="Times New Roman"/>
                <w:color w:val="000000"/>
              </w:rPr>
              <w:t xml:space="preserve">The name of the Project is: </w:t>
            </w:r>
            <w:r>
              <w:rPr>
                <w:rFonts w:ascii="Times New Roman" w:eastAsia="Times New Roman" w:hAnsi="Times New Roman" w:cs="Times New Roman"/>
                <w:b/>
                <w:color w:val="000000"/>
              </w:rPr>
              <w:t>Somali Electricity Sector Recovery Project</w:t>
            </w:r>
          </w:p>
        </w:tc>
      </w:tr>
      <w:tr w:rsidR="00E20120" w14:paraId="0F0CEAE0"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DE"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4.1</w:t>
            </w:r>
          </w:p>
        </w:tc>
        <w:tc>
          <w:tcPr>
            <w:tcW w:w="9180" w:type="dxa"/>
            <w:tcBorders>
              <w:top w:val="single" w:sz="12" w:space="0" w:color="000000"/>
              <w:left w:val="single" w:sz="12" w:space="0" w:color="000000"/>
              <w:bottom w:val="single" w:sz="12" w:space="0" w:color="000000"/>
            </w:tcBorders>
            <w:shd w:val="clear" w:color="auto" w:fill="auto"/>
          </w:tcPr>
          <w:p w14:paraId="0F0CEADF" w14:textId="77777777" w:rsidR="00E20120" w:rsidRDefault="00C82DE8">
            <w:pPr>
              <w:tabs>
                <w:tab w:val="right" w:pos="7848"/>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Maximum number of members in the Joint Venture (JV) shall be </w:t>
            </w:r>
            <w:r>
              <w:rPr>
                <w:rFonts w:ascii="Times New Roman" w:eastAsia="Times New Roman" w:hAnsi="Times New Roman" w:cs="Times New Roman"/>
                <w:b/>
              </w:rPr>
              <w:t>Three (3)</w:t>
            </w:r>
          </w:p>
        </w:tc>
      </w:tr>
      <w:tr w:rsidR="00E20120" w14:paraId="0F0CEAE3"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E1"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4.5</w:t>
            </w:r>
          </w:p>
        </w:tc>
        <w:tc>
          <w:tcPr>
            <w:tcW w:w="9180" w:type="dxa"/>
            <w:tcBorders>
              <w:top w:val="single" w:sz="12" w:space="0" w:color="000000"/>
              <w:left w:val="single" w:sz="12" w:space="0" w:color="000000"/>
              <w:bottom w:val="single" w:sz="12" w:space="0" w:color="000000"/>
            </w:tcBorders>
            <w:shd w:val="clear" w:color="auto" w:fill="auto"/>
          </w:tcPr>
          <w:p w14:paraId="0F0CEAE2" w14:textId="77777777" w:rsidR="00E20120" w:rsidRDefault="00C82DE8">
            <w:pPr>
              <w:tabs>
                <w:tab w:val="right" w:pos="7848"/>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A list of debarred firms and individuals is available on the Bank’s external website: </w:t>
            </w:r>
            <w:hyperlink r:id="rId18">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 xml:space="preserve"> </w:t>
            </w:r>
          </w:p>
        </w:tc>
      </w:tr>
      <w:tr w:rsidR="00E20120" w14:paraId="0F0CEAE6"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E4"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4.11</w:t>
            </w:r>
          </w:p>
        </w:tc>
        <w:tc>
          <w:tcPr>
            <w:tcW w:w="9180" w:type="dxa"/>
            <w:tcBorders>
              <w:top w:val="single" w:sz="12" w:space="0" w:color="000000"/>
              <w:left w:val="single" w:sz="12" w:space="0" w:color="000000"/>
              <w:bottom w:val="single" w:sz="12" w:space="0" w:color="000000"/>
            </w:tcBorders>
            <w:shd w:val="clear" w:color="auto" w:fill="auto"/>
          </w:tcPr>
          <w:p w14:paraId="0F0CEAE5" w14:textId="77777777" w:rsidR="00E20120" w:rsidRDefault="00C82DE8">
            <w:pPr>
              <w:tabs>
                <w:tab w:val="right" w:pos="7848"/>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This Bidding Process </w:t>
            </w:r>
            <w:r>
              <w:rPr>
                <w:rFonts w:ascii="Times New Roman" w:eastAsia="Times New Roman" w:hAnsi="Times New Roman" w:cs="Times New Roman"/>
                <w:b/>
                <w:i/>
              </w:rPr>
              <w:t xml:space="preserve">is not </w:t>
            </w:r>
            <w:r>
              <w:rPr>
                <w:rFonts w:ascii="Times New Roman" w:eastAsia="Times New Roman" w:hAnsi="Times New Roman" w:cs="Times New Roman"/>
              </w:rPr>
              <w:t>subject to prequalification.</w:t>
            </w:r>
          </w:p>
        </w:tc>
      </w:tr>
      <w:tr w:rsidR="00E20120" w14:paraId="0F0CEAE8" w14:textId="77777777">
        <w:trPr>
          <w:jc w:val="center"/>
        </w:trPr>
        <w:tc>
          <w:tcPr>
            <w:tcW w:w="10260" w:type="dxa"/>
            <w:gridSpan w:val="2"/>
            <w:tcBorders>
              <w:top w:val="single" w:sz="12" w:space="0" w:color="000000"/>
              <w:bottom w:val="single" w:sz="12" w:space="0" w:color="000000"/>
            </w:tcBorders>
            <w:shd w:val="clear" w:color="auto" w:fill="auto"/>
            <w:vAlign w:val="center"/>
          </w:tcPr>
          <w:p w14:paraId="0F0CEAE7" w14:textId="77777777" w:rsidR="00E20120" w:rsidRDefault="00C82DE8">
            <w:pPr>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  Bidding Document</w:t>
            </w:r>
          </w:p>
        </w:tc>
      </w:tr>
      <w:tr w:rsidR="00E20120" w14:paraId="0F0CEAF6"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E9"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7.1</w:t>
            </w:r>
          </w:p>
        </w:tc>
        <w:tc>
          <w:tcPr>
            <w:tcW w:w="9180" w:type="dxa"/>
            <w:tcBorders>
              <w:top w:val="single" w:sz="12" w:space="0" w:color="000000"/>
              <w:left w:val="single" w:sz="12" w:space="0" w:color="000000"/>
              <w:bottom w:val="single" w:sz="12" w:space="0" w:color="000000"/>
            </w:tcBorders>
            <w:shd w:val="clear" w:color="auto" w:fill="auto"/>
          </w:tcPr>
          <w:p w14:paraId="0F0CEAEA"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For </w:t>
            </w:r>
            <w:r>
              <w:rPr>
                <w:rFonts w:ascii="Times New Roman" w:eastAsia="Times New Roman" w:hAnsi="Times New Roman" w:cs="Times New Roman"/>
                <w:b/>
                <w:u w:val="single"/>
              </w:rPr>
              <w:t>Clarification of Bid purposes</w:t>
            </w:r>
            <w:r>
              <w:rPr>
                <w:rFonts w:ascii="Times New Roman" w:eastAsia="Times New Roman" w:hAnsi="Times New Roman" w:cs="Times New Roman"/>
              </w:rPr>
              <w:t xml:space="preserve"> only, the Employer’s address is:</w:t>
            </w:r>
          </w:p>
          <w:p w14:paraId="0F0CEAEB" w14:textId="77777777" w:rsidR="00E20120" w:rsidRDefault="00C82DE8">
            <w:pPr>
              <w:tabs>
                <w:tab w:val="right" w:pos="7254"/>
              </w:tabs>
              <w:ind w:left="0" w:right="-14"/>
              <w:jc w:val="both"/>
              <w:rPr>
                <w:rFonts w:ascii="Times New Roman" w:eastAsia="Times New Roman" w:hAnsi="Times New Roman" w:cs="Times New Roman"/>
                <w:b/>
              </w:rPr>
            </w:pPr>
            <w:r>
              <w:rPr>
                <w:rFonts w:ascii="Times New Roman" w:eastAsia="Times New Roman" w:hAnsi="Times New Roman" w:cs="Times New Roman"/>
                <w:b/>
              </w:rPr>
              <w:t xml:space="preserve">Attention:  Interim Project Coordinator, </w:t>
            </w:r>
          </w:p>
          <w:p w14:paraId="0F0CEAEC"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AED"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Somali Electricity Sector Recovery Project,</w:t>
            </w:r>
          </w:p>
          <w:p w14:paraId="0F0CEAEE"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Ministry of Energy and Water Resources,</w:t>
            </w:r>
          </w:p>
          <w:p w14:paraId="0F0CEAEF"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AF0"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Airport Road, next to Ali Jim’ale Mosque,</w:t>
            </w:r>
          </w:p>
          <w:p w14:paraId="0F0CEAF1"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Waberi District, Mogadishu, Somalia</w:t>
            </w:r>
          </w:p>
          <w:p w14:paraId="0F0CEAF2" w14:textId="34BBC92A" w:rsidR="00E20120" w:rsidRDefault="00C82DE8">
            <w:pPr>
              <w:tabs>
                <w:tab w:val="right" w:pos="7254"/>
              </w:tabs>
              <w:ind w:left="0" w:right="-14"/>
              <w:rPr>
                <w:rFonts w:ascii="Times New Roman" w:eastAsia="Times New Roman" w:hAnsi="Times New Roman" w:cs="Times New Roman"/>
              </w:rPr>
            </w:pPr>
            <w:r>
              <w:rPr>
                <w:rFonts w:ascii="Times New Roman" w:eastAsia="Times New Roman" w:hAnsi="Times New Roman" w:cs="Times New Roman"/>
                <w:b/>
              </w:rPr>
              <w:lastRenderedPageBreak/>
              <w:t xml:space="preserve">Email address: </w:t>
            </w:r>
            <w:hyperlink r:id="rId19">
              <w:r>
                <w:rPr>
                  <w:rFonts w:ascii="Times New Roman" w:eastAsia="Times New Roman" w:hAnsi="Times New Roman" w:cs="Times New Roman"/>
                  <w:b/>
                  <w:i/>
                  <w:color w:val="0000FF"/>
                  <w:u w:val="single"/>
                </w:rPr>
                <w:t>sesrp.procurement@gmail.com</w:t>
              </w:r>
            </w:hyperlink>
            <w:r>
              <w:rPr>
                <w:rFonts w:ascii="Times New Roman" w:eastAsia="Times New Roman" w:hAnsi="Times New Roman" w:cs="Times New Roman"/>
              </w:rPr>
              <w:t>.</w:t>
            </w:r>
            <w:r w:rsidR="00EF5253">
              <w:rPr>
                <w:rFonts w:ascii="Times New Roman" w:eastAsia="Times New Roman" w:hAnsi="Times New Roman" w:cs="Times New Roman"/>
              </w:rPr>
              <w:t xml:space="preserve"> Copy; </w:t>
            </w:r>
            <w:hyperlink r:id="rId20" w:history="1">
              <w:r w:rsidR="00EF5253" w:rsidRPr="00295D5E">
                <w:rPr>
                  <w:rStyle w:val="Hyperlink"/>
                  <w:rFonts w:ascii="Times New Roman" w:eastAsia="Times New Roman" w:hAnsi="Times New Roman" w:cs="Times New Roman"/>
                </w:rPr>
                <w:t>dg@moewr.gov.so</w:t>
              </w:r>
            </w:hyperlink>
            <w:r w:rsidR="00EF5253">
              <w:rPr>
                <w:rFonts w:ascii="Times New Roman" w:eastAsia="Times New Roman" w:hAnsi="Times New Roman" w:cs="Times New Roman"/>
              </w:rPr>
              <w:t xml:space="preserve"> </w:t>
            </w:r>
          </w:p>
          <w:p w14:paraId="0F0CEAF3" w14:textId="77777777" w:rsidR="00E20120" w:rsidRDefault="00C82DE8">
            <w:pPr>
              <w:tabs>
                <w:tab w:val="right" w:pos="7254"/>
              </w:tabs>
              <w:ind w:left="0" w:right="-14"/>
              <w:rPr>
                <w:rFonts w:ascii="Times New Roman" w:eastAsia="Times New Roman" w:hAnsi="Times New Roman" w:cs="Times New Roman"/>
                <w:b/>
              </w:rPr>
            </w:pPr>
            <w:r>
              <w:rPr>
                <w:rFonts w:ascii="Times New Roman" w:eastAsia="Times New Roman" w:hAnsi="Times New Roman" w:cs="Times New Roman"/>
                <w:b/>
              </w:rPr>
              <w:t>Contact No:</w:t>
            </w:r>
            <w:r>
              <w:rPr>
                <w:rFonts w:ascii="Times New Roman" w:eastAsia="Times New Roman" w:hAnsi="Times New Roman" w:cs="Times New Roman"/>
              </w:rPr>
              <w:t xml:space="preserve"> +</w:t>
            </w:r>
            <w:r>
              <w:rPr>
                <w:rFonts w:ascii="Times New Roman" w:eastAsia="Times New Roman" w:hAnsi="Times New Roman" w:cs="Times New Roman"/>
                <w:b/>
              </w:rPr>
              <w:t>252 770 980 456</w:t>
            </w:r>
          </w:p>
          <w:p w14:paraId="0F0CEAF4" w14:textId="77777777" w:rsidR="00E20120" w:rsidRDefault="00C82DE8">
            <w:pPr>
              <w:tabs>
                <w:tab w:val="right" w:pos="7254"/>
              </w:tabs>
              <w:ind w:left="0" w:right="-14"/>
              <w:rPr>
                <w:rFonts w:ascii="Times New Roman" w:eastAsia="Times New Roman" w:hAnsi="Times New Roman" w:cs="Times New Roman"/>
                <w:b/>
              </w:rPr>
            </w:pPr>
            <w:bookmarkStart w:id="38" w:name="_heading=h.2fk6b3p" w:colFirst="0" w:colLast="0"/>
            <w:bookmarkEnd w:id="38"/>
            <w:r>
              <w:rPr>
                <w:rFonts w:ascii="Times New Roman" w:eastAsia="Times New Roman" w:hAnsi="Times New Roman" w:cs="Times New Roman"/>
                <w:b/>
              </w:rPr>
              <w:t>Web page:</w:t>
            </w:r>
            <w:r>
              <w:rPr>
                <w:rFonts w:ascii="Times New Roman" w:eastAsia="Times New Roman" w:hAnsi="Times New Roman" w:cs="Times New Roman"/>
              </w:rPr>
              <w:t xml:space="preserve">   </w:t>
            </w:r>
            <w:r>
              <w:rPr>
                <w:rFonts w:ascii="Times New Roman" w:eastAsia="Times New Roman" w:hAnsi="Times New Roman" w:cs="Times New Roman"/>
                <w:b/>
                <w:color w:val="0000FF"/>
                <w:u w:val="single"/>
              </w:rPr>
              <w:t>sesrp.moewr.gov.so</w:t>
            </w:r>
          </w:p>
          <w:p w14:paraId="0F0CEAF5" w14:textId="77777777" w:rsidR="00E20120" w:rsidRDefault="00C82DE8">
            <w:pPr>
              <w:tabs>
                <w:tab w:val="right" w:pos="7254"/>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Requests for clarification should be received by the Employer no later than: </w:t>
            </w:r>
            <w:r>
              <w:rPr>
                <w:rFonts w:ascii="Times New Roman" w:eastAsia="Times New Roman" w:hAnsi="Times New Roman" w:cs="Times New Roman"/>
                <w:b/>
              </w:rPr>
              <w:t>Fourteen (14) days before the deadline for submission of bids.</w:t>
            </w:r>
          </w:p>
        </w:tc>
      </w:tr>
      <w:tr w:rsidR="00E20120" w14:paraId="0F0CEAFE"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F7"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7.4</w:t>
            </w:r>
          </w:p>
        </w:tc>
        <w:tc>
          <w:tcPr>
            <w:tcW w:w="9180" w:type="dxa"/>
            <w:tcBorders>
              <w:top w:val="single" w:sz="12" w:space="0" w:color="000000"/>
              <w:left w:val="single" w:sz="12" w:space="0" w:color="000000"/>
              <w:bottom w:val="single" w:sz="12" w:space="0" w:color="000000"/>
            </w:tcBorders>
            <w:shd w:val="clear" w:color="auto" w:fill="auto"/>
          </w:tcPr>
          <w:p w14:paraId="0F0CEAF8" w14:textId="77777777" w:rsidR="00E20120" w:rsidRDefault="00C82DE8">
            <w:pPr>
              <w:tabs>
                <w:tab w:val="right" w:pos="7254"/>
              </w:tabs>
              <w:spacing w:before="120" w:after="120"/>
              <w:ind w:left="0" w:right="-14"/>
              <w:jc w:val="both"/>
              <w:rPr>
                <w:rFonts w:ascii="Times New Roman" w:eastAsia="Times New Roman" w:hAnsi="Times New Roman" w:cs="Times New Roman"/>
              </w:rPr>
            </w:pPr>
            <w:r>
              <w:rPr>
                <w:rFonts w:ascii="Times New Roman" w:eastAsia="Times New Roman" w:hAnsi="Times New Roman" w:cs="Times New Roman"/>
              </w:rPr>
              <w:t xml:space="preserve">A Pre-Bid meeting </w:t>
            </w:r>
            <w:r>
              <w:rPr>
                <w:rFonts w:ascii="Times New Roman" w:eastAsia="Times New Roman" w:hAnsi="Times New Roman" w:cs="Times New Roman"/>
                <w:b/>
              </w:rPr>
              <w:t>SHALL</w:t>
            </w:r>
            <w:r>
              <w:rPr>
                <w:rFonts w:ascii="Times New Roman" w:eastAsia="Times New Roman" w:hAnsi="Times New Roman" w:cs="Times New Roman"/>
              </w:rPr>
              <w:t xml:space="preserve"> take place at the following date, time, and place:</w:t>
            </w:r>
          </w:p>
          <w:p w14:paraId="0F0CEAF9" w14:textId="1F805E24" w:rsidR="00E20120" w:rsidRDefault="00C82DE8">
            <w:pPr>
              <w:tabs>
                <w:tab w:val="right" w:pos="7254"/>
              </w:tabs>
              <w:spacing w:before="120" w:after="120"/>
              <w:ind w:left="0" w:right="-14"/>
              <w:jc w:val="both"/>
              <w:rPr>
                <w:rFonts w:ascii="Times New Roman" w:eastAsia="Times New Roman" w:hAnsi="Times New Roman" w:cs="Times New Roman"/>
                <w:b/>
              </w:rPr>
            </w:pPr>
            <w:r>
              <w:rPr>
                <w:rFonts w:ascii="Times New Roman" w:eastAsia="Times New Roman" w:hAnsi="Times New Roman" w:cs="Times New Roman"/>
              </w:rPr>
              <w:t xml:space="preserve">Date: </w:t>
            </w:r>
            <w:r w:rsidR="00160165">
              <w:rPr>
                <w:rFonts w:ascii="Times New Roman" w:eastAsia="Times New Roman" w:hAnsi="Times New Roman" w:cs="Times New Roman"/>
                <w:b/>
              </w:rPr>
              <w:t xml:space="preserve">15 February 2025 </w:t>
            </w:r>
          </w:p>
          <w:p w14:paraId="0F0CEAFA" w14:textId="77777777" w:rsidR="00E20120" w:rsidRDefault="00C82DE8">
            <w:pPr>
              <w:tabs>
                <w:tab w:val="right" w:pos="7254"/>
              </w:tabs>
              <w:spacing w:before="120" w:after="120"/>
              <w:ind w:left="0" w:right="-14"/>
              <w:jc w:val="both"/>
              <w:rPr>
                <w:rFonts w:ascii="Times New Roman" w:eastAsia="Times New Roman" w:hAnsi="Times New Roman" w:cs="Times New Roman"/>
                <w:b/>
              </w:rPr>
            </w:pPr>
            <w:r>
              <w:rPr>
                <w:rFonts w:ascii="Times New Roman" w:eastAsia="Times New Roman" w:hAnsi="Times New Roman" w:cs="Times New Roman"/>
              </w:rPr>
              <w:t xml:space="preserve">Time: </w:t>
            </w:r>
            <w:r>
              <w:rPr>
                <w:rFonts w:ascii="Times New Roman" w:eastAsia="Times New Roman" w:hAnsi="Times New Roman" w:cs="Times New Roman"/>
                <w:b/>
              </w:rPr>
              <w:t>10:30 am, Mogadishu, local time.</w:t>
            </w:r>
          </w:p>
          <w:p w14:paraId="0F0CEAFB" w14:textId="1DBEF1A8" w:rsidR="00E20120" w:rsidRDefault="00C82DE8">
            <w:pPr>
              <w:tabs>
                <w:tab w:val="right" w:pos="7254"/>
              </w:tabs>
              <w:spacing w:before="120" w:after="120"/>
              <w:ind w:left="0" w:right="-14"/>
              <w:jc w:val="both"/>
              <w:rPr>
                <w:rFonts w:ascii="Times New Roman" w:eastAsia="Times New Roman" w:hAnsi="Times New Roman" w:cs="Times New Roman"/>
                <w:b/>
              </w:rPr>
            </w:pPr>
            <w:r w:rsidRPr="00EF5253">
              <w:rPr>
                <w:rFonts w:ascii="Times New Roman" w:eastAsia="Times New Roman" w:hAnsi="Times New Roman" w:cs="Times New Roman"/>
              </w:rPr>
              <w:t xml:space="preserve">Place: </w:t>
            </w:r>
            <w:r w:rsidR="00EF5253" w:rsidRPr="00EF5253">
              <w:rPr>
                <w:rFonts w:ascii="Times New Roman" w:eastAsia="Times New Roman" w:hAnsi="Times New Roman" w:cs="Times New Roman"/>
                <w:b/>
                <w:bCs/>
              </w:rPr>
              <w:t>Virtually.</w:t>
            </w:r>
            <w:r w:rsidR="00EF5253">
              <w:rPr>
                <w:rFonts w:ascii="Times New Roman" w:eastAsia="Times New Roman" w:hAnsi="Times New Roman" w:cs="Times New Roman"/>
              </w:rPr>
              <w:t xml:space="preserve"> </w:t>
            </w:r>
          </w:p>
          <w:p w14:paraId="0F0CEAFD" w14:textId="1E519F0E" w:rsidR="00E20120" w:rsidRDefault="00C82DE8" w:rsidP="00046641">
            <w:pPr>
              <w:tabs>
                <w:tab w:val="right" w:pos="7254"/>
              </w:tabs>
              <w:spacing w:before="120" w:after="120"/>
              <w:ind w:left="0"/>
              <w:rPr>
                <w:rFonts w:ascii="Times New Roman" w:eastAsia="Times New Roman" w:hAnsi="Times New Roman" w:cs="Times New Roman"/>
              </w:rPr>
            </w:pPr>
            <w:r>
              <w:rPr>
                <w:rFonts w:ascii="Times New Roman" w:eastAsia="Times New Roman" w:hAnsi="Times New Roman" w:cs="Times New Roman"/>
              </w:rPr>
              <w:t>Site Visits are</w:t>
            </w:r>
            <w:r w:rsidR="00046641">
              <w:rPr>
                <w:rFonts w:ascii="Times New Roman" w:eastAsia="Times New Roman" w:hAnsi="Times New Roman" w:cs="Times New Roman"/>
              </w:rPr>
              <w:t xml:space="preserve"> highly</w:t>
            </w:r>
            <w:r>
              <w:rPr>
                <w:rFonts w:ascii="Times New Roman" w:eastAsia="Times New Roman" w:hAnsi="Times New Roman" w:cs="Times New Roman"/>
              </w:rPr>
              <w:t xml:space="preserve"> recommended, and bidders shall make their own arrangements to </w:t>
            </w:r>
            <w:r w:rsidR="00046641" w:rsidRPr="00046641">
              <w:rPr>
                <w:rFonts w:ascii="Times New Roman" w:eastAsia="Times New Roman" w:hAnsi="Times New Roman" w:cs="Times New Roman"/>
              </w:rPr>
              <w:t xml:space="preserve">contact </w:t>
            </w:r>
            <w:r w:rsidR="00DA1977">
              <w:rPr>
                <w:rFonts w:ascii="Times New Roman" w:eastAsia="Times New Roman" w:hAnsi="Times New Roman" w:cs="Times New Roman"/>
              </w:rPr>
              <w:t>Galka</w:t>
            </w:r>
            <w:r w:rsidR="00B64AF2">
              <w:rPr>
                <w:rFonts w:ascii="Times New Roman" w:eastAsia="Times New Roman" w:hAnsi="Times New Roman" w:cs="Times New Roman"/>
              </w:rPr>
              <w:t>yo</w:t>
            </w:r>
            <w:r w:rsidR="00DA1977">
              <w:rPr>
                <w:rFonts w:ascii="Times New Roman" w:eastAsia="Times New Roman" w:hAnsi="Times New Roman" w:cs="Times New Roman"/>
              </w:rPr>
              <w:t xml:space="preserve"> Electr</w:t>
            </w:r>
            <w:r w:rsidR="00B64AF2">
              <w:rPr>
                <w:rFonts w:ascii="Times New Roman" w:eastAsia="Times New Roman" w:hAnsi="Times New Roman" w:cs="Times New Roman"/>
              </w:rPr>
              <w:t>icity</w:t>
            </w:r>
            <w:r w:rsidR="00CA41C4">
              <w:rPr>
                <w:rFonts w:ascii="Times New Roman" w:eastAsia="Times New Roman" w:hAnsi="Times New Roman" w:cs="Times New Roman"/>
              </w:rPr>
              <w:t xml:space="preserve"> Co</w:t>
            </w:r>
            <w:r w:rsidR="00B64AF2">
              <w:rPr>
                <w:rFonts w:ascii="Times New Roman" w:eastAsia="Times New Roman" w:hAnsi="Times New Roman" w:cs="Times New Roman"/>
              </w:rPr>
              <w:t>mpany</w:t>
            </w:r>
            <w:r w:rsidR="00CA41C4">
              <w:rPr>
                <w:rFonts w:ascii="Times New Roman" w:eastAsia="Times New Roman" w:hAnsi="Times New Roman" w:cs="Times New Roman"/>
              </w:rPr>
              <w:t xml:space="preserve"> (GECO)</w:t>
            </w:r>
            <w:r w:rsidR="00046641" w:rsidRPr="00046641">
              <w:rPr>
                <w:rFonts w:ascii="Times New Roman" w:eastAsia="Times New Roman" w:hAnsi="Times New Roman" w:cs="Times New Roman"/>
              </w:rPr>
              <w:t xml:space="preserve"> headquarters for site visits to familiarize themselves fully with the scope of work envisaged.</w:t>
            </w:r>
          </w:p>
        </w:tc>
      </w:tr>
      <w:tr w:rsidR="00E20120" w14:paraId="0F0CEB01"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FF"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7.6</w:t>
            </w:r>
          </w:p>
        </w:tc>
        <w:tc>
          <w:tcPr>
            <w:tcW w:w="9180" w:type="dxa"/>
            <w:tcBorders>
              <w:top w:val="single" w:sz="12" w:space="0" w:color="000000"/>
              <w:left w:val="single" w:sz="12" w:space="0" w:color="000000"/>
              <w:bottom w:val="single" w:sz="12" w:space="0" w:color="000000"/>
            </w:tcBorders>
            <w:shd w:val="clear" w:color="auto" w:fill="auto"/>
          </w:tcPr>
          <w:p w14:paraId="0F0CEB00"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Web page: Employer shall share minutes of the meeting, and all bid related clarifications with the bidders through their registered email addresses </w:t>
            </w:r>
            <w:hyperlink r:id="rId21">
              <w:r>
                <w:rPr>
                  <w:rFonts w:ascii="Times New Roman" w:eastAsia="Times New Roman" w:hAnsi="Times New Roman" w:cs="Times New Roman"/>
                  <w:color w:val="0000FF"/>
                  <w:u w:val="single"/>
                </w:rPr>
                <w:t>sesrp.procurement@gmail.com</w:t>
              </w:r>
            </w:hyperlink>
            <w:r>
              <w:rPr>
                <w:rFonts w:ascii="Times New Roman" w:eastAsia="Times New Roman" w:hAnsi="Times New Roman" w:cs="Times New Roman"/>
              </w:rPr>
              <w:t xml:space="preserve"> and Ministry’s Web page: </w:t>
            </w:r>
            <w:r>
              <w:rPr>
                <w:rFonts w:ascii="Times New Roman" w:eastAsia="Times New Roman" w:hAnsi="Times New Roman" w:cs="Times New Roman"/>
                <w:color w:val="0000FF"/>
                <w:u w:val="single"/>
              </w:rPr>
              <w:t>sesrp.moewr.gov.so</w:t>
            </w:r>
          </w:p>
        </w:tc>
      </w:tr>
      <w:tr w:rsidR="00E20120" w14:paraId="0F0CEB03" w14:textId="77777777">
        <w:trPr>
          <w:jc w:val="center"/>
        </w:trPr>
        <w:tc>
          <w:tcPr>
            <w:tcW w:w="10260" w:type="dxa"/>
            <w:gridSpan w:val="2"/>
            <w:tcBorders>
              <w:top w:val="single" w:sz="12" w:space="0" w:color="000000"/>
              <w:bottom w:val="single" w:sz="12" w:space="0" w:color="000000"/>
            </w:tcBorders>
            <w:shd w:val="clear" w:color="auto" w:fill="auto"/>
          </w:tcPr>
          <w:p w14:paraId="0F0CEB02" w14:textId="77777777" w:rsidR="00E20120" w:rsidRDefault="00C82DE8">
            <w:pPr>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  Preparation of Bids</w:t>
            </w:r>
          </w:p>
        </w:tc>
      </w:tr>
      <w:tr w:rsidR="00E20120" w14:paraId="0F0CEB09"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04"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10.1</w:t>
            </w:r>
          </w:p>
        </w:tc>
        <w:tc>
          <w:tcPr>
            <w:tcW w:w="9180" w:type="dxa"/>
            <w:tcBorders>
              <w:top w:val="single" w:sz="12" w:space="0" w:color="000000"/>
              <w:left w:val="single" w:sz="12" w:space="0" w:color="000000"/>
              <w:bottom w:val="single" w:sz="12" w:space="0" w:color="000000"/>
            </w:tcBorders>
            <w:shd w:val="clear" w:color="auto" w:fill="auto"/>
          </w:tcPr>
          <w:p w14:paraId="0F0CEB05"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language of the Bid is: </w:t>
            </w:r>
            <w:r>
              <w:rPr>
                <w:rFonts w:ascii="Times New Roman" w:eastAsia="Times New Roman" w:hAnsi="Times New Roman" w:cs="Times New Roman"/>
                <w:b/>
              </w:rPr>
              <w:t>English.</w:t>
            </w:r>
            <w:r>
              <w:rPr>
                <w:rFonts w:ascii="Times New Roman" w:eastAsia="Times New Roman" w:hAnsi="Times New Roman" w:cs="Times New Roman"/>
              </w:rPr>
              <w:t xml:space="preserve"> </w:t>
            </w:r>
          </w:p>
          <w:p w14:paraId="0F0CEB06" w14:textId="77777777" w:rsidR="00E20120" w:rsidRDefault="00C82DE8">
            <w:pPr>
              <w:tabs>
                <w:tab w:val="right" w:pos="7254"/>
              </w:tabs>
              <w:spacing w:before="120" w:after="120"/>
              <w:ind w:left="0" w:right="-14"/>
              <w:jc w:val="both"/>
              <w:rPr>
                <w:rFonts w:ascii="Times New Roman" w:eastAsia="Times New Roman" w:hAnsi="Times New Roman" w:cs="Times New Roman"/>
                <w:i/>
              </w:rPr>
            </w:pPr>
            <w:r>
              <w:rPr>
                <w:rFonts w:ascii="Times New Roman" w:eastAsia="Times New Roman" w:hAnsi="Times New Roman" w:cs="Times New Roman"/>
              </w:rPr>
              <w:t xml:space="preserve">Bidders shall not submit Bids in more than one language. </w:t>
            </w:r>
          </w:p>
          <w:p w14:paraId="0F0CEB07" w14:textId="77777777" w:rsidR="00E20120" w:rsidRDefault="00C82DE8">
            <w:pPr>
              <w:spacing w:before="120" w:after="120"/>
              <w:ind w:left="0" w:right="-14"/>
              <w:jc w:val="both"/>
              <w:rPr>
                <w:rFonts w:ascii="Times New Roman" w:eastAsia="Times New Roman" w:hAnsi="Times New Roman" w:cs="Times New Roman"/>
              </w:rPr>
            </w:pPr>
            <w:r>
              <w:rPr>
                <w:rFonts w:ascii="Times New Roman" w:eastAsia="Times New Roman" w:hAnsi="Times New Roman" w:cs="Times New Roman"/>
              </w:rPr>
              <w:t xml:space="preserve">All correspondence exchanges shall be </w:t>
            </w:r>
            <w:r>
              <w:rPr>
                <w:rFonts w:ascii="Times New Roman" w:eastAsia="Times New Roman" w:hAnsi="Times New Roman" w:cs="Times New Roman"/>
                <w:b/>
              </w:rPr>
              <w:t>in</w:t>
            </w:r>
            <w:r>
              <w:rPr>
                <w:rFonts w:ascii="Times New Roman" w:eastAsia="Times New Roman" w:hAnsi="Times New Roman" w:cs="Times New Roman"/>
              </w:rPr>
              <w:t xml:space="preserve"> </w:t>
            </w:r>
            <w:r>
              <w:rPr>
                <w:rFonts w:ascii="Times New Roman" w:eastAsia="Times New Roman" w:hAnsi="Times New Roman" w:cs="Times New Roman"/>
                <w:b/>
              </w:rPr>
              <w:t>English language</w:t>
            </w:r>
            <w:r>
              <w:rPr>
                <w:rFonts w:ascii="Times New Roman" w:eastAsia="Times New Roman" w:hAnsi="Times New Roman" w:cs="Times New Roman"/>
              </w:rPr>
              <w:t>.</w:t>
            </w:r>
          </w:p>
          <w:p w14:paraId="0F0CEB0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Language for translation of supporting documents and printed literature is English.</w:t>
            </w:r>
          </w:p>
        </w:tc>
      </w:tr>
      <w:tr w:rsidR="00E20120" w14:paraId="0F0CEB73" w14:textId="77777777">
        <w:trPr>
          <w:trHeight w:val="1410"/>
          <w:jc w:val="center"/>
        </w:trPr>
        <w:tc>
          <w:tcPr>
            <w:tcW w:w="1080" w:type="dxa"/>
            <w:tcBorders>
              <w:top w:val="single" w:sz="12" w:space="0" w:color="000000"/>
              <w:bottom w:val="single" w:sz="12" w:space="0" w:color="000000"/>
              <w:right w:val="single" w:sz="12" w:space="0" w:color="000000"/>
            </w:tcBorders>
            <w:shd w:val="clear" w:color="auto" w:fill="auto"/>
          </w:tcPr>
          <w:p w14:paraId="0F0CEB0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11.2 (i)</w:t>
            </w:r>
          </w:p>
        </w:tc>
        <w:tc>
          <w:tcPr>
            <w:tcW w:w="9180" w:type="dxa"/>
            <w:tcBorders>
              <w:top w:val="single" w:sz="12" w:space="0" w:color="000000"/>
              <w:left w:val="single" w:sz="12" w:space="0" w:color="000000"/>
              <w:bottom w:val="single" w:sz="12" w:space="0" w:color="000000"/>
            </w:tcBorders>
            <w:shd w:val="clear" w:color="auto" w:fill="auto"/>
          </w:tcPr>
          <w:p w14:paraId="764D281D" w14:textId="66270A75" w:rsidR="00F05129" w:rsidRDefault="00C82DE8">
            <w:pPr>
              <w:tabs>
                <w:tab w:val="right" w:pos="7254"/>
              </w:tabs>
              <w:spacing w:line="276" w:lineRule="auto"/>
              <w:ind w:left="0" w:right="-14"/>
              <w:jc w:val="both"/>
              <w:rPr>
                <w:rFonts w:ascii="Times New Roman" w:eastAsia="Times New Roman" w:hAnsi="Times New Roman" w:cs="Times New Roman"/>
              </w:rPr>
            </w:pPr>
            <w:r>
              <w:rPr>
                <w:rFonts w:ascii="Times New Roman" w:eastAsia="Times New Roman" w:hAnsi="Times New Roman" w:cs="Times New Roman"/>
              </w:rPr>
              <w:t>The Bidder shall submit the following additional documents</w:t>
            </w:r>
            <w:r w:rsidR="001242F7">
              <w:rPr>
                <w:rFonts w:ascii="Times New Roman" w:eastAsia="Times New Roman" w:hAnsi="Times New Roman" w:cs="Times New Roman"/>
              </w:rPr>
              <w:t xml:space="preserve">: </w:t>
            </w:r>
          </w:p>
          <w:p w14:paraId="0F0CEB0B" w14:textId="65915F01" w:rsidR="00E20120" w:rsidRPr="00F05129" w:rsidRDefault="00C82DE8" w:rsidP="009E00B9">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sidRPr="00F05129">
              <w:rPr>
                <w:rFonts w:ascii="Times New Roman" w:eastAsia="Times New Roman" w:hAnsi="Times New Roman" w:cs="Times New Roman"/>
              </w:rPr>
              <w:t xml:space="preserve">the Submissions shall be properly bound, paginated, initialized, and serialized without any loose pages in the Technical Part of its Bid (Mandatories):  </w:t>
            </w:r>
          </w:p>
          <w:p w14:paraId="0F0CEB0C" w14:textId="0010E6E9" w:rsidR="00E20120" w:rsidRPr="002B2F01" w:rsidRDefault="00C82DE8" w:rsidP="002B2F01">
            <w:pPr>
              <w:pStyle w:val="ListParagraph"/>
              <w:numPr>
                <w:ilvl w:val="0"/>
                <w:numId w:val="119"/>
              </w:numPr>
              <w:pBdr>
                <w:top w:val="nil"/>
                <w:left w:val="nil"/>
                <w:bottom w:val="nil"/>
                <w:right w:val="nil"/>
                <w:between w:val="nil"/>
              </w:pBdr>
              <w:tabs>
                <w:tab w:val="right" w:pos="7254"/>
              </w:tabs>
              <w:spacing w:line="276" w:lineRule="auto"/>
              <w:ind w:right="-14"/>
              <w:jc w:val="both"/>
              <w:rPr>
                <w:rFonts w:ascii="Times New Roman" w:eastAsia="Times New Roman" w:hAnsi="Times New Roman" w:cs="Times New Roman"/>
              </w:rPr>
            </w:pPr>
            <w:r w:rsidRPr="002B2F01">
              <w:rPr>
                <w:rFonts w:ascii="Times New Roman" w:eastAsia="Times New Roman" w:hAnsi="Times New Roman" w:cs="Times New Roman"/>
              </w:rPr>
              <w:t xml:space="preserve">A company profile including </w:t>
            </w:r>
            <w:r w:rsidR="007D29B9" w:rsidRPr="002B2F01">
              <w:rPr>
                <w:rFonts w:ascii="Times New Roman" w:eastAsia="Times New Roman" w:hAnsi="Times New Roman" w:cs="Times New Roman"/>
              </w:rPr>
              <w:t xml:space="preserve">a </w:t>
            </w:r>
            <w:r w:rsidRPr="002B2F01">
              <w:rPr>
                <w:rFonts w:ascii="Times New Roman" w:eastAsia="Times New Roman" w:hAnsi="Times New Roman" w:cs="Times New Roman"/>
              </w:rPr>
              <w:t xml:space="preserve">registered business address. </w:t>
            </w:r>
          </w:p>
          <w:p w14:paraId="0F0CEB0D" w14:textId="77777777" w:rsidR="00E20120" w:rsidRDefault="00C82DE8" w:rsidP="002B2F01">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Business Registration/Incorporation Certification issued by the relevant authority of the country of registration. </w:t>
            </w:r>
          </w:p>
          <w:p w14:paraId="0F0CEB0E" w14:textId="77777777" w:rsidR="00E20120" w:rsidRDefault="00C82DE8" w:rsidP="002B2F01">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Tax Compliance Certificate (TCC) By Ministry of Finance or Revenue Authorities of the respective country of origin</w:t>
            </w:r>
          </w:p>
          <w:p w14:paraId="0F0CEB0F" w14:textId="2D68D87F" w:rsidR="00E20120" w:rsidRDefault="00C82DE8" w:rsidP="002B2F01">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Current business </w:t>
            </w:r>
            <w:r w:rsidR="007D29B9">
              <w:rPr>
                <w:rFonts w:ascii="Times New Roman" w:eastAsia="Times New Roman" w:hAnsi="Times New Roman" w:cs="Times New Roman"/>
              </w:rPr>
              <w:t>license</w:t>
            </w:r>
            <w:r>
              <w:rPr>
                <w:rFonts w:ascii="Times New Roman" w:eastAsia="Times New Roman" w:hAnsi="Times New Roman" w:cs="Times New Roman"/>
              </w:rPr>
              <w:t>/Certificate/permit to carry out electrical and solar PV works issued by the relevant government Ministry/Institution of the domicile country.</w:t>
            </w:r>
          </w:p>
          <w:p w14:paraId="0F0CEB10" w14:textId="6F31D692" w:rsidR="00E20120" w:rsidRDefault="00C82DE8" w:rsidP="002B2F01">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The bidder should have an experience in Design, Supply, Installations, Testing and Commissioning for the PV Power Plant with an integration of BESS and Diesel Gensets. The bidder shall demonstrate to have carried out at least </w:t>
            </w:r>
            <w:r w:rsidR="00EF5253">
              <w:rPr>
                <w:rFonts w:ascii="Times New Roman" w:eastAsia="Times New Roman" w:hAnsi="Times New Roman" w:cs="Times New Roman"/>
              </w:rPr>
              <w:t>three (</w:t>
            </w:r>
            <w:r w:rsidR="00220AE8">
              <w:rPr>
                <w:rFonts w:ascii="Times New Roman" w:eastAsia="Times New Roman" w:hAnsi="Times New Roman" w:cs="Times New Roman"/>
              </w:rPr>
              <w:t>3</w:t>
            </w:r>
            <w:r>
              <w:rPr>
                <w:rFonts w:ascii="Times New Roman" w:eastAsia="Times New Roman" w:hAnsi="Times New Roman" w:cs="Times New Roman"/>
              </w:rPr>
              <w:t xml:space="preserve">No.)  projects which are completed with a minimum capacity </w:t>
            </w:r>
            <w:r w:rsidRPr="00621E3A">
              <w:rPr>
                <w:rFonts w:ascii="Times New Roman" w:eastAsia="Times New Roman" w:hAnsi="Times New Roman" w:cs="Times New Roman"/>
              </w:rPr>
              <w:t xml:space="preserve">of </w:t>
            </w:r>
            <w:r w:rsidR="001242F7">
              <w:rPr>
                <w:rFonts w:ascii="Times New Roman" w:eastAsia="Times New Roman" w:hAnsi="Times New Roman" w:cs="Times New Roman"/>
              </w:rPr>
              <w:t>3.</w:t>
            </w:r>
            <w:r w:rsidR="00F05129" w:rsidRPr="00F05129">
              <w:rPr>
                <w:rFonts w:ascii="Times New Roman" w:eastAsia="Times New Roman" w:hAnsi="Times New Roman" w:cs="Times New Roman"/>
              </w:rPr>
              <w:t>5</w:t>
            </w:r>
            <w:r w:rsidR="00822A96">
              <w:rPr>
                <w:rFonts w:ascii="Times New Roman" w:eastAsia="Times New Roman" w:hAnsi="Times New Roman" w:cs="Times New Roman"/>
              </w:rPr>
              <w:t xml:space="preserve"> </w:t>
            </w:r>
            <w:r w:rsidRPr="00F05129">
              <w:rPr>
                <w:rFonts w:ascii="Times New Roman" w:eastAsia="Times New Roman" w:hAnsi="Times New Roman" w:cs="Times New Roman"/>
              </w:rPr>
              <w:t xml:space="preserve">MWp PV with </w:t>
            </w:r>
            <w:r w:rsidR="001242F7">
              <w:rPr>
                <w:rFonts w:ascii="Times New Roman" w:eastAsia="Times New Roman" w:hAnsi="Times New Roman" w:cs="Times New Roman"/>
              </w:rPr>
              <w:t>7</w:t>
            </w:r>
            <w:r w:rsidRPr="00F05129">
              <w:rPr>
                <w:rFonts w:ascii="Times New Roman" w:eastAsia="Times New Roman" w:hAnsi="Times New Roman" w:cs="Times New Roman"/>
              </w:rPr>
              <w:t>MWhr</w:t>
            </w:r>
            <w:r>
              <w:rPr>
                <w:rFonts w:ascii="Times New Roman" w:eastAsia="Times New Roman" w:hAnsi="Times New Roman" w:cs="Times New Roman"/>
              </w:rPr>
              <w:t xml:space="preserve"> Battery Storage Capacity</w:t>
            </w:r>
            <w:r w:rsidR="001242F7">
              <w:rPr>
                <w:rFonts w:ascii="Times New Roman" w:eastAsia="Times New Roman" w:hAnsi="Times New Roman" w:cs="Times New Roman"/>
              </w:rPr>
              <w:t xml:space="preserve"> </w:t>
            </w:r>
            <w:r w:rsidR="00B75E0F">
              <w:rPr>
                <w:rFonts w:ascii="Times New Roman" w:eastAsia="Times New Roman" w:hAnsi="Times New Roman" w:cs="Times New Roman"/>
              </w:rPr>
              <w:t>each.</w:t>
            </w:r>
            <w:r>
              <w:rPr>
                <w:rFonts w:ascii="Times New Roman" w:eastAsia="Times New Roman" w:hAnsi="Times New Roman" w:cs="Times New Roman"/>
              </w:rPr>
              <w:t xml:space="preserve"> The projects shall have been carried out in the last ten (10) years and shall have been in satisfactory operation Six (6) months before the submission date. Completion Certificates, Award letters, signed contracts and summary pages of the final accounts shall be submitted for each together with the details of the contact personnel.</w:t>
            </w:r>
          </w:p>
          <w:p w14:paraId="0F0CEB11" w14:textId="04DFFC0A" w:rsidR="00E20120" w:rsidRDefault="00C82DE8" w:rsidP="00C74120">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lastRenderedPageBreak/>
              <w:t xml:space="preserve">List of the ongoing projects and their completion status. Award </w:t>
            </w:r>
            <w:r w:rsidR="00C74120">
              <w:rPr>
                <w:rFonts w:ascii="Times New Roman" w:eastAsia="Times New Roman" w:hAnsi="Times New Roman" w:cs="Times New Roman"/>
              </w:rPr>
              <w:t>letters</w:t>
            </w:r>
            <w:r>
              <w:rPr>
                <w:rFonts w:ascii="Times New Roman" w:eastAsia="Times New Roman" w:hAnsi="Times New Roman" w:cs="Times New Roman"/>
              </w:rPr>
              <w:t xml:space="preserve"> and Signed contracts shall be submitted as part of the bid. </w:t>
            </w:r>
            <w:r w:rsidR="00C74120">
              <w:rPr>
                <w:rFonts w:ascii="Times New Roman" w:eastAsia="Times New Roman" w:hAnsi="Times New Roman" w:cs="Times New Roman"/>
              </w:rPr>
              <w:t>The status</w:t>
            </w:r>
            <w:r>
              <w:rPr>
                <w:rFonts w:ascii="Times New Roman" w:eastAsia="Times New Roman" w:hAnsi="Times New Roman" w:cs="Times New Roman"/>
              </w:rPr>
              <w:t xml:space="preserve"> of the completion shall be clearly demonstrated. Details of the </w:t>
            </w:r>
            <w:r w:rsidR="00C74120">
              <w:rPr>
                <w:rFonts w:ascii="Times New Roman" w:eastAsia="Times New Roman" w:hAnsi="Times New Roman" w:cs="Times New Roman"/>
              </w:rPr>
              <w:t>contact</w:t>
            </w:r>
            <w:r>
              <w:rPr>
                <w:rFonts w:ascii="Times New Roman" w:eastAsia="Times New Roman" w:hAnsi="Times New Roman" w:cs="Times New Roman"/>
              </w:rPr>
              <w:t xml:space="preserve"> person for the projects shall also be submitted in the bid.</w:t>
            </w:r>
          </w:p>
          <w:p w14:paraId="0F0CEB12" w14:textId="77777777" w:rsidR="00E20120" w:rsidRDefault="00C82DE8" w:rsidP="00C74120">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Relevant similar experience of not less than 10 years by the sub-contractor undertaking the construction of the 33kV/11kV evacuation lines. Evidence of previous projects of similar scope shall be shared. </w:t>
            </w:r>
          </w:p>
          <w:p w14:paraId="0F0CEB13" w14:textId="77777777" w:rsidR="00E20120" w:rsidRDefault="00C82DE8" w:rsidP="00C74120">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Duly completed and signed Code of Conduct for Contractor’s Personnel (ES).</w:t>
            </w:r>
          </w:p>
          <w:p w14:paraId="0F0CEB14" w14:textId="77777777" w:rsidR="00E20120" w:rsidRPr="00C74120" w:rsidRDefault="00C82DE8" w:rsidP="00C74120">
            <w:pPr>
              <w:pStyle w:val="ListParagraph"/>
              <w:numPr>
                <w:ilvl w:val="0"/>
                <w:numId w:val="119"/>
              </w:numPr>
              <w:pBdr>
                <w:top w:val="nil"/>
                <w:left w:val="nil"/>
                <w:bottom w:val="nil"/>
                <w:right w:val="nil"/>
                <w:between w:val="nil"/>
              </w:pBdr>
              <w:tabs>
                <w:tab w:val="right" w:pos="7254"/>
              </w:tabs>
              <w:spacing w:line="276" w:lineRule="auto"/>
              <w:ind w:right="-14"/>
              <w:jc w:val="both"/>
              <w:rPr>
                <w:rFonts w:ascii="Times New Roman" w:eastAsia="Times New Roman" w:hAnsi="Times New Roman" w:cs="Times New Roman"/>
              </w:rPr>
            </w:pPr>
            <w:r w:rsidRPr="00C74120">
              <w:rPr>
                <w:rFonts w:ascii="Times New Roman" w:eastAsia="Times New Roman" w:hAnsi="Times New Roman" w:cs="Times New Roman"/>
              </w:rPr>
              <w:t>Manufacturer’s authorization forms from Manufacturers using forms provided in Section IV – Bid Forms</w:t>
            </w:r>
          </w:p>
          <w:p w14:paraId="0F0CEB15"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Solar Photovoltaic Modules</w:t>
            </w:r>
          </w:p>
          <w:p w14:paraId="0F0CEB16" w14:textId="66B9EE21"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rPr>
              <w:t xml:space="preserve">String PV </w:t>
            </w:r>
            <w:r>
              <w:rPr>
                <w:rFonts w:ascii="Times New Roman" w:eastAsia="Times New Roman" w:hAnsi="Times New Roman" w:cs="Times New Roman"/>
                <w:b/>
                <w:i/>
                <w:color w:val="000000"/>
              </w:rPr>
              <w:t xml:space="preserve">Inverters </w:t>
            </w:r>
          </w:p>
          <w:p w14:paraId="0F0CEB17"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rPr>
              <w:t>Battery</w:t>
            </w:r>
            <w:r>
              <w:rPr>
                <w:rFonts w:ascii="Times New Roman" w:eastAsia="Times New Roman" w:hAnsi="Times New Roman" w:cs="Times New Roman"/>
                <w:b/>
                <w:i/>
                <w:strike/>
              </w:rPr>
              <w:t xml:space="preserve"> </w:t>
            </w:r>
            <w:r>
              <w:rPr>
                <w:rFonts w:ascii="Times New Roman" w:eastAsia="Times New Roman" w:hAnsi="Times New Roman" w:cs="Times New Roman"/>
                <w:b/>
                <w:i/>
              </w:rPr>
              <w:t xml:space="preserve">Inverters </w:t>
            </w:r>
          </w:p>
          <w:p w14:paraId="0F0CEB18"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Batteries</w:t>
            </w:r>
          </w:p>
          <w:p w14:paraId="0F0CEB19"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Cables &amp; Conductors</w:t>
            </w:r>
          </w:p>
          <w:p w14:paraId="0F0CEB1A"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1C" w14:textId="78561518" w:rsidR="00E20120" w:rsidRPr="00F05129" w:rsidRDefault="00C82DE8" w:rsidP="00F05129">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F05129">
              <w:rPr>
                <w:rFonts w:ascii="Times New Roman" w:eastAsia="Times New Roman" w:hAnsi="Times New Roman" w:cs="Times New Roman"/>
                <w:b/>
                <w:i/>
              </w:rPr>
              <w:t xml:space="preserve">&amp; </w:t>
            </w:r>
            <w:r w:rsidRPr="00F05129">
              <w:rPr>
                <w:rFonts w:ascii="Times New Roman" w:eastAsia="Times New Roman" w:hAnsi="Times New Roman" w:cs="Times New Roman"/>
                <w:b/>
                <w:i/>
              </w:rPr>
              <w:t>EMS</w:t>
            </w:r>
          </w:p>
          <w:p w14:paraId="0F0CEB1D" w14:textId="2FEED828"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strike/>
              </w:rPr>
            </w:pPr>
            <w:r>
              <w:rPr>
                <w:rFonts w:ascii="Times New Roman" w:eastAsia="Times New Roman" w:hAnsi="Times New Roman" w:cs="Times New Roman"/>
                <w:b/>
                <w:i/>
              </w:rPr>
              <w:t>33kV Synchronization</w:t>
            </w:r>
            <w:r w:rsidR="001242F7">
              <w:rPr>
                <w:rFonts w:ascii="Times New Roman" w:eastAsia="Times New Roman" w:hAnsi="Times New Roman" w:cs="Times New Roman"/>
                <w:b/>
                <w:i/>
              </w:rPr>
              <w:t>/combiner and</w:t>
            </w:r>
            <w:r>
              <w:rPr>
                <w:rFonts w:ascii="Times New Roman" w:eastAsia="Times New Roman" w:hAnsi="Times New Roman" w:cs="Times New Roman"/>
                <w:b/>
                <w:i/>
              </w:rPr>
              <w:t xml:space="preserve"> Transformer MV </w:t>
            </w:r>
            <w:r w:rsidR="00F05129">
              <w:rPr>
                <w:rFonts w:ascii="Times New Roman" w:eastAsia="Times New Roman" w:hAnsi="Times New Roman" w:cs="Times New Roman"/>
                <w:b/>
                <w:i/>
              </w:rPr>
              <w:t>Panel</w:t>
            </w:r>
            <w:r w:rsidR="001242F7">
              <w:rPr>
                <w:rFonts w:ascii="Times New Roman" w:eastAsia="Times New Roman" w:hAnsi="Times New Roman" w:cs="Times New Roman"/>
                <w:b/>
                <w:i/>
              </w:rPr>
              <w:t>s</w:t>
            </w:r>
            <w:r>
              <w:rPr>
                <w:rFonts w:ascii="Times New Roman" w:eastAsia="Times New Roman" w:hAnsi="Times New Roman" w:cs="Times New Roman"/>
                <w:b/>
                <w:i/>
              </w:rPr>
              <w:t xml:space="preserve"> </w:t>
            </w:r>
          </w:p>
          <w:p w14:paraId="0F0CEB1E" w14:textId="77777777" w:rsidR="00E20120" w:rsidRPr="00C74120" w:rsidRDefault="00C82DE8" w:rsidP="00C74120">
            <w:pPr>
              <w:pStyle w:val="ListParagraph"/>
              <w:numPr>
                <w:ilvl w:val="0"/>
                <w:numId w:val="119"/>
              </w:numPr>
              <w:pBdr>
                <w:top w:val="nil"/>
                <w:left w:val="nil"/>
                <w:bottom w:val="nil"/>
                <w:right w:val="nil"/>
                <w:between w:val="nil"/>
              </w:pBdr>
              <w:tabs>
                <w:tab w:val="right" w:pos="7254"/>
              </w:tabs>
              <w:spacing w:line="276" w:lineRule="auto"/>
              <w:ind w:right="-14"/>
              <w:jc w:val="both"/>
              <w:rPr>
                <w:rFonts w:ascii="Times New Roman" w:eastAsia="Times New Roman" w:hAnsi="Times New Roman" w:cs="Times New Roman"/>
              </w:rPr>
            </w:pPr>
            <w:r w:rsidRPr="00C74120">
              <w:rPr>
                <w:rFonts w:ascii="Times New Roman" w:eastAsia="Times New Roman" w:hAnsi="Times New Roman" w:cs="Times New Roman"/>
              </w:rPr>
              <w:t xml:space="preserve">For the above equipment, Manufacturer’s ISO 9001:2008 or higher quality assurance certification or equivalent. </w:t>
            </w:r>
          </w:p>
          <w:p w14:paraId="0F0CEB1F" w14:textId="77777777" w:rsidR="00E20120" w:rsidRPr="00C74120" w:rsidRDefault="00C82DE8" w:rsidP="00C74120">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Documentary evidence confirming that the Manufacturers’ </w:t>
            </w:r>
            <w:r w:rsidRPr="00C74120">
              <w:rPr>
                <w:rFonts w:ascii="Times New Roman" w:eastAsia="Times New Roman" w:hAnsi="Times New Roman" w:cs="Times New Roman"/>
              </w:rPr>
              <w:t>is Tier 1</w:t>
            </w:r>
            <w:r>
              <w:rPr>
                <w:rFonts w:ascii="Times New Roman" w:eastAsia="Times New Roman" w:hAnsi="Times New Roman" w:cs="Times New Roman"/>
              </w:rPr>
              <w:t xml:space="preserve"> with at least a minimum 10 years’ experience of manufacturing similar equipment.</w:t>
            </w:r>
            <w:r w:rsidRPr="00C74120">
              <w:rPr>
                <w:rFonts w:ascii="Times New Roman" w:eastAsia="Times New Roman" w:hAnsi="Times New Roman" w:cs="Times New Roman"/>
              </w:rPr>
              <w:t xml:space="preserve"> </w:t>
            </w:r>
            <w:r>
              <w:rPr>
                <w:rFonts w:ascii="Times New Roman" w:eastAsia="Times New Roman" w:hAnsi="Times New Roman" w:cs="Times New Roman"/>
              </w:rPr>
              <w:t xml:space="preserve">Documentary evidence shall include information of the factory locations. </w:t>
            </w:r>
          </w:p>
          <w:p w14:paraId="0F0CEB20" w14:textId="77777777" w:rsidR="00E20120" w:rsidRPr="00C74120" w:rsidRDefault="00C82DE8" w:rsidP="00C74120">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Manufacturer’s Warranty as stipulated in Section VII- Employers Requirements and specifications. </w:t>
            </w:r>
          </w:p>
          <w:p w14:paraId="0F0CEB21"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22"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23"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24"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25"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26"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27" w14:textId="544EE55D"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F05129">
              <w:rPr>
                <w:rFonts w:ascii="Times New Roman" w:eastAsia="Times New Roman" w:hAnsi="Times New Roman" w:cs="Times New Roman"/>
                <w:b/>
                <w:i/>
              </w:rPr>
              <w:t>&amp; EMS</w:t>
            </w:r>
          </w:p>
          <w:p w14:paraId="0F0CEB28" w14:textId="66B50AC3" w:rsidR="00E20120" w:rsidRPr="00F05129" w:rsidRDefault="003707CE" w:rsidP="001A52CE">
            <w:pPr>
              <w:numPr>
                <w:ilvl w:val="4"/>
                <w:numId w:val="121"/>
              </w:numPr>
              <w:tabs>
                <w:tab w:val="right" w:pos="7254"/>
              </w:tabs>
              <w:spacing w:line="276" w:lineRule="auto"/>
              <w:ind w:right="-14"/>
              <w:jc w:val="both"/>
              <w:rPr>
                <w:rFonts w:ascii="Times New Roman" w:eastAsia="Times New Roman" w:hAnsi="Times New Roman" w:cs="Times New Roman"/>
                <w:b/>
                <w:i/>
                <w:strike/>
              </w:rPr>
            </w:pPr>
            <w:r w:rsidRPr="00F05129">
              <w:rPr>
                <w:rFonts w:ascii="Times New Roman" w:eastAsia="Times New Roman" w:hAnsi="Times New Roman" w:cs="Times New Roman"/>
                <w:b/>
                <w:i/>
              </w:rPr>
              <w:t>11</w:t>
            </w:r>
            <w:r w:rsidR="00C82DE8" w:rsidRPr="00F05129">
              <w:rPr>
                <w:rFonts w:ascii="Times New Roman" w:eastAsia="Times New Roman" w:hAnsi="Times New Roman" w:cs="Times New Roman"/>
                <w:b/>
                <w:i/>
              </w:rPr>
              <w:t>kV Synchronization</w:t>
            </w:r>
            <w:r w:rsidR="001242F7">
              <w:rPr>
                <w:rFonts w:ascii="Times New Roman" w:eastAsia="Times New Roman" w:hAnsi="Times New Roman" w:cs="Times New Roman"/>
                <w:b/>
                <w:i/>
              </w:rPr>
              <w:t xml:space="preserve">/combiner </w:t>
            </w:r>
            <w:r w:rsidR="001242F7" w:rsidRPr="00F05129">
              <w:rPr>
                <w:rFonts w:ascii="Times New Roman" w:eastAsia="Times New Roman" w:hAnsi="Times New Roman" w:cs="Times New Roman"/>
                <w:b/>
                <w:i/>
              </w:rPr>
              <w:t>and</w:t>
            </w:r>
            <w:r w:rsidR="00C82DE8" w:rsidRPr="00F05129">
              <w:rPr>
                <w:rFonts w:ascii="Times New Roman" w:eastAsia="Times New Roman" w:hAnsi="Times New Roman" w:cs="Times New Roman"/>
                <w:b/>
                <w:i/>
              </w:rPr>
              <w:t xml:space="preserve"> Transformer MV </w:t>
            </w:r>
            <w:r w:rsidR="00EF5253" w:rsidRPr="00F05129">
              <w:rPr>
                <w:rFonts w:ascii="Times New Roman" w:eastAsia="Times New Roman" w:hAnsi="Times New Roman" w:cs="Times New Roman"/>
                <w:b/>
                <w:i/>
              </w:rPr>
              <w:t>Panel</w:t>
            </w:r>
            <w:r w:rsidR="001242F7">
              <w:rPr>
                <w:rFonts w:ascii="Times New Roman" w:eastAsia="Times New Roman" w:hAnsi="Times New Roman" w:cs="Times New Roman"/>
                <w:b/>
                <w:i/>
              </w:rPr>
              <w:t>s</w:t>
            </w:r>
          </w:p>
          <w:p w14:paraId="0F0CEB29" w14:textId="77777777" w:rsidR="00E20120" w:rsidRPr="00C74120" w:rsidRDefault="00C82DE8" w:rsidP="003A3A7B">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Guaranteed Technical Particulars (GTPs) duly completed and signed by the bidder/manufacturer as shown in Volume II, Employer’s Requirements, Technical Specifications and Drawings.</w:t>
            </w:r>
          </w:p>
          <w:p w14:paraId="0F0CEB2A" w14:textId="77777777" w:rsidR="00E20120" w:rsidRDefault="00C82DE8" w:rsidP="003A3A7B">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Type Test Reports and certificates from accredited laboratories as required in the technical specifications. Copies of Type Test Reports shall be given for the major equipment and the Reports shall meet the following requirements:</w:t>
            </w:r>
          </w:p>
          <w:p w14:paraId="0F0CEB2B" w14:textId="77777777" w:rsidR="00E20120" w:rsidRDefault="00C82DE8">
            <w:pPr>
              <w:numPr>
                <w:ilvl w:val="1"/>
                <w:numId w:val="24"/>
              </w:numPr>
              <w:spacing w:after="60" w:line="276" w:lineRule="auto"/>
              <w:jc w:val="both"/>
              <w:rPr>
                <w:rFonts w:ascii="Times New Roman" w:eastAsia="Times New Roman" w:hAnsi="Times New Roman" w:cs="Times New Roman"/>
              </w:rPr>
            </w:pPr>
            <w:r>
              <w:rPr>
                <w:rFonts w:ascii="Times New Roman" w:eastAsia="Times New Roman" w:hAnsi="Times New Roman" w:cs="Times New Roman"/>
              </w:rPr>
              <w:t>Type Test Reports shall have been carried out by a laboratory independent from the manufacturer or with the witness of an independent laboratory. Accreditation certificate for the testing laboratory shall be presented.</w:t>
            </w:r>
          </w:p>
          <w:p w14:paraId="0F0CEB2C" w14:textId="77777777" w:rsidR="00E20120" w:rsidRDefault="00C82DE8">
            <w:pPr>
              <w:numPr>
                <w:ilvl w:val="1"/>
                <w:numId w:val="24"/>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Type Test Reports shall include all items tested and results confirming that they meet the requirements of applied standards as stipulated in this Request for Bids.</w:t>
            </w:r>
          </w:p>
          <w:p w14:paraId="0F0CEB2D" w14:textId="77777777" w:rsidR="00E20120" w:rsidRDefault="00C82DE8">
            <w:pPr>
              <w:numPr>
                <w:ilvl w:val="1"/>
                <w:numId w:val="24"/>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Type Test reports shall have Report Numbers for authentication.</w:t>
            </w:r>
          </w:p>
          <w:p w14:paraId="0F0CEB2E" w14:textId="77777777" w:rsidR="00E20120" w:rsidRDefault="00C82DE8">
            <w:pPr>
              <w:numPr>
                <w:ilvl w:val="1"/>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Accreditation Certificate of the testing Laboratory that issued the type test certificate</w:t>
            </w:r>
          </w:p>
          <w:p w14:paraId="0F0CEB2F" w14:textId="77777777" w:rsidR="00E20120" w:rsidRDefault="00C82DE8" w:rsidP="002B2F01">
            <w:pPr>
              <w:pStyle w:val="ListParagraph"/>
              <w:numPr>
                <w:ilvl w:val="0"/>
                <w:numId w:val="119"/>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lastRenderedPageBreak/>
              <w:t>The major equipment for the purposes of this clause is:</w:t>
            </w:r>
          </w:p>
          <w:p w14:paraId="0F0CEB30"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31"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32"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33"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34"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35"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36" w14:textId="2A2293FC"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F05129">
              <w:rPr>
                <w:rFonts w:ascii="Times New Roman" w:eastAsia="Times New Roman" w:hAnsi="Times New Roman" w:cs="Times New Roman"/>
                <w:b/>
                <w:i/>
              </w:rPr>
              <w:t>&amp; EMS</w:t>
            </w:r>
          </w:p>
          <w:p w14:paraId="0F0CEB37" w14:textId="5A18702A" w:rsidR="00E20120" w:rsidRPr="00F05129" w:rsidRDefault="008D6BF9" w:rsidP="001A52CE">
            <w:pPr>
              <w:numPr>
                <w:ilvl w:val="4"/>
                <w:numId w:val="121"/>
              </w:numPr>
              <w:tabs>
                <w:tab w:val="right" w:pos="7254"/>
              </w:tabs>
              <w:spacing w:line="276" w:lineRule="auto"/>
              <w:ind w:right="-14"/>
              <w:jc w:val="both"/>
              <w:rPr>
                <w:rFonts w:ascii="Times New Roman" w:eastAsia="Times New Roman" w:hAnsi="Times New Roman" w:cs="Times New Roman"/>
                <w:b/>
                <w:i/>
              </w:rPr>
            </w:pPr>
            <w:r w:rsidRPr="00F05129">
              <w:rPr>
                <w:rFonts w:ascii="Times New Roman" w:eastAsia="Times New Roman" w:hAnsi="Times New Roman" w:cs="Times New Roman"/>
                <w:b/>
                <w:i/>
              </w:rPr>
              <w:t>11</w:t>
            </w:r>
            <w:r w:rsidR="00C82DE8" w:rsidRPr="00F05129">
              <w:rPr>
                <w:rFonts w:ascii="Times New Roman" w:eastAsia="Times New Roman" w:hAnsi="Times New Roman" w:cs="Times New Roman"/>
                <w:b/>
                <w:i/>
              </w:rPr>
              <w:t>kV Synchronization</w:t>
            </w:r>
            <w:r w:rsidR="001242F7">
              <w:rPr>
                <w:rFonts w:ascii="Times New Roman" w:eastAsia="Times New Roman" w:hAnsi="Times New Roman" w:cs="Times New Roman"/>
                <w:b/>
                <w:i/>
              </w:rPr>
              <w:t>/combiner</w:t>
            </w:r>
            <w:r w:rsidR="00C82DE8" w:rsidRPr="00F05129">
              <w:rPr>
                <w:rFonts w:ascii="Times New Roman" w:eastAsia="Times New Roman" w:hAnsi="Times New Roman" w:cs="Times New Roman"/>
                <w:b/>
                <w:i/>
              </w:rPr>
              <w:t xml:space="preserve"> and Transformer MV Panel</w:t>
            </w:r>
            <w:r w:rsidR="001242F7">
              <w:rPr>
                <w:rFonts w:ascii="Times New Roman" w:eastAsia="Times New Roman" w:hAnsi="Times New Roman" w:cs="Times New Roman"/>
                <w:b/>
                <w:i/>
              </w:rPr>
              <w:t>s</w:t>
            </w:r>
          </w:p>
          <w:p w14:paraId="0F0CEB38"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Technical data sheet (brochures, catalogues, drawings) describing in detail the offered items. The particulars and catalogue numbers of the proposed equipment shall be highlighted</w:t>
            </w:r>
            <w:r>
              <w:rPr>
                <w:rFonts w:ascii="Times New Roman" w:eastAsia="Times New Roman" w:hAnsi="Times New Roman" w:cs="Times New Roman"/>
                <w:b/>
                <w:i/>
              </w:rPr>
              <w:t>.</w:t>
            </w:r>
          </w:p>
          <w:p w14:paraId="0F0CEB39"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3A"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3B"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3C"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3D"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3E"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40" w14:textId="585C8297" w:rsidR="00E20120" w:rsidRPr="001242F7" w:rsidRDefault="00C82DE8" w:rsidP="001242F7">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w:t>
            </w:r>
            <w:r w:rsidR="001242F7">
              <w:rPr>
                <w:rFonts w:ascii="Times New Roman" w:eastAsia="Times New Roman" w:hAnsi="Times New Roman" w:cs="Times New Roman"/>
                <w:b/>
                <w:i/>
              </w:rPr>
              <w:t xml:space="preserve"> &amp; </w:t>
            </w:r>
            <w:r w:rsidRPr="001242F7">
              <w:rPr>
                <w:rFonts w:ascii="Times New Roman" w:eastAsia="Times New Roman" w:hAnsi="Times New Roman" w:cs="Times New Roman"/>
                <w:b/>
                <w:i/>
              </w:rPr>
              <w:t>EMS</w:t>
            </w:r>
          </w:p>
          <w:p w14:paraId="0F0CEB41" w14:textId="401070E7" w:rsidR="00E20120" w:rsidRPr="00F05129" w:rsidRDefault="008D6BF9" w:rsidP="001A52CE">
            <w:pPr>
              <w:numPr>
                <w:ilvl w:val="4"/>
                <w:numId w:val="121"/>
              </w:numPr>
              <w:tabs>
                <w:tab w:val="right" w:pos="7254"/>
              </w:tabs>
              <w:spacing w:line="276" w:lineRule="auto"/>
              <w:ind w:right="-14"/>
              <w:jc w:val="both"/>
              <w:rPr>
                <w:rFonts w:ascii="Times New Roman" w:eastAsia="Times New Roman" w:hAnsi="Times New Roman" w:cs="Times New Roman"/>
                <w:b/>
                <w:i/>
              </w:rPr>
            </w:pPr>
            <w:r w:rsidRPr="00F05129">
              <w:rPr>
                <w:rFonts w:ascii="Times New Roman" w:eastAsia="Times New Roman" w:hAnsi="Times New Roman" w:cs="Times New Roman"/>
                <w:b/>
                <w:i/>
              </w:rPr>
              <w:t>11</w:t>
            </w:r>
            <w:r w:rsidR="00C82DE8" w:rsidRPr="00F05129">
              <w:rPr>
                <w:rFonts w:ascii="Times New Roman" w:eastAsia="Times New Roman" w:hAnsi="Times New Roman" w:cs="Times New Roman"/>
                <w:b/>
                <w:i/>
              </w:rPr>
              <w:t>kV Synchronization</w:t>
            </w:r>
            <w:r w:rsidR="001242F7">
              <w:rPr>
                <w:rFonts w:ascii="Times New Roman" w:eastAsia="Times New Roman" w:hAnsi="Times New Roman" w:cs="Times New Roman"/>
                <w:b/>
                <w:i/>
              </w:rPr>
              <w:t xml:space="preserve">/combiner </w:t>
            </w:r>
            <w:r w:rsidR="00C82DE8" w:rsidRPr="00F05129">
              <w:rPr>
                <w:rFonts w:ascii="Times New Roman" w:eastAsia="Times New Roman" w:hAnsi="Times New Roman" w:cs="Times New Roman"/>
                <w:b/>
                <w:i/>
              </w:rPr>
              <w:t>and Transformer MV Panel</w:t>
            </w:r>
            <w:r w:rsidR="001242F7">
              <w:rPr>
                <w:rFonts w:ascii="Times New Roman" w:eastAsia="Times New Roman" w:hAnsi="Times New Roman" w:cs="Times New Roman"/>
                <w:b/>
                <w:i/>
              </w:rPr>
              <w:t>s</w:t>
            </w:r>
            <w:r w:rsidR="00C82DE8" w:rsidRPr="00F05129">
              <w:rPr>
                <w:rFonts w:ascii="Times New Roman" w:eastAsia="Times New Roman" w:hAnsi="Times New Roman" w:cs="Times New Roman"/>
                <w:b/>
                <w:i/>
              </w:rPr>
              <w:t xml:space="preserve"> </w:t>
            </w:r>
          </w:p>
          <w:p w14:paraId="0F0CEB42"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Preliminary Design of associated civil, structural, electrical &amp; mechanical systems including preparation of </w:t>
            </w:r>
            <w:r>
              <w:rPr>
                <w:rFonts w:ascii="Times New Roman" w:eastAsia="Times New Roman" w:hAnsi="Times New Roman" w:cs="Times New Roman"/>
                <w:color w:val="000000"/>
              </w:rPr>
              <w:t xml:space="preserve">all necessary technical assumptions applied, the preliminary designs shall include calculations, system sizing, spare capacity, projected system losses etc. They shall also include all fault analysis, System response to both Steady &amp; Transient State. The design shall cover the major equipment such as </w:t>
            </w:r>
          </w:p>
          <w:p w14:paraId="0F0CEB43"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44"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45"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46"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47"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48"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4A" w14:textId="12769204" w:rsidR="00E20120" w:rsidRPr="001242F7" w:rsidRDefault="00C82DE8" w:rsidP="001242F7">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w:t>
            </w:r>
            <w:r w:rsidR="00F05129">
              <w:rPr>
                <w:rFonts w:ascii="Times New Roman" w:eastAsia="Times New Roman" w:hAnsi="Times New Roman" w:cs="Times New Roman"/>
                <w:b/>
                <w:i/>
              </w:rPr>
              <w:t xml:space="preserve"> </w:t>
            </w:r>
            <w:r w:rsidR="001242F7">
              <w:rPr>
                <w:rFonts w:ascii="Times New Roman" w:eastAsia="Times New Roman" w:hAnsi="Times New Roman" w:cs="Times New Roman"/>
                <w:b/>
                <w:i/>
              </w:rPr>
              <w:t>&amp;</w:t>
            </w:r>
            <w:r w:rsidRPr="001242F7">
              <w:rPr>
                <w:rFonts w:ascii="Times New Roman" w:eastAsia="Times New Roman" w:hAnsi="Times New Roman" w:cs="Times New Roman"/>
                <w:b/>
                <w:i/>
              </w:rPr>
              <w:t>EMS</w:t>
            </w:r>
          </w:p>
          <w:p w14:paraId="0F0CEB4B"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Equipment rooms lay out and Containers</w:t>
            </w:r>
          </w:p>
          <w:p w14:paraId="0F0CEB4C" w14:textId="77777777" w:rsidR="00E20120" w:rsidRDefault="00C82DE8" w:rsidP="001A52CE">
            <w:pPr>
              <w:numPr>
                <w:ilvl w:val="4"/>
                <w:numId w:val="121"/>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Earth Mat and Lightning Protection Requirement</w:t>
            </w:r>
          </w:p>
          <w:p w14:paraId="0F0CEB4D" w14:textId="3EAEF714" w:rsidR="00E20120" w:rsidRPr="00F05129" w:rsidRDefault="000F2976" w:rsidP="001A52CE">
            <w:pPr>
              <w:numPr>
                <w:ilvl w:val="4"/>
                <w:numId w:val="121"/>
              </w:numPr>
              <w:tabs>
                <w:tab w:val="right" w:pos="7254"/>
              </w:tabs>
              <w:spacing w:line="276" w:lineRule="auto"/>
              <w:ind w:right="-14"/>
              <w:jc w:val="both"/>
              <w:rPr>
                <w:rFonts w:ascii="Times New Roman" w:eastAsia="Times New Roman" w:hAnsi="Times New Roman" w:cs="Times New Roman"/>
                <w:b/>
                <w:i/>
              </w:rPr>
            </w:pPr>
            <w:r w:rsidRPr="00F05129">
              <w:rPr>
                <w:rFonts w:ascii="Times New Roman" w:eastAsia="Times New Roman" w:hAnsi="Times New Roman" w:cs="Times New Roman"/>
                <w:b/>
                <w:i/>
              </w:rPr>
              <w:t>11</w:t>
            </w:r>
            <w:r w:rsidR="00C82DE8" w:rsidRPr="00F05129">
              <w:rPr>
                <w:rFonts w:ascii="Times New Roman" w:eastAsia="Times New Roman" w:hAnsi="Times New Roman" w:cs="Times New Roman"/>
                <w:b/>
                <w:i/>
              </w:rPr>
              <w:t>kV Synchronization</w:t>
            </w:r>
            <w:r w:rsidR="00E138BA">
              <w:rPr>
                <w:rFonts w:ascii="Times New Roman" w:eastAsia="Times New Roman" w:hAnsi="Times New Roman" w:cs="Times New Roman"/>
                <w:b/>
                <w:i/>
              </w:rPr>
              <w:t xml:space="preserve">/combiner </w:t>
            </w:r>
            <w:r w:rsidR="00C82DE8" w:rsidRPr="00F05129">
              <w:rPr>
                <w:rFonts w:ascii="Times New Roman" w:eastAsia="Times New Roman" w:hAnsi="Times New Roman" w:cs="Times New Roman"/>
                <w:b/>
                <w:i/>
              </w:rPr>
              <w:t>and Transformer MV Panel</w:t>
            </w:r>
            <w:r w:rsidR="00E138BA">
              <w:rPr>
                <w:rFonts w:ascii="Times New Roman" w:eastAsia="Times New Roman" w:hAnsi="Times New Roman" w:cs="Times New Roman"/>
                <w:b/>
                <w:i/>
              </w:rPr>
              <w:t>s</w:t>
            </w:r>
          </w:p>
          <w:p w14:paraId="0F0CEB4E" w14:textId="77777777" w:rsidR="00E20120" w:rsidRDefault="00C82DE8" w:rsidP="001A52CE">
            <w:pPr>
              <w:numPr>
                <w:ilvl w:val="0"/>
                <w:numId w:val="121"/>
              </w:numPr>
              <w:pBdr>
                <w:top w:val="nil"/>
                <w:left w:val="nil"/>
                <w:bottom w:val="nil"/>
                <w:right w:val="nil"/>
                <w:between w:val="nil"/>
              </w:pBdr>
              <w:spacing w:line="276" w:lineRule="auto"/>
              <w:ind w:right="288"/>
              <w:jc w:val="both"/>
              <w:rPr>
                <w:rFonts w:ascii="Times New Roman" w:eastAsia="Times New Roman" w:hAnsi="Times New Roman" w:cs="Times New Roman"/>
                <w:color w:val="000000"/>
              </w:rPr>
            </w:pPr>
            <w:bookmarkStart w:id="39" w:name="_heading=h.393x0lu" w:colFirst="0" w:colLast="0"/>
            <w:bookmarkEnd w:id="39"/>
            <w:r>
              <w:rPr>
                <w:rFonts w:ascii="Times New Roman" w:eastAsia="Times New Roman" w:hAnsi="Times New Roman" w:cs="Times New Roman"/>
                <w:color w:val="000000"/>
              </w:rPr>
              <w:t>Bidders to submit detailed Preliminary Concept Drawing in the form of electrical SLD (both in DWG and Auto Cad) showing all the various proposed system parts, their interconnectivity, Power flow, arrangement, ratings and quantities. DC SLD: - A single line diagram including a total overview of the electrical circuit of the DC part of the PV plant, namely from the PV modules to the inverters. In the diagram the following elements should be represented:</w:t>
            </w:r>
          </w:p>
          <w:p w14:paraId="0F0CEB4F"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Inverters and their locations;</w:t>
            </w:r>
          </w:p>
          <w:p w14:paraId="0F0CEB50"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0" w:name="_heading=h.1o97atn" w:colFirst="0" w:colLast="0"/>
            <w:bookmarkEnd w:id="40"/>
            <w:r>
              <w:rPr>
                <w:rFonts w:ascii="Times New Roman" w:eastAsia="Times New Roman" w:hAnsi="Times New Roman" w:cs="Times New Roman"/>
                <w:b/>
                <w:color w:val="000000"/>
              </w:rPr>
              <w:t>PV arrays;</w:t>
            </w:r>
          </w:p>
          <w:p w14:paraId="0F0CEB51"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1" w:name="_heading=h.12jfdx2" w:colFirst="0" w:colLast="0"/>
            <w:bookmarkEnd w:id="41"/>
            <w:r>
              <w:rPr>
                <w:rFonts w:ascii="Times New Roman" w:eastAsia="Times New Roman" w:hAnsi="Times New Roman" w:cs="Times New Roman"/>
                <w:b/>
                <w:color w:val="000000"/>
              </w:rPr>
              <w:t>Combiner boxes;</w:t>
            </w:r>
          </w:p>
          <w:p w14:paraId="0F0CEB52" w14:textId="77777777" w:rsidR="00E20120" w:rsidRDefault="00C82DE8">
            <w:pPr>
              <w:numPr>
                <w:ilvl w:val="0"/>
                <w:numId w:val="18"/>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2" w:name="_heading=h.3mj2wkv" w:colFirst="0" w:colLast="0"/>
            <w:bookmarkEnd w:id="42"/>
            <w:r>
              <w:rPr>
                <w:rFonts w:ascii="Times New Roman" w:eastAsia="Times New Roman" w:hAnsi="Times New Roman" w:cs="Times New Roman"/>
                <w:b/>
                <w:color w:val="000000"/>
              </w:rPr>
              <w:t>PV strings;</w:t>
            </w:r>
          </w:p>
          <w:p w14:paraId="0F0CEB53"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3" w:name="_heading=h.30tazoa" w:colFirst="0" w:colLast="0"/>
            <w:bookmarkEnd w:id="43"/>
            <w:r>
              <w:rPr>
                <w:rFonts w:ascii="Times New Roman" w:eastAsia="Times New Roman" w:hAnsi="Times New Roman" w:cs="Times New Roman"/>
                <w:b/>
                <w:color w:val="000000"/>
              </w:rPr>
              <w:t>DC cables.</w:t>
            </w:r>
          </w:p>
          <w:p w14:paraId="0F0CEB54" w14:textId="77777777" w:rsidR="00E20120" w:rsidRDefault="00C82DE8">
            <w:pPr>
              <w:numPr>
                <w:ilvl w:val="0"/>
                <w:numId w:val="18"/>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4" w:name="_heading=h.2sioyqq" w:colFirst="0" w:colLast="0"/>
            <w:bookmarkEnd w:id="44"/>
            <w:r>
              <w:rPr>
                <w:rFonts w:ascii="Times New Roman" w:eastAsia="Times New Roman" w:hAnsi="Times New Roman" w:cs="Times New Roman"/>
                <w:b/>
                <w:color w:val="000000"/>
              </w:rPr>
              <w:t>Earthing system;</w:t>
            </w:r>
          </w:p>
          <w:p w14:paraId="0F0CEB55"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5" w:name="_heading=h.ly7c1y" w:colFirst="0" w:colLast="0"/>
            <w:bookmarkEnd w:id="45"/>
            <w:r>
              <w:rPr>
                <w:rFonts w:ascii="Times New Roman" w:eastAsia="Times New Roman" w:hAnsi="Times New Roman" w:cs="Times New Roman"/>
                <w:b/>
                <w:color w:val="000000"/>
              </w:rPr>
              <w:lastRenderedPageBreak/>
              <w:t>Disconnectors and DC protection;</w:t>
            </w:r>
          </w:p>
          <w:p w14:paraId="0F0CEB56" w14:textId="0C7A0548" w:rsidR="00E20120" w:rsidRDefault="00C82DE8">
            <w:pPr>
              <w:numPr>
                <w:ilvl w:val="0"/>
                <w:numId w:val="18"/>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6" w:name="_heading=h.35xuupr" w:colFirst="0" w:colLast="0"/>
            <w:bookmarkEnd w:id="46"/>
            <w:r>
              <w:rPr>
                <w:rFonts w:ascii="Times New Roman" w:eastAsia="Times New Roman" w:hAnsi="Times New Roman" w:cs="Times New Roman"/>
                <w:b/>
                <w:color w:val="000000"/>
              </w:rPr>
              <w:t>Batteries and the power conversion systems (PCS)</w:t>
            </w:r>
            <w:r w:rsidR="00F05129">
              <w:rPr>
                <w:rFonts w:ascii="Times New Roman" w:eastAsia="Times New Roman" w:hAnsi="Times New Roman" w:cs="Times New Roman"/>
                <w:b/>
                <w:color w:val="000000"/>
              </w:rPr>
              <w:t>.</w:t>
            </w:r>
          </w:p>
          <w:p w14:paraId="0F0CEB57" w14:textId="77777777" w:rsidR="00E20120" w:rsidRDefault="00C82DE8">
            <w:pPr>
              <w:numPr>
                <w:ilvl w:val="0"/>
                <w:numId w:val="19"/>
              </w:numPr>
              <w:pBdr>
                <w:top w:val="nil"/>
                <w:left w:val="nil"/>
                <w:bottom w:val="nil"/>
                <w:right w:val="nil"/>
                <w:between w:val="nil"/>
              </w:pBdr>
              <w:spacing w:line="276" w:lineRule="auto"/>
              <w:ind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Also, shall submit AC SLD: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rPr>
              <w:t>A single line diagram including a total overview of the electrical circuit of the AC part of the PV plant, namely from the inverters to the injection point (evacuation). In the diagram the following elements should be represented:</w:t>
            </w:r>
          </w:p>
          <w:p w14:paraId="0F0CEB58" w14:textId="77777777" w:rsidR="00E20120" w:rsidRPr="00632C90" w:rsidRDefault="00C82DE8" w:rsidP="00632C90">
            <w:pPr>
              <w:numPr>
                <w:ilvl w:val="0"/>
                <w:numId w:val="18"/>
              </w:numPr>
              <w:spacing w:line="276" w:lineRule="auto"/>
              <w:ind w:right="288"/>
              <w:jc w:val="both"/>
              <w:rPr>
                <w:rFonts w:ascii="Times New Roman" w:eastAsia="Times New Roman" w:hAnsi="Times New Roman" w:cs="Times New Roman"/>
                <w:b/>
                <w:color w:val="000000"/>
              </w:rPr>
            </w:pPr>
            <w:bookmarkStart w:id="47" w:name="_heading=h.1l354xk" w:colFirst="0" w:colLast="0"/>
            <w:bookmarkEnd w:id="47"/>
            <w:r w:rsidRPr="00632C90">
              <w:rPr>
                <w:rFonts w:ascii="Times New Roman" w:eastAsia="Times New Roman" w:hAnsi="Times New Roman" w:cs="Times New Roman"/>
                <w:b/>
                <w:color w:val="000000"/>
              </w:rPr>
              <w:t>AC switch gear;</w:t>
            </w:r>
          </w:p>
          <w:p w14:paraId="0F0CEB59" w14:textId="77777777" w:rsidR="00E20120" w:rsidRPr="00632C90" w:rsidRDefault="00C82DE8" w:rsidP="00632C90">
            <w:pPr>
              <w:numPr>
                <w:ilvl w:val="0"/>
                <w:numId w:val="18"/>
              </w:numPr>
              <w:spacing w:line="276" w:lineRule="auto"/>
              <w:ind w:right="288"/>
              <w:jc w:val="both"/>
              <w:rPr>
                <w:rFonts w:ascii="Times New Roman" w:eastAsia="Times New Roman" w:hAnsi="Times New Roman" w:cs="Times New Roman"/>
                <w:b/>
                <w:color w:val="000000"/>
              </w:rPr>
            </w:pPr>
            <w:bookmarkStart w:id="48" w:name="_heading=h.452snld" w:colFirst="0" w:colLast="0"/>
            <w:bookmarkEnd w:id="48"/>
            <w:r w:rsidRPr="00632C90">
              <w:rPr>
                <w:rFonts w:ascii="Times New Roman" w:eastAsia="Times New Roman" w:hAnsi="Times New Roman" w:cs="Times New Roman"/>
                <w:b/>
                <w:color w:val="000000"/>
              </w:rPr>
              <w:t>Grid substation;</w:t>
            </w:r>
          </w:p>
          <w:p w14:paraId="0F0CEB5A" w14:textId="77777777" w:rsidR="00E20120" w:rsidRPr="00632C90" w:rsidRDefault="00C82DE8" w:rsidP="00632C90">
            <w:pPr>
              <w:numPr>
                <w:ilvl w:val="0"/>
                <w:numId w:val="18"/>
              </w:numPr>
              <w:spacing w:line="276" w:lineRule="auto"/>
              <w:ind w:right="288"/>
              <w:jc w:val="both"/>
              <w:rPr>
                <w:rFonts w:ascii="Times New Roman" w:eastAsia="Times New Roman" w:hAnsi="Times New Roman" w:cs="Times New Roman"/>
                <w:b/>
                <w:color w:val="000000"/>
              </w:rPr>
            </w:pPr>
            <w:bookmarkStart w:id="49" w:name="_heading=h.2k82xt6" w:colFirst="0" w:colLast="0"/>
            <w:bookmarkEnd w:id="49"/>
            <w:r w:rsidRPr="00632C90">
              <w:rPr>
                <w:rFonts w:ascii="Times New Roman" w:eastAsia="Times New Roman" w:hAnsi="Times New Roman" w:cs="Times New Roman"/>
                <w:b/>
                <w:color w:val="000000"/>
              </w:rPr>
              <w:t>AC cables and transmission lines;</w:t>
            </w:r>
          </w:p>
          <w:p w14:paraId="0F0CEB5B" w14:textId="77777777" w:rsidR="00E20120" w:rsidRPr="00632C90" w:rsidRDefault="00C82DE8" w:rsidP="00632C90">
            <w:pPr>
              <w:numPr>
                <w:ilvl w:val="0"/>
                <w:numId w:val="18"/>
              </w:numPr>
              <w:spacing w:line="276" w:lineRule="auto"/>
              <w:ind w:right="288"/>
              <w:jc w:val="both"/>
              <w:rPr>
                <w:rFonts w:ascii="Times New Roman" w:eastAsia="Times New Roman" w:hAnsi="Times New Roman" w:cs="Times New Roman"/>
                <w:b/>
                <w:color w:val="000000"/>
              </w:rPr>
            </w:pPr>
            <w:bookmarkStart w:id="50" w:name="_heading=h.zdd80z" w:colFirst="0" w:colLast="0"/>
            <w:bookmarkEnd w:id="50"/>
            <w:r w:rsidRPr="00632C90">
              <w:rPr>
                <w:rFonts w:ascii="Times New Roman" w:eastAsia="Times New Roman" w:hAnsi="Times New Roman" w:cs="Times New Roman"/>
                <w:b/>
                <w:color w:val="000000"/>
              </w:rPr>
              <w:t>Transformers;</w:t>
            </w:r>
          </w:p>
          <w:p w14:paraId="0F0CEB5C" w14:textId="77777777" w:rsidR="00E20120" w:rsidRPr="00632C90" w:rsidRDefault="00C82DE8" w:rsidP="00632C90">
            <w:pPr>
              <w:numPr>
                <w:ilvl w:val="0"/>
                <w:numId w:val="18"/>
              </w:numPr>
              <w:spacing w:line="276" w:lineRule="auto"/>
              <w:ind w:right="288"/>
              <w:jc w:val="both"/>
              <w:rPr>
                <w:rFonts w:ascii="Times New Roman" w:eastAsia="Times New Roman" w:hAnsi="Times New Roman" w:cs="Times New Roman"/>
                <w:b/>
                <w:color w:val="000000"/>
              </w:rPr>
            </w:pPr>
            <w:bookmarkStart w:id="51" w:name="_heading=h.3jd0qos" w:colFirst="0" w:colLast="0"/>
            <w:bookmarkEnd w:id="51"/>
            <w:r w:rsidRPr="00632C90">
              <w:rPr>
                <w:rFonts w:ascii="Times New Roman" w:eastAsia="Times New Roman" w:hAnsi="Times New Roman" w:cs="Times New Roman"/>
                <w:b/>
                <w:color w:val="000000"/>
              </w:rPr>
              <w:t>Data acquisition system (SCADA);</w:t>
            </w:r>
          </w:p>
          <w:p w14:paraId="0F0CEB5D" w14:textId="77777777" w:rsidR="00E20120" w:rsidRPr="00632C90" w:rsidRDefault="00C82DE8" w:rsidP="00632C90">
            <w:pPr>
              <w:numPr>
                <w:ilvl w:val="0"/>
                <w:numId w:val="18"/>
              </w:numPr>
              <w:spacing w:line="276" w:lineRule="auto"/>
              <w:ind w:right="288"/>
              <w:jc w:val="both"/>
              <w:rPr>
                <w:rFonts w:ascii="Times New Roman" w:eastAsia="Times New Roman" w:hAnsi="Times New Roman" w:cs="Times New Roman"/>
                <w:b/>
                <w:color w:val="000000"/>
              </w:rPr>
            </w:pPr>
            <w:bookmarkStart w:id="52" w:name="_heading=h.1yib0wl" w:colFirst="0" w:colLast="0"/>
            <w:bookmarkEnd w:id="52"/>
            <w:r w:rsidRPr="00632C90">
              <w:rPr>
                <w:rFonts w:ascii="Times New Roman" w:eastAsia="Times New Roman" w:hAnsi="Times New Roman" w:cs="Times New Roman"/>
                <w:b/>
                <w:color w:val="000000"/>
              </w:rPr>
              <w:t>Bays at the grid substation</w:t>
            </w:r>
          </w:p>
          <w:p w14:paraId="0F0CEB5E" w14:textId="26FD18CA"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 xml:space="preserve">Separate SCADA drawings, I/O sheets for various equipment </w:t>
            </w:r>
            <w:r w:rsidR="00046641">
              <w:rPr>
                <w:rFonts w:ascii="Times New Roman" w:eastAsia="Times New Roman" w:hAnsi="Times New Roman" w:cs="Times New Roman"/>
              </w:rPr>
              <w:t>including all</w:t>
            </w:r>
            <w:r>
              <w:rPr>
                <w:rFonts w:ascii="Times New Roman" w:eastAsia="Times New Roman" w:hAnsi="Times New Roman" w:cs="Times New Roman"/>
              </w:rPr>
              <w:t xml:space="preserve"> key Electrical Quantities to be controlled and monitored locally &amp; remotely. Phasor angle provision shall be there.</w:t>
            </w:r>
          </w:p>
          <w:p w14:paraId="0F0CEB5F"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Statement of adherence to technical specifications. This should be informed of a clause-by-clause commentary on the Procuring Entity’s Technical Specifications demonstrating substantial responsiveness of the specifications.</w:t>
            </w:r>
          </w:p>
          <w:p w14:paraId="0F0CEB60"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A statement of deviations and exceptions to the provisions of the Technical Specifications.</w:t>
            </w:r>
          </w:p>
          <w:p w14:paraId="0F0CEB61"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Major Component Manufacturer Documentation Form - This should list the major components used on the PV Panels, Inverters, BESS, SCADAS, Medium Voltage Switchgears, Transformers and Cables, their manufacturers’ details to include name, address &amp; location, contacts and name of the contact person where applicable.</w:t>
            </w:r>
          </w:p>
          <w:p w14:paraId="18F509F0" w14:textId="77777777" w:rsidR="00046641" w:rsidRPr="00046641"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Spare Parts - Recommended list of tools and Spares to be supplied with PV Panels, Inverters, BESS, SCADA, Medium Voltage Switchgears, Transformers and Cables for three year's preventive maintenance consumption after the 12 months Defects Liability period.</w:t>
            </w:r>
            <w:r w:rsidR="00046641" w:rsidRPr="00046641">
              <w:rPr>
                <w:rFonts w:ascii="Times New Roman" w:hAnsi="Times New Roman" w:cs="Times New Roman"/>
              </w:rPr>
              <w:t xml:space="preserve"> </w:t>
            </w:r>
          </w:p>
          <w:p w14:paraId="5A318465" w14:textId="2DA570F0" w:rsidR="00046641" w:rsidRPr="00046641" w:rsidRDefault="00046641" w:rsidP="001A52CE">
            <w:pPr>
              <w:numPr>
                <w:ilvl w:val="0"/>
                <w:numId w:val="121"/>
              </w:numPr>
              <w:tabs>
                <w:tab w:val="right" w:pos="7254"/>
              </w:tabs>
              <w:spacing w:line="276" w:lineRule="auto"/>
              <w:ind w:right="-14"/>
              <w:jc w:val="both"/>
              <w:rPr>
                <w:rFonts w:ascii="Times New Roman" w:eastAsia="Times New Roman" w:hAnsi="Times New Roman" w:cs="Times New Roman"/>
              </w:rPr>
            </w:pPr>
            <w:r w:rsidRPr="00046641">
              <w:rPr>
                <w:rFonts w:ascii="Times New Roman" w:eastAsia="Times New Roman" w:hAnsi="Times New Roman" w:cs="Times New Roman"/>
              </w:rPr>
              <w:t xml:space="preserve">Clear program showing the FAT plans and Training of the client’s technical personnel. 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 </w:t>
            </w:r>
          </w:p>
          <w:p w14:paraId="0F0CEB63"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Duly signed and stamped Forced Labour Performance Declaration and Forced Labour Declaration Forms provided in section IV - Bidding Forms. This applies to the bidders and all their proposed suppliers, subcontractors, or manufacturers.</w:t>
            </w:r>
          </w:p>
          <w:p w14:paraId="0F0CEB64"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Proposed Construction Method statement as per evaluation criteria section covering all various project stages. </w:t>
            </w:r>
          </w:p>
          <w:p w14:paraId="0F0CEB65" w14:textId="7F963C2A"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Proposed Site organogram</w:t>
            </w:r>
            <w:r w:rsidR="00046641">
              <w:rPr>
                <w:rFonts w:ascii="Times New Roman" w:eastAsia="Times New Roman" w:hAnsi="Times New Roman" w:cs="Times New Roman"/>
              </w:rPr>
              <w:t xml:space="preserve">. </w:t>
            </w:r>
          </w:p>
          <w:p w14:paraId="0F0CEB66"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Detailed Implementation program (Gantt chart) showing the start and finish date for mobilisation, design, manufacture, factory acceptance testing, delivery for all goods to site, construction/Installations, testing, commissioning and start of operational acceptance of the plant.</w:t>
            </w:r>
          </w:p>
          <w:p w14:paraId="0F0CEB67"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Proposed Project Risk &amp; Mitigation Plan</w:t>
            </w:r>
          </w:p>
          <w:p w14:paraId="0F0CEB68"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Grievance redress mechanism</w:t>
            </w:r>
          </w:p>
          <w:p w14:paraId="0F0CEB69" w14:textId="6A239C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Bidder’s audited Financial Statements for the last </w:t>
            </w:r>
            <w:r w:rsidR="00046641">
              <w:rPr>
                <w:rFonts w:ascii="Times New Roman" w:eastAsia="Times New Roman" w:hAnsi="Times New Roman" w:cs="Times New Roman"/>
              </w:rPr>
              <w:t>eight</w:t>
            </w:r>
            <w:r>
              <w:rPr>
                <w:rFonts w:ascii="Times New Roman" w:eastAsia="Times New Roman" w:hAnsi="Times New Roman" w:cs="Times New Roman"/>
              </w:rPr>
              <w:t xml:space="preserve"> (</w:t>
            </w:r>
            <w:r w:rsidR="00046641">
              <w:rPr>
                <w:rFonts w:ascii="Times New Roman" w:eastAsia="Times New Roman" w:hAnsi="Times New Roman" w:cs="Times New Roman"/>
              </w:rPr>
              <w:t>8</w:t>
            </w:r>
            <w:r>
              <w:rPr>
                <w:rFonts w:ascii="Times New Roman" w:eastAsia="Times New Roman" w:hAnsi="Times New Roman" w:cs="Times New Roman"/>
              </w:rPr>
              <w:t>) years as stipulated in Section III of the Evaluation criteria.</w:t>
            </w:r>
          </w:p>
          <w:p w14:paraId="0F0CEB6A" w14:textId="77777777" w:rsidR="00E20120" w:rsidRDefault="00C82DE8" w:rsidP="001A52CE">
            <w:pPr>
              <w:numPr>
                <w:ilvl w:val="0"/>
                <w:numId w:val="121"/>
              </w:numPr>
              <w:tabs>
                <w:tab w:val="right" w:pos="7254"/>
              </w:tabs>
              <w:spacing w:line="276" w:lineRule="auto"/>
              <w:ind w:right="-14"/>
              <w:jc w:val="both"/>
              <w:rPr>
                <w:rFonts w:ascii="Times New Roman" w:eastAsia="Times New Roman" w:hAnsi="Times New Roman" w:cs="Times New Roman"/>
              </w:rPr>
            </w:pPr>
            <w:bookmarkStart w:id="53" w:name="_heading=h.upglbi" w:colFirst="0" w:colLast="0"/>
            <w:bookmarkEnd w:id="53"/>
            <w:r>
              <w:rPr>
                <w:rFonts w:ascii="Times New Roman" w:eastAsia="Times New Roman" w:hAnsi="Times New Roman" w:cs="Times New Roman"/>
                <w:b/>
                <w:color w:val="000000"/>
              </w:rPr>
              <w:t xml:space="preserve">Code of Conduct for Contractor’s Personnel (ES) </w:t>
            </w:r>
          </w:p>
          <w:p w14:paraId="0F0CEB6B" w14:textId="77777777" w:rsidR="00E20120" w:rsidRDefault="00C82DE8" w:rsidP="003E51AE">
            <w:pPr>
              <w:tabs>
                <w:tab w:val="right" w:pos="7254"/>
              </w:tabs>
              <w:spacing w:after="120" w:line="276" w:lineRule="auto"/>
              <w:ind w:left="0" w:right="-14"/>
              <w:jc w:val="both"/>
              <w:rPr>
                <w:rFonts w:ascii="Times New Roman" w:eastAsia="Times New Roman" w:hAnsi="Times New Roman" w:cs="Times New Roman"/>
              </w:rPr>
            </w:pPr>
            <w:bookmarkStart w:id="54" w:name="_heading=h.3ep43zb" w:colFirst="0" w:colLast="0"/>
            <w:bookmarkEnd w:id="54"/>
            <w:r>
              <w:rPr>
                <w:rFonts w:ascii="Times New Roman" w:eastAsia="Times New Roman" w:hAnsi="Times New Roman" w:cs="Times New Roman"/>
                <w:color w:val="000000"/>
              </w:rPr>
              <w:t xml:space="preserve">The Bidder shall submit its Code of Conduct that will apply to the </w:t>
            </w:r>
            <w:r>
              <w:rPr>
                <w:rFonts w:ascii="Times New Roman" w:eastAsia="Times New Roman" w:hAnsi="Times New Roman" w:cs="Times New Roman"/>
              </w:rPr>
              <w:t xml:space="preserve">Contractor’s Personnel (as defined in GCC Sub- Clause 1) employed for the execution of Installation Services (defined in GCC Sub- </w:t>
            </w:r>
            <w:r>
              <w:rPr>
                <w:rFonts w:ascii="Times New Roman" w:eastAsia="Times New Roman" w:hAnsi="Times New Roman" w:cs="Times New Roman"/>
              </w:rPr>
              <w:lastRenderedPageBreak/>
              <w:t>Clause 1) at the Site (or other places in the country where the Site is located)</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p>
          <w:p w14:paraId="0F0CEB6C" w14:textId="77777777" w:rsidR="00E20120" w:rsidRDefault="00C82DE8">
            <w:pPr>
              <w:tabs>
                <w:tab w:val="right" w:pos="4860"/>
              </w:tabs>
              <w:spacing w:before="120" w:after="80" w:line="276" w:lineRule="auto"/>
              <w:ind w:left="0"/>
              <w:rPr>
                <w:rFonts w:ascii="Times New Roman" w:eastAsia="Times New Roman" w:hAnsi="Times New Roman" w:cs="Times New Roman"/>
                <w:b/>
                <w:color w:val="000000"/>
              </w:rPr>
            </w:pPr>
            <w:r>
              <w:rPr>
                <w:rFonts w:ascii="Times New Roman" w:eastAsia="Times New Roman" w:hAnsi="Times New Roman" w:cs="Times New Roman"/>
                <w:b/>
              </w:rPr>
              <w:t>Management Strategies and Implementation Plans (MSIP) to manage the (ES) risks.</w:t>
            </w:r>
          </w:p>
          <w:p w14:paraId="0F0CEB6D" w14:textId="77777777" w:rsidR="00E20120" w:rsidRDefault="00C82DE8">
            <w:pPr>
              <w:tabs>
                <w:tab w:val="right" w:pos="4860"/>
              </w:tabs>
              <w:spacing w:before="80" w:after="80" w:line="276" w:lineRule="auto"/>
              <w:ind w:left="0"/>
              <w:rPr>
                <w:rFonts w:ascii="Times New Roman" w:eastAsia="Times New Roman" w:hAnsi="Times New Roman" w:cs="Times New Roman"/>
              </w:rPr>
            </w:pPr>
            <w:r>
              <w:rPr>
                <w:rFonts w:ascii="Times New Roman" w:eastAsia="Times New Roman" w:hAnsi="Times New Roman" w:cs="Times New Roman"/>
                <w:color w:val="000000"/>
              </w:rPr>
              <w:t>The Bidder shall submit</w:t>
            </w:r>
            <w:r>
              <w:rPr>
                <w:rFonts w:ascii="Times New Roman" w:eastAsia="Times New Roman" w:hAnsi="Times New Roman" w:cs="Times New Roman"/>
                <w:i/>
                <w:color w:val="000000"/>
              </w:rPr>
              <w:t xml:space="preserve"> </w:t>
            </w:r>
            <w:r>
              <w:rPr>
                <w:rFonts w:ascii="Times New Roman" w:eastAsia="Times New Roman" w:hAnsi="Times New Roman" w:cs="Times New Roman"/>
              </w:rPr>
              <w:t xml:space="preserve">Management Strategies and Implementation Plans (MSIPs) to manage the following key Environmental and Social (ES) risks: </w:t>
            </w:r>
          </w:p>
          <w:p w14:paraId="0F0CEB6E" w14:textId="77777777" w:rsidR="00E20120" w:rsidRDefault="00C82DE8" w:rsidP="001A52CE">
            <w:pPr>
              <w:numPr>
                <w:ilvl w:val="0"/>
                <w:numId w:val="121"/>
              </w:numPr>
              <w:pBdr>
                <w:top w:val="nil"/>
                <w:left w:val="nil"/>
                <w:bottom w:val="nil"/>
                <w:right w:val="nil"/>
                <w:between w:val="nil"/>
              </w:pBdr>
              <w:tabs>
                <w:tab w:val="right" w:pos="4860"/>
              </w:tabs>
              <w:spacing w:before="80" w:after="80" w:line="276" w:lineRule="auto"/>
              <w:ind w:right="-14"/>
              <w:rPr>
                <w:rFonts w:ascii="Times New Roman" w:eastAsia="Times New Roman" w:hAnsi="Times New Roman" w:cs="Times New Roman"/>
                <w:color w:val="000000"/>
              </w:rPr>
            </w:pPr>
            <w:r>
              <w:rPr>
                <w:rFonts w:ascii="Times New Roman" w:eastAsia="Times New Roman" w:hAnsi="Times New Roman" w:cs="Times New Roman"/>
                <w:color w:val="000000"/>
              </w:rPr>
              <w:t>Construction and Community Health and Safety Management Plans to ensure the safety of all construction workers and local host communities from project hazards,</w:t>
            </w:r>
          </w:p>
          <w:p w14:paraId="0F0CEB6F" w14:textId="77777777" w:rsidR="00E20120" w:rsidRDefault="00C82DE8" w:rsidP="001A52CE">
            <w:pPr>
              <w:numPr>
                <w:ilvl w:val="0"/>
                <w:numId w:val="121"/>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Environmental and Social Management Plans to safeguard against environmental pollution and construction induced social impacts,</w:t>
            </w:r>
          </w:p>
          <w:p w14:paraId="0F0CEB70" w14:textId="77777777" w:rsidR="00E20120" w:rsidRDefault="00C82DE8" w:rsidP="001A52CE">
            <w:pPr>
              <w:numPr>
                <w:ilvl w:val="0"/>
                <w:numId w:val="121"/>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Human Resource and Labour Influx Management Plans to help manage all related social impacts,</w:t>
            </w:r>
          </w:p>
          <w:p w14:paraId="0F0CEB71" w14:textId="77777777" w:rsidR="00E20120" w:rsidRDefault="00C82DE8" w:rsidP="001A52CE">
            <w:pPr>
              <w:numPr>
                <w:ilvl w:val="0"/>
                <w:numId w:val="121"/>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Sexual Exploitation and prevention response plans,</w:t>
            </w:r>
          </w:p>
          <w:p w14:paraId="0F0CEB72" w14:textId="77777777" w:rsidR="00E20120" w:rsidRDefault="00C82DE8" w:rsidP="001A52CE">
            <w:pPr>
              <w:numPr>
                <w:ilvl w:val="0"/>
                <w:numId w:val="121"/>
              </w:numPr>
              <w:tabs>
                <w:tab w:val="right" w:pos="4860"/>
              </w:tabs>
              <w:spacing w:before="120" w:line="276" w:lineRule="auto"/>
              <w:ind w:right="-14"/>
              <w:jc w:val="both"/>
              <w:rPr>
                <w:rFonts w:ascii="Times New Roman" w:eastAsia="Times New Roman" w:hAnsi="Times New Roman" w:cs="Times New Roman"/>
                <w:sz w:val="24"/>
                <w:szCs w:val="24"/>
              </w:rPr>
            </w:pPr>
            <w:r>
              <w:rPr>
                <w:rFonts w:ascii="Times New Roman" w:eastAsia="Times New Roman" w:hAnsi="Times New Roman" w:cs="Times New Roman"/>
              </w:rPr>
              <w:t>Stakeholders’ engagement plan to guide communication with all and inclusion of the project affected persons (PAPs), the Vulnerable and Marginalized Groups (VMGs/IPs).</w:t>
            </w:r>
          </w:p>
        </w:tc>
      </w:tr>
      <w:tr w:rsidR="00E20120" w14:paraId="0F0CEB76" w14:textId="77777777">
        <w:trPr>
          <w:trHeight w:val="609"/>
          <w:jc w:val="center"/>
        </w:trPr>
        <w:tc>
          <w:tcPr>
            <w:tcW w:w="1080" w:type="dxa"/>
            <w:tcBorders>
              <w:top w:val="single" w:sz="12" w:space="0" w:color="000000"/>
              <w:bottom w:val="single" w:sz="12" w:space="0" w:color="000000"/>
              <w:right w:val="single" w:sz="12" w:space="0" w:color="000000"/>
            </w:tcBorders>
            <w:shd w:val="clear" w:color="auto" w:fill="auto"/>
          </w:tcPr>
          <w:p w14:paraId="0F0CEB7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11.3 (d)</w:t>
            </w:r>
          </w:p>
        </w:tc>
        <w:tc>
          <w:tcPr>
            <w:tcW w:w="9180" w:type="dxa"/>
            <w:tcBorders>
              <w:top w:val="single" w:sz="12" w:space="0" w:color="000000"/>
              <w:left w:val="single" w:sz="12" w:space="0" w:color="000000"/>
              <w:bottom w:val="single" w:sz="12" w:space="0" w:color="000000"/>
            </w:tcBorders>
            <w:shd w:val="clear" w:color="auto" w:fill="auto"/>
          </w:tcPr>
          <w:p w14:paraId="0F0CEB75"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submit the following additional documents in the Financial Part of its Bid: </w:t>
            </w:r>
            <w:r>
              <w:rPr>
                <w:rFonts w:ascii="Times New Roman" w:eastAsia="Times New Roman" w:hAnsi="Times New Roman" w:cs="Times New Roman"/>
                <w:b/>
                <w:i/>
                <w:color w:val="000000"/>
              </w:rPr>
              <w:t>None</w:t>
            </w:r>
          </w:p>
        </w:tc>
      </w:tr>
      <w:tr w:rsidR="00E20120" w14:paraId="0F0CEB79" w14:textId="77777777">
        <w:trPr>
          <w:trHeight w:val="483"/>
          <w:jc w:val="center"/>
        </w:trPr>
        <w:tc>
          <w:tcPr>
            <w:tcW w:w="1080" w:type="dxa"/>
            <w:tcBorders>
              <w:top w:val="single" w:sz="12" w:space="0" w:color="000000"/>
              <w:bottom w:val="single" w:sz="12" w:space="0" w:color="000000"/>
              <w:right w:val="single" w:sz="12" w:space="0" w:color="000000"/>
            </w:tcBorders>
            <w:shd w:val="clear" w:color="auto" w:fill="auto"/>
          </w:tcPr>
          <w:p w14:paraId="0F0CEB7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13.1</w:t>
            </w:r>
          </w:p>
        </w:tc>
        <w:tc>
          <w:tcPr>
            <w:tcW w:w="9180" w:type="dxa"/>
            <w:tcBorders>
              <w:top w:val="single" w:sz="12" w:space="0" w:color="000000"/>
              <w:left w:val="single" w:sz="12" w:space="0" w:color="000000"/>
              <w:bottom w:val="single" w:sz="12" w:space="0" w:color="000000"/>
            </w:tcBorders>
            <w:shd w:val="clear" w:color="auto" w:fill="auto"/>
          </w:tcPr>
          <w:p w14:paraId="0F0CEB78"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Alternative Bids </w:t>
            </w:r>
            <w:r>
              <w:rPr>
                <w:rFonts w:ascii="Times New Roman" w:eastAsia="Times New Roman" w:hAnsi="Times New Roman" w:cs="Times New Roman"/>
                <w:b/>
                <w:i/>
              </w:rPr>
              <w:t xml:space="preserve">shall not be </w:t>
            </w:r>
            <w:r>
              <w:rPr>
                <w:rFonts w:ascii="Times New Roman" w:eastAsia="Times New Roman" w:hAnsi="Times New Roman" w:cs="Times New Roman"/>
              </w:rPr>
              <w:t>considered.</w:t>
            </w:r>
          </w:p>
        </w:tc>
      </w:tr>
      <w:tr w:rsidR="00E20120" w14:paraId="0F0CEB7C" w14:textId="77777777">
        <w:trPr>
          <w:trHeight w:val="474"/>
          <w:jc w:val="center"/>
        </w:trPr>
        <w:tc>
          <w:tcPr>
            <w:tcW w:w="1080" w:type="dxa"/>
            <w:tcBorders>
              <w:top w:val="single" w:sz="12" w:space="0" w:color="000000"/>
              <w:bottom w:val="single" w:sz="12" w:space="0" w:color="000000"/>
              <w:right w:val="single" w:sz="12" w:space="0" w:color="000000"/>
            </w:tcBorders>
            <w:shd w:val="clear" w:color="auto" w:fill="auto"/>
          </w:tcPr>
          <w:p w14:paraId="0F0CEB7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13.2</w:t>
            </w:r>
          </w:p>
        </w:tc>
        <w:tc>
          <w:tcPr>
            <w:tcW w:w="9180" w:type="dxa"/>
            <w:tcBorders>
              <w:top w:val="single" w:sz="12" w:space="0" w:color="000000"/>
              <w:left w:val="single" w:sz="12" w:space="0" w:color="000000"/>
              <w:bottom w:val="single" w:sz="12" w:space="0" w:color="000000"/>
            </w:tcBorders>
            <w:shd w:val="clear" w:color="auto" w:fill="auto"/>
          </w:tcPr>
          <w:p w14:paraId="0F0CEB7B" w14:textId="77777777" w:rsidR="00E20120" w:rsidRDefault="00C82DE8">
            <w:pPr>
              <w:tabs>
                <w:tab w:val="right" w:pos="7254"/>
              </w:tabs>
              <w:spacing w:before="120" w:after="120"/>
              <w:ind w:left="0"/>
              <w:jc w:val="both"/>
              <w:rPr>
                <w:rFonts w:ascii="Times New Roman" w:eastAsia="Times New Roman" w:hAnsi="Times New Roman" w:cs="Times New Roman"/>
                <w:b/>
                <w:i/>
              </w:rPr>
            </w:pPr>
            <w:r>
              <w:rPr>
                <w:rFonts w:ascii="Times New Roman" w:eastAsia="Times New Roman" w:hAnsi="Times New Roman" w:cs="Times New Roman"/>
              </w:rPr>
              <w:t xml:space="preserve">Alternatives to the Time Schedule </w:t>
            </w:r>
            <w:r>
              <w:rPr>
                <w:rFonts w:ascii="Times New Roman" w:eastAsia="Times New Roman" w:hAnsi="Times New Roman" w:cs="Times New Roman"/>
                <w:b/>
                <w:i/>
              </w:rPr>
              <w:t>shall not be</w:t>
            </w:r>
            <w:r>
              <w:rPr>
                <w:rFonts w:ascii="Times New Roman" w:eastAsia="Times New Roman" w:hAnsi="Times New Roman" w:cs="Times New Roman"/>
              </w:rPr>
              <w:t xml:space="preserve"> permitted.</w:t>
            </w:r>
          </w:p>
        </w:tc>
      </w:tr>
      <w:tr w:rsidR="00E20120" w14:paraId="0F0CEB7F"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7D"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13.4</w:t>
            </w:r>
          </w:p>
        </w:tc>
        <w:tc>
          <w:tcPr>
            <w:tcW w:w="9180" w:type="dxa"/>
            <w:tcBorders>
              <w:top w:val="single" w:sz="12" w:space="0" w:color="000000"/>
              <w:left w:val="single" w:sz="12" w:space="0" w:color="000000"/>
              <w:bottom w:val="single" w:sz="12" w:space="0" w:color="000000"/>
            </w:tcBorders>
            <w:shd w:val="clear" w:color="auto" w:fill="auto"/>
          </w:tcPr>
          <w:p w14:paraId="0F0CEB7E"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Alternative technical solutions shall be permitted for the following parts of the Plant and Installation Services: </w:t>
            </w:r>
            <w:r>
              <w:rPr>
                <w:rFonts w:ascii="Times New Roman" w:eastAsia="Times New Roman" w:hAnsi="Times New Roman" w:cs="Times New Roman"/>
                <w:b/>
                <w:i/>
              </w:rPr>
              <w:t>NOT APPLICABLE</w:t>
            </w:r>
          </w:p>
        </w:tc>
      </w:tr>
      <w:tr w:rsidR="00E20120" w14:paraId="0F0CEB83"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17.1</w:t>
            </w:r>
          </w:p>
        </w:tc>
        <w:tc>
          <w:tcPr>
            <w:tcW w:w="9180" w:type="dxa"/>
            <w:tcBorders>
              <w:top w:val="single" w:sz="12" w:space="0" w:color="000000"/>
              <w:left w:val="single" w:sz="12" w:space="0" w:color="000000"/>
              <w:bottom w:val="single" w:sz="12" w:space="0" w:color="000000"/>
            </w:tcBorders>
            <w:shd w:val="clear" w:color="auto" w:fill="auto"/>
          </w:tcPr>
          <w:p w14:paraId="57960941" w14:textId="31537EC7" w:rsidR="00F02887"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Bidders shall quote for the following components or services on a single responsibility basis</w:t>
            </w:r>
            <w:r w:rsidR="00F02887">
              <w:rPr>
                <w:rFonts w:ascii="Times New Roman" w:eastAsia="Times New Roman" w:hAnsi="Times New Roman" w:cs="Times New Roman"/>
              </w:rPr>
              <w:t xml:space="preserve"> </w:t>
            </w:r>
            <w:r w:rsidR="00F02887" w:rsidRPr="00F170BE">
              <w:rPr>
                <w:rFonts w:ascii="Times New Roman" w:eastAsia="Times New Roman" w:hAnsi="Times New Roman" w:cs="Times New Roman"/>
              </w:rPr>
              <w:t xml:space="preserve">Design, </w:t>
            </w:r>
            <w:r w:rsidR="00F02887" w:rsidRPr="00F05129">
              <w:rPr>
                <w:rFonts w:ascii="Times New Roman" w:eastAsia="Times New Roman" w:hAnsi="Times New Roman" w:cs="Times New Roman"/>
              </w:rPr>
              <w:t>Supply, Installation, Testing, and Commissioning of 3.</w:t>
            </w:r>
            <w:r w:rsidR="00F05129" w:rsidRPr="00F05129">
              <w:rPr>
                <w:rFonts w:ascii="Times New Roman" w:eastAsia="Times New Roman" w:hAnsi="Times New Roman" w:cs="Times New Roman"/>
              </w:rPr>
              <w:t>5</w:t>
            </w:r>
            <w:r w:rsidR="00F02887" w:rsidRPr="00F05129">
              <w:rPr>
                <w:rFonts w:ascii="Times New Roman" w:eastAsia="Times New Roman" w:hAnsi="Times New Roman" w:cs="Times New Roman"/>
              </w:rPr>
              <w:t>MWp Solar PV Power Plant with 7 MWh of Battery Energy Storage System for the Galkayo Electric</w:t>
            </w:r>
            <w:r w:rsidR="00005139">
              <w:rPr>
                <w:rFonts w:ascii="Times New Roman" w:eastAsia="Times New Roman" w:hAnsi="Times New Roman" w:cs="Times New Roman"/>
              </w:rPr>
              <w:t>ity</w:t>
            </w:r>
            <w:r w:rsidR="00F02887" w:rsidRPr="00F05129">
              <w:rPr>
                <w:rFonts w:ascii="Times New Roman" w:eastAsia="Times New Roman" w:hAnsi="Times New Roman" w:cs="Times New Roman"/>
              </w:rPr>
              <w:t xml:space="preserve"> Company (GECO) Galkayo,</w:t>
            </w:r>
            <w:r w:rsidR="00F05129" w:rsidRPr="00F05129">
              <w:rPr>
                <w:rFonts w:ascii="Times New Roman" w:eastAsia="Times New Roman" w:hAnsi="Times New Roman" w:cs="Times New Roman"/>
              </w:rPr>
              <w:t xml:space="preserve"> Galmudug State,</w:t>
            </w:r>
            <w:r w:rsidR="00F02887" w:rsidRPr="00F05129">
              <w:rPr>
                <w:rFonts w:ascii="Times New Roman" w:eastAsia="Times New Roman" w:hAnsi="Times New Roman" w:cs="Times New Roman"/>
              </w:rPr>
              <w:t xml:space="preserve"> Somalia</w:t>
            </w:r>
          </w:p>
          <w:p w14:paraId="0F0CEB82" w14:textId="2D70B329"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following components or services will be provided under the responsibility of the Employer: </w:t>
            </w:r>
            <w:r>
              <w:rPr>
                <w:rFonts w:ascii="Times New Roman" w:eastAsia="Times New Roman" w:hAnsi="Times New Roman" w:cs="Times New Roman"/>
                <w:b/>
                <w:i/>
              </w:rPr>
              <w:t xml:space="preserve">Not applicable. </w:t>
            </w:r>
          </w:p>
        </w:tc>
      </w:tr>
      <w:tr w:rsidR="00E20120" w14:paraId="0F0CEB87"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17.5 (a) and (d)</w:t>
            </w:r>
          </w:p>
        </w:tc>
        <w:tc>
          <w:tcPr>
            <w:tcW w:w="9180" w:type="dxa"/>
            <w:tcBorders>
              <w:top w:val="single" w:sz="12" w:space="0" w:color="000000"/>
              <w:left w:val="single" w:sz="12" w:space="0" w:color="000000"/>
              <w:bottom w:val="single" w:sz="12" w:space="0" w:color="000000"/>
            </w:tcBorders>
            <w:shd w:val="clear" w:color="auto" w:fill="auto"/>
          </w:tcPr>
          <w:p w14:paraId="0F0CEB85" w14:textId="3DE8E285" w:rsidR="00E20120" w:rsidRDefault="00C82DE8">
            <w:pPr>
              <w:pBdr>
                <w:top w:val="nil"/>
                <w:left w:val="nil"/>
                <w:bottom w:val="nil"/>
                <w:right w:val="nil"/>
                <w:between w:val="nil"/>
              </w:pBdr>
              <w:tabs>
                <w:tab w:val="right" w:pos="7254"/>
              </w:tabs>
              <w:spacing w:before="120" w:after="120"/>
              <w:ind w:left="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Place of destination: </w:t>
            </w:r>
            <w:r>
              <w:rPr>
                <w:rFonts w:ascii="Times New Roman" w:eastAsia="Times New Roman" w:hAnsi="Times New Roman" w:cs="Times New Roman"/>
                <w:b/>
              </w:rPr>
              <w:t>Galkayo</w:t>
            </w:r>
            <w:r>
              <w:rPr>
                <w:rFonts w:ascii="Times New Roman" w:eastAsia="Times New Roman" w:hAnsi="Times New Roman" w:cs="Times New Roman"/>
                <w:b/>
                <w:color w:val="000000"/>
              </w:rPr>
              <w:t xml:space="preserve">, </w:t>
            </w:r>
            <w:r w:rsidR="00F05129">
              <w:rPr>
                <w:rFonts w:ascii="Times New Roman" w:eastAsia="Times New Roman" w:hAnsi="Times New Roman" w:cs="Times New Roman"/>
                <w:b/>
                <w:color w:val="000000"/>
              </w:rPr>
              <w:t>Galmudug State</w:t>
            </w:r>
            <w:r>
              <w:rPr>
                <w:rFonts w:ascii="Times New Roman" w:eastAsia="Times New Roman" w:hAnsi="Times New Roman" w:cs="Times New Roman"/>
                <w:b/>
                <w:color w:val="000000"/>
              </w:rPr>
              <w:t>, Somalia</w:t>
            </w:r>
          </w:p>
          <w:p w14:paraId="0F0CEB86"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Final destination (Project Site): as listed in Table 1, Section VII- Employers Requirements.</w:t>
            </w:r>
          </w:p>
        </w:tc>
      </w:tr>
      <w:tr w:rsidR="00E20120" w14:paraId="0F0CEB8A" w14:textId="77777777">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B88" w14:textId="77777777" w:rsidR="00E20120" w:rsidRDefault="00C82DE8">
            <w:pPr>
              <w:tabs>
                <w:tab w:val="right" w:pos="7434"/>
              </w:tabs>
              <w:spacing w:before="120" w:after="120"/>
              <w:ind w:left="0"/>
              <w:rPr>
                <w:rFonts w:ascii="Times New Roman" w:eastAsia="Times New Roman" w:hAnsi="Times New Roman" w:cs="Times New Roman"/>
                <w:b/>
              </w:rPr>
            </w:pPr>
            <w:bookmarkStart w:id="55" w:name="_heading=h.1tuee74" w:colFirst="0" w:colLast="0"/>
            <w:bookmarkEnd w:id="55"/>
            <w:r>
              <w:rPr>
                <w:rFonts w:ascii="Times New Roman" w:eastAsia="Times New Roman" w:hAnsi="Times New Roman" w:cs="Times New Roman"/>
                <w:b/>
              </w:rPr>
              <w:t>ITB 17.6</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B89" w14:textId="003B2980" w:rsidR="00E20120" w:rsidRDefault="00C82DE8">
            <w:pPr>
              <w:pBdr>
                <w:top w:val="nil"/>
                <w:left w:val="nil"/>
                <w:bottom w:val="nil"/>
                <w:right w:val="nil"/>
                <w:between w:val="nil"/>
              </w:pBdr>
              <w:spacing w:before="120" w:after="120"/>
              <w:ind w:left="0"/>
              <w:jc w:val="both"/>
              <w:rPr>
                <w:rFonts w:ascii="Times New Roman" w:eastAsia="Times New Roman" w:hAnsi="Times New Roman" w:cs="Times New Roman"/>
                <w:color w:val="000000"/>
              </w:rPr>
            </w:pPr>
            <w:bookmarkStart w:id="56" w:name="_heading=h.4du1wux" w:colFirst="0" w:colLast="0"/>
            <w:bookmarkEnd w:id="56"/>
            <w:r>
              <w:rPr>
                <w:rFonts w:ascii="Times New Roman" w:eastAsia="Times New Roman" w:hAnsi="Times New Roman" w:cs="Times New Roman"/>
                <w:color w:val="000000"/>
              </w:rPr>
              <w:t xml:space="preserve">The Incoterms edition </w:t>
            </w:r>
            <w:r w:rsidR="00B34AB1">
              <w:rPr>
                <w:rFonts w:ascii="Times New Roman" w:eastAsia="Times New Roman" w:hAnsi="Times New Roman" w:cs="Times New Roman"/>
                <w:color w:val="000000"/>
              </w:rPr>
              <w:t>is</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INCOTERMS 2020</w:t>
            </w:r>
          </w:p>
        </w:tc>
      </w:tr>
      <w:tr w:rsidR="00E20120" w14:paraId="0F0CEB8D" w14:textId="77777777">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B8B"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17.7</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B8C" w14:textId="77777777" w:rsidR="00E20120" w:rsidRDefault="00C82DE8">
            <w:pPr>
              <w:pBdr>
                <w:top w:val="nil"/>
                <w:left w:val="nil"/>
                <w:bottom w:val="nil"/>
                <w:right w:val="nil"/>
                <w:between w:val="nil"/>
              </w:pBdr>
              <w:spacing w:before="120" w:after="120"/>
              <w:ind w:left="0"/>
              <w:jc w:val="both"/>
              <w:rPr>
                <w:rFonts w:ascii="Times New Roman" w:eastAsia="Times New Roman" w:hAnsi="Times New Roman" w:cs="Times New Roman"/>
                <w:color w:val="FF0000"/>
              </w:rPr>
            </w:pPr>
            <w:r>
              <w:rPr>
                <w:rFonts w:ascii="Times New Roman" w:eastAsia="Times New Roman" w:hAnsi="Times New Roman" w:cs="Times New Roman"/>
                <w:color w:val="000000"/>
              </w:rPr>
              <w:t xml:space="preserve">The prices quoted by the Bidder </w:t>
            </w:r>
            <w:r>
              <w:rPr>
                <w:rFonts w:ascii="Times New Roman" w:eastAsia="Times New Roman" w:hAnsi="Times New Roman" w:cs="Times New Roman"/>
                <w:b/>
                <w:i/>
                <w:color w:val="000000"/>
              </w:rPr>
              <w:t xml:space="preserve">shall not </w:t>
            </w:r>
            <w:r>
              <w:rPr>
                <w:rFonts w:ascii="Times New Roman" w:eastAsia="Times New Roman" w:hAnsi="Times New Roman" w:cs="Times New Roman"/>
                <w:color w:val="000000"/>
              </w:rPr>
              <w:t>be subject to adjustment during the performance of the Contract.</w:t>
            </w:r>
          </w:p>
        </w:tc>
      </w:tr>
      <w:tr w:rsidR="00E20120" w14:paraId="0F0CEB90"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18.1</w:t>
            </w:r>
          </w:p>
        </w:tc>
        <w:tc>
          <w:tcPr>
            <w:tcW w:w="9180" w:type="dxa"/>
            <w:tcBorders>
              <w:top w:val="single" w:sz="12" w:space="0" w:color="000000"/>
              <w:left w:val="single" w:sz="12" w:space="0" w:color="000000"/>
              <w:bottom w:val="single" w:sz="12" w:space="0" w:color="000000"/>
            </w:tcBorders>
            <w:shd w:val="clear" w:color="auto" w:fill="auto"/>
          </w:tcPr>
          <w:p w14:paraId="0F0CEB8F"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The Bidder </w:t>
            </w:r>
            <w:r>
              <w:rPr>
                <w:rFonts w:ascii="Times New Roman" w:eastAsia="Times New Roman" w:hAnsi="Times New Roman" w:cs="Times New Roman"/>
                <w:b/>
                <w:i/>
              </w:rPr>
              <w:t xml:space="preserve">is not </w:t>
            </w:r>
            <w:r>
              <w:rPr>
                <w:rFonts w:ascii="Times New Roman" w:eastAsia="Times New Roman" w:hAnsi="Times New Roman" w:cs="Times New Roman"/>
              </w:rPr>
              <w:t xml:space="preserve">required to quote in the currency of the Employer’s Country the portion of the Bid price that corresponds to expenditures incurred in that currency. </w:t>
            </w:r>
          </w:p>
        </w:tc>
      </w:tr>
      <w:tr w:rsidR="00E20120" w14:paraId="0F0CEB93" w14:textId="77777777">
        <w:trPr>
          <w:trHeight w:val="338"/>
          <w:jc w:val="center"/>
        </w:trPr>
        <w:tc>
          <w:tcPr>
            <w:tcW w:w="1080" w:type="dxa"/>
            <w:tcBorders>
              <w:top w:val="single" w:sz="12" w:space="0" w:color="000000"/>
              <w:bottom w:val="single" w:sz="12" w:space="0" w:color="000000"/>
              <w:right w:val="single" w:sz="12" w:space="0" w:color="000000"/>
            </w:tcBorders>
            <w:shd w:val="clear" w:color="auto" w:fill="auto"/>
          </w:tcPr>
          <w:p w14:paraId="0F0CEB91"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19.1</w:t>
            </w:r>
          </w:p>
        </w:tc>
        <w:tc>
          <w:tcPr>
            <w:tcW w:w="9180" w:type="dxa"/>
            <w:tcBorders>
              <w:top w:val="single" w:sz="12" w:space="0" w:color="000000"/>
              <w:left w:val="single" w:sz="12" w:space="0" w:color="000000"/>
              <w:bottom w:val="single" w:sz="12" w:space="0" w:color="000000"/>
            </w:tcBorders>
            <w:shd w:val="clear" w:color="auto" w:fill="auto"/>
          </w:tcPr>
          <w:p w14:paraId="0F0CEB92" w14:textId="40D2930D" w:rsidR="00E20120" w:rsidRDefault="00C82DE8">
            <w:pPr>
              <w:tabs>
                <w:tab w:val="right" w:pos="7254"/>
              </w:tabs>
              <w:spacing w:before="120" w:after="120"/>
              <w:ind w:left="0"/>
              <w:jc w:val="both"/>
              <w:rPr>
                <w:rFonts w:ascii="Times New Roman" w:eastAsia="Times New Roman" w:hAnsi="Times New Roman" w:cs="Times New Roman"/>
                <w:highlight w:val="yellow"/>
              </w:rPr>
            </w:pPr>
            <w:r>
              <w:rPr>
                <w:rFonts w:ascii="Times New Roman" w:eastAsia="Times New Roman" w:hAnsi="Times New Roman" w:cs="Times New Roman"/>
                <w:color w:val="000000"/>
              </w:rPr>
              <w:t>The Bid shall be valid until</w:t>
            </w:r>
            <w:r>
              <w:rPr>
                <w:rFonts w:ascii="Times New Roman" w:eastAsia="Times New Roman" w:hAnsi="Times New Roman" w:cs="Times New Roman"/>
                <w:i/>
                <w:color w:val="000000"/>
              </w:rPr>
              <w:t xml:space="preserve">: </w:t>
            </w:r>
            <w:r w:rsidR="00160165" w:rsidRPr="00160165">
              <w:rPr>
                <w:rFonts w:ascii="Times New Roman" w:eastAsia="Times New Roman" w:hAnsi="Times New Roman" w:cs="Times New Roman"/>
                <w:b/>
              </w:rPr>
              <w:t>31 July 2025</w:t>
            </w:r>
          </w:p>
        </w:tc>
      </w:tr>
      <w:tr w:rsidR="00E20120" w14:paraId="0F0CEB96"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19.3 (a)</w:t>
            </w:r>
          </w:p>
        </w:tc>
        <w:tc>
          <w:tcPr>
            <w:tcW w:w="9180" w:type="dxa"/>
            <w:tcBorders>
              <w:top w:val="single" w:sz="12" w:space="0" w:color="000000"/>
              <w:left w:val="single" w:sz="12" w:space="0" w:color="000000"/>
              <w:bottom w:val="single" w:sz="12" w:space="0" w:color="000000"/>
            </w:tcBorders>
            <w:shd w:val="clear" w:color="auto" w:fill="auto"/>
          </w:tcPr>
          <w:p w14:paraId="0F0CEB95" w14:textId="77777777" w:rsidR="00E20120" w:rsidRDefault="00C82DE8">
            <w:pPr>
              <w:tabs>
                <w:tab w:val="right" w:pos="7254"/>
              </w:tabs>
              <w:spacing w:before="120" w:after="120"/>
              <w:ind w:left="0"/>
              <w:jc w:val="both"/>
              <w:rPr>
                <w:rFonts w:ascii="Times New Roman" w:eastAsia="Times New Roman" w:hAnsi="Times New Roman" w:cs="Times New Roman"/>
                <w:b/>
                <w:i/>
              </w:rPr>
            </w:pPr>
            <w:r>
              <w:rPr>
                <w:rFonts w:ascii="Times New Roman" w:eastAsia="Times New Roman" w:hAnsi="Times New Roman" w:cs="Times New Roman"/>
              </w:rPr>
              <w:t xml:space="preserve">The Bid price shall be adjusted by the following factor(s): </w:t>
            </w:r>
            <w:r>
              <w:rPr>
                <w:rFonts w:ascii="Times New Roman" w:eastAsia="Times New Roman" w:hAnsi="Times New Roman" w:cs="Times New Roman"/>
                <w:b/>
              </w:rPr>
              <w:t>Not Applicable</w:t>
            </w:r>
          </w:p>
        </w:tc>
      </w:tr>
      <w:tr w:rsidR="00E20120" w14:paraId="0F0CEB99"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20.1</w:t>
            </w:r>
          </w:p>
        </w:tc>
        <w:tc>
          <w:tcPr>
            <w:tcW w:w="9180" w:type="dxa"/>
            <w:tcBorders>
              <w:top w:val="single" w:sz="12" w:space="0" w:color="000000"/>
              <w:left w:val="single" w:sz="12" w:space="0" w:color="000000"/>
              <w:bottom w:val="single" w:sz="12" w:space="0" w:color="000000"/>
            </w:tcBorders>
            <w:shd w:val="clear" w:color="auto" w:fill="auto"/>
          </w:tcPr>
          <w:p w14:paraId="0F0CEB9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 Bid-Securing Declaration </w:t>
            </w:r>
            <w:r>
              <w:rPr>
                <w:rFonts w:ascii="Times New Roman" w:eastAsia="Times New Roman" w:hAnsi="Times New Roman" w:cs="Times New Roman"/>
                <w:b/>
              </w:rPr>
              <w:t>SHALL BE</w:t>
            </w:r>
            <w:r>
              <w:rPr>
                <w:rFonts w:ascii="Times New Roman" w:eastAsia="Times New Roman" w:hAnsi="Times New Roman" w:cs="Times New Roman"/>
              </w:rPr>
              <w:t xml:space="preserve"> required.</w:t>
            </w:r>
          </w:p>
        </w:tc>
      </w:tr>
      <w:tr w:rsidR="00E20120" w14:paraId="0F0CEB9C"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20.3 (d)</w:t>
            </w:r>
          </w:p>
        </w:tc>
        <w:tc>
          <w:tcPr>
            <w:tcW w:w="9180" w:type="dxa"/>
            <w:tcBorders>
              <w:top w:val="single" w:sz="12" w:space="0" w:color="000000"/>
              <w:left w:val="single" w:sz="12" w:space="0" w:color="000000"/>
              <w:bottom w:val="single" w:sz="12" w:space="0" w:color="000000"/>
            </w:tcBorders>
            <w:shd w:val="clear" w:color="auto" w:fill="auto"/>
          </w:tcPr>
          <w:p w14:paraId="0F0CEB9B"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Other types of acceptable securities: </w:t>
            </w:r>
            <w:r>
              <w:rPr>
                <w:rFonts w:ascii="Times New Roman" w:eastAsia="Times New Roman" w:hAnsi="Times New Roman" w:cs="Times New Roman"/>
                <w:b/>
                <w:i/>
              </w:rPr>
              <w:t xml:space="preserve">NONE </w:t>
            </w:r>
          </w:p>
        </w:tc>
      </w:tr>
      <w:tr w:rsidR="00E20120" w14:paraId="0F0CEB9F"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D"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20.9</w:t>
            </w:r>
          </w:p>
        </w:tc>
        <w:tc>
          <w:tcPr>
            <w:tcW w:w="9180" w:type="dxa"/>
            <w:tcBorders>
              <w:top w:val="single" w:sz="12" w:space="0" w:color="000000"/>
              <w:left w:val="single" w:sz="12" w:space="0" w:color="000000"/>
              <w:bottom w:val="single" w:sz="12" w:space="0" w:color="000000"/>
            </w:tcBorders>
            <w:shd w:val="clear" w:color="auto" w:fill="auto"/>
          </w:tcPr>
          <w:p w14:paraId="0F0CEB9E"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color w:val="000000"/>
              </w:rPr>
              <w:t>The Bidder shall be declared disqualified to be awarded a contract by the Employer for a period of 5 years.</w:t>
            </w:r>
          </w:p>
        </w:tc>
      </w:tr>
      <w:tr w:rsidR="00E20120" w14:paraId="0F0CEBA4"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21.3</w:t>
            </w:r>
          </w:p>
        </w:tc>
        <w:tc>
          <w:tcPr>
            <w:tcW w:w="9180" w:type="dxa"/>
            <w:tcBorders>
              <w:top w:val="single" w:sz="12" w:space="0" w:color="000000"/>
              <w:left w:val="single" w:sz="12" w:space="0" w:color="000000"/>
              <w:bottom w:val="single" w:sz="12" w:space="0" w:color="000000"/>
            </w:tcBorders>
            <w:shd w:val="clear" w:color="auto" w:fill="auto"/>
          </w:tcPr>
          <w:p w14:paraId="0F0CEBA1"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written confirmation of authorization to sign on behalf of the Bidder shall consist of:  </w:t>
            </w:r>
          </w:p>
          <w:p w14:paraId="0F0CEBA2" w14:textId="77777777" w:rsidR="00E20120" w:rsidRDefault="00C82DE8">
            <w:pPr>
              <w:numPr>
                <w:ilvl w:val="0"/>
                <w:numId w:val="76"/>
              </w:numPr>
              <w:tabs>
                <w:tab w:val="right" w:pos="7254"/>
              </w:tabs>
              <w:spacing w:before="120" w:after="120"/>
              <w:ind w:right="-14"/>
              <w:jc w:val="both"/>
              <w:rPr>
                <w:rFonts w:ascii="Times New Roman" w:eastAsia="Times New Roman" w:hAnsi="Times New Roman" w:cs="Times New Roman"/>
              </w:rPr>
            </w:pPr>
            <w:r>
              <w:rPr>
                <w:rFonts w:ascii="Times New Roman" w:eastAsia="Times New Roman" w:hAnsi="Times New Roman" w:cs="Times New Roman"/>
              </w:rPr>
              <w:t xml:space="preserve">A notarized Power of attorney </w:t>
            </w:r>
          </w:p>
          <w:p w14:paraId="0F0CEBA3" w14:textId="77777777" w:rsidR="00E20120" w:rsidRDefault="00C82DE8">
            <w:pPr>
              <w:numPr>
                <w:ilvl w:val="0"/>
                <w:numId w:val="76"/>
              </w:numPr>
              <w:tabs>
                <w:tab w:val="right" w:pos="7254"/>
              </w:tabs>
              <w:spacing w:before="120" w:after="120"/>
              <w:ind w:right="-14"/>
              <w:jc w:val="both"/>
              <w:rPr>
                <w:rFonts w:ascii="Times New Roman" w:eastAsia="Times New Roman" w:hAnsi="Times New Roman" w:cs="Times New Roman"/>
              </w:rPr>
            </w:pPr>
            <w:r>
              <w:rPr>
                <w:rFonts w:ascii="Times New Roman" w:eastAsia="Times New Roman" w:hAnsi="Times New Roman" w:cs="Times New Roman"/>
              </w:rPr>
              <w:t xml:space="preserve">For the JV case, parties shall submit an undertaking stating that the parties shall be jointly liable as required under ITB 4.1 and appoint a representative who shall have the authority to conduct all business on their behalf. The maximum number of members in a JV is </w:t>
            </w:r>
            <w:r>
              <w:rPr>
                <w:rFonts w:ascii="Times New Roman" w:eastAsia="Times New Roman" w:hAnsi="Times New Roman" w:cs="Times New Roman"/>
                <w:b/>
              </w:rPr>
              <w:t>Three (3)</w:t>
            </w:r>
          </w:p>
        </w:tc>
      </w:tr>
      <w:tr w:rsidR="00E20120" w14:paraId="0F0CEBA6" w14:textId="77777777">
        <w:trPr>
          <w:jc w:val="center"/>
        </w:trPr>
        <w:tc>
          <w:tcPr>
            <w:tcW w:w="10260" w:type="dxa"/>
            <w:gridSpan w:val="2"/>
            <w:tcBorders>
              <w:top w:val="single" w:sz="12" w:space="0" w:color="000000"/>
              <w:bottom w:val="single" w:sz="12" w:space="0" w:color="000000"/>
            </w:tcBorders>
            <w:shd w:val="clear" w:color="auto" w:fill="auto"/>
          </w:tcPr>
          <w:p w14:paraId="0F0CEBA5" w14:textId="77777777" w:rsidR="00E20120" w:rsidRDefault="00C82DE8">
            <w:pPr>
              <w:keepNext/>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  Submission and Opening of Bids</w:t>
            </w:r>
          </w:p>
        </w:tc>
      </w:tr>
      <w:tr w:rsidR="00E20120" w14:paraId="0F0CEBA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22.1</w:t>
            </w:r>
          </w:p>
        </w:tc>
        <w:tc>
          <w:tcPr>
            <w:tcW w:w="9180" w:type="dxa"/>
            <w:tcBorders>
              <w:top w:val="single" w:sz="12" w:space="0" w:color="000000"/>
              <w:left w:val="single" w:sz="12" w:space="0" w:color="000000"/>
              <w:bottom w:val="single" w:sz="12" w:space="0" w:color="000000"/>
            </w:tcBorders>
            <w:shd w:val="clear" w:color="auto" w:fill="auto"/>
          </w:tcPr>
          <w:p w14:paraId="0F0CEBA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In addition to the original of the Bid, the number of copies is: Two (2) copies (hard) and a soft copy in a flash disk as detailed below: </w:t>
            </w:r>
          </w:p>
          <w:p w14:paraId="0F0CEBA9" w14:textId="77777777" w:rsidR="00E20120" w:rsidRDefault="00C82DE8">
            <w:pPr>
              <w:numPr>
                <w:ilvl w:val="0"/>
                <w:numId w:val="29"/>
              </w:numPr>
              <w:pBdr>
                <w:top w:val="nil"/>
                <w:left w:val="nil"/>
                <w:bottom w:val="nil"/>
                <w:right w:val="nil"/>
                <w:between w:val="nil"/>
              </w:pBdr>
              <w:tabs>
                <w:tab w:val="right" w:pos="7254"/>
              </w:tabs>
              <w:spacing w:before="1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Technical Part: </w:t>
            </w:r>
            <w:r>
              <w:rPr>
                <w:rFonts w:ascii="Times New Roman" w:eastAsia="Times New Roman" w:hAnsi="Times New Roman" w:cs="Times New Roman"/>
                <w:color w:val="000000"/>
              </w:rPr>
              <w:t xml:space="preserve">Original, copy 1, Copy 2 and a soft copy in a flash disk </w:t>
            </w:r>
            <w:r>
              <w:rPr>
                <w:rFonts w:ascii="Times New Roman" w:eastAsia="Times New Roman" w:hAnsi="Times New Roman" w:cs="Times New Roman"/>
                <w:b/>
                <w:color w:val="000000"/>
              </w:rPr>
              <w:t>(no password).</w:t>
            </w:r>
            <w:r>
              <w:rPr>
                <w:rFonts w:ascii="Times New Roman" w:eastAsia="Times New Roman" w:hAnsi="Times New Roman" w:cs="Times New Roman"/>
                <w:color w:val="000000"/>
              </w:rPr>
              <w:t xml:space="preserve"> </w:t>
            </w:r>
          </w:p>
          <w:p w14:paraId="0F0CEBAA" w14:textId="77777777" w:rsidR="00E20120" w:rsidRDefault="00C82DE8">
            <w:pPr>
              <w:numPr>
                <w:ilvl w:val="0"/>
                <w:numId w:val="29"/>
              </w:numPr>
              <w:pBdr>
                <w:top w:val="nil"/>
                <w:left w:val="nil"/>
                <w:bottom w:val="nil"/>
                <w:right w:val="nil"/>
                <w:between w:val="nil"/>
              </w:pBdr>
              <w:tabs>
                <w:tab w:val="right" w:pos="7254"/>
              </w:tabs>
              <w:spacing w:after="1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Financial Part: </w:t>
            </w:r>
            <w:r>
              <w:rPr>
                <w:rFonts w:ascii="Times New Roman" w:eastAsia="Times New Roman" w:hAnsi="Times New Roman" w:cs="Times New Roman"/>
                <w:color w:val="000000"/>
              </w:rPr>
              <w:t xml:space="preserve">Original, copy 1, Copy 2 and a soft copy in a flash disk </w:t>
            </w:r>
            <w:r>
              <w:rPr>
                <w:rFonts w:ascii="Times New Roman" w:eastAsia="Times New Roman" w:hAnsi="Times New Roman" w:cs="Times New Roman"/>
                <w:b/>
                <w:color w:val="000000"/>
              </w:rPr>
              <w:t xml:space="preserve">with a password. </w:t>
            </w:r>
          </w:p>
          <w:p w14:paraId="0F0CEBAB"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0F0CEBAC"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In the event of any discrepancy between the original and the copies, the original shall prevail.</w:t>
            </w:r>
          </w:p>
        </w:tc>
      </w:tr>
      <w:tr w:rsidR="00E20120" w14:paraId="0F0CEBB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23.1</w:t>
            </w:r>
          </w:p>
        </w:tc>
        <w:tc>
          <w:tcPr>
            <w:tcW w:w="9180" w:type="dxa"/>
            <w:tcBorders>
              <w:top w:val="single" w:sz="12" w:space="0" w:color="000000"/>
              <w:left w:val="single" w:sz="12" w:space="0" w:color="000000"/>
              <w:bottom w:val="single" w:sz="12" w:space="0" w:color="000000"/>
            </w:tcBorders>
            <w:shd w:val="clear" w:color="auto" w:fill="auto"/>
          </w:tcPr>
          <w:p w14:paraId="0F0CEBAF" w14:textId="77777777" w:rsidR="00E20120" w:rsidRDefault="00C82DE8">
            <w:pPr>
              <w:tabs>
                <w:tab w:val="right" w:pos="7254"/>
              </w:tabs>
              <w:spacing w:before="120" w:after="120"/>
              <w:ind w:left="0"/>
              <w:rPr>
                <w:rFonts w:ascii="Times New Roman" w:eastAsia="Times New Roman" w:hAnsi="Times New Roman" w:cs="Times New Roman"/>
                <w:b/>
                <w:i/>
                <w:color w:val="000000"/>
              </w:rPr>
            </w:pPr>
            <w:r>
              <w:rPr>
                <w:rFonts w:ascii="Times New Roman" w:eastAsia="Times New Roman" w:hAnsi="Times New Roman" w:cs="Times New Roman"/>
                <w:color w:val="000000"/>
              </w:rPr>
              <w:t xml:space="preserve">For </w:t>
            </w:r>
            <w:r>
              <w:rPr>
                <w:rFonts w:ascii="Times New Roman" w:eastAsia="Times New Roman" w:hAnsi="Times New Roman" w:cs="Times New Roman"/>
                <w:b/>
                <w:color w:val="000000"/>
                <w:u w:val="single"/>
              </w:rPr>
              <w:t xml:space="preserve">Bid submission purposes </w:t>
            </w:r>
            <w:r>
              <w:rPr>
                <w:rFonts w:ascii="Times New Roman" w:eastAsia="Times New Roman" w:hAnsi="Times New Roman" w:cs="Times New Roman"/>
                <w:color w:val="000000"/>
              </w:rPr>
              <w:t>only, the Employer’s address is:</w:t>
            </w:r>
          </w:p>
          <w:p w14:paraId="0F0CEBB0" w14:textId="77777777" w:rsidR="00E20120" w:rsidRDefault="00C82DE8" w:rsidP="00BA1233">
            <w:pPr>
              <w:tabs>
                <w:tab w:val="right" w:pos="7254"/>
              </w:tabs>
              <w:ind w:left="360" w:right="-14"/>
              <w:rPr>
                <w:rFonts w:ascii="Times New Roman" w:eastAsia="Times New Roman" w:hAnsi="Times New Roman" w:cs="Times New Roman"/>
                <w:b/>
              </w:rPr>
            </w:pPr>
            <w:r>
              <w:rPr>
                <w:rFonts w:ascii="Times New Roman" w:eastAsia="Times New Roman" w:hAnsi="Times New Roman" w:cs="Times New Roman"/>
                <w:b/>
              </w:rPr>
              <w:t>Attention: Interim Project Coordinator,</w:t>
            </w:r>
          </w:p>
          <w:p w14:paraId="0F0CEBB1"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lastRenderedPageBreak/>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BB2"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Somali Electricity Sector Recovery Project,</w:t>
            </w:r>
          </w:p>
          <w:p w14:paraId="0F0CEBB3"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Ministry of Energy and Water Resources,</w:t>
            </w:r>
          </w:p>
          <w:p w14:paraId="0F0CEBB4"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BB5"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Airport Road, Next to Ali Jim’ale Mosque,</w:t>
            </w:r>
          </w:p>
          <w:p w14:paraId="0F0CEBB6"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Waberi District, Mogadishu, Somalia</w:t>
            </w:r>
          </w:p>
          <w:p w14:paraId="0F0CEBB7" w14:textId="4F89ABCC" w:rsidR="00E20120" w:rsidRDefault="00C82DE8" w:rsidP="00BA1233">
            <w:pPr>
              <w:tabs>
                <w:tab w:val="right" w:pos="7254"/>
              </w:tabs>
              <w:ind w:left="360" w:right="-14"/>
              <w:rPr>
                <w:rFonts w:ascii="Times New Roman" w:eastAsia="Times New Roman" w:hAnsi="Times New Roman" w:cs="Times New Roman"/>
              </w:rPr>
            </w:pPr>
            <w:r>
              <w:rPr>
                <w:rFonts w:ascii="Times New Roman" w:eastAsia="Times New Roman" w:hAnsi="Times New Roman" w:cs="Times New Roman"/>
                <w:b/>
              </w:rPr>
              <w:t xml:space="preserve">Email address: </w:t>
            </w:r>
            <w:hyperlink r:id="rId22">
              <w:r>
                <w:rPr>
                  <w:rFonts w:ascii="Times New Roman" w:eastAsia="Times New Roman" w:hAnsi="Times New Roman" w:cs="Times New Roman"/>
                  <w:b/>
                  <w:i/>
                  <w:color w:val="0000FF"/>
                  <w:u w:val="single"/>
                </w:rPr>
                <w:t>sesrp.procurement@gmail.com</w:t>
              </w:r>
            </w:hyperlink>
            <w:r>
              <w:rPr>
                <w:rFonts w:ascii="Times New Roman" w:eastAsia="Times New Roman" w:hAnsi="Times New Roman" w:cs="Times New Roman"/>
              </w:rPr>
              <w:t>.</w:t>
            </w:r>
            <w:r w:rsidR="00EF5253">
              <w:rPr>
                <w:rFonts w:ascii="Times New Roman" w:eastAsia="Times New Roman" w:hAnsi="Times New Roman" w:cs="Times New Roman"/>
              </w:rPr>
              <w:t xml:space="preserve"> Copy: </w:t>
            </w:r>
            <w:hyperlink r:id="rId23" w:history="1">
              <w:r w:rsidR="00EF5253" w:rsidRPr="00295D5E">
                <w:rPr>
                  <w:rStyle w:val="Hyperlink"/>
                  <w:rFonts w:ascii="Times New Roman" w:eastAsia="Times New Roman" w:hAnsi="Times New Roman" w:cs="Times New Roman"/>
                </w:rPr>
                <w:t>dg@moewr.gov.so</w:t>
              </w:r>
            </w:hyperlink>
            <w:r w:rsidR="00EF5253">
              <w:rPr>
                <w:rFonts w:ascii="Times New Roman" w:eastAsia="Times New Roman" w:hAnsi="Times New Roman" w:cs="Times New Roman"/>
              </w:rPr>
              <w:t xml:space="preserve"> </w:t>
            </w:r>
          </w:p>
          <w:p w14:paraId="0F0CEBB8" w14:textId="77777777" w:rsidR="00E20120" w:rsidRDefault="00C82DE8" w:rsidP="00BA1233">
            <w:pPr>
              <w:tabs>
                <w:tab w:val="right" w:pos="7254"/>
              </w:tabs>
              <w:ind w:left="360" w:right="-14"/>
              <w:rPr>
                <w:rFonts w:ascii="Times New Roman" w:eastAsia="Times New Roman" w:hAnsi="Times New Roman" w:cs="Times New Roman"/>
              </w:rPr>
            </w:pPr>
            <w:r>
              <w:rPr>
                <w:rFonts w:ascii="Times New Roman" w:eastAsia="Times New Roman" w:hAnsi="Times New Roman" w:cs="Times New Roman"/>
                <w:b/>
              </w:rPr>
              <w:t>Contact No:</w:t>
            </w:r>
            <w:r>
              <w:rPr>
                <w:rFonts w:ascii="Times New Roman" w:eastAsia="Times New Roman" w:hAnsi="Times New Roman" w:cs="Times New Roman"/>
              </w:rPr>
              <w:t xml:space="preserve"> +</w:t>
            </w:r>
            <w:r>
              <w:rPr>
                <w:rFonts w:ascii="Times New Roman" w:eastAsia="Times New Roman" w:hAnsi="Times New Roman" w:cs="Times New Roman"/>
                <w:b/>
              </w:rPr>
              <w:t>252 770 980 456</w:t>
            </w:r>
          </w:p>
          <w:p w14:paraId="0F0CEBB9" w14:textId="77777777" w:rsidR="00E20120" w:rsidRDefault="00C82DE8" w:rsidP="00BA1233">
            <w:pPr>
              <w:tabs>
                <w:tab w:val="right" w:pos="7254"/>
              </w:tabs>
              <w:ind w:left="360" w:right="-14"/>
              <w:rPr>
                <w:rFonts w:ascii="Times New Roman" w:eastAsia="Times New Roman" w:hAnsi="Times New Roman" w:cs="Times New Roman"/>
                <w:b/>
              </w:rPr>
            </w:pPr>
            <w:r>
              <w:rPr>
                <w:rFonts w:ascii="Times New Roman" w:eastAsia="Times New Roman" w:hAnsi="Times New Roman" w:cs="Times New Roman"/>
                <w:b/>
              </w:rPr>
              <w:t>Web page:</w:t>
            </w:r>
            <w:r>
              <w:rPr>
                <w:rFonts w:ascii="Times New Roman" w:eastAsia="Times New Roman" w:hAnsi="Times New Roman" w:cs="Times New Roman"/>
              </w:rPr>
              <w:t xml:space="preserve">   </w:t>
            </w:r>
            <w:r>
              <w:rPr>
                <w:rFonts w:ascii="Times New Roman" w:eastAsia="Times New Roman" w:hAnsi="Times New Roman" w:cs="Times New Roman"/>
                <w:b/>
                <w:color w:val="0000FF"/>
                <w:u w:val="single"/>
              </w:rPr>
              <w:t>sesrp.moewr.gov.so</w:t>
            </w:r>
          </w:p>
          <w:p w14:paraId="0F0CEBBA" w14:textId="77777777" w:rsidR="00E20120" w:rsidRDefault="00C82DE8">
            <w:pPr>
              <w:tabs>
                <w:tab w:val="right" w:pos="7254"/>
              </w:tabs>
              <w:spacing w:before="120" w:after="120"/>
              <w:ind w:left="0" w:right="-14"/>
              <w:rPr>
                <w:rFonts w:ascii="Times New Roman" w:eastAsia="Times New Roman" w:hAnsi="Times New Roman" w:cs="Times New Roman"/>
                <w:color w:val="000000"/>
              </w:rPr>
            </w:pPr>
            <w:r>
              <w:rPr>
                <w:rFonts w:ascii="Times New Roman" w:eastAsia="Times New Roman" w:hAnsi="Times New Roman" w:cs="Times New Roman"/>
                <w:b/>
                <w:color w:val="000000"/>
              </w:rPr>
              <w:t>The deadline for Bid submission is:</w:t>
            </w:r>
          </w:p>
          <w:p w14:paraId="0F0CEBBB" w14:textId="356E189D" w:rsidR="00E20120" w:rsidRPr="00160165" w:rsidRDefault="00C82DE8">
            <w:pPr>
              <w:spacing w:before="120" w:after="120"/>
              <w:ind w:left="0" w:right="-14"/>
              <w:rPr>
                <w:rFonts w:ascii="Times New Roman" w:eastAsia="Times New Roman" w:hAnsi="Times New Roman" w:cs="Times New Roman"/>
                <w:b/>
                <w:bCs/>
                <w:color w:val="000000"/>
                <w:highlight w:val="yellow"/>
              </w:rPr>
            </w:pPr>
            <w:r>
              <w:rPr>
                <w:rFonts w:ascii="Times New Roman" w:eastAsia="Times New Roman" w:hAnsi="Times New Roman" w:cs="Times New Roman"/>
                <w:b/>
                <w:color w:val="000000"/>
              </w:rPr>
              <w:t>Date:</w:t>
            </w:r>
            <w:r w:rsidR="00160165">
              <w:rPr>
                <w:rFonts w:ascii="Times New Roman" w:eastAsia="Times New Roman" w:hAnsi="Times New Roman" w:cs="Times New Roman"/>
                <w:color w:val="000000"/>
              </w:rPr>
              <w:t xml:space="preserve"> </w:t>
            </w:r>
            <w:r w:rsidR="00160165" w:rsidRPr="00160165">
              <w:rPr>
                <w:rFonts w:ascii="Times New Roman" w:eastAsia="Times New Roman" w:hAnsi="Times New Roman" w:cs="Times New Roman"/>
                <w:b/>
                <w:bCs/>
                <w:color w:val="000000"/>
              </w:rPr>
              <w:t xml:space="preserve">25 February 2025 at 10.30 am. </w:t>
            </w:r>
          </w:p>
          <w:p w14:paraId="0F0CEBBC" w14:textId="77777777" w:rsidR="00E20120" w:rsidRDefault="00C82DE8">
            <w:pPr>
              <w:tabs>
                <w:tab w:val="right" w:pos="7254"/>
              </w:tabs>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w:t>
            </w:r>
            <w:r>
              <w:rPr>
                <w:rFonts w:ascii="Times New Roman" w:eastAsia="Times New Roman" w:hAnsi="Times New Roman" w:cs="Times New Roman"/>
                <w:b/>
                <w:i/>
                <w:color w:val="000000"/>
              </w:rPr>
              <w:t xml:space="preserve">shall not </w:t>
            </w:r>
            <w:r>
              <w:rPr>
                <w:rFonts w:ascii="Times New Roman" w:eastAsia="Times New Roman" w:hAnsi="Times New Roman" w:cs="Times New Roman"/>
                <w:color w:val="000000"/>
              </w:rPr>
              <w:t>have the option of submitting their Bids electronically.</w:t>
            </w:r>
          </w:p>
        </w:tc>
      </w:tr>
      <w:tr w:rsidR="00E20120" w14:paraId="0F0CEBBF" w14:textId="77777777">
        <w:trPr>
          <w:jc w:val="center"/>
        </w:trPr>
        <w:tc>
          <w:tcPr>
            <w:tcW w:w="10260" w:type="dxa"/>
            <w:gridSpan w:val="2"/>
            <w:tcBorders>
              <w:top w:val="single" w:sz="12" w:space="0" w:color="000000"/>
              <w:bottom w:val="single" w:sz="12" w:space="0" w:color="000000"/>
            </w:tcBorders>
            <w:shd w:val="clear" w:color="auto" w:fill="auto"/>
          </w:tcPr>
          <w:p w14:paraId="0F0CEBBE" w14:textId="77777777" w:rsidR="00E20120" w:rsidRDefault="00C82DE8">
            <w:pPr>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lastRenderedPageBreak/>
              <w:t>E. Public Opening of Technical Parts of Bids</w:t>
            </w:r>
          </w:p>
        </w:tc>
      </w:tr>
      <w:tr w:rsidR="00E20120" w14:paraId="0F0CEBC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C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26.1</w:t>
            </w:r>
          </w:p>
        </w:tc>
        <w:tc>
          <w:tcPr>
            <w:tcW w:w="9180" w:type="dxa"/>
            <w:tcBorders>
              <w:top w:val="single" w:sz="12" w:space="0" w:color="000000"/>
              <w:left w:val="single" w:sz="12" w:space="0" w:color="000000"/>
              <w:bottom w:val="single" w:sz="12" w:space="0" w:color="000000"/>
            </w:tcBorders>
            <w:shd w:val="clear" w:color="auto" w:fill="auto"/>
          </w:tcPr>
          <w:p w14:paraId="0F0CEBC1"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Bid opening shall take place at:</w:t>
            </w:r>
          </w:p>
          <w:p w14:paraId="0F0CEBC2" w14:textId="77777777" w:rsidR="00E20120" w:rsidRDefault="00C82DE8">
            <w:pPr>
              <w:spacing w:line="276" w:lineRule="auto"/>
              <w:ind w:left="963" w:hanging="963"/>
              <w:jc w:val="both"/>
              <w:rPr>
                <w:rFonts w:ascii="Times New Roman" w:eastAsia="Times New Roman" w:hAnsi="Times New Roman" w:cs="Times New Roman"/>
                <w:b/>
              </w:rPr>
            </w:pPr>
            <w:r>
              <w:rPr>
                <w:rFonts w:ascii="Times New Roman" w:eastAsia="Times New Roman" w:hAnsi="Times New Roman" w:cs="Times New Roman"/>
                <w:b/>
              </w:rPr>
              <w:t xml:space="preserve">Attention: Interim Project Coordinator, </w:t>
            </w:r>
          </w:p>
          <w:p w14:paraId="0F0CEBC3" w14:textId="0951699C" w:rsidR="00E20120" w:rsidRDefault="00F170BE" w:rsidP="00F170BE">
            <w:pPr>
              <w:spacing w:line="276" w:lineRule="auto"/>
              <w:ind w:left="0"/>
              <w:jc w:val="both"/>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Project Implementation Unit “PIU” Office, 6</w:t>
            </w:r>
            <w:r w:rsidR="00C82DE8">
              <w:rPr>
                <w:rFonts w:ascii="Times New Roman" w:eastAsia="Times New Roman" w:hAnsi="Times New Roman" w:cs="Times New Roman"/>
                <w:b/>
                <w:vertAlign w:val="superscript"/>
              </w:rPr>
              <w:t>th</w:t>
            </w:r>
            <w:r w:rsidR="00C82DE8">
              <w:rPr>
                <w:rFonts w:ascii="Times New Roman" w:eastAsia="Times New Roman" w:hAnsi="Times New Roman" w:cs="Times New Roman"/>
                <w:b/>
              </w:rPr>
              <w:t xml:space="preserve"> Block, 2</w:t>
            </w:r>
            <w:r w:rsidR="00C82DE8">
              <w:rPr>
                <w:rFonts w:ascii="Times New Roman" w:eastAsia="Times New Roman" w:hAnsi="Times New Roman" w:cs="Times New Roman"/>
                <w:b/>
                <w:vertAlign w:val="superscript"/>
              </w:rPr>
              <w:t xml:space="preserve">nd </w:t>
            </w:r>
            <w:r w:rsidR="00C82DE8">
              <w:rPr>
                <w:rFonts w:ascii="Times New Roman" w:eastAsia="Times New Roman" w:hAnsi="Times New Roman" w:cs="Times New Roman"/>
                <w:b/>
              </w:rPr>
              <w:t>Floor,</w:t>
            </w:r>
          </w:p>
          <w:p w14:paraId="0F0CEBC4"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Somali Electricity Sector Recovery Project,  </w:t>
            </w:r>
          </w:p>
          <w:p w14:paraId="0F0CEBC5"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Ministry of Energy and Water Resources, </w:t>
            </w:r>
          </w:p>
          <w:p w14:paraId="0F0CEBC6"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BC7"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Airport Road, next to Ali Jim’ale Mosque,</w:t>
            </w:r>
          </w:p>
          <w:p w14:paraId="0F0CEBC8"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Waberi District, Mogadishu, Somalia</w:t>
            </w:r>
          </w:p>
          <w:p w14:paraId="0F0CEBC9" w14:textId="7CC7AD24" w:rsidR="00E20120" w:rsidRPr="00EF5253" w:rsidRDefault="00EF5253" w:rsidP="00EF5253">
            <w:pPr>
              <w:tabs>
                <w:tab w:val="right" w:pos="7254"/>
              </w:tabs>
              <w:ind w:left="0" w:right="-14"/>
              <w:rPr>
                <w:rFonts w:ascii="Times New Roman" w:eastAsia="Times New Roman" w:hAnsi="Times New Roman" w:cs="Times New Roman"/>
              </w:rPr>
            </w:pPr>
            <w:r>
              <w:rPr>
                <w:rFonts w:ascii="Times New Roman" w:eastAsia="Times New Roman" w:hAnsi="Times New Roman" w:cs="Times New Roman"/>
                <w:b/>
              </w:rPr>
              <w:t xml:space="preserve">             </w:t>
            </w:r>
            <w:r w:rsidR="00C82DE8">
              <w:rPr>
                <w:rFonts w:ascii="Times New Roman" w:eastAsia="Times New Roman" w:hAnsi="Times New Roman" w:cs="Times New Roman"/>
                <w:b/>
              </w:rPr>
              <w:t xml:space="preserve">Email address: </w:t>
            </w:r>
            <w:hyperlink r:id="rId24">
              <w:r w:rsidR="00C82DE8">
                <w:rPr>
                  <w:rFonts w:ascii="Times New Roman" w:eastAsia="Times New Roman" w:hAnsi="Times New Roman" w:cs="Times New Roman"/>
                  <w:b/>
                  <w:i/>
                  <w:color w:val="0000FF"/>
                  <w:u w:val="single"/>
                </w:rPr>
                <w:t>sesrp.procurement@gmail.com</w:t>
              </w:r>
            </w:hyperlink>
            <w:r w:rsidR="00C82DE8">
              <w:rPr>
                <w:rFonts w:ascii="Times New Roman" w:eastAsia="Times New Roman" w:hAnsi="Times New Roman" w:cs="Times New Roman"/>
                <w:b/>
              </w:rPr>
              <w:t xml:space="preserve">. </w:t>
            </w:r>
            <w:r>
              <w:rPr>
                <w:rFonts w:ascii="Times New Roman" w:eastAsia="Times New Roman" w:hAnsi="Times New Roman" w:cs="Times New Roman"/>
              </w:rPr>
              <w:t xml:space="preserve">Copy: </w:t>
            </w:r>
            <w:hyperlink r:id="rId25" w:history="1">
              <w:r w:rsidRPr="00295D5E">
                <w:rPr>
                  <w:rStyle w:val="Hyperlink"/>
                  <w:rFonts w:ascii="Times New Roman" w:eastAsia="Times New Roman" w:hAnsi="Times New Roman" w:cs="Times New Roman"/>
                </w:rPr>
                <w:t>dg@moewr.gov.so</w:t>
              </w:r>
            </w:hyperlink>
            <w:r>
              <w:rPr>
                <w:rFonts w:ascii="Times New Roman" w:eastAsia="Times New Roman" w:hAnsi="Times New Roman" w:cs="Times New Roman"/>
              </w:rPr>
              <w:t xml:space="preserve"> </w:t>
            </w:r>
          </w:p>
          <w:p w14:paraId="0F0CEBCA"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Contact No: +252 770 980 456</w:t>
            </w:r>
          </w:p>
          <w:p w14:paraId="0F0CEBCB"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Web page:   </w:t>
            </w:r>
            <w:r>
              <w:rPr>
                <w:rFonts w:ascii="Times New Roman" w:eastAsia="Times New Roman" w:hAnsi="Times New Roman" w:cs="Times New Roman"/>
                <w:b/>
                <w:i/>
                <w:color w:val="0000FF"/>
                <w:u w:val="single"/>
              </w:rPr>
              <w:t>sesrp.moewr.gov.so</w:t>
            </w:r>
          </w:p>
          <w:p w14:paraId="0F0CEBCC" w14:textId="53187249"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rPr>
              <w:t>Date:</w:t>
            </w:r>
            <w:r>
              <w:rPr>
                <w:rFonts w:ascii="Times New Roman" w:eastAsia="Times New Roman" w:hAnsi="Times New Roman" w:cs="Times New Roman"/>
                <w:b/>
                <w:i/>
              </w:rPr>
              <w:t xml:space="preserve"> </w:t>
            </w:r>
            <w:r w:rsidR="00160165">
              <w:rPr>
                <w:rFonts w:ascii="Times New Roman" w:eastAsia="Times New Roman" w:hAnsi="Times New Roman" w:cs="Times New Roman"/>
                <w:b/>
              </w:rPr>
              <w:t xml:space="preserve">25 February 2025 at 11.00am </w:t>
            </w:r>
          </w:p>
        </w:tc>
      </w:tr>
      <w:tr w:rsidR="00E20120" w14:paraId="0F0CEBD0"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C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26.6</w:t>
            </w:r>
          </w:p>
        </w:tc>
        <w:tc>
          <w:tcPr>
            <w:tcW w:w="9180" w:type="dxa"/>
            <w:tcBorders>
              <w:top w:val="single" w:sz="12" w:space="0" w:color="000000"/>
              <w:left w:val="single" w:sz="12" w:space="0" w:color="000000"/>
              <w:bottom w:val="single" w:sz="12" w:space="0" w:color="000000"/>
            </w:tcBorders>
            <w:shd w:val="clear" w:color="auto" w:fill="auto"/>
          </w:tcPr>
          <w:p w14:paraId="0F0CEBCF" w14:textId="77777777" w:rsidR="00E20120" w:rsidRDefault="00C82DE8" w:rsidP="00BA1233">
            <w:pPr>
              <w:tabs>
                <w:tab w:val="right" w:pos="4860"/>
              </w:tabs>
              <w:spacing w:before="80" w:after="80"/>
              <w:ind w:left="0"/>
              <w:jc w:val="both"/>
              <w:rPr>
                <w:rFonts w:ascii="Times New Roman" w:eastAsia="Times New Roman" w:hAnsi="Times New Roman" w:cs="Times New Roman"/>
              </w:rPr>
            </w:pPr>
            <w:r>
              <w:rPr>
                <w:rFonts w:ascii="Times New Roman" w:eastAsia="Times New Roman" w:hAnsi="Times New Roman" w:cs="Times New Roman"/>
              </w:rPr>
              <w:t>The Letter of Bid – Technical Part and the sealed envelope marked “</w:t>
            </w:r>
            <w:r>
              <w:rPr>
                <w:rFonts w:ascii="Times New Roman" w:eastAsia="Times New Roman" w:hAnsi="Times New Roman" w:cs="Times New Roman"/>
                <w:smallCaps/>
              </w:rPr>
              <w:t>Second Envelope: Financial Part</w:t>
            </w:r>
            <w:r>
              <w:rPr>
                <w:rFonts w:ascii="Times New Roman" w:eastAsia="Times New Roman" w:hAnsi="Times New Roman" w:cs="Times New Roman"/>
              </w:rPr>
              <w:t xml:space="preserve"> </w:t>
            </w:r>
            <w:r>
              <w:rPr>
                <w:rFonts w:ascii="Times New Roman" w:eastAsia="Times New Roman" w:hAnsi="Times New Roman" w:cs="Times New Roman"/>
                <w:b/>
                <w:i/>
              </w:rPr>
              <w:t>shall</w:t>
            </w:r>
            <w:r>
              <w:rPr>
                <w:rFonts w:ascii="Times New Roman" w:eastAsia="Times New Roman" w:hAnsi="Times New Roman" w:cs="Times New Roman"/>
                <w:b/>
              </w:rPr>
              <w:t xml:space="preserve"> </w:t>
            </w:r>
            <w:r>
              <w:rPr>
                <w:rFonts w:ascii="Times New Roman" w:eastAsia="Times New Roman" w:hAnsi="Times New Roman" w:cs="Times New Roman"/>
              </w:rPr>
              <w:t xml:space="preserve">be initiated by representatives of the Employer </w:t>
            </w:r>
            <w:r>
              <w:rPr>
                <w:rFonts w:ascii="Times New Roman" w:eastAsia="Times New Roman" w:hAnsi="Times New Roman" w:cs="Times New Roman"/>
                <w:color w:val="000000"/>
              </w:rPr>
              <w:t>conducting Bid opening</w:t>
            </w:r>
            <w:r>
              <w:rPr>
                <w:rFonts w:ascii="Times New Roman" w:eastAsia="Times New Roman" w:hAnsi="Times New Roman" w:cs="Times New Roman"/>
                <w:i/>
                <w:color w:val="000000"/>
              </w:rPr>
              <w:t xml:space="preserve">. Each </w:t>
            </w:r>
            <w:r>
              <w:rPr>
                <w:rFonts w:ascii="Times New Roman" w:eastAsia="Times New Roman" w:hAnsi="Times New Roman" w:cs="Times New Roman"/>
                <w:b/>
                <w:i/>
                <w:color w:val="000000"/>
              </w:rPr>
              <w:t xml:space="preserve">Bid shall be initiated by at least 2(two) representatives and shall be numbered. </w:t>
            </w:r>
          </w:p>
        </w:tc>
      </w:tr>
      <w:tr w:rsidR="00E20120" w14:paraId="0F0CEBD2" w14:textId="77777777">
        <w:trPr>
          <w:trHeight w:val="583"/>
          <w:jc w:val="center"/>
        </w:trPr>
        <w:tc>
          <w:tcPr>
            <w:tcW w:w="10260" w:type="dxa"/>
            <w:gridSpan w:val="2"/>
            <w:tcBorders>
              <w:top w:val="single" w:sz="12" w:space="0" w:color="000000"/>
              <w:bottom w:val="single" w:sz="12" w:space="0" w:color="000000"/>
            </w:tcBorders>
            <w:shd w:val="clear" w:color="auto" w:fill="auto"/>
          </w:tcPr>
          <w:p w14:paraId="0F0CEBD1"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  Evaluation of Technical Part of Bids</w:t>
            </w:r>
          </w:p>
        </w:tc>
      </w:tr>
      <w:tr w:rsidR="00E20120" w14:paraId="0F0CEC53" w14:textId="77777777">
        <w:trPr>
          <w:trHeight w:val="1130"/>
          <w:jc w:val="center"/>
        </w:trPr>
        <w:tc>
          <w:tcPr>
            <w:tcW w:w="1080" w:type="dxa"/>
            <w:tcBorders>
              <w:top w:val="single" w:sz="12" w:space="0" w:color="000000"/>
              <w:bottom w:val="single" w:sz="12" w:space="0" w:color="000000"/>
              <w:right w:val="single" w:sz="12" w:space="0" w:color="000000"/>
            </w:tcBorders>
            <w:shd w:val="clear" w:color="auto" w:fill="auto"/>
          </w:tcPr>
          <w:p w14:paraId="0F0CEBD3"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32.2</w:t>
            </w:r>
          </w:p>
        </w:tc>
        <w:tc>
          <w:tcPr>
            <w:tcW w:w="9180" w:type="dxa"/>
            <w:tcBorders>
              <w:top w:val="single" w:sz="12" w:space="0" w:color="000000"/>
              <w:left w:val="single" w:sz="12" w:space="0" w:color="000000"/>
              <w:bottom w:val="single" w:sz="12" w:space="0" w:color="000000"/>
            </w:tcBorders>
            <w:shd w:val="clear" w:color="auto" w:fill="auto"/>
          </w:tcPr>
          <w:p w14:paraId="0F0CEBD4" w14:textId="77777777" w:rsidR="00E20120" w:rsidRDefault="00C82DE8">
            <w:pPr>
              <w:spacing w:before="120" w:after="120"/>
              <w:ind w:left="15"/>
              <w:jc w:val="both"/>
              <w:rPr>
                <w:rFonts w:ascii="Times New Roman" w:eastAsia="Times New Roman" w:hAnsi="Times New Roman" w:cs="Times New Roman"/>
              </w:rPr>
            </w:pPr>
            <w:r>
              <w:rPr>
                <w:rFonts w:ascii="Times New Roman" w:eastAsia="Times New Roman" w:hAnsi="Times New Roman" w:cs="Times New Roman"/>
              </w:rPr>
              <w:t xml:space="preserve">The technical factors and sub factors and the corresponding scores in % are: </w:t>
            </w:r>
          </w:p>
          <w:tbl>
            <w:tblPr>
              <w:tblStyle w:val="a4"/>
              <w:tblW w:w="8970" w:type="dxa"/>
              <w:tblLayout w:type="fixed"/>
              <w:tblLook w:val="0400" w:firstRow="0" w:lastRow="0" w:firstColumn="0" w:lastColumn="0" w:noHBand="0" w:noVBand="1"/>
            </w:tblPr>
            <w:tblGrid>
              <w:gridCol w:w="1725"/>
              <w:gridCol w:w="6330"/>
              <w:gridCol w:w="915"/>
            </w:tblGrid>
            <w:tr w:rsidR="00E20120" w14:paraId="0F0CEBD8"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BD5"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BD6"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Category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BD7"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Weight</w:t>
                  </w:r>
                </w:p>
              </w:tc>
            </w:tr>
            <w:tr w:rsidR="00E20120" w14:paraId="0F0CEBDC" w14:textId="77777777">
              <w:trPr>
                <w:trHeight w:val="34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D9"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I </w:t>
                  </w:r>
                </w:p>
              </w:tc>
              <w:tc>
                <w:tcPr>
                  <w:tcW w:w="0" w:type="auto"/>
                  <w:tcBorders>
                    <w:top w:val="nil"/>
                    <w:left w:val="nil"/>
                    <w:bottom w:val="single" w:sz="4" w:space="0" w:color="000000"/>
                    <w:right w:val="single" w:sz="4" w:space="0" w:color="000000"/>
                  </w:tcBorders>
                  <w:shd w:val="clear" w:color="auto" w:fill="auto"/>
                  <w:vAlign w:val="bottom"/>
                </w:tcPr>
                <w:p w14:paraId="0F0CEBDA"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Overall effectiveness of proposed project regarding performance, capacity and required functional requirement.</w:t>
                  </w:r>
                </w:p>
              </w:tc>
              <w:tc>
                <w:tcPr>
                  <w:tcW w:w="0" w:type="auto"/>
                  <w:tcBorders>
                    <w:top w:val="nil"/>
                    <w:left w:val="nil"/>
                    <w:bottom w:val="single" w:sz="4" w:space="0" w:color="000000"/>
                    <w:right w:val="single" w:sz="4" w:space="0" w:color="000000"/>
                  </w:tcBorders>
                  <w:shd w:val="clear" w:color="auto" w:fill="auto"/>
                  <w:vAlign w:val="center"/>
                </w:tcPr>
                <w:p w14:paraId="0F0CEBDB" w14:textId="77777777" w:rsidR="00E20120" w:rsidRDefault="00C82DE8">
                  <w:pPr>
                    <w:ind w:left="0"/>
                    <w:rPr>
                      <w:rFonts w:ascii="Times New Roman" w:eastAsia="Times New Roman" w:hAnsi="Times New Roman" w:cs="Times New Roman"/>
                    </w:rPr>
                  </w:pPr>
                  <w:r>
                    <w:t>55</w:t>
                  </w:r>
                </w:p>
              </w:tc>
            </w:tr>
            <w:tr w:rsidR="00E20120" w14:paraId="0F0CEBE0"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DD"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II</w:t>
                  </w:r>
                </w:p>
              </w:tc>
              <w:tc>
                <w:tcPr>
                  <w:tcW w:w="0" w:type="auto"/>
                  <w:tcBorders>
                    <w:top w:val="nil"/>
                    <w:left w:val="nil"/>
                    <w:bottom w:val="single" w:sz="4" w:space="0" w:color="000000"/>
                    <w:right w:val="single" w:sz="4" w:space="0" w:color="000000"/>
                  </w:tcBorders>
                  <w:shd w:val="clear" w:color="auto" w:fill="auto"/>
                  <w:vAlign w:val="bottom"/>
                </w:tcPr>
                <w:p w14:paraId="0F0CEBDE"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Quality of Technical Proposal and Proposed Methodology of Executing the Project</w:t>
                  </w:r>
                </w:p>
              </w:tc>
              <w:tc>
                <w:tcPr>
                  <w:tcW w:w="0" w:type="auto"/>
                  <w:tcBorders>
                    <w:top w:val="nil"/>
                    <w:left w:val="nil"/>
                    <w:bottom w:val="single" w:sz="4" w:space="0" w:color="000000"/>
                    <w:right w:val="single" w:sz="4" w:space="0" w:color="000000"/>
                  </w:tcBorders>
                  <w:shd w:val="clear" w:color="auto" w:fill="auto"/>
                  <w:vAlign w:val="center"/>
                </w:tcPr>
                <w:p w14:paraId="0F0CEBDF" w14:textId="77777777" w:rsidR="00E20120" w:rsidRDefault="00C82DE8">
                  <w:pPr>
                    <w:ind w:left="0"/>
                    <w:rPr>
                      <w:rFonts w:ascii="Times New Roman" w:eastAsia="Times New Roman" w:hAnsi="Times New Roman" w:cs="Times New Roman"/>
                    </w:rPr>
                  </w:pPr>
                  <w:r>
                    <w:t>20</w:t>
                  </w:r>
                </w:p>
              </w:tc>
            </w:tr>
            <w:tr w:rsidR="00E20120" w14:paraId="0F0CEBE4"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E1"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III</w:t>
                  </w:r>
                </w:p>
              </w:tc>
              <w:tc>
                <w:tcPr>
                  <w:tcW w:w="0" w:type="auto"/>
                  <w:tcBorders>
                    <w:top w:val="nil"/>
                    <w:left w:val="nil"/>
                    <w:bottom w:val="single" w:sz="4" w:space="0" w:color="000000"/>
                    <w:right w:val="single" w:sz="4" w:space="0" w:color="000000"/>
                  </w:tcBorders>
                  <w:shd w:val="clear" w:color="auto" w:fill="auto"/>
                  <w:vAlign w:val="bottom"/>
                </w:tcPr>
                <w:p w14:paraId="0F0CEBE2"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 xml:space="preserve">Proposed Teams, Equipment and Tools </w:t>
                  </w:r>
                  <w:r>
                    <w:rPr>
                      <w:rFonts w:ascii="Times New Roman" w:eastAsia="Times New Roman" w:hAnsi="Times New Roman" w:cs="Times New Roman"/>
                    </w:rPr>
                    <w:tab/>
                  </w:r>
                </w:p>
              </w:tc>
              <w:tc>
                <w:tcPr>
                  <w:tcW w:w="0" w:type="auto"/>
                  <w:tcBorders>
                    <w:top w:val="nil"/>
                    <w:left w:val="nil"/>
                    <w:bottom w:val="single" w:sz="4" w:space="0" w:color="000000"/>
                    <w:right w:val="single" w:sz="4" w:space="0" w:color="000000"/>
                  </w:tcBorders>
                  <w:shd w:val="clear" w:color="auto" w:fill="auto"/>
                  <w:vAlign w:val="center"/>
                </w:tcPr>
                <w:p w14:paraId="0F0CEBE3"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15</w:t>
                  </w:r>
                </w:p>
              </w:tc>
            </w:tr>
            <w:tr w:rsidR="00E20120" w14:paraId="0F0CEBE8"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E5"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IV </w:t>
                  </w:r>
                </w:p>
              </w:tc>
              <w:tc>
                <w:tcPr>
                  <w:tcW w:w="0" w:type="auto"/>
                  <w:tcBorders>
                    <w:top w:val="nil"/>
                    <w:left w:val="nil"/>
                    <w:bottom w:val="single" w:sz="4" w:space="0" w:color="000000"/>
                    <w:right w:val="single" w:sz="4" w:space="0" w:color="000000"/>
                  </w:tcBorders>
                  <w:shd w:val="clear" w:color="auto" w:fill="auto"/>
                  <w:vAlign w:val="bottom"/>
                </w:tcPr>
                <w:p w14:paraId="0F0CEBE6"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 xml:space="preserve">Environmental and Social compliance </w:t>
                  </w:r>
                </w:p>
              </w:tc>
              <w:tc>
                <w:tcPr>
                  <w:tcW w:w="0" w:type="auto"/>
                  <w:tcBorders>
                    <w:top w:val="nil"/>
                    <w:left w:val="nil"/>
                    <w:bottom w:val="single" w:sz="4" w:space="0" w:color="000000"/>
                    <w:right w:val="single" w:sz="4" w:space="0" w:color="000000"/>
                  </w:tcBorders>
                  <w:shd w:val="clear" w:color="auto" w:fill="auto"/>
                  <w:vAlign w:val="center"/>
                </w:tcPr>
                <w:p w14:paraId="0F0CEBE7"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10</w:t>
                  </w:r>
                </w:p>
              </w:tc>
            </w:tr>
            <w:tr w:rsidR="00E20120" w14:paraId="0F0CEBEC"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BE9"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lastRenderedPageBreak/>
                    <w:t> </w:t>
                  </w:r>
                </w:p>
              </w:tc>
              <w:tc>
                <w:tcPr>
                  <w:tcW w:w="0" w:type="auto"/>
                  <w:tcBorders>
                    <w:top w:val="nil"/>
                    <w:left w:val="nil"/>
                    <w:bottom w:val="single" w:sz="4" w:space="0" w:color="000000"/>
                    <w:right w:val="single" w:sz="4" w:space="0" w:color="000000"/>
                  </w:tcBorders>
                  <w:shd w:val="clear" w:color="auto" w:fill="auto"/>
                  <w:vAlign w:val="bottom"/>
                </w:tcPr>
                <w:p w14:paraId="0F0CEBEA"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w:t>
                  </w:r>
                </w:p>
              </w:tc>
              <w:tc>
                <w:tcPr>
                  <w:tcW w:w="0" w:type="auto"/>
                  <w:tcBorders>
                    <w:top w:val="nil"/>
                    <w:left w:val="nil"/>
                    <w:bottom w:val="single" w:sz="4" w:space="0" w:color="000000"/>
                    <w:right w:val="single" w:sz="4" w:space="0" w:color="000000"/>
                  </w:tcBorders>
                  <w:shd w:val="clear" w:color="auto" w:fill="auto"/>
                  <w:vAlign w:val="center"/>
                </w:tcPr>
                <w:p w14:paraId="0F0CEBEB"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100</w:t>
                  </w:r>
                </w:p>
              </w:tc>
            </w:tr>
          </w:tbl>
          <w:p w14:paraId="0F0CEBED" w14:textId="77777777" w:rsidR="00E20120" w:rsidRDefault="00C82DE8">
            <w:pPr>
              <w:tabs>
                <w:tab w:val="right" w:pos="7912"/>
              </w:tabs>
              <w:ind w:left="0" w:right="59"/>
              <w:rPr>
                <w:rFonts w:ascii="Times New Roman" w:eastAsia="Times New Roman" w:hAnsi="Times New Roman" w:cs="Times New Roman"/>
              </w:rPr>
            </w:pPr>
            <w:r>
              <w:rPr>
                <w:rFonts w:ascii="Times New Roman" w:eastAsia="Times New Roman" w:hAnsi="Times New Roman" w:cs="Times New Roman"/>
              </w:rPr>
              <w:t>Mandatory technical items will be excluded from the technical scoring. Bids which do not satisfy all Mandatory requirements will be considered as non-responsive and excluded from further consideration. Technical scoring will apply to desirable features and sub-features as listed in the tables for each category below.</w:t>
            </w:r>
          </w:p>
          <w:p w14:paraId="0F0CEBEE" w14:textId="77777777" w:rsidR="00E20120" w:rsidRDefault="00E20120">
            <w:pPr>
              <w:tabs>
                <w:tab w:val="right" w:pos="7254"/>
              </w:tabs>
              <w:ind w:firstLine="720"/>
              <w:rPr>
                <w:rFonts w:ascii="Times New Roman" w:eastAsia="Times New Roman" w:hAnsi="Times New Roman" w:cs="Times New Roman"/>
              </w:rPr>
            </w:pPr>
          </w:p>
          <w:p w14:paraId="0F0CEBEF" w14:textId="77777777" w:rsidR="00E20120" w:rsidRDefault="00C82DE8">
            <w:pPr>
              <w:tabs>
                <w:tab w:val="right" w:pos="7254"/>
              </w:tabs>
              <w:spacing w:before="120"/>
              <w:ind w:left="0"/>
              <w:rPr>
                <w:rFonts w:ascii="Times New Roman" w:eastAsia="Times New Roman" w:hAnsi="Times New Roman" w:cs="Times New Roman"/>
                <w:b/>
              </w:rPr>
            </w:pPr>
            <w:r>
              <w:rPr>
                <w:rFonts w:ascii="Times New Roman" w:eastAsia="Times New Roman" w:hAnsi="Times New Roman" w:cs="Times New Roman"/>
                <w:b/>
              </w:rPr>
              <w:t xml:space="preserve">Each sub-feature will be given a score between 0 and 6 as follows: </w:t>
            </w:r>
          </w:p>
          <w:p w14:paraId="0F0CEBF0"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0 for the sub-feature being absent.</w:t>
            </w:r>
          </w:p>
          <w:p w14:paraId="0F0CEBF1"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2 for the sub-feature being present but showing deficiencies.</w:t>
            </w:r>
          </w:p>
          <w:p w14:paraId="0F0CEBF2"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4 for meeting the requirements.</w:t>
            </w:r>
          </w:p>
          <w:p w14:paraId="0F0CEBF3"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6 for exceeding the requirements.</w:t>
            </w:r>
          </w:p>
          <w:p w14:paraId="0F0CEBF4" w14:textId="77777777" w:rsidR="00E20120" w:rsidRDefault="00E20120">
            <w:pPr>
              <w:ind w:left="360"/>
              <w:rPr>
                <w:rFonts w:ascii="Times New Roman" w:eastAsia="Times New Roman" w:hAnsi="Times New Roman" w:cs="Times New Roman"/>
                <w:sz w:val="24"/>
                <w:szCs w:val="24"/>
              </w:rPr>
            </w:pPr>
          </w:p>
          <w:p w14:paraId="0F0CEBF5" w14:textId="77777777" w:rsidR="00E20120" w:rsidRDefault="00C82DE8">
            <w:pPr>
              <w:tabs>
                <w:tab w:val="right" w:pos="7686"/>
                <w:tab w:val="left" w:pos="7776"/>
                <w:tab w:val="left" w:pos="7812"/>
              </w:tabs>
              <w:ind w:left="0"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for each Category below, the Category technical score will be calculated by combining the sub-feature scores as weighted sum. The four categories of technical scores will be combined based on the weights for each Category in the table above. </w:t>
            </w:r>
          </w:p>
          <w:p w14:paraId="0F0CEBF6" w14:textId="77777777" w:rsidR="00E20120" w:rsidRDefault="00C82DE8">
            <w:pPr>
              <w:ind w:left="0"/>
              <w:jc w:val="both"/>
            </w:pPr>
            <w:r>
              <w:rPr>
                <w:b/>
              </w:rPr>
              <w:t>Category I:</w:t>
            </w:r>
            <w:r>
              <w:t xml:space="preserve"> </w:t>
            </w:r>
            <w:r>
              <w:rPr>
                <w:b/>
              </w:rPr>
              <w:t>Overall effectiveness of proposed project regarding performance, capacity and required functional requirement.</w:t>
            </w:r>
          </w:p>
          <w:tbl>
            <w:tblPr>
              <w:tblStyle w:val="a5"/>
              <w:tblW w:w="8970" w:type="dxa"/>
              <w:tblLayout w:type="fixed"/>
              <w:tblLook w:val="0400" w:firstRow="0" w:lastRow="0" w:firstColumn="0" w:lastColumn="0" w:noHBand="0" w:noVBand="1"/>
            </w:tblPr>
            <w:tblGrid>
              <w:gridCol w:w="1725"/>
              <w:gridCol w:w="5049"/>
              <w:gridCol w:w="2196"/>
            </w:tblGrid>
            <w:tr w:rsidR="00E20120" w14:paraId="0F0CEBF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BF7" w14:textId="77777777" w:rsidR="00E20120" w:rsidRDefault="00C82DE8">
                  <w:pPr>
                    <w:spacing w:after="0"/>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BF8" w14:textId="77777777" w:rsidR="00E20120" w:rsidRDefault="00C82DE8">
                  <w:pPr>
                    <w:spacing w:after="0"/>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BF9" w14:textId="77777777" w:rsidR="00E20120" w:rsidRDefault="00C82DE8">
                  <w:pPr>
                    <w:spacing w:after="0"/>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BFE" w14:textId="77777777">
              <w:trPr>
                <w:trHeight w:val="881"/>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BFB"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1.1</w:t>
                  </w:r>
                </w:p>
              </w:tc>
              <w:tc>
                <w:tcPr>
                  <w:tcW w:w="0" w:type="auto"/>
                  <w:tcBorders>
                    <w:top w:val="nil"/>
                    <w:left w:val="nil"/>
                    <w:bottom w:val="single" w:sz="4" w:space="0" w:color="000000"/>
                    <w:right w:val="single" w:sz="4" w:space="0" w:color="000000"/>
                  </w:tcBorders>
                  <w:shd w:val="clear" w:color="auto" w:fill="auto"/>
                  <w:vAlign w:val="center"/>
                </w:tcPr>
                <w:p w14:paraId="0F0CEBFC"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Preliminary design of the proposed system showing all necessary technical assumptions applied, calculations, system sizing, spare capacity, projected system losses etc..</w:t>
                  </w:r>
                </w:p>
              </w:tc>
              <w:tc>
                <w:tcPr>
                  <w:tcW w:w="0" w:type="auto"/>
                  <w:tcBorders>
                    <w:top w:val="nil"/>
                    <w:left w:val="nil"/>
                    <w:bottom w:val="single" w:sz="4" w:space="0" w:color="000000"/>
                    <w:right w:val="single" w:sz="4" w:space="0" w:color="000000"/>
                  </w:tcBorders>
                  <w:shd w:val="clear" w:color="auto" w:fill="FFFFFF"/>
                  <w:vAlign w:val="center"/>
                </w:tcPr>
                <w:p w14:paraId="0F0CEBFD"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20</w:t>
                  </w:r>
                </w:p>
              </w:tc>
            </w:tr>
            <w:tr w:rsidR="00E20120" w14:paraId="0F0CEC02" w14:textId="77777777">
              <w:trPr>
                <w:trHeight w:val="746"/>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BFF"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1.2</w:t>
                  </w:r>
                </w:p>
              </w:tc>
              <w:tc>
                <w:tcPr>
                  <w:tcW w:w="0" w:type="auto"/>
                  <w:tcBorders>
                    <w:top w:val="nil"/>
                    <w:left w:val="nil"/>
                    <w:bottom w:val="single" w:sz="4" w:space="0" w:color="000000"/>
                    <w:right w:val="single" w:sz="4" w:space="0" w:color="000000"/>
                  </w:tcBorders>
                  <w:shd w:val="clear" w:color="auto" w:fill="auto"/>
                  <w:vAlign w:val="center"/>
                </w:tcPr>
                <w:p w14:paraId="0F0CEC00"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Design drawings showing all layouts for the equipment. </w:t>
                  </w:r>
                </w:p>
              </w:tc>
              <w:tc>
                <w:tcPr>
                  <w:tcW w:w="0" w:type="auto"/>
                  <w:tcBorders>
                    <w:top w:val="nil"/>
                    <w:left w:val="nil"/>
                    <w:bottom w:val="single" w:sz="4" w:space="0" w:color="000000"/>
                    <w:right w:val="single" w:sz="4" w:space="0" w:color="000000"/>
                  </w:tcBorders>
                  <w:shd w:val="clear" w:color="auto" w:fill="auto"/>
                  <w:vAlign w:val="center"/>
                </w:tcPr>
                <w:p w14:paraId="0F0CEC01"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06" w14:textId="77777777">
              <w:trPr>
                <w:trHeight w:val="746"/>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3"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1.3</w:t>
                  </w:r>
                </w:p>
              </w:tc>
              <w:tc>
                <w:tcPr>
                  <w:tcW w:w="0" w:type="auto"/>
                  <w:tcBorders>
                    <w:top w:val="nil"/>
                    <w:left w:val="nil"/>
                    <w:bottom w:val="single" w:sz="4" w:space="0" w:color="000000"/>
                    <w:right w:val="single" w:sz="4" w:space="0" w:color="000000"/>
                  </w:tcBorders>
                  <w:shd w:val="clear" w:color="auto" w:fill="auto"/>
                  <w:vAlign w:val="center"/>
                </w:tcPr>
                <w:p w14:paraId="0F0CEC04"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Documentary evidence of manufacturers years of experience in manufacturing PV power plant.</w:t>
                  </w:r>
                </w:p>
              </w:tc>
              <w:tc>
                <w:tcPr>
                  <w:tcW w:w="0" w:type="auto"/>
                  <w:tcBorders>
                    <w:top w:val="nil"/>
                    <w:left w:val="nil"/>
                    <w:bottom w:val="single" w:sz="4" w:space="0" w:color="000000"/>
                    <w:right w:val="single" w:sz="4" w:space="0" w:color="000000"/>
                  </w:tcBorders>
                  <w:shd w:val="clear" w:color="auto" w:fill="auto"/>
                  <w:vAlign w:val="center"/>
                </w:tcPr>
                <w:p w14:paraId="0F0CEC05"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0A" w14:textId="77777777">
              <w:trPr>
                <w:trHeight w:val="593"/>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7"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1.4</w:t>
                  </w:r>
                </w:p>
              </w:tc>
              <w:tc>
                <w:tcPr>
                  <w:tcW w:w="0" w:type="auto"/>
                  <w:tcBorders>
                    <w:top w:val="nil"/>
                    <w:left w:val="nil"/>
                    <w:bottom w:val="single" w:sz="4" w:space="0" w:color="000000"/>
                    <w:right w:val="single" w:sz="4" w:space="0" w:color="000000"/>
                  </w:tcBorders>
                  <w:shd w:val="clear" w:color="auto" w:fill="auto"/>
                </w:tcPr>
                <w:p w14:paraId="0F0CEC08"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Manufacturer’s Warranty for the following major equipment: Solar Photovoltaic Module, Inverter, Batteries, EMS, SCADA, Power Transformers; GIS equipment. </w:t>
                  </w:r>
                </w:p>
              </w:tc>
              <w:tc>
                <w:tcPr>
                  <w:tcW w:w="0" w:type="auto"/>
                  <w:tcBorders>
                    <w:top w:val="nil"/>
                    <w:left w:val="nil"/>
                    <w:bottom w:val="single" w:sz="4" w:space="0" w:color="000000"/>
                    <w:right w:val="single" w:sz="4" w:space="0" w:color="000000"/>
                  </w:tcBorders>
                  <w:shd w:val="clear" w:color="auto" w:fill="auto"/>
                  <w:vAlign w:val="center"/>
                </w:tcPr>
                <w:p w14:paraId="0F0CEC09"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0E" w14:textId="77777777">
              <w:trPr>
                <w:trHeight w:val="624"/>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B"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1.5</w:t>
                  </w:r>
                </w:p>
              </w:tc>
              <w:tc>
                <w:tcPr>
                  <w:tcW w:w="0" w:type="auto"/>
                  <w:tcBorders>
                    <w:top w:val="nil"/>
                    <w:left w:val="nil"/>
                    <w:bottom w:val="single" w:sz="4" w:space="0" w:color="000000"/>
                    <w:right w:val="single" w:sz="4" w:space="0" w:color="000000"/>
                  </w:tcBorders>
                  <w:shd w:val="clear" w:color="auto" w:fill="auto"/>
                  <w:vAlign w:val="bottom"/>
                </w:tcPr>
                <w:p w14:paraId="0F0CEC0C"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Technical data sheet (brochures, catalogues, drawings) and Guarantee Technical Particulars (GTPs) describing in detail the capacity and the efficiency of the offered items. The particulars and catalogue numbers of the proposed equipment shall be highlighted.</w:t>
                  </w:r>
                </w:p>
              </w:tc>
              <w:tc>
                <w:tcPr>
                  <w:tcW w:w="0" w:type="auto"/>
                  <w:tcBorders>
                    <w:top w:val="nil"/>
                    <w:left w:val="nil"/>
                    <w:bottom w:val="single" w:sz="4" w:space="0" w:color="000000"/>
                    <w:right w:val="single" w:sz="4" w:space="0" w:color="000000"/>
                  </w:tcBorders>
                  <w:shd w:val="clear" w:color="auto" w:fill="auto"/>
                  <w:vAlign w:val="center"/>
                </w:tcPr>
                <w:p w14:paraId="0F0CEC0D"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12" w14:textId="77777777">
              <w:trPr>
                <w:trHeight w:val="336"/>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F" w14:textId="77777777" w:rsidR="00E20120" w:rsidRDefault="00C82DE8">
                  <w:pPr>
                    <w:spacing w:after="0"/>
                    <w:ind w:firstLine="720"/>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10" w14:textId="77777777" w:rsidR="00E20120" w:rsidRDefault="00C82DE8">
                  <w:pPr>
                    <w:spacing w:after="0"/>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0" w:type="auto"/>
                  <w:tcBorders>
                    <w:top w:val="nil"/>
                    <w:left w:val="nil"/>
                    <w:bottom w:val="single" w:sz="4" w:space="0" w:color="000000"/>
                    <w:right w:val="single" w:sz="4" w:space="0" w:color="000000"/>
                  </w:tcBorders>
                  <w:shd w:val="clear" w:color="auto" w:fill="auto"/>
                  <w:vAlign w:val="center"/>
                </w:tcPr>
                <w:p w14:paraId="0F0CEC11" w14:textId="77777777" w:rsidR="00E20120" w:rsidRDefault="00C82DE8">
                  <w:pPr>
                    <w:spacing w:after="0"/>
                    <w:ind w:left="0"/>
                    <w:jc w:val="center"/>
                    <w:rPr>
                      <w:rFonts w:ascii="Times New Roman" w:eastAsia="Times New Roman" w:hAnsi="Times New Roman" w:cs="Times New Roman"/>
                      <w:b/>
                    </w:rPr>
                  </w:pPr>
                  <w:r>
                    <w:rPr>
                      <w:rFonts w:ascii="Times New Roman" w:eastAsia="Times New Roman" w:hAnsi="Times New Roman" w:cs="Times New Roman"/>
                      <w:b/>
                    </w:rPr>
                    <w:t>55</w:t>
                  </w:r>
                </w:p>
              </w:tc>
            </w:tr>
          </w:tbl>
          <w:p w14:paraId="0F0CEC13" w14:textId="77777777" w:rsidR="00E20120" w:rsidRDefault="00C82DE8">
            <w:pPr>
              <w:spacing w:before="120"/>
              <w:ind w:left="15"/>
            </w:pPr>
            <w:r>
              <w:rPr>
                <w:b/>
              </w:rPr>
              <w:t>Category II:</w:t>
            </w:r>
            <w:r>
              <w:t xml:space="preserve"> </w:t>
            </w:r>
            <w:r>
              <w:rPr>
                <w:b/>
              </w:rPr>
              <w:t>Quality of Technical Proposal and Proposed Methodology of Executing the Project</w:t>
            </w:r>
          </w:p>
          <w:tbl>
            <w:tblPr>
              <w:tblStyle w:val="a6"/>
              <w:tblW w:w="8970" w:type="dxa"/>
              <w:tblLayout w:type="fixed"/>
              <w:tblLook w:val="0400" w:firstRow="0" w:lastRow="0" w:firstColumn="0" w:lastColumn="0" w:noHBand="0" w:noVBand="1"/>
            </w:tblPr>
            <w:tblGrid>
              <w:gridCol w:w="1725"/>
              <w:gridCol w:w="5049"/>
              <w:gridCol w:w="2196"/>
            </w:tblGrid>
            <w:tr w:rsidR="00E20120" w14:paraId="0F0CEC1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C14"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C15"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C16"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1B" w14:textId="77777777">
              <w:trPr>
                <w:trHeight w:val="54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18"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2.1</w:t>
                  </w:r>
                </w:p>
              </w:tc>
              <w:tc>
                <w:tcPr>
                  <w:tcW w:w="0" w:type="auto"/>
                  <w:tcBorders>
                    <w:top w:val="nil"/>
                    <w:left w:val="nil"/>
                    <w:bottom w:val="single" w:sz="4" w:space="0" w:color="000000"/>
                    <w:right w:val="single" w:sz="4" w:space="0" w:color="000000"/>
                  </w:tcBorders>
                  <w:shd w:val="clear" w:color="auto" w:fill="auto"/>
                  <w:vAlign w:val="bottom"/>
                </w:tcPr>
                <w:p w14:paraId="0F0CEC19"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Detailed Construction Method statement and Risk Mitigation</w:t>
                  </w:r>
                </w:p>
              </w:tc>
              <w:tc>
                <w:tcPr>
                  <w:tcW w:w="0" w:type="auto"/>
                  <w:tcBorders>
                    <w:top w:val="nil"/>
                    <w:left w:val="nil"/>
                    <w:bottom w:val="single" w:sz="4" w:space="0" w:color="000000"/>
                    <w:right w:val="single" w:sz="4" w:space="0" w:color="000000"/>
                  </w:tcBorders>
                  <w:shd w:val="clear" w:color="auto" w:fill="auto"/>
                  <w:vAlign w:val="center"/>
                </w:tcPr>
                <w:p w14:paraId="0F0CEC1A"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1F" w14:textId="77777777">
              <w:trPr>
                <w:trHeight w:val="564"/>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1C"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2.2</w:t>
                  </w:r>
                </w:p>
              </w:tc>
              <w:tc>
                <w:tcPr>
                  <w:tcW w:w="0" w:type="auto"/>
                  <w:tcBorders>
                    <w:top w:val="nil"/>
                    <w:left w:val="nil"/>
                    <w:bottom w:val="single" w:sz="4" w:space="0" w:color="000000"/>
                    <w:right w:val="single" w:sz="4" w:space="0" w:color="000000"/>
                  </w:tcBorders>
                  <w:shd w:val="clear" w:color="auto" w:fill="auto"/>
                  <w:vAlign w:val="bottom"/>
                </w:tcPr>
                <w:p w14:paraId="0F0CEC1D"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Proposed Implementation Schedule. </w:t>
                  </w:r>
                </w:p>
              </w:tc>
              <w:tc>
                <w:tcPr>
                  <w:tcW w:w="0" w:type="auto"/>
                  <w:tcBorders>
                    <w:top w:val="nil"/>
                    <w:left w:val="nil"/>
                    <w:bottom w:val="single" w:sz="4" w:space="0" w:color="000000"/>
                    <w:right w:val="single" w:sz="4" w:space="0" w:color="000000"/>
                  </w:tcBorders>
                  <w:shd w:val="clear" w:color="auto" w:fill="auto"/>
                  <w:vAlign w:val="center"/>
                </w:tcPr>
                <w:p w14:paraId="0F0CEC1E"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3" w14:textId="77777777">
              <w:trPr>
                <w:trHeight w:val="575"/>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20"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2.3</w:t>
                  </w:r>
                </w:p>
              </w:tc>
              <w:tc>
                <w:tcPr>
                  <w:tcW w:w="0" w:type="auto"/>
                  <w:tcBorders>
                    <w:top w:val="nil"/>
                    <w:left w:val="nil"/>
                    <w:bottom w:val="single" w:sz="4" w:space="0" w:color="000000"/>
                    <w:right w:val="single" w:sz="4" w:space="0" w:color="000000"/>
                  </w:tcBorders>
                  <w:shd w:val="clear" w:color="auto" w:fill="auto"/>
                  <w:vAlign w:val="center"/>
                </w:tcPr>
                <w:p w14:paraId="0F0CEC21"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 Plan for technical knowledge transfer to local staff enabling future maintenance and operation activities</w:t>
                  </w:r>
                </w:p>
              </w:tc>
              <w:tc>
                <w:tcPr>
                  <w:tcW w:w="0" w:type="auto"/>
                  <w:tcBorders>
                    <w:top w:val="nil"/>
                    <w:left w:val="nil"/>
                    <w:bottom w:val="single" w:sz="4" w:space="0" w:color="000000"/>
                    <w:right w:val="single" w:sz="4" w:space="0" w:color="000000"/>
                  </w:tcBorders>
                  <w:shd w:val="clear" w:color="auto" w:fill="auto"/>
                  <w:vAlign w:val="center"/>
                </w:tcPr>
                <w:p w14:paraId="0F0CEC22"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7" w14:textId="77777777">
              <w:trPr>
                <w:trHeight w:val="575"/>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24"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2.4</w:t>
                  </w:r>
                </w:p>
              </w:tc>
              <w:tc>
                <w:tcPr>
                  <w:tcW w:w="0" w:type="auto"/>
                  <w:tcBorders>
                    <w:top w:val="nil"/>
                    <w:left w:val="nil"/>
                    <w:bottom w:val="single" w:sz="4" w:space="0" w:color="000000"/>
                    <w:right w:val="single" w:sz="4" w:space="0" w:color="000000"/>
                  </w:tcBorders>
                  <w:shd w:val="clear" w:color="auto" w:fill="auto"/>
                  <w:vAlign w:val="center"/>
                </w:tcPr>
                <w:p w14:paraId="0F0CEC25"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Gender Integration-Women Employment</w:t>
                  </w:r>
                </w:p>
              </w:tc>
              <w:tc>
                <w:tcPr>
                  <w:tcW w:w="0" w:type="auto"/>
                  <w:tcBorders>
                    <w:top w:val="nil"/>
                    <w:left w:val="nil"/>
                    <w:bottom w:val="single" w:sz="4" w:space="0" w:color="000000"/>
                    <w:right w:val="single" w:sz="4" w:space="0" w:color="000000"/>
                  </w:tcBorders>
                  <w:shd w:val="clear" w:color="auto" w:fill="auto"/>
                  <w:vAlign w:val="center"/>
                </w:tcPr>
                <w:p w14:paraId="0F0CEC26"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B"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28"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lastRenderedPageBreak/>
                    <w:t> </w:t>
                  </w:r>
                </w:p>
              </w:tc>
              <w:tc>
                <w:tcPr>
                  <w:tcW w:w="0" w:type="auto"/>
                  <w:tcBorders>
                    <w:top w:val="nil"/>
                    <w:left w:val="nil"/>
                    <w:bottom w:val="single" w:sz="4" w:space="0" w:color="000000"/>
                    <w:right w:val="single" w:sz="4" w:space="0" w:color="000000"/>
                  </w:tcBorders>
                  <w:shd w:val="clear" w:color="auto" w:fill="auto"/>
                  <w:vAlign w:val="bottom"/>
                </w:tcPr>
                <w:p w14:paraId="0F0CEC29"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0" w:type="auto"/>
                  <w:tcBorders>
                    <w:top w:val="nil"/>
                    <w:left w:val="nil"/>
                    <w:bottom w:val="single" w:sz="4" w:space="0" w:color="000000"/>
                    <w:right w:val="single" w:sz="4" w:space="0" w:color="000000"/>
                  </w:tcBorders>
                  <w:shd w:val="clear" w:color="auto" w:fill="auto"/>
                  <w:vAlign w:val="center"/>
                </w:tcPr>
                <w:p w14:paraId="0F0CEC2A" w14:textId="77777777" w:rsidR="00E20120" w:rsidRDefault="00C82DE8">
                  <w:pPr>
                    <w:spacing w:after="0"/>
                    <w:ind w:left="0"/>
                    <w:jc w:val="center"/>
                    <w:rPr>
                      <w:rFonts w:ascii="Times New Roman" w:eastAsia="Times New Roman" w:hAnsi="Times New Roman" w:cs="Times New Roman"/>
                      <w:b/>
                    </w:rPr>
                  </w:pPr>
                  <w:r>
                    <w:rPr>
                      <w:rFonts w:ascii="Times New Roman" w:eastAsia="Times New Roman" w:hAnsi="Times New Roman" w:cs="Times New Roman"/>
                      <w:b/>
                    </w:rPr>
                    <w:t>20</w:t>
                  </w:r>
                </w:p>
              </w:tc>
            </w:tr>
          </w:tbl>
          <w:p w14:paraId="0F0CEC2C" w14:textId="77777777" w:rsidR="00E20120" w:rsidRDefault="00C82DE8">
            <w:pPr>
              <w:spacing w:before="120"/>
              <w:ind w:left="15"/>
              <w:jc w:val="both"/>
            </w:pPr>
            <w:r>
              <w:rPr>
                <w:b/>
              </w:rPr>
              <w:t>Category III:</w:t>
            </w:r>
            <w:r>
              <w:t xml:space="preserve"> </w:t>
            </w:r>
            <w:r>
              <w:rPr>
                <w:b/>
              </w:rPr>
              <w:t>Proposed Teams, Equipment and Tools</w:t>
            </w:r>
            <w:r>
              <w:rPr>
                <w:b/>
              </w:rPr>
              <w:tab/>
            </w:r>
            <w:r>
              <w:rPr>
                <w:b/>
              </w:rPr>
              <w:tab/>
            </w:r>
          </w:p>
          <w:tbl>
            <w:tblPr>
              <w:tblStyle w:val="a7"/>
              <w:tblW w:w="8970" w:type="dxa"/>
              <w:tblLayout w:type="fixed"/>
              <w:tblLook w:val="0400" w:firstRow="0" w:lastRow="0" w:firstColumn="0" w:lastColumn="0" w:noHBand="0" w:noVBand="1"/>
            </w:tblPr>
            <w:tblGrid>
              <w:gridCol w:w="1725"/>
              <w:gridCol w:w="5049"/>
              <w:gridCol w:w="2196"/>
            </w:tblGrid>
            <w:tr w:rsidR="00E20120" w14:paraId="0F0CEC30" w14:textId="77777777">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C2D"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C2E"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C2F"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34"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31"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3.1</w:t>
                  </w:r>
                </w:p>
              </w:tc>
              <w:tc>
                <w:tcPr>
                  <w:tcW w:w="0" w:type="auto"/>
                  <w:tcBorders>
                    <w:top w:val="nil"/>
                    <w:left w:val="nil"/>
                    <w:bottom w:val="single" w:sz="4" w:space="0" w:color="000000"/>
                    <w:right w:val="single" w:sz="4" w:space="0" w:color="000000"/>
                  </w:tcBorders>
                  <w:shd w:val="clear" w:color="auto" w:fill="auto"/>
                  <w:vAlign w:val="bottom"/>
                </w:tcPr>
                <w:p w14:paraId="0F0CEC32"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Suitability of the proposed Equipment and Tools by the Contractor</w:t>
                  </w:r>
                </w:p>
              </w:tc>
              <w:tc>
                <w:tcPr>
                  <w:tcW w:w="0" w:type="auto"/>
                  <w:tcBorders>
                    <w:top w:val="nil"/>
                    <w:left w:val="nil"/>
                    <w:bottom w:val="single" w:sz="4" w:space="0" w:color="000000"/>
                    <w:right w:val="single" w:sz="4" w:space="0" w:color="000000"/>
                  </w:tcBorders>
                  <w:shd w:val="clear" w:color="auto" w:fill="auto"/>
                  <w:vAlign w:val="center"/>
                </w:tcPr>
                <w:p w14:paraId="0F0CEC33" w14:textId="02F4C995"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38"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35"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3.2</w:t>
                  </w:r>
                </w:p>
              </w:tc>
              <w:tc>
                <w:tcPr>
                  <w:tcW w:w="0" w:type="auto"/>
                  <w:tcBorders>
                    <w:top w:val="nil"/>
                    <w:left w:val="nil"/>
                    <w:bottom w:val="single" w:sz="4" w:space="0" w:color="000000"/>
                    <w:right w:val="single" w:sz="4" w:space="0" w:color="000000"/>
                  </w:tcBorders>
                  <w:shd w:val="clear" w:color="auto" w:fill="auto"/>
                  <w:vAlign w:val="bottom"/>
                </w:tcPr>
                <w:p w14:paraId="0F0CEC36"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Experience and qualifications of the key Personnel </w:t>
                  </w:r>
                </w:p>
              </w:tc>
              <w:tc>
                <w:tcPr>
                  <w:tcW w:w="0" w:type="auto"/>
                  <w:tcBorders>
                    <w:top w:val="nil"/>
                    <w:left w:val="nil"/>
                    <w:bottom w:val="single" w:sz="4" w:space="0" w:color="000000"/>
                    <w:right w:val="single" w:sz="4" w:space="0" w:color="000000"/>
                  </w:tcBorders>
                  <w:shd w:val="clear" w:color="auto" w:fill="auto"/>
                  <w:vAlign w:val="center"/>
                </w:tcPr>
                <w:p w14:paraId="0F0CEC37" w14:textId="6390BA56"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3C" w14:textId="77777777">
              <w:trPr>
                <w:trHeight w:val="564"/>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39"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3.3</w:t>
                  </w:r>
                </w:p>
              </w:tc>
              <w:tc>
                <w:tcPr>
                  <w:tcW w:w="0" w:type="auto"/>
                  <w:tcBorders>
                    <w:top w:val="nil"/>
                    <w:left w:val="nil"/>
                    <w:bottom w:val="single" w:sz="4" w:space="0" w:color="000000"/>
                    <w:right w:val="single" w:sz="4" w:space="0" w:color="000000"/>
                  </w:tcBorders>
                  <w:shd w:val="clear" w:color="auto" w:fill="auto"/>
                  <w:vAlign w:val="bottom"/>
                </w:tcPr>
                <w:p w14:paraId="0F0CEC3A"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Economic Integration Local Subcontractors used, and materials sourced locally</w:t>
                  </w:r>
                </w:p>
              </w:tc>
              <w:tc>
                <w:tcPr>
                  <w:tcW w:w="0" w:type="auto"/>
                  <w:tcBorders>
                    <w:top w:val="nil"/>
                    <w:left w:val="nil"/>
                    <w:bottom w:val="single" w:sz="4" w:space="0" w:color="000000"/>
                    <w:right w:val="single" w:sz="4" w:space="0" w:color="000000"/>
                  </w:tcBorders>
                  <w:shd w:val="clear" w:color="auto" w:fill="auto"/>
                  <w:vAlign w:val="center"/>
                </w:tcPr>
                <w:p w14:paraId="0F0CEC3B" w14:textId="36CFC9F9"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40"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3D" w14:textId="77777777" w:rsidR="00E20120" w:rsidRDefault="00C82DE8">
                  <w:pPr>
                    <w:ind w:firstLine="720"/>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3E"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0" w:type="auto"/>
                  <w:tcBorders>
                    <w:top w:val="nil"/>
                    <w:left w:val="nil"/>
                    <w:bottom w:val="single" w:sz="4" w:space="0" w:color="000000"/>
                    <w:right w:val="single" w:sz="4" w:space="0" w:color="000000"/>
                  </w:tcBorders>
                  <w:shd w:val="clear" w:color="auto" w:fill="auto"/>
                  <w:vAlign w:val="center"/>
                </w:tcPr>
                <w:p w14:paraId="0F0CEC3F" w14:textId="74C6B176" w:rsidR="00E20120" w:rsidRDefault="00EF5253" w:rsidP="00EF5253">
                  <w:pPr>
                    <w:ind w:left="0"/>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15</w:t>
                  </w:r>
                </w:p>
              </w:tc>
            </w:tr>
          </w:tbl>
          <w:p w14:paraId="0F0CEC41" w14:textId="77777777" w:rsidR="00E20120" w:rsidRDefault="00C82DE8">
            <w:pPr>
              <w:spacing w:before="120"/>
              <w:ind w:left="15"/>
              <w:jc w:val="both"/>
            </w:pPr>
            <w:r>
              <w:rPr>
                <w:b/>
              </w:rPr>
              <w:t>Category IV:</w:t>
            </w:r>
            <w:r>
              <w:t xml:space="preserve"> </w:t>
            </w:r>
            <w:r>
              <w:rPr>
                <w:b/>
              </w:rPr>
              <w:t xml:space="preserve">Environmental and Social Compliance </w:t>
            </w:r>
          </w:p>
          <w:tbl>
            <w:tblPr>
              <w:tblStyle w:val="a8"/>
              <w:tblW w:w="8970" w:type="dxa"/>
              <w:tblLayout w:type="fixed"/>
              <w:tblLook w:val="0400" w:firstRow="0" w:lastRow="0" w:firstColumn="0" w:lastColumn="0" w:noHBand="0" w:noVBand="1"/>
            </w:tblPr>
            <w:tblGrid>
              <w:gridCol w:w="1725"/>
              <w:gridCol w:w="5049"/>
              <w:gridCol w:w="2196"/>
            </w:tblGrid>
            <w:tr w:rsidR="00E20120" w14:paraId="0F0CEC45" w14:textId="77777777">
              <w:trPr>
                <w:trHeight w:val="476"/>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C42"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C43"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C44"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49" w14:textId="77777777">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46"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4.1</w:t>
                  </w:r>
                </w:p>
              </w:tc>
              <w:tc>
                <w:tcPr>
                  <w:tcW w:w="0" w:type="auto"/>
                  <w:tcBorders>
                    <w:top w:val="nil"/>
                    <w:left w:val="nil"/>
                    <w:bottom w:val="single" w:sz="4" w:space="0" w:color="000000"/>
                    <w:right w:val="single" w:sz="4" w:space="0" w:color="000000"/>
                  </w:tcBorders>
                  <w:shd w:val="clear" w:color="auto" w:fill="auto"/>
                  <w:vAlign w:val="bottom"/>
                </w:tcPr>
                <w:p w14:paraId="0F0CEC47"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Risk Assessment plan and its mitigation including that of Environmental, Health and Safety (ESH), Sexual Exploitation and Abuse (SEA). </w:t>
                  </w:r>
                </w:p>
              </w:tc>
              <w:tc>
                <w:tcPr>
                  <w:tcW w:w="0" w:type="auto"/>
                  <w:tcBorders>
                    <w:top w:val="nil"/>
                    <w:left w:val="nil"/>
                    <w:bottom w:val="single" w:sz="4" w:space="0" w:color="000000"/>
                    <w:right w:val="single" w:sz="4" w:space="0" w:color="000000"/>
                  </w:tcBorders>
                  <w:shd w:val="clear" w:color="auto" w:fill="auto"/>
                  <w:vAlign w:val="center"/>
                </w:tcPr>
                <w:p w14:paraId="0F0CEC48" w14:textId="0B69CE0B"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4D"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4A"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4.2</w:t>
                  </w:r>
                </w:p>
              </w:tc>
              <w:tc>
                <w:tcPr>
                  <w:tcW w:w="0" w:type="auto"/>
                  <w:tcBorders>
                    <w:top w:val="nil"/>
                    <w:left w:val="nil"/>
                    <w:bottom w:val="single" w:sz="4" w:space="0" w:color="000000"/>
                    <w:right w:val="single" w:sz="4" w:space="0" w:color="000000"/>
                  </w:tcBorders>
                  <w:shd w:val="clear" w:color="auto" w:fill="auto"/>
                  <w:vAlign w:val="bottom"/>
                </w:tcPr>
                <w:p w14:paraId="0F0CEC4B"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Contractor's code of conduct. </w:t>
                  </w:r>
                </w:p>
              </w:tc>
              <w:tc>
                <w:tcPr>
                  <w:tcW w:w="0" w:type="auto"/>
                  <w:tcBorders>
                    <w:top w:val="nil"/>
                    <w:left w:val="nil"/>
                    <w:bottom w:val="single" w:sz="4" w:space="0" w:color="000000"/>
                    <w:right w:val="single" w:sz="4" w:space="0" w:color="000000"/>
                  </w:tcBorders>
                  <w:shd w:val="clear" w:color="auto" w:fill="auto"/>
                  <w:vAlign w:val="center"/>
                </w:tcPr>
                <w:p w14:paraId="0F0CEC4C" w14:textId="4B6F37E2"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51"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4E"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4F"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   </w:t>
                  </w:r>
                </w:p>
              </w:tc>
              <w:tc>
                <w:tcPr>
                  <w:tcW w:w="0" w:type="auto"/>
                  <w:tcBorders>
                    <w:top w:val="nil"/>
                    <w:left w:val="nil"/>
                    <w:bottom w:val="single" w:sz="4" w:space="0" w:color="000000"/>
                    <w:right w:val="single" w:sz="4" w:space="0" w:color="000000"/>
                  </w:tcBorders>
                  <w:shd w:val="clear" w:color="auto" w:fill="auto"/>
                  <w:vAlign w:val="center"/>
                </w:tcPr>
                <w:p w14:paraId="0F0CEC50" w14:textId="65F44B7F" w:rsidR="00E20120" w:rsidRDefault="00EF5253" w:rsidP="00EF5253">
                  <w:pPr>
                    <w:ind w:left="0"/>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10</w:t>
                  </w:r>
                </w:p>
              </w:tc>
            </w:tr>
          </w:tbl>
          <w:p w14:paraId="0F0CEC52" w14:textId="77777777" w:rsidR="00E20120" w:rsidRDefault="00E20120">
            <w:pPr>
              <w:spacing w:before="240" w:after="240"/>
              <w:ind w:left="0"/>
              <w:jc w:val="both"/>
              <w:rPr>
                <w:rFonts w:ascii="Times New Roman" w:eastAsia="Times New Roman" w:hAnsi="Times New Roman" w:cs="Times New Roman"/>
                <w:b/>
              </w:rPr>
            </w:pPr>
          </w:p>
        </w:tc>
      </w:tr>
      <w:tr w:rsidR="00E20120" w14:paraId="0F0CEC55" w14:textId="77777777">
        <w:trPr>
          <w:jc w:val="center"/>
        </w:trPr>
        <w:tc>
          <w:tcPr>
            <w:tcW w:w="10260" w:type="dxa"/>
            <w:gridSpan w:val="2"/>
            <w:tcBorders>
              <w:top w:val="single" w:sz="12" w:space="0" w:color="000000"/>
              <w:bottom w:val="single" w:sz="12" w:space="0" w:color="000000"/>
            </w:tcBorders>
            <w:shd w:val="clear" w:color="auto" w:fill="auto"/>
          </w:tcPr>
          <w:p w14:paraId="0F0CEC54"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lastRenderedPageBreak/>
              <w:t>H. Notification of Evaluation of Technical Parts and Public Opening of Financial Parts</w:t>
            </w:r>
          </w:p>
        </w:tc>
      </w:tr>
      <w:tr w:rsidR="00E20120" w14:paraId="0F0CEC58"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56"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33.5</w:t>
            </w:r>
          </w:p>
        </w:tc>
        <w:tc>
          <w:tcPr>
            <w:tcW w:w="9180" w:type="dxa"/>
            <w:tcBorders>
              <w:top w:val="single" w:sz="12" w:space="0" w:color="000000"/>
              <w:left w:val="single" w:sz="12" w:space="0" w:color="000000"/>
              <w:bottom w:val="single" w:sz="12" w:space="0" w:color="000000"/>
            </w:tcBorders>
            <w:shd w:val="clear" w:color="auto" w:fill="auto"/>
          </w:tcPr>
          <w:p w14:paraId="0F0CEC57" w14:textId="77777777" w:rsidR="00E20120" w:rsidRDefault="00C82DE8">
            <w:pPr>
              <w:spacing w:before="120" w:after="120"/>
              <w:ind w:left="15"/>
              <w:jc w:val="both"/>
              <w:rPr>
                <w:rFonts w:ascii="Times New Roman" w:eastAsia="Times New Roman" w:hAnsi="Times New Roman" w:cs="Times New Roman"/>
              </w:rPr>
            </w:pPr>
            <w:r>
              <w:rPr>
                <w:rFonts w:ascii="Times New Roman" w:eastAsia="Times New Roman" w:hAnsi="Times New Roman" w:cs="Times New Roman"/>
                <w:color w:val="000000"/>
              </w:rPr>
              <w:t>The Letter of Bid – Financial Part and the Priced Activity Schedules shall be initialled by two (2) representatives of the Employer attending the Bid opening.</w:t>
            </w:r>
            <w:r>
              <w:rPr>
                <w:rFonts w:ascii="Times New Roman" w:eastAsia="Times New Roman" w:hAnsi="Times New Roman" w:cs="Times New Roman"/>
                <w:i/>
              </w:rPr>
              <w:t xml:space="preserve"> </w:t>
            </w:r>
          </w:p>
        </w:tc>
      </w:tr>
      <w:tr w:rsidR="00E20120" w14:paraId="0F0CEC5A" w14:textId="77777777">
        <w:trPr>
          <w:jc w:val="center"/>
        </w:trPr>
        <w:tc>
          <w:tcPr>
            <w:tcW w:w="10260" w:type="dxa"/>
            <w:gridSpan w:val="2"/>
            <w:tcBorders>
              <w:top w:val="single" w:sz="12" w:space="0" w:color="000000"/>
              <w:bottom w:val="single" w:sz="12" w:space="0" w:color="000000"/>
            </w:tcBorders>
            <w:shd w:val="clear" w:color="auto" w:fill="auto"/>
          </w:tcPr>
          <w:p w14:paraId="0F0CEC59"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t>I.  Evaluation of Financial Part of Bids</w:t>
            </w:r>
          </w:p>
        </w:tc>
      </w:tr>
      <w:tr w:rsidR="00E20120" w14:paraId="0F0CEC61"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5B"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 xml:space="preserve">ITB 36.1(f) </w:t>
            </w:r>
          </w:p>
        </w:tc>
        <w:tc>
          <w:tcPr>
            <w:tcW w:w="9180" w:type="dxa"/>
            <w:tcBorders>
              <w:top w:val="single" w:sz="12" w:space="0" w:color="000000"/>
              <w:left w:val="single" w:sz="12" w:space="0" w:color="000000"/>
              <w:bottom w:val="single" w:sz="12" w:space="0" w:color="000000"/>
            </w:tcBorders>
            <w:shd w:val="clear" w:color="auto" w:fill="auto"/>
          </w:tcPr>
          <w:p w14:paraId="0F0CEC5C" w14:textId="77777777" w:rsidR="00E20120" w:rsidRDefault="00C82DE8">
            <w:pPr>
              <w:ind w:left="0"/>
              <w:jc w:val="both"/>
              <w:rPr>
                <w:rFonts w:ascii="Times New Roman" w:eastAsia="Times New Roman" w:hAnsi="Times New Roman" w:cs="Times New Roman"/>
                <w:b/>
                <w:i/>
              </w:rPr>
            </w:pPr>
            <w:r>
              <w:rPr>
                <w:rFonts w:ascii="Times New Roman" w:eastAsia="Times New Roman" w:hAnsi="Times New Roman" w:cs="Times New Roman"/>
              </w:rPr>
              <w:t xml:space="preserve">The adjustments shall be determined using the following criteria, from amongst those set out in Section III, Evaluation and Qualification Criteria: </w:t>
            </w:r>
          </w:p>
          <w:p w14:paraId="0F0CEC5D" w14:textId="689CF24F" w:rsidR="00E20120" w:rsidRPr="00BA1233" w:rsidRDefault="00C82DE8">
            <w:pPr>
              <w:numPr>
                <w:ilvl w:val="0"/>
                <w:numId w:val="113"/>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Deviation in Time for Completion</w:t>
            </w:r>
            <w:r w:rsidR="00BA1233">
              <w:rPr>
                <w:rFonts w:ascii="Times New Roman" w:eastAsia="Times New Roman" w:hAnsi="Times New Roman" w:cs="Times New Roman"/>
                <w:color w:val="000000"/>
              </w:rPr>
              <w:t xml:space="preserve">: </w:t>
            </w:r>
            <w:r w:rsidR="00BA1233" w:rsidRPr="00BA1233">
              <w:rPr>
                <w:rFonts w:ascii="Times New Roman" w:eastAsia="Times New Roman" w:hAnsi="Times New Roman" w:cs="Times New Roman"/>
                <w:b/>
                <w:bCs/>
                <w:color w:val="000000"/>
              </w:rPr>
              <w:t>No</w:t>
            </w:r>
          </w:p>
          <w:p w14:paraId="0F0CEC5E" w14:textId="77777777" w:rsidR="00E20120" w:rsidRDefault="00C82DE8">
            <w:pPr>
              <w:numPr>
                <w:ilvl w:val="0"/>
                <w:numId w:val="11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Life cycle costs: the projected operating and maintenance costs during the life of the Facilities:</w:t>
            </w:r>
            <w:r>
              <w:rPr>
                <w:rFonts w:ascii="Times New Roman" w:eastAsia="Times New Roman" w:hAnsi="Times New Roman" w:cs="Times New Roman"/>
                <w:b/>
                <w:i/>
                <w:color w:val="000000"/>
              </w:rPr>
              <w:t xml:space="preserve"> N/A</w:t>
            </w:r>
          </w:p>
          <w:p w14:paraId="0F0CEC5F" w14:textId="77777777" w:rsidR="00E20120" w:rsidRDefault="00C82DE8">
            <w:pPr>
              <w:numPr>
                <w:ilvl w:val="0"/>
                <w:numId w:val="14"/>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Functional Guarantees of the Facilities:</w:t>
            </w:r>
            <w:r>
              <w:rPr>
                <w:rFonts w:ascii="Times New Roman" w:eastAsia="Times New Roman" w:hAnsi="Times New Roman" w:cs="Times New Roman"/>
                <w:b/>
                <w:i/>
                <w:color w:val="000000"/>
              </w:rPr>
              <w:t xml:space="preserve"> </w:t>
            </w:r>
            <w:r>
              <w:rPr>
                <w:rFonts w:ascii="Times New Roman" w:eastAsia="Times New Roman" w:hAnsi="Times New Roman" w:cs="Times New Roman"/>
                <w:b/>
                <w:i/>
              </w:rPr>
              <w:t>Yes</w:t>
            </w:r>
          </w:p>
          <w:p w14:paraId="0F0CEC60" w14:textId="77777777" w:rsidR="00E20120" w:rsidRDefault="00C82DE8">
            <w:pPr>
              <w:numPr>
                <w:ilvl w:val="0"/>
                <w:numId w:val="14"/>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Work, services, facilities, etc., to be provided by the Employer: </w:t>
            </w:r>
            <w:r>
              <w:rPr>
                <w:rFonts w:ascii="Times New Roman" w:eastAsia="Times New Roman" w:hAnsi="Times New Roman" w:cs="Times New Roman"/>
                <w:b/>
                <w:i/>
                <w:color w:val="000000"/>
              </w:rPr>
              <w:t>No</w:t>
            </w:r>
          </w:p>
        </w:tc>
      </w:tr>
      <w:tr w:rsidR="00E20120" w14:paraId="0F0CEC68"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62"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36.2</w:t>
            </w:r>
          </w:p>
          <w:p w14:paraId="0F0CEC63" w14:textId="77777777" w:rsidR="00E20120" w:rsidRDefault="00E20120">
            <w:pPr>
              <w:tabs>
                <w:tab w:val="right" w:pos="7434"/>
              </w:tabs>
              <w:spacing w:before="120" w:after="120"/>
              <w:ind w:firstLine="720"/>
              <w:rPr>
                <w:rFonts w:ascii="Times New Roman" w:eastAsia="Times New Roman" w:hAnsi="Times New Roman" w:cs="Times New Roman"/>
                <w:b/>
                <w:i/>
              </w:rPr>
            </w:pPr>
          </w:p>
          <w:p w14:paraId="0F0CEC64" w14:textId="77777777" w:rsidR="00E20120" w:rsidRDefault="00E20120">
            <w:pPr>
              <w:tabs>
                <w:tab w:val="right" w:pos="7434"/>
              </w:tabs>
              <w:spacing w:before="120" w:after="120"/>
              <w:ind w:firstLine="720"/>
              <w:rPr>
                <w:rFonts w:ascii="Times New Roman" w:eastAsia="Times New Roman" w:hAnsi="Times New Roman" w:cs="Times New Roman"/>
                <w:b/>
                <w:i/>
              </w:rPr>
            </w:pPr>
          </w:p>
        </w:tc>
        <w:tc>
          <w:tcPr>
            <w:tcW w:w="9180" w:type="dxa"/>
            <w:tcBorders>
              <w:top w:val="single" w:sz="12" w:space="0" w:color="000000"/>
              <w:left w:val="single" w:sz="12" w:space="0" w:color="000000"/>
              <w:bottom w:val="single" w:sz="12" w:space="0" w:color="000000"/>
            </w:tcBorders>
            <w:shd w:val="clear" w:color="auto" w:fill="auto"/>
          </w:tcPr>
          <w:p w14:paraId="0F0CEC65"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Pr>
                <w:rFonts w:ascii="Times New Roman" w:eastAsia="Times New Roman" w:hAnsi="Times New Roman" w:cs="Times New Roman"/>
                <w:b/>
              </w:rPr>
              <w:t>United States Dollars (USD).</w:t>
            </w:r>
            <w:r>
              <w:rPr>
                <w:rFonts w:ascii="Times New Roman" w:eastAsia="Times New Roman" w:hAnsi="Times New Roman" w:cs="Times New Roman"/>
              </w:rPr>
              <w:t xml:space="preserve">  </w:t>
            </w:r>
          </w:p>
          <w:p w14:paraId="0F0CEC66" w14:textId="77777777" w:rsidR="00E20120" w:rsidRDefault="00C82DE8">
            <w:pPr>
              <w:tabs>
                <w:tab w:val="right" w:pos="7254"/>
              </w:tabs>
              <w:spacing w:before="120" w:after="120"/>
              <w:ind w:left="0"/>
              <w:jc w:val="both"/>
              <w:rPr>
                <w:rFonts w:ascii="Times New Roman" w:eastAsia="Times New Roman" w:hAnsi="Times New Roman" w:cs="Times New Roman"/>
                <w:b/>
              </w:rPr>
            </w:pPr>
            <w:r>
              <w:rPr>
                <w:rFonts w:ascii="Times New Roman" w:eastAsia="Times New Roman" w:hAnsi="Times New Roman" w:cs="Times New Roman"/>
              </w:rPr>
              <w:t>The source of the exchange rate shall be</w:t>
            </w:r>
            <w:r>
              <w:rPr>
                <w:rFonts w:ascii="Times New Roman" w:eastAsia="Times New Roman" w:hAnsi="Times New Roman" w:cs="Times New Roman"/>
                <w:b/>
              </w:rPr>
              <w:t xml:space="preserve">: Central Bank of Somalia. </w:t>
            </w:r>
          </w:p>
          <w:p w14:paraId="0F0CEC67"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date for the exchange rate shall be</w:t>
            </w:r>
            <w:r>
              <w:rPr>
                <w:rFonts w:ascii="Times New Roman" w:eastAsia="Times New Roman" w:hAnsi="Times New Roman" w:cs="Times New Roman"/>
                <w:i/>
              </w:rPr>
              <w:t>:</w:t>
            </w:r>
            <w:r>
              <w:rPr>
                <w:rFonts w:ascii="Times New Roman" w:eastAsia="Times New Roman" w:hAnsi="Times New Roman" w:cs="Times New Roman"/>
                <w:b/>
                <w:i/>
              </w:rPr>
              <w:t xml:space="preserve"> </w:t>
            </w:r>
            <w:r>
              <w:rPr>
                <w:rFonts w:ascii="Times New Roman" w:eastAsia="Times New Roman" w:hAnsi="Times New Roman" w:cs="Times New Roman"/>
                <w:b/>
              </w:rPr>
              <w:t>Closing date for Submission of Bids.</w:t>
            </w:r>
            <w:r>
              <w:rPr>
                <w:rFonts w:ascii="Times New Roman" w:eastAsia="Times New Roman" w:hAnsi="Times New Roman" w:cs="Times New Roman"/>
                <w:b/>
                <w:i/>
              </w:rPr>
              <w:t xml:space="preserve"> </w:t>
            </w:r>
          </w:p>
        </w:tc>
      </w:tr>
      <w:tr w:rsidR="00E20120" w14:paraId="0F0CEC6A" w14:textId="77777777">
        <w:trPr>
          <w:jc w:val="center"/>
        </w:trPr>
        <w:tc>
          <w:tcPr>
            <w:tcW w:w="10260" w:type="dxa"/>
            <w:gridSpan w:val="2"/>
            <w:tcBorders>
              <w:top w:val="single" w:sz="12" w:space="0" w:color="000000"/>
              <w:bottom w:val="single" w:sz="12" w:space="0" w:color="000000"/>
            </w:tcBorders>
            <w:shd w:val="clear" w:color="auto" w:fill="auto"/>
          </w:tcPr>
          <w:p w14:paraId="0F0CEC69" w14:textId="77777777" w:rsidR="00E20120" w:rsidRDefault="00C82DE8">
            <w:pPr>
              <w:keepNext/>
              <w:keepLines/>
              <w:tabs>
                <w:tab w:val="right" w:pos="7434"/>
              </w:tabs>
              <w:spacing w:before="120" w:after="120"/>
              <w:ind w:firstLine="720"/>
              <w:jc w:val="center"/>
            </w:pPr>
            <w:r>
              <w:rPr>
                <w:b/>
                <w:sz w:val="28"/>
                <w:szCs w:val="28"/>
              </w:rPr>
              <w:lastRenderedPageBreak/>
              <w:t>J. Evaluation of Combined Technical and Financial Parts and Most Advantageous Bid</w:t>
            </w:r>
          </w:p>
        </w:tc>
      </w:tr>
      <w:tr w:rsidR="00E20120" w14:paraId="0F0CEC6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6B" w14:textId="77777777" w:rsidR="00E20120" w:rsidRDefault="00C82DE8">
            <w:pPr>
              <w:spacing w:before="120" w:after="120"/>
              <w:ind w:left="0"/>
              <w:rPr>
                <w:b/>
              </w:rPr>
            </w:pPr>
            <w:r>
              <w:rPr>
                <w:b/>
              </w:rPr>
              <w:t xml:space="preserve">ITB 39.1 </w:t>
            </w:r>
          </w:p>
        </w:tc>
        <w:tc>
          <w:tcPr>
            <w:tcW w:w="9180" w:type="dxa"/>
            <w:tcBorders>
              <w:top w:val="single" w:sz="12" w:space="0" w:color="000000"/>
              <w:left w:val="single" w:sz="12" w:space="0" w:color="000000"/>
              <w:bottom w:val="single" w:sz="12" w:space="0" w:color="000000"/>
            </w:tcBorders>
            <w:shd w:val="clear" w:color="auto" w:fill="auto"/>
          </w:tcPr>
          <w:p w14:paraId="0F0CEC6C" w14:textId="77777777" w:rsidR="00E20120" w:rsidRDefault="00C82DE8">
            <w:pPr>
              <w:spacing w:before="120" w:after="120"/>
              <w:ind w:left="0"/>
            </w:pPr>
            <w:r>
              <w:rPr>
                <w:color w:val="000000"/>
              </w:rPr>
              <w:t xml:space="preserve">The weight to be given for cost is </w:t>
            </w:r>
            <w:r>
              <w:rPr>
                <w:b/>
                <w:color w:val="000000"/>
              </w:rPr>
              <w:t xml:space="preserve">20% </w:t>
            </w:r>
          </w:p>
        </w:tc>
      </w:tr>
      <w:tr w:rsidR="00E20120" w14:paraId="0F0CEC6F" w14:textId="77777777">
        <w:trPr>
          <w:jc w:val="center"/>
        </w:trPr>
        <w:tc>
          <w:tcPr>
            <w:tcW w:w="10260" w:type="dxa"/>
            <w:gridSpan w:val="2"/>
            <w:tcBorders>
              <w:top w:val="single" w:sz="12" w:space="0" w:color="000000"/>
              <w:bottom w:val="single" w:sz="12" w:space="0" w:color="000000"/>
            </w:tcBorders>
            <w:shd w:val="clear" w:color="auto" w:fill="auto"/>
          </w:tcPr>
          <w:p w14:paraId="0F0CEC6E" w14:textId="77777777" w:rsidR="00E20120" w:rsidRDefault="00C82DE8">
            <w:pPr>
              <w:spacing w:before="120" w:after="120"/>
              <w:ind w:firstLine="720"/>
              <w:jc w:val="center"/>
              <w:rPr>
                <w:color w:val="000000"/>
              </w:rPr>
            </w:pPr>
            <w:r>
              <w:rPr>
                <w:b/>
                <w:sz w:val="28"/>
                <w:szCs w:val="28"/>
              </w:rPr>
              <w:t>K. Award of Contract</w:t>
            </w:r>
          </w:p>
        </w:tc>
      </w:tr>
      <w:tr w:rsidR="00E20120" w14:paraId="0F0CEC7A"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70" w14:textId="77777777" w:rsidR="00E20120" w:rsidRDefault="00C82DE8">
            <w:pPr>
              <w:spacing w:before="120" w:after="120"/>
              <w:ind w:left="0"/>
              <w:rPr>
                <w:b/>
              </w:rPr>
            </w:pPr>
            <w:r>
              <w:rPr>
                <w:b/>
              </w:rPr>
              <w:t>ITB 48.1</w:t>
            </w:r>
          </w:p>
        </w:tc>
        <w:tc>
          <w:tcPr>
            <w:tcW w:w="9180" w:type="dxa"/>
            <w:tcBorders>
              <w:top w:val="single" w:sz="12" w:space="0" w:color="000000"/>
              <w:left w:val="single" w:sz="12" w:space="0" w:color="000000"/>
              <w:bottom w:val="single" w:sz="12" w:space="0" w:color="000000"/>
            </w:tcBorders>
            <w:shd w:val="clear" w:color="auto" w:fill="auto"/>
          </w:tcPr>
          <w:p w14:paraId="0F0CEC71"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color w:val="000000"/>
              </w:rPr>
              <w:t>The procedures for making a Procurement-related Complaint are detailed in the “</w:t>
            </w:r>
            <w:hyperlink r:id="rId26">
              <w:r>
                <w:rPr>
                  <w:rFonts w:ascii="Times New Roman" w:eastAsia="Times New Roman" w:hAnsi="Times New Roman" w:cs="Times New Roman"/>
                  <w:color w:val="0000FF"/>
                  <w:u w:val="single"/>
                </w:rPr>
                <w:t>Procurement Regulations for IPF Borrowers</w:t>
              </w:r>
            </w:hyperlink>
            <w:r>
              <w:rPr>
                <w:rFonts w:ascii="Times New Roman" w:eastAsia="Times New Roman" w:hAnsi="Times New Roman" w:cs="Times New Roman"/>
                <w:color w:val="000000"/>
              </w:rPr>
              <w:t xml:space="preserve"> (Annex III).” If a Bidder wishes to make a Procurement-related Complaint, the Bidder should submit its complaint following </w:t>
            </w:r>
            <w:r>
              <w:rPr>
                <w:rFonts w:ascii="Times New Roman" w:eastAsia="Times New Roman" w:hAnsi="Times New Roman" w:cs="Times New Roman"/>
              </w:rPr>
              <w:t>these procedures, in writing (by the quickest means available, that is either by email or fax), to:</w:t>
            </w:r>
            <w:r>
              <w:rPr>
                <w:rFonts w:ascii="Times New Roman" w:eastAsia="Times New Roman" w:hAnsi="Times New Roman" w:cs="Times New Roman"/>
                <w:b/>
              </w:rPr>
              <w:t xml:space="preserve"> </w:t>
            </w:r>
          </w:p>
          <w:p w14:paraId="0F0CEC72" w14:textId="77777777" w:rsidR="00E20120" w:rsidRDefault="00C82DE8">
            <w:pPr>
              <w:ind w:left="341"/>
              <w:rPr>
                <w:rFonts w:ascii="Times New Roman" w:eastAsia="Times New Roman" w:hAnsi="Times New Roman" w:cs="Times New Roman"/>
              </w:rPr>
            </w:pPr>
            <w:r>
              <w:rPr>
                <w:rFonts w:ascii="Times New Roman" w:eastAsia="Times New Roman" w:hAnsi="Times New Roman" w:cs="Times New Roman"/>
                <w:b/>
              </w:rPr>
              <w:t>For the attention</w:t>
            </w:r>
            <w:r>
              <w:rPr>
                <w:rFonts w:ascii="Times New Roman" w:eastAsia="Times New Roman" w:hAnsi="Times New Roman" w:cs="Times New Roman"/>
              </w:rPr>
              <w:t xml:space="preserve">: </w:t>
            </w:r>
          </w:p>
          <w:p w14:paraId="0F0CEC73" w14:textId="77777777" w:rsidR="00E20120" w:rsidRDefault="00C82DE8">
            <w:pPr>
              <w:ind w:left="341"/>
              <w:rPr>
                <w:rFonts w:ascii="Times New Roman" w:eastAsia="Times New Roman" w:hAnsi="Times New Roman" w:cs="Times New Roman"/>
                <w:i/>
              </w:rPr>
            </w:pPr>
            <w:r>
              <w:rPr>
                <w:rFonts w:ascii="Times New Roman" w:eastAsia="Times New Roman" w:hAnsi="Times New Roman" w:cs="Times New Roman"/>
                <w:b/>
                <w:i/>
              </w:rPr>
              <w:t>Abdullahi Hassan Aden,</w:t>
            </w:r>
          </w:p>
          <w:p w14:paraId="0F0CEC74" w14:textId="77777777" w:rsidR="00E20120" w:rsidRDefault="00C82DE8">
            <w:pPr>
              <w:ind w:left="341" w:right="-14"/>
              <w:jc w:val="both"/>
              <w:rPr>
                <w:rFonts w:ascii="Times New Roman" w:eastAsia="Times New Roman" w:hAnsi="Times New Roman" w:cs="Times New Roman"/>
                <w:b/>
              </w:rPr>
            </w:pPr>
            <w:r>
              <w:rPr>
                <w:rFonts w:ascii="Times New Roman" w:eastAsia="Times New Roman" w:hAnsi="Times New Roman" w:cs="Times New Roman"/>
                <w:b/>
                <w:i/>
              </w:rPr>
              <w:t>Director General,</w:t>
            </w:r>
          </w:p>
          <w:p w14:paraId="0F0CEC75" w14:textId="77777777" w:rsidR="00E20120" w:rsidRDefault="00C82DE8">
            <w:pPr>
              <w:ind w:left="341" w:right="-14"/>
              <w:jc w:val="both"/>
              <w:rPr>
                <w:rFonts w:ascii="Times New Roman" w:eastAsia="Times New Roman" w:hAnsi="Times New Roman" w:cs="Times New Roman"/>
                <w:b/>
                <w:i/>
              </w:rPr>
            </w:pPr>
            <w:r>
              <w:rPr>
                <w:rFonts w:ascii="Times New Roman" w:eastAsia="Times New Roman" w:hAnsi="Times New Roman" w:cs="Times New Roman"/>
                <w:b/>
              </w:rPr>
              <w:t>Employer</w:t>
            </w:r>
            <w:r>
              <w:rPr>
                <w:rFonts w:ascii="Times New Roman" w:eastAsia="Times New Roman" w:hAnsi="Times New Roman" w:cs="Times New Roman"/>
              </w:rPr>
              <w:t xml:space="preserve">: </w:t>
            </w:r>
            <w:r>
              <w:rPr>
                <w:rFonts w:ascii="Times New Roman" w:eastAsia="Times New Roman" w:hAnsi="Times New Roman" w:cs="Times New Roman"/>
                <w:b/>
                <w:i/>
              </w:rPr>
              <w:t xml:space="preserve">Ministry of Energy and Water Resources, Federal Government of Somalia. </w:t>
            </w:r>
          </w:p>
          <w:p w14:paraId="0F0CEC76" w14:textId="77777777" w:rsidR="00E20120" w:rsidRDefault="00C82DE8">
            <w:pPr>
              <w:ind w:left="341" w:right="-14"/>
              <w:jc w:val="both"/>
              <w:rPr>
                <w:rFonts w:ascii="Times New Roman" w:eastAsia="Times New Roman" w:hAnsi="Times New Roman" w:cs="Times New Roman"/>
                <w:b/>
                <w:i/>
              </w:rPr>
            </w:pPr>
            <w:r>
              <w:rPr>
                <w:rFonts w:ascii="Times New Roman" w:eastAsia="Times New Roman" w:hAnsi="Times New Roman" w:cs="Times New Roman"/>
                <w:b/>
              </w:rPr>
              <w:t>Email address</w:t>
            </w:r>
            <w:r>
              <w:rPr>
                <w:rFonts w:ascii="Times New Roman" w:eastAsia="Times New Roman" w:hAnsi="Times New Roman" w:cs="Times New Roman"/>
                <w:i/>
              </w:rPr>
              <w:t xml:space="preserve">: </w:t>
            </w:r>
            <w:hyperlink r:id="rId27">
              <w:r>
                <w:rPr>
                  <w:rFonts w:ascii="Times New Roman" w:eastAsia="Times New Roman" w:hAnsi="Times New Roman" w:cs="Times New Roman"/>
                  <w:b/>
                  <w:i/>
                  <w:color w:val="0000FF"/>
                  <w:u w:val="single"/>
                </w:rPr>
                <w:t>dg@moewr.gov.so</w:t>
              </w:r>
            </w:hyperlink>
            <w:r>
              <w:rPr>
                <w:rFonts w:ascii="Times New Roman" w:eastAsia="Times New Roman" w:hAnsi="Times New Roman" w:cs="Times New Roman"/>
                <w:b/>
                <w:i/>
              </w:rPr>
              <w:t xml:space="preserve">.    </w:t>
            </w:r>
          </w:p>
          <w:p w14:paraId="0F0CEC77" w14:textId="77777777" w:rsidR="00E20120" w:rsidRDefault="00C82DE8">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rPr>
              <w:t>In summary, a Procurement</w:t>
            </w:r>
            <w:r>
              <w:rPr>
                <w:rFonts w:ascii="Times New Roman" w:eastAsia="Times New Roman" w:hAnsi="Times New Roman" w:cs="Times New Roman"/>
                <w:color w:val="000000"/>
              </w:rPr>
              <w:t>-related Complaint may challenge any of the following:</w:t>
            </w:r>
          </w:p>
          <w:p w14:paraId="0F0CEC78" w14:textId="77777777" w:rsidR="00E20120" w:rsidRDefault="00C82DE8">
            <w:pPr>
              <w:numPr>
                <w:ilvl w:val="0"/>
                <w:numId w:val="47"/>
              </w:numPr>
              <w:pBdr>
                <w:top w:val="nil"/>
                <w:left w:val="nil"/>
                <w:bottom w:val="nil"/>
                <w:right w:val="nil"/>
                <w:between w:val="nil"/>
              </w:pBdr>
              <w:spacing w:before="120" w:after="12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the terms of the Bidding Documents; and</w:t>
            </w:r>
          </w:p>
          <w:p w14:paraId="0F0CEC79" w14:textId="77777777" w:rsidR="00E20120" w:rsidRDefault="00C82DE8">
            <w:pPr>
              <w:numPr>
                <w:ilvl w:val="0"/>
                <w:numId w:val="47"/>
              </w:numPr>
              <w:pBdr>
                <w:top w:val="nil"/>
                <w:left w:val="nil"/>
                <w:bottom w:val="nil"/>
                <w:right w:val="nil"/>
                <w:between w:val="nil"/>
              </w:pBdr>
              <w:spacing w:before="120" w:after="120"/>
              <w:ind w:left="714" w:hanging="357"/>
              <w:rPr>
                <w:rFonts w:ascii="Calibri" w:eastAsia="Calibri" w:hAnsi="Calibri" w:cs="Calibri"/>
                <w:color w:val="000000"/>
              </w:rPr>
            </w:pPr>
            <w:r>
              <w:rPr>
                <w:rFonts w:ascii="Times New Roman" w:eastAsia="Times New Roman" w:hAnsi="Times New Roman" w:cs="Times New Roman"/>
                <w:color w:val="000000"/>
              </w:rPr>
              <w:t>the Employer’s decision to award the contract</w:t>
            </w:r>
            <w:r>
              <w:rPr>
                <w:rFonts w:ascii="Calibri" w:eastAsia="Calibri" w:hAnsi="Calibri" w:cs="Calibri"/>
                <w:color w:val="000000"/>
              </w:rPr>
              <w:t>.</w:t>
            </w:r>
          </w:p>
        </w:tc>
      </w:tr>
    </w:tbl>
    <w:p w14:paraId="0F0CEC7B"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sectPr w:rsidR="00E20120" w:rsidSect="00094CB1">
          <w:headerReference w:type="even" r:id="rId28"/>
          <w:headerReference w:type="default" r:id="rId29"/>
          <w:headerReference w:type="first" r:id="rId30"/>
          <w:type w:val="continuous"/>
          <w:pgSz w:w="11906" w:h="16838" w:code="9"/>
          <w:pgMar w:top="1440" w:right="1440" w:bottom="1440" w:left="1440" w:header="720" w:footer="720" w:gutter="0"/>
          <w:cols w:space="720"/>
          <w:titlePg/>
        </w:sectPr>
      </w:pPr>
      <w:bookmarkStart w:id="57" w:name="_heading=h.2szc72q" w:colFirst="0" w:colLast="0"/>
      <w:bookmarkEnd w:id="57"/>
    </w:p>
    <w:p w14:paraId="0F0CEC7C"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58" w:name="bookmark=id.3s49zyc" w:colFirst="0" w:colLast="0"/>
      <w:bookmarkStart w:id="59" w:name="bookmark=id.279ka65" w:colFirst="0" w:colLast="0"/>
      <w:bookmarkStart w:id="60" w:name="_heading=h.184mhaj" w:colFirst="0" w:colLast="0"/>
      <w:bookmarkEnd w:id="58"/>
      <w:bookmarkEnd w:id="59"/>
      <w:bookmarkEnd w:id="60"/>
    </w:p>
    <w:p w14:paraId="0F0CEC7D"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7E"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7F"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82" w14:textId="77777777" w:rsidR="00E20120" w:rsidRDefault="00E20120">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620F9C3D" w14:textId="77777777" w:rsidR="00EF5253" w:rsidRDefault="00EF5253">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2030FDC7" w14:textId="77777777" w:rsidR="00822A96" w:rsidRDefault="00822A96">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0F0CEC83" w14:textId="77777777" w:rsidR="00E20120" w:rsidRDefault="00C82DE8">
      <w:pPr>
        <w:pBdr>
          <w:top w:val="nil"/>
          <w:left w:val="nil"/>
          <w:bottom w:val="nil"/>
          <w:right w:val="nil"/>
          <w:between w:val="nil"/>
        </w:pBdr>
        <w:tabs>
          <w:tab w:val="left" w:pos="8910"/>
        </w:tabs>
        <w:spacing w:after="360"/>
        <w:ind w:left="0"/>
        <w:jc w:val="center"/>
        <w:rPr>
          <w:rFonts w:ascii="Calibri" w:eastAsia="Calibri" w:hAnsi="Calibri" w:cs="Calibri"/>
          <w:color w:val="000000"/>
          <w:sz w:val="44"/>
          <w:szCs w:val="44"/>
        </w:rPr>
      </w:pPr>
      <w:r>
        <w:rPr>
          <w:rFonts w:ascii="Calibri" w:eastAsia="Calibri" w:hAnsi="Calibri" w:cs="Calibri"/>
          <w:b/>
          <w:color w:val="000000"/>
          <w:sz w:val="44"/>
          <w:szCs w:val="44"/>
        </w:rPr>
        <w:lastRenderedPageBreak/>
        <w:t>Section III - Evaluation and Qualification Criteria (Without prequalification)</w:t>
      </w:r>
    </w:p>
    <w:p w14:paraId="0F0CEC84" w14:textId="77777777" w:rsidR="00E20120" w:rsidRDefault="00C82DE8">
      <w:pPr>
        <w:pBdr>
          <w:top w:val="nil"/>
          <w:left w:val="nil"/>
          <w:bottom w:val="nil"/>
          <w:right w:val="nil"/>
          <w:between w:val="nil"/>
        </w:pBdr>
        <w:spacing w:before="240" w:after="12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contains all the criteria that the Employer shall use to evaluate Bids and qualify Bidders. No other factors, methods or criteria shall be used other than specified in this Bidding document. The Bidder shall provide all the information requested in the forms included in Section IV, Bidding Forms.</w:t>
      </w:r>
    </w:p>
    <w:p w14:paraId="0F0CEC85" w14:textId="77777777" w:rsidR="00E20120" w:rsidRDefault="00C82DE8">
      <w:pPr>
        <w:spacing w:before="240" w:after="120"/>
        <w:ind w:left="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Wherever a Bidder is required to state a monetary amount, Bidders should indicate the USD equivalent using the rate of exchange determined as follows:</w:t>
      </w:r>
    </w:p>
    <w:p w14:paraId="0F0CEC86" w14:textId="77777777" w:rsidR="00E20120" w:rsidRDefault="00C82DE8">
      <w:pPr>
        <w:numPr>
          <w:ilvl w:val="1"/>
          <w:numId w:val="30"/>
        </w:numPr>
        <w:pBdr>
          <w:top w:val="nil"/>
          <w:left w:val="nil"/>
          <w:bottom w:val="nil"/>
          <w:right w:val="nil"/>
          <w:between w:val="nil"/>
        </w:pBdr>
        <w:spacing w:before="24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For turnover or financial data required for each year - Exchange rate prevailing on the last day of the respective calendar year (in which the amount for that year is to be converted).</w:t>
      </w:r>
    </w:p>
    <w:p w14:paraId="0F0CEC87" w14:textId="77777777" w:rsidR="00E20120" w:rsidRDefault="00C82DE8">
      <w:pPr>
        <w:numPr>
          <w:ilvl w:val="1"/>
          <w:numId w:val="30"/>
        </w:numPr>
        <w:pBdr>
          <w:top w:val="nil"/>
          <w:left w:val="nil"/>
          <w:bottom w:val="nil"/>
          <w:right w:val="nil"/>
          <w:between w:val="nil"/>
        </w:pBdr>
        <w:spacing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Value of single contract - Exchange rate prevailing on the date of the contract.</w:t>
      </w:r>
    </w:p>
    <w:p w14:paraId="0F0CEC88" w14:textId="77777777" w:rsidR="00E20120" w:rsidRDefault="00C82DE8">
      <w:pPr>
        <w:spacing w:before="240" w:after="12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Exchange rates shall be taken from the publicly available source identified in the ITB 36.2. Any error in determining the exchange rates in the Bid may be corrected by the Employer.</w:t>
      </w:r>
    </w:p>
    <w:p w14:paraId="0F0CEC89" w14:textId="77777777" w:rsidR="00E20120" w:rsidRDefault="00C82DE8">
      <w:pPr>
        <w:spacing w:after="134"/>
        <w:ind w:right="-14" w:firstLine="720"/>
        <w:jc w:val="both"/>
        <w:rPr>
          <w:b/>
          <w:sz w:val="28"/>
          <w:szCs w:val="28"/>
        </w:rPr>
      </w:pPr>
      <w:r>
        <w:br w:type="page"/>
      </w:r>
    </w:p>
    <w:p w14:paraId="0F0CEC8A" w14:textId="77777777" w:rsidR="00E20120" w:rsidRDefault="00E20120">
      <w:pPr>
        <w:ind w:left="0"/>
        <w:rPr>
          <w:rFonts w:ascii="Times New Roman" w:eastAsia="Times New Roman" w:hAnsi="Times New Roman" w:cs="Times New Roman"/>
          <w:b/>
          <w:sz w:val="24"/>
          <w:szCs w:val="24"/>
        </w:rPr>
      </w:pPr>
    </w:p>
    <w:p w14:paraId="0F0CEC8B" w14:textId="77777777" w:rsidR="00E20120" w:rsidRDefault="00C82DE8">
      <w:pPr>
        <w:ind w:firstLine="720"/>
        <w:jc w:val="center"/>
        <w:rPr>
          <w:b/>
          <w:sz w:val="28"/>
          <w:szCs w:val="28"/>
        </w:rPr>
      </w:pPr>
      <w:r>
        <w:rPr>
          <w:b/>
          <w:sz w:val="28"/>
          <w:szCs w:val="28"/>
        </w:rPr>
        <w:t>Table of Contents</w:t>
      </w:r>
    </w:p>
    <w:p w14:paraId="0F0CEC8C" w14:textId="77777777" w:rsidR="00E20120" w:rsidRDefault="00E20120">
      <w:pPr>
        <w:ind w:firstLine="720"/>
        <w:jc w:val="center"/>
        <w:rPr>
          <w:b/>
          <w:sz w:val="28"/>
          <w:szCs w:val="28"/>
        </w:rPr>
      </w:pPr>
    </w:p>
    <w:sdt>
      <w:sdtPr>
        <w:id w:val="-755665797"/>
        <w:docPartObj>
          <w:docPartGallery w:val="Table of Contents"/>
          <w:docPartUnique/>
        </w:docPartObj>
      </w:sdtPr>
      <w:sdtContent>
        <w:p w14:paraId="0F0CEC8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eukdy">
            <w:r>
              <w:rPr>
                <w:rFonts w:ascii="Calibri" w:eastAsia="Calibri" w:hAnsi="Calibri" w:cs="Calibri"/>
                <w:b/>
                <w:color w:val="000000"/>
                <w:sz w:val="24"/>
                <w:szCs w:val="24"/>
              </w:rPr>
              <w:t>1.</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rFonts w:ascii="Calibri" w:eastAsia="Calibri" w:hAnsi="Calibri" w:cs="Calibri"/>
              <w:b/>
              <w:color w:val="000000"/>
              <w:sz w:val="24"/>
              <w:szCs w:val="24"/>
            </w:rPr>
            <w:t>Qualification</w:t>
          </w:r>
          <w:r>
            <w:rPr>
              <w:rFonts w:ascii="Calibri" w:eastAsia="Calibri" w:hAnsi="Calibri" w:cs="Calibri"/>
              <w:b/>
              <w:color w:val="000000"/>
              <w:sz w:val="24"/>
              <w:szCs w:val="24"/>
            </w:rPr>
            <w:tab/>
            <w:t>53</w:t>
          </w:r>
          <w:hyperlink w:anchor="_heading=h.meukdy" w:history="1"/>
        </w:p>
        <w:p w14:paraId="0F0CEC8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ljsd9k">
            <w:r>
              <w:rPr>
                <w:rFonts w:ascii="Calibri" w:eastAsia="Calibri" w:hAnsi="Calibri" w:cs="Calibri"/>
                <w:b/>
                <w:color w:val="000000"/>
                <w:sz w:val="24"/>
                <w:szCs w:val="24"/>
              </w:rPr>
              <w:t>2.</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rFonts w:ascii="Calibri" w:eastAsia="Calibri" w:hAnsi="Calibri" w:cs="Calibri"/>
              <w:b/>
              <w:color w:val="000000"/>
              <w:sz w:val="24"/>
              <w:szCs w:val="24"/>
            </w:rPr>
            <w:t>Evaluation of Technical Part</w:t>
          </w:r>
          <w:r>
            <w:rPr>
              <w:rFonts w:ascii="Calibri" w:eastAsia="Calibri" w:hAnsi="Calibri" w:cs="Calibri"/>
              <w:b/>
              <w:color w:val="000000"/>
              <w:sz w:val="24"/>
              <w:szCs w:val="24"/>
            </w:rPr>
            <w:tab/>
            <w:t>54</w:t>
          </w:r>
          <w:hyperlink w:anchor="_heading=h.1ljsd9k" w:history="1"/>
        </w:p>
        <w:p w14:paraId="0F0CEC8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45jfvxd">
            <w:r>
              <w:rPr>
                <w:rFonts w:ascii="Calibri" w:eastAsia="Calibri" w:hAnsi="Calibri" w:cs="Calibri"/>
                <w:b/>
                <w:color w:val="000000"/>
                <w:sz w:val="24"/>
                <w:szCs w:val="24"/>
              </w:rPr>
              <w:t>3.</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rFonts w:ascii="Calibri" w:eastAsia="Calibri" w:hAnsi="Calibri" w:cs="Calibri"/>
              <w:b/>
              <w:color w:val="000000"/>
              <w:sz w:val="24"/>
              <w:szCs w:val="24"/>
            </w:rPr>
            <w:t>Evaluation of Financial Part</w:t>
          </w:r>
          <w:r>
            <w:rPr>
              <w:rFonts w:ascii="Calibri" w:eastAsia="Calibri" w:hAnsi="Calibri" w:cs="Calibri"/>
              <w:b/>
              <w:color w:val="000000"/>
              <w:sz w:val="24"/>
              <w:szCs w:val="24"/>
            </w:rPr>
            <w:tab/>
            <w:t>57</w:t>
          </w:r>
          <w:hyperlink w:anchor="_heading=h.45jfvxd" w:history="1"/>
        </w:p>
        <w:p w14:paraId="0F0CEC90"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koq656">
            <w:r>
              <w:rPr>
                <w:rFonts w:ascii="Calibri" w:eastAsia="Calibri" w:hAnsi="Calibri" w:cs="Calibri"/>
                <w:b/>
                <w:color w:val="000000"/>
                <w:sz w:val="24"/>
                <w:szCs w:val="24"/>
              </w:rPr>
              <w:t>4.</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rFonts w:ascii="Calibri" w:eastAsia="Calibri" w:hAnsi="Calibri" w:cs="Calibri"/>
              <w:b/>
              <w:color w:val="000000"/>
              <w:sz w:val="24"/>
              <w:szCs w:val="24"/>
            </w:rPr>
            <w:t>Combined Evaluation</w:t>
          </w:r>
          <w:r>
            <w:rPr>
              <w:rFonts w:ascii="Calibri" w:eastAsia="Calibri" w:hAnsi="Calibri" w:cs="Calibri"/>
              <w:b/>
              <w:color w:val="000000"/>
              <w:sz w:val="24"/>
              <w:szCs w:val="24"/>
            </w:rPr>
            <w:tab/>
            <w:t>58</w:t>
          </w:r>
          <w:hyperlink w:anchor="_heading=h.2koq656" w:history="1"/>
        </w:p>
        <w:p w14:paraId="0F0CEC9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zu0gcz">
            <w:r>
              <w:rPr>
                <w:rFonts w:ascii="Calibri" w:eastAsia="Calibri" w:hAnsi="Calibri" w:cs="Calibri"/>
                <w:b/>
                <w:color w:val="000000"/>
                <w:sz w:val="24"/>
                <w:szCs w:val="24"/>
              </w:rPr>
              <w:t>5.</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rFonts w:ascii="Calibri" w:eastAsia="Calibri" w:hAnsi="Calibri" w:cs="Calibri"/>
              <w:b/>
              <w:color w:val="000000"/>
              <w:sz w:val="24"/>
              <w:szCs w:val="24"/>
            </w:rPr>
            <w:t>Multiple Contracts</w:t>
          </w:r>
          <w:r>
            <w:rPr>
              <w:rFonts w:ascii="Calibri" w:eastAsia="Calibri" w:hAnsi="Calibri" w:cs="Calibri"/>
              <w:b/>
              <w:color w:val="000000"/>
              <w:sz w:val="24"/>
              <w:szCs w:val="24"/>
            </w:rPr>
            <w:tab/>
            <w:t>59</w:t>
          </w:r>
          <w:hyperlink w:anchor="_heading=h.zu0gcz" w:history="1"/>
        </w:p>
        <w:p w14:paraId="0F0CEC92" w14:textId="77777777" w:rsidR="00E20120" w:rsidRDefault="00C82DE8">
          <w:pPr>
            <w:ind w:firstLine="720"/>
            <w:rPr>
              <w:b/>
              <w:sz w:val="28"/>
              <w:szCs w:val="28"/>
            </w:rPr>
          </w:pPr>
          <w:r>
            <w:fldChar w:fldCharType="end"/>
          </w:r>
          <w:r>
            <w:fldChar w:fldCharType="end"/>
          </w:r>
        </w:p>
      </w:sdtContent>
    </w:sdt>
    <w:p w14:paraId="0F0CEC93" w14:textId="77777777" w:rsidR="00E20120" w:rsidRDefault="00E20120">
      <w:pPr>
        <w:pBdr>
          <w:top w:val="nil"/>
          <w:left w:val="nil"/>
          <w:bottom w:val="nil"/>
          <w:right w:val="nil"/>
          <w:between w:val="nil"/>
        </w:pBdr>
        <w:spacing w:after="200"/>
        <w:ind w:left="0"/>
        <w:jc w:val="both"/>
      </w:pPr>
      <w:bookmarkStart w:id="61" w:name="_heading=h.meukdy" w:colFirst="0" w:colLast="0"/>
      <w:bookmarkEnd w:id="61"/>
    </w:p>
    <w:p w14:paraId="0F0CEC94" w14:textId="77777777" w:rsidR="00E20120" w:rsidRDefault="00E20120">
      <w:pPr>
        <w:pBdr>
          <w:top w:val="nil"/>
          <w:left w:val="nil"/>
          <w:bottom w:val="nil"/>
          <w:right w:val="nil"/>
          <w:between w:val="nil"/>
        </w:pBdr>
        <w:spacing w:after="200"/>
        <w:ind w:left="0"/>
        <w:jc w:val="both"/>
      </w:pPr>
    </w:p>
    <w:p w14:paraId="0F0CEC95" w14:textId="77777777" w:rsidR="00E20120" w:rsidRDefault="00E20120">
      <w:pPr>
        <w:pBdr>
          <w:top w:val="nil"/>
          <w:left w:val="nil"/>
          <w:bottom w:val="nil"/>
          <w:right w:val="nil"/>
          <w:between w:val="nil"/>
        </w:pBdr>
        <w:spacing w:after="200"/>
        <w:ind w:left="0"/>
        <w:jc w:val="both"/>
      </w:pPr>
    </w:p>
    <w:p w14:paraId="0F0CEC96" w14:textId="77777777" w:rsidR="00E20120" w:rsidRDefault="00E20120">
      <w:pPr>
        <w:pBdr>
          <w:top w:val="nil"/>
          <w:left w:val="nil"/>
          <w:bottom w:val="nil"/>
          <w:right w:val="nil"/>
          <w:between w:val="nil"/>
        </w:pBdr>
        <w:spacing w:after="200"/>
        <w:ind w:left="0"/>
        <w:jc w:val="both"/>
      </w:pPr>
    </w:p>
    <w:p w14:paraId="0F0CEC97" w14:textId="77777777" w:rsidR="00E20120" w:rsidRDefault="00E20120">
      <w:pPr>
        <w:pBdr>
          <w:top w:val="nil"/>
          <w:left w:val="nil"/>
          <w:bottom w:val="nil"/>
          <w:right w:val="nil"/>
          <w:between w:val="nil"/>
        </w:pBdr>
        <w:spacing w:after="200"/>
        <w:ind w:left="0"/>
        <w:jc w:val="both"/>
      </w:pPr>
    </w:p>
    <w:p w14:paraId="0F0CEC98" w14:textId="77777777" w:rsidR="00E20120" w:rsidRDefault="00E20120">
      <w:pPr>
        <w:pBdr>
          <w:top w:val="nil"/>
          <w:left w:val="nil"/>
          <w:bottom w:val="nil"/>
          <w:right w:val="nil"/>
          <w:between w:val="nil"/>
        </w:pBdr>
        <w:spacing w:after="200"/>
        <w:ind w:left="0"/>
        <w:jc w:val="both"/>
      </w:pPr>
    </w:p>
    <w:p w14:paraId="0F0CEC99" w14:textId="77777777" w:rsidR="00E20120" w:rsidRDefault="00E20120">
      <w:pPr>
        <w:pBdr>
          <w:top w:val="nil"/>
          <w:left w:val="nil"/>
          <w:bottom w:val="nil"/>
          <w:right w:val="nil"/>
          <w:between w:val="nil"/>
        </w:pBdr>
        <w:spacing w:after="200"/>
        <w:ind w:left="0"/>
        <w:jc w:val="both"/>
      </w:pPr>
    </w:p>
    <w:p w14:paraId="0F0CEC9A" w14:textId="77777777" w:rsidR="00E20120" w:rsidRDefault="00E20120">
      <w:pPr>
        <w:pBdr>
          <w:top w:val="nil"/>
          <w:left w:val="nil"/>
          <w:bottom w:val="nil"/>
          <w:right w:val="nil"/>
          <w:between w:val="nil"/>
        </w:pBdr>
        <w:spacing w:after="200"/>
        <w:ind w:left="0"/>
        <w:jc w:val="both"/>
      </w:pPr>
    </w:p>
    <w:p w14:paraId="0F0CEC9B" w14:textId="77777777" w:rsidR="00E20120" w:rsidRDefault="00E20120">
      <w:pPr>
        <w:pBdr>
          <w:top w:val="nil"/>
          <w:left w:val="nil"/>
          <w:bottom w:val="nil"/>
          <w:right w:val="nil"/>
          <w:between w:val="nil"/>
        </w:pBdr>
        <w:spacing w:after="200"/>
        <w:ind w:left="0"/>
        <w:jc w:val="both"/>
      </w:pPr>
    </w:p>
    <w:p w14:paraId="0F0CEC9C" w14:textId="77777777" w:rsidR="00E20120" w:rsidRDefault="00E20120">
      <w:pPr>
        <w:pBdr>
          <w:top w:val="nil"/>
          <w:left w:val="nil"/>
          <w:bottom w:val="nil"/>
          <w:right w:val="nil"/>
          <w:between w:val="nil"/>
        </w:pBdr>
        <w:spacing w:after="200"/>
        <w:ind w:left="0"/>
        <w:jc w:val="both"/>
      </w:pPr>
    </w:p>
    <w:p w14:paraId="0F0CEC9D" w14:textId="77777777" w:rsidR="00E20120" w:rsidRDefault="00E20120">
      <w:pPr>
        <w:pBdr>
          <w:top w:val="nil"/>
          <w:left w:val="nil"/>
          <w:bottom w:val="nil"/>
          <w:right w:val="nil"/>
          <w:between w:val="nil"/>
        </w:pBdr>
        <w:spacing w:after="200"/>
        <w:ind w:left="0"/>
        <w:jc w:val="both"/>
      </w:pPr>
    </w:p>
    <w:p w14:paraId="0F0CEC9E" w14:textId="77777777" w:rsidR="00E20120" w:rsidRDefault="00E20120">
      <w:pPr>
        <w:pBdr>
          <w:top w:val="nil"/>
          <w:left w:val="nil"/>
          <w:bottom w:val="nil"/>
          <w:right w:val="nil"/>
          <w:between w:val="nil"/>
        </w:pBdr>
        <w:spacing w:after="200"/>
        <w:ind w:left="0"/>
        <w:jc w:val="both"/>
      </w:pPr>
    </w:p>
    <w:p w14:paraId="0F0CEC9F" w14:textId="77777777" w:rsidR="00E20120" w:rsidRDefault="00E20120">
      <w:pPr>
        <w:pBdr>
          <w:top w:val="nil"/>
          <w:left w:val="nil"/>
          <w:bottom w:val="nil"/>
          <w:right w:val="nil"/>
          <w:between w:val="nil"/>
        </w:pBdr>
        <w:spacing w:after="200"/>
        <w:ind w:left="0"/>
        <w:jc w:val="both"/>
      </w:pPr>
    </w:p>
    <w:p w14:paraId="0F0CECA0" w14:textId="77777777" w:rsidR="00E20120" w:rsidRDefault="00E20120">
      <w:pPr>
        <w:pBdr>
          <w:top w:val="nil"/>
          <w:left w:val="nil"/>
          <w:bottom w:val="nil"/>
          <w:right w:val="nil"/>
          <w:between w:val="nil"/>
        </w:pBdr>
        <w:spacing w:after="200"/>
        <w:ind w:left="0"/>
        <w:jc w:val="both"/>
      </w:pPr>
    </w:p>
    <w:p w14:paraId="0F0CECA1" w14:textId="77777777" w:rsidR="00E20120" w:rsidRDefault="00E20120">
      <w:pPr>
        <w:pBdr>
          <w:top w:val="nil"/>
          <w:left w:val="nil"/>
          <w:bottom w:val="nil"/>
          <w:right w:val="nil"/>
          <w:between w:val="nil"/>
        </w:pBdr>
        <w:spacing w:after="200"/>
        <w:ind w:left="0"/>
        <w:jc w:val="both"/>
      </w:pPr>
    </w:p>
    <w:p w14:paraId="0F0CECA2" w14:textId="77777777" w:rsidR="00E20120" w:rsidRDefault="00E20120">
      <w:pPr>
        <w:pBdr>
          <w:top w:val="nil"/>
          <w:left w:val="nil"/>
          <w:bottom w:val="nil"/>
          <w:right w:val="nil"/>
          <w:between w:val="nil"/>
        </w:pBdr>
        <w:spacing w:after="200"/>
        <w:ind w:left="0"/>
        <w:jc w:val="both"/>
      </w:pPr>
    </w:p>
    <w:p w14:paraId="0F0CECA3" w14:textId="77777777" w:rsidR="00E20120" w:rsidRDefault="00E20120">
      <w:pPr>
        <w:pBdr>
          <w:top w:val="nil"/>
          <w:left w:val="nil"/>
          <w:bottom w:val="nil"/>
          <w:right w:val="nil"/>
          <w:between w:val="nil"/>
        </w:pBdr>
        <w:spacing w:after="200"/>
        <w:ind w:left="0"/>
        <w:jc w:val="both"/>
      </w:pPr>
    </w:p>
    <w:p w14:paraId="0F0CECA4" w14:textId="77777777" w:rsidR="00E20120" w:rsidRDefault="00E20120">
      <w:pPr>
        <w:pBdr>
          <w:top w:val="nil"/>
          <w:left w:val="nil"/>
          <w:bottom w:val="nil"/>
          <w:right w:val="nil"/>
          <w:between w:val="nil"/>
        </w:pBdr>
        <w:spacing w:after="200"/>
        <w:ind w:left="0"/>
        <w:jc w:val="both"/>
      </w:pPr>
    </w:p>
    <w:p w14:paraId="0F0CECA5" w14:textId="77777777" w:rsidR="00E20120" w:rsidRDefault="00E20120">
      <w:pPr>
        <w:pBdr>
          <w:top w:val="nil"/>
          <w:left w:val="nil"/>
          <w:bottom w:val="nil"/>
          <w:right w:val="nil"/>
          <w:between w:val="nil"/>
        </w:pBdr>
        <w:spacing w:after="200"/>
        <w:ind w:left="0"/>
        <w:jc w:val="both"/>
      </w:pPr>
    </w:p>
    <w:p w14:paraId="0F0CECA6" w14:textId="77777777" w:rsidR="00E20120" w:rsidRDefault="00E20120">
      <w:pPr>
        <w:pBdr>
          <w:top w:val="nil"/>
          <w:left w:val="nil"/>
          <w:bottom w:val="nil"/>
          <w:right w:val="nil"/>
          <w:between w:val="nil"/>
        </w:pBdr>
        <w:spacing w:after="200"/>
        <w:ind w:left="0"/>
        <w:jc w:val="both"/>
      </w:pPr>
    </w:p>
    <w:p w14:paraId="0F0CECA7" w14:textId="77777777" w:rsidR="00E20120" w:rsidRDefault="00E20120">
      <w:pPr>
        <w:pBdr>
          <w:top w:val="nil"/>
          <w:left w:val="nil"/>
          <w:bottom w:val="nil"/>
          <w:right w:val="nil"/>
          <w:between w:val="nil"/>
        </w:pBdr>
        <w:spacing w:after="200"/>
        <w:ind w:left="0"/>
        <w:jc w:val="both"/>
      </w:pPr>
    </w:p>
    <w:p w14:paraId="0F0CECA8" w14:textId="77777777" w:rsidR="00E20120" w:rsidRDefault="00C82DE8">
      <w:pPr>
        <w:numPr>
          <w:ilvl w:val="0"/>
          <w:numId w:val="48"/>
        </w:numPr>
        <w:pBdr>
          <w:top w:val="nil"/>
          <w:left w:val="nil"/>
          <w:bottom w:val="nil"/>
          <w:right w:val="nil"/>
          <w:between w:val="nil"/>
        </w:pBdr>
        <w:spacing w:after="200"/>
        <w:jc w:val="both"/>
      </w:pPr>
      <w:r>
        <w:rPr>
          <w:rFonts w:ascii="Calibri" w:eastAsia="Calibri" w:hAnsi="Calibri" w:cs="Calibri"/>
          <w:b/>
          <w:color w:val="000000"/>
          <w:sz w:val="28"/>
          <w:szCs w:val="28"/>
        </w:rPr>
        <w:lastRenderedPageBreak/>
        <w:t xml:space="preserve">Qualification </w:t>
      </w:r>
    </w:p>
    <w:p w14:paraId="0F0CECA9" w14:textId="77777777" w:rsidR="00E20120" w:rsidRDefault="00C82DE8">
      <w:pPr>
        <w:spacing w:after="200"/>
        <w:ind w:left="1440" w:hanging="720"/>
        <w:rPr>
          <w:b/>
        </w:rPr>
      </w:pPr>
      <w:r>
        <w:rPr>
          <w:b/>
        </w:rPr>
        <w:t>1.1</w:t>
      </w:r>
      <w:r>
        <w:rPr>
          <w:b/>
        </w:rPr>
        <w:tab/>
        <w:t>Qualification Requirements</w:t>
      </w:r>
    </w:p>
    <w:p w14:paraId="0F0CECAA" w14:textId="77777777" w:rsidR="00E20120" w:rsidRDefault="00C82DE8">
      <w:pPr>
        <w:spacing w:after="200"/>
        <w:ind w:left="1440"/>
      </w:pPr>
      <w:bookmarkStart w:id="62" w:name="_heading=h.36ei31r" w:colFirst="0" w:colLast="0"/>
      <w:bookmarkEnd w:id="62"/>
      <w:r>
        <w:t>The Bidder’s qualification shall be assessed in accordance with the Qualification table included in this section.</w:t>
      </w:r>
    </w:p>
    <w:p w14:paraId="0F0CECAB" w14:textId="77777777" w:rsidR="00E20120" w:rsidRDefault="00C82DE8">
      <w:pPr>
        <w:pBdr>
          <w:top w:val="nil"/>
          <w:left w:val="nil"/>
          <w:bottom w:val="nil"/>
          <w:right w:val="nil"/>
          <w:between w:val="nil"/>
        </w:pBdr>
        <w:spacing w:after="200"/>
        <w:ind w:firstLine="720"/>
        <w:rPr>
          <w:rFonts w:ascii="Calibri" w:eastAsia="Calibri" w:hAnsi="Calibri" w:cs="Calibri"/>
          <w:b/>
          <w:color w:val="000000"/>
          <w:sz w:val="24"/>
          <w:szCs w:val="24"/>
        </w:rPr>
      </w:pPr>
      <w:r>
        <w:rPr>
          <w:rFonts w:ascii="Calibri" w:eastAsia="Calibri" w:hAnsi="Calibri" w:cs="Calibri"/>
          <w:b/>
          <w:color w:val="000000"/>
          <w:sz w:val="24"/>
          <w:szCs w:val="24"/>
        </w:rPr>
        <w:t>1.2</w:t>
      </w:r>
      <w:r>
        <w:rPr>
          <w:rFonts w:ascii="Calibri" w:eastAsia="Calibri" w:hAnsi="Calibri" w:cs="Calibri"/>
          <w:color w:val="000000"/>
          <w:sz w:val="24"/>
          <w:szCs w:val="24"/>
        </w:rPr>
        <w:tab/>
      </w:r>
      <w:r>
        <w:rPr>
          <w:rFonts w:ascii="Calibri" w:eastAsia="Calibri" w:hAnsi="Calibri" w:cs="Calibri"/>
          <w:b/>
          <w:color w:val="000000"/>
          <w:sz w:val="24"/>
          <w:szCs w:val="24"/>
        </w:rPr>
        <w:t>Contractor’s Representative and other Key Personnel</w:t>
      </w:r>
    </w:p>
    <w:p w14:paraId="0F0CECAC" w14:textId="77777777" w:rsidR="00E20120" w:rsidRDefault="00C82DE8">
      <w:pPr>
        <w:tabs>
          <w:tab w:val="right" w:pos="7254"/>
        </w:tabs>
        <w:spacing w:after="200"/>
        <w:ind w:left="1440" w:hanging="720"/>
      </w:pPr>
      <w:r>
        <w:tab/>
        <w:t xml:space="preserve">The Bidder must demonstrate that it will have suitably qualified Contractor’s Representative and other suitably qualified (and in adequate numbers) key personnel, as described in the Employer’s Requirements. </w:t>
      </w:r>
    </w:p>
    <w:p w14:paraId="0F0CECAD" w14:textId="77777777" w:rsidR="00E20120" w:rsidRDefault="00C82DE8">
      <w:pPr>
        <w:spacing w:after="200"/>
        <w:ind w:left="1440"/>
      </w:pPr>
      <w:r>
        <w:t xml:space="preserve">The Bidder shall provide details of the Contractor’s Representative and other key personnel, and such other key personnel that the Bidder considers appropriate, together with their academic qualifications and work experience. The Bidder shall complete the relevant Forms in Section IV, Bid Forms. </w:t>
      </w:r>
    </w:p>
    <w:p w14:paraId="0F0CECAE" w14:textId="77777777" w:rsidR="00E20120" w:rsidRDefault="00C82DE8">
      <w:pPr>
        <w:spacing w:after="200"/>
        <w:ind w:left="1440"/>
      </w:pPr>
      <w:r>
        <w:rPr>
          <w:rFonts w:ascii="Times New Roman" w:eastAsia="Times New Roman" w:hAnsi="Times New Roman" w:cs="Times New Roman"/>
        </w:rPr>
        <w:t>Complete form PER1 and provide Resume in Form PER 2 in Section IV – Bidding Forms. Attach Copies of main Qualification certificates of each person.</w:t>
      </w:r>
    </w:p>
    <w:p w14:paraId="0F0CECAF" w14:textId="77777777" w:rsidR="00E20120" w:rsidRDefault="00C82DE8">
      <w:pPr>
        <w:keepNext/>
        <w:tabs>
          <w:tab w:val="left" w:pos="432"/>
          <w:tab w:val="left" w:pos="2952"/>
          <w:tab w:val="left" w:pos="5832"/>
        </w:tabs>
        <w:spacing w:after="120"/>
        <w:ind w:left="0" w:right="-14"/>
        <w:rPr>
          <w:rFonts w:ascii="Times New Roman" w:eastAsia="Times New Roman" w:hAnsi="Times New Roman" w:cs="Times New Roman"/>
        </w:rPr>
      </w:pPr>
      <w:r>
        <w:rPr>
          <w:rFonts w:ascii="Times New Roman" w:eastAsia="Times New Roman" w:hAnsi="Times New Roman" w:cs="Times New Roman"/>
          <w:b/>
        </w:rPr>
        <w:t xml:space="preserve">Contractor’s Representative and Key Personnel. </w:t>
      </w:r>
      <w:r>
        <w:t xml:space="preserve">     </w:t>
      </w:r>
    </w:p>
    <w:tbl>
      <w:tblPr>
        <w:tblStyle w:val="a9"/>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
        <w:gridCol w:w="1533"/>
        <w:gridCol w:w="2705"/>
        <w:gridCol w:w="587"/>
        <w:gridCol w:w="1251"/>
        <w:gridCol w:w="2280"/>
      </w:tblGrid>
      <w:tr w:rsidR="00E20120" w14:paraId="0F0CECB6" w14:textId="77777777">
        <w:trPr>
          <w:cantSplit/>
          <w:trHeight w:val="744"/>
        </w:trPr>
        <w:tc>
          <w:tcPr>
            <w:tcW w:w="640" w:type="dxa"/>
            <w:tcBorders>
              <w:top w:val="single" w:sz="12" w:space="0" w:color="000000"/>
              <w:left w:val="single" w:sz="12" w:space="0" w:color="000000"/>
              <w:bottom w:val="single" w:sz="12" w:space="0" w:color="000000"/>
              <w:right w:val="single" w:sz="12" w:space="0" w:color="000000"/>
            </w:tcBorders>
          </w:tcPr>
          <w:p w14:paraId="0F0CECB0"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1533" w:type="dxa"/>
            <w:tcBorders>
              <w:top w:val="single" w:sz="12" w:space="0" w:color="000000"/>
              <w:left w:val="single" w:sz="12" w:space="0" w:color="000000"/>
              <w:bottom w:val="single" w:sz="12" w:space="0" w:color="000000"/>
              <w:right w:val="single" w:sz="12" w:space="0" w:color="000000"/>
            </w:tcBorders>
            <w:vAlign w:val="center"/>
          </w:tcPr>
          <w:p w14:paraId="0F0CECB1" w14:textId="77777777" w:rsidR="00E20120" w:rsidRDefault="00C82DE8">
            <w:pPr>
              <w:ind w:left="0" w:right="-72"/>
              <w:rPr>
                <w:rFonts w:ascii="Times New Roman" w:eastAsia="Times New Roman" w:hAnsi="Times New Roman" w:cs="Times New Roman"/>
                <w:b/>
              </w:rPr>
            </w:pPr>
            <w:r>
              <w:rPr>
                <w:rFonts w:ascii="Times New Roman" w:eastAsia="Times New Roman" w:hAnsi="Times New Roman" w:cs="Times New Roman"/>
                <w:b/>
              </w:rPr>
              <w:t>Position /specialization</w:t>
            </w:r>
          </w:p>
        </w:tc>
        <w:tc>
          <w:tcPr>
            <w:tcW w:w="2705" w:type="dxa"/>
            <w:tcBorders>
              <w:top w:val="single" w:sz="12" w:space="0" w:color="000000"/>
              <w:left w:val="single" w:sz="12" w:space="0" w:color="000000"/>
              <w:bottom w:val="single" w:sz="12" w:space="0" w:color="000000"/>
              <w:right w:val="single" w:sz="12" w:space="0" w:color="000000"/>
            </w:tcBorders>
            <w:vAlign w:val="center"/>
          </w:tcPr>
          <w:p w14:paraId="0F0CECB2"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Relevant academic qualifications</w:t>
            </w:r>
          </w:p>
        </w:tc>
        <w:tc>
          <w:tcPr>
            <w:tcW w:w="587" w:type="dxa"/>
            <w:tcBorders>
              <w:top w:val="single" w:sz="12" w:space="0" w:color="000000"/>
              <w:left w:val="single" w:sz="12" w:space="0" w:color="000000"/>
              <w:bottom w:val="single" w:sz="12" w:space="0" w:color="000000"/>
              <w:right w:val="single" w:sz="12" w:space="0" w:color="000000"/>
            </w:tcBorders>
          </w:tcPr>
          <w:p w14:paraId="0F0CECB3"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Qty</w:t>
            </w:r>
          </w:p>
        </w:tc>
        <w:tc>
          <w:tcPr>
            <w:tcW w:w="1251" w:type="dxa"/>
            <w:tcBorders>
              <w:top w:val="single" w:sz="12" w:space="0" w:color="000000"/>
              <w:left w:val="single" w:sz="12" w:space="0" w:color="000000"/>
              <w:bottom w:val="single" w:sz="12" w:space="0" w:color="000000"/>
              <w:right w:val="single" w:sz="12" w:space="0" w:color="000000"/>
            </w:tcBorders>
          </w:tcPr>
          <w:p w14:paraId="0F0CECB4"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Minimum General Work Experience</w:t>
            </w:r>
          </w:p>
        </w:tc>
        <w:tc>
          <w:tcPr>
            <w:tcW w:w="2280" w:type="dxa"/>
            <w:tcBorders>
              <w:top w:val="single" w:sz="12" w:space="0" w:color="000000"/>
              <w:left w:val="single" w:sz="12" w:space="0" w:color="000000"/>
              <w:bottom w:val="single" w:sz="12" w:space="0" w:color="000000"/>
              <w:right w:val="single" w:sz="12" w:space="0" w:color="000000"/>
            </w:tcBorders>
          </w:tcPr>
          <w:p w14:paraId="0F0CECB5"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Minimum years of relevant work experience</w:t>
            </w:r>
          </w:p>
        </w:tc>
      </w:tr>
      <w:tr w:rsidR="00E20120" w14:paraId="0F0CECBD" w14:textId="77777777">
        <w:trPr>
          <w:cantSplit/>
          <w:trHeight w:val="1256"/>
        </w:trPr>
        <w:tc>
          <w:tcPr>
            <w:tcW w:w="640" w:type="dxa"/>
            <w:tcBorders>
              <w:top w:val="single" w:sz="12" w:space="0" w:color="000000"/>
              <w:bottom w:val="single" w:sz="6" w:space="0" w:color="000000"/>
            </w:tcBorders>
          </w:tcPr>
          <w:p w14:paraId="0F0CECB7"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1</w:t>
            </w:r>
          </w:p>
        </w:tc>
        <w:tc>
          <w:tcPr>
            <w:tcW w:w="1533" w:type="dxa"/>
            <w:tcBorders>
              <w:top w:val="single" w:sz="12" w:space="0" w:color="000000"/>
              <w:bottom w:val="single" w:sz="6" w:space="0" w:color="000000"/>
            </w:tcBorders>
          </w:tcPr>
          <w:p w14:paraId="0F0CECB8"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Project Manager</w:t>
            </w:r>
          </w:p>
        </w:tc>
        <w:tc>
          <w:tcPr>
            <w:tcW w:w="2705" w:type="dxa"/>
            <w:tcBorders>
              <w:top w:val="single" w:sz="12" w:space="0" w:color="000000"/>
              <w:bottom w:val="single" w:sz="6" w:space="0" w:color="000000"/>
            </w:tcBorders>
          </w:tcPr>
          <w:p w14:paraId="0F0CECB9" w14:textId="23AF9C11"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Degree in either Electrical or Mechanical Engineering and proof </w:t>
            </w:r>
            <w:r w:rsidR="00822A96">
              <w:rPr>
                <w:rFonts w:ascii="Times New Roman" w:eastAsia="Times New Roman" w:hAnsi="Times New Roman" w:cs="Times New Roman"/>
              </w:rPr>
              <w:t>of project</w:t>
            </w:r>
            <w:r>
              <w:rPr>
                <w:rFonts w:ascii="Times New Roman" w:eastAsia="Times New Roman" w:hAnsi="Times New Roman" w:cs="Times New Roman"/>
              </w:rPr>
              <w:t xml:space="preserve"> management specializations</w:t>
            </w:r>
          </w:p>
        </w:tc>
        <w:tc>
          <w:tcPr>
            <w:tcW w:w="587" w:type="dxa"/>
            <w:tcBorders>
              <w:top w:val="single" w:sz="12" w:space="0" w:color="000000"/>
              <w:bottom w:val="single" w:sz="6" w:space="0" w:color="000000"/>
            </w:tcBorders>
          </w:tcPr>
          <w:p w14:paraId="0F0CECBA"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Borders>
              <w:top w:val="single" w:sz="12" w:space="0" w:color="000000"/>
              <w:bottom w:val="single" w:sz="6" w:space="0" w:color="000000"/>
            </w:tcBorders>
          </w:tcPr>
          <w:p w14:paraId="0F0CECBB"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Borders>
              <w:top w:val="single" w:sz="12" w:space="0" w:color="000000"/>
              <w:bottom w:val="single" w:sz="6" w:space="0" w:color="000000"/>
            </w:tcBorders>
          </w:tcPr>
          <w:p w14:paraId="0F0CECBC"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energy projects</w:t>
            </w:r>
          </w:p>
        </w:tc>
      </w:tr>
      <w:tr w:rsidR="00E20120" w14:paraId="0F0CECC4" w14:textId="77777777">
        <w:trPr>
          <w:cantSplit/>
          <w:trHeight w:val="1213"/>
        </w:trPr>
        <w:tc>
          <w:tcPr>
            <w:tcW w:w="640" w:type="dxa"/>
          </w:tcPr>
          <w:p w14:paraId="0F0CECB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2</w:t>
            </w:r>
          </w:p>
        </w:tc>
        <w:tc>
          <w:tcPr>
            <w:tcW w:w="1533" w:type="dxa"/>
          </w:tcPr>
          <w:p w14:paraId="0F0CECBF"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Design and Quality Control Engineer</w:t>
            </w:r>
          </w:p>
        </w:tc>
        <w:tc>
          <w:tcPr>
            <w:tcW w:w="2705" w:type="dxa"/>
          </w:tcPr>
          <w:p w14:paraId="0F0CECC0" w14:textId="7F4C59B5"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Degree in </w:t>
            </w:r>
            <w:r w:rsidR="00F05129">
              <w:rPr>
                <w:rFonts w:ascii="Times New Roman" w:eastAsia="Times New Roman" w:hAnsi="Times New Roman" w:cs="Times New Roman"/>
              </w:rPr>
              <w:t>Electrical engineering</w:t>
            </w:r>
            <w:r>
              <w:rPr>
                <w:rFonts w:ascii="Times New Roman" w:eastAsia="Times New Roman" w:hAnsi="Times New Roman" w:cs="Times New Roman"/>
              </w:rPr>
              <w:t xml:space="preserve"> with specialization </w:t>
            </w:r>
            <w:r w:rsidR="00822A96">
              <w:rPr>
                <w:rFonts w:ascii="Times New Roman" w:eastAsia="Times New Roman" w:hAnsi="Times New Roman" w:cs="Times New Roman"/>
              </w:rPr>
              <w:t>in PV</w:t>
            </w:r>
            <w:r>
              <w:rPr>
                <w:rFonts w:ascii="Times New Roman" w:eastAsia="Times New Roman" w:hAnsi="Times New Roman" w:cs="Times New Roman"/>
              </w:rPr>
              <w:t xml:space="preserve"> Power Plant</w:t>
            </w:r>
          </w:p>
        </w:tc>
        <w:tc>
          <w:tcPr>
            <w:tcW w:w="587" w:type="dxa"/>
          </w:tcPr>
          <w:p w14:paraId="0F0CECC1"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C2"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C3" w14:textId="4686A442"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 xml:space="preserve">8 years in </w:t>
            </w:r>
            <w:r w:rsidR="00822A96">
              <w:rPr>
                <w:rFonts w:ascii="Times New Roman" w:eastAsia="Times New Roman" w:hAnsi="Times New Roman" w:cs="Times New Roman"/>
              </w:rPr>
              <w:t>Design of</w:t>
            </w:r>
            <w:r>
              <w:rPr>
                <w:rFonts w:ascii="Times New Roman" w:eastAsia="Times New Roman" w:hAnsi="Times New Roman" w:cs="Times New Roman"/>
              </w:rPr>
              <w:t xml:space="preserve"> PV Power Plants</w:t>
            </w:r>
          </w:p>
        </w:tc>
      </w:tr>
      <w:tr w:rsidR="00E20120" w14:paraId="0F0CECCB" w14:textId="77777777">
        <w:trPr>
          <w:cantSplit/>
          <w:trHeight w:val="514"/>
        </w:trPr>
        <w:tc>
          <w:tcPr>
            <w:tcW w:w="640" w:type="dxa"/>
          </w:tcPr>
          <w:p w14:paraId="0F0CECC5"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3</w:t>
            </w:r>
          </w:p>
        </w:tc>
        <w:tc>
          <w:tcPr>
            <w:tcW w:w="1533" w:type="dxa"/>
          </w:tcPr>
          <w:p w14:paraId="0F0CECC6"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Electrical Engineer with specialization in Controls and Protection </w:t>
            </w:r>
          </w:p>
        </w:tc>
        <w:tc>
          <w:tcPr>
            <w:tcW w:w="2705" w:type="dxa"/>
          </w:tcPr>
          <w:p w14:paraId="0F0CECC7"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 with proof of specialization in Protection &amp; Controls</w:t>
            </w:r>
          </w:p>
        </w:tc>
        <w:tc>
          <w:tcPr>
            <w:tcW w:w="587" w:type="dxa"/>
          </w:tcPr>
          <w:p w14:paraId="0F0CECC8"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C9"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CA"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5 years in PV Power Plant projects</w:t>
            </w:r>
          </w:p>
        </w:tc>
      </w:tr>
      <w:tr w:rsidR="00E20120" w14:paraId="0F0CECD2" w14:textId="77777777">
        <w:trPr>
          <w:cantSplit/>
          <w:trHeight w:val="514"/>
        </w:trPr>
        <w:tc>
          <w:tcPr>
            <w:tcW w:w="640" w:type="dxa"/>
          </w:tcPr>
          <w:p w14:paraId="0F0CECCC"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4</w:t>
            </w:r>
          </w:p>
        </w:tc>
        <w:tc>
          <w:tcPr>
            <w:tcW w:w="1533" w:type="dxa"/>
          </w:tcPr>
          <w:p w14:paraId="0F0CECCD"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Construction Engineer - Electrical</w:t>
            </w:r>
          </w:p>
        </w:tc>
        <w:tc>
          <w:tcPr>
            <w:tcW w:w="2705" w:type="dxa"/>
          </w:tcPr>
          <w:p w14:paraId="0F0CECC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w:t>
            </w:r>
          </w:p>
        </w:tc>
        <w:tc>
          <w:tcPr>
            <w:tcW w:w="587" w:type="dxa"/>
          </w:tcPr>
          <w:p w14:paraId="0F0CECCF"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0"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1"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Electrical/PV Installation</w:t>
            </w:r>
          </w:p>
        </w:tc>
      </w:tr>
      <w:tr w:rsidR="00E20120" w14:paraId="0F0CECD9" w14:textId="77777777">
        <w:trPr>
          <w:cantSplit/>
          <w:trHeight w:val="514"/>
        </w:trPr>
        <w:tc>
          <w:tcPr>
            <w:tcW w:w="640" w:type="dxa"/>
          </w:tcPr>
          <w:p w14:paraId="0F0CECD3"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5</w:t>
            </w:r>
          </w:p>
        </w:tc>
        <w:tc>
          <w:tcPr>
            <w:tcW w:w="1533" w:type="dxa"/>
          </w:tcPr>
          <w:p w14:paraId="0F0CECD4"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Civil &amp; Structural Engineer</w:t>
            </w:r>
          </w:p>
        </w:tc>
        <w:tc>
          <w:tcPr>
            <w:tcW w:w="2705" w:type="dxa"/>
          </w:tcPr>
          <w:p w14:paraId="0F0CECD5"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or in Civil and Structural Engineering</w:t>
            </w:r>
          </w:p>
        </w:tc>
        <w:tc>
          <w:tcPr>
            <w:tcW w:w="587" w:type="dxa"/>
          </w:tcPr>
          <w:p w14:paraId="0F0CECD6"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7"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8"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Electrical/infrastructure project</w:t>
            </w:r>
          </w:p>
        </w:tc>
      </w:tr>
      <w:tr w:rsidR="00E20120" w14:paraId="0F0CECE0" w14:textId="77777777">
        <w:trPr>
          <w:cantSplit/>
          <w:trHeight w:val="744"/>
        </w:trPr>
        <w:tc>
          <w:tcPr>
            <w:tcW w:w="640" w:type="dxa"/>
          </w:tcPr>
          <w:p w14:paraId="0F0CECDA"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lastRenderedPageBreak/>
              <w:t>6</w:t>
            </w:r>
          </w:p>
        </w:tc>
        <w:tc>
          <w:tcPr>
            <w:tcW w:w="1533" w:type="dxa"/>
          </w:tcPr>
          <w:p w14:paraId="0F0CECDB"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Environmental Social, Health, and Safety (ESHS) officer </w:t>
            </w:r>
          </w:p>
        </w:tc>
        <w:tc>
          <w:tcPr>
            <w:tcW w:w="2705" w:type="dxa"/>
          </w:tcPr>
          <w:p w14:paraId="0F0CECDC"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environmental/safety/Health /Social sciences or related courses.</w:t>
            </w:r>
          </w:p>
        </w:tc>
        <w:tc>
          <w:tcPr>
            <w:tcW w:w="587" w:type="dxa"/>
          </w:tcPr>
          <w:p w14:paraId="0F0CECDD"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E"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F"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Electrical/infrastructure project</w:t>
            </w:r>
          </w:p>
        </w:tc>
      </w:tr>
      <w:tr w:rsidR="00E20120" w14:paraId="0F0CECE7" w14:textId="77777777">
        <w:trPr>
          <w:cantSplit/>
          <w:trHeight w:val="744"/>
        </w:trPr>
        <w:tc>
          <w:tcPr>
            <w:tcW w:w="640" w:type="dxa"/>
          </w:tcPr>
          <w:p w14:paraId="0F0CECE1"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7</w:t>
            </w:r>
          </w:p>
        </w:tc>
        <w:tc>
          <w:tcPr>
            <w:tcW w:w="1533" w:type="dxa"/>
          </w:tcPr>
          <w:p w14:paraId="0F0CECE2"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Senior Site Foreman</w:t>
            </w:r>
          </w:p>
        </w:tc>
        <w:tc>
          <w:tcPr>
            <w:tcW w:w="2705" w:type="dxa"/>
          </w:tcPr>
          <w:p w14:paraId="0F0CECE3"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Diploma in Electrical Engineering</w:t>
            </w:r>
          </w:p>
        </w:tc>
        <w:tc>
          <w:tcPr>
            <w:tcW w:w="587" w:type="dxa"/>
          </w:tcPr>
          <w:p w14:paraId="0F0CECE4"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3</w:t>
            </w:r>
          </w:p>
        </w:tc>
        <w:tc>
          <w:tcPr>
            <w:tcW w:w="1251" w:type="dxa"/>
          </w:tcPr>
          <w:p w14:paraId="0F0CECE5"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6</w:t>
            </w:r>
          </w:p>
        </w:tc>
        <w:tc>
          <w:tcPr>
            <w:tcW w:w="2280" w:type="dxa"/>
          </w:tcPr>
          <w:p w14:paraId="0F0CECE6"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 and PV Installation</w:t>
            </w:r>
          </w:p>
        </w:tc>
      </w:tr>
    </w:tbl>
    <w:p w14:paraId="0F0CECE8" w14:textId="77777777" w:rsidR="00E20120" w:rsidRDefault="00C82DE8">
      <w:pPr>
        <w:spacing w:before="120" w:after="0"/>
        <w:ind w:left="0"/>
      </w:pPr>
      <w:r>
        <w:rPr>
          <w:i/>
          <w:color w:val="002060"/>
        </w:rPr>
        <w:t>Note: The Ministry of Energy and Water Resources (MoEWR) strongly advocates the promotion of a workforce composition of 10-15% women, especially in STEM and administrative roles, as part of the Ministry’s commitment to gender inclusivity. In advancing this agenda, the MoEWR/SESRP project highly encourages the composition of female personnel in the contractor's workforce</w:t>
      </w:r>
    </w:p>
    <w:p w14:paraId="0F0CECE9" w14:textId="77777777" w:rsidR="00E20120" w:rsidRDefault="00E20120">
      <w:pPr>
        <w:spacing w:after="200"/>
        <w:ind w:left="1440"/>
        <w:rPr>
          <w:b/>
          <w:i/>
        </w:rPr>
      </w:pPr>
    </w:p>
    <w:p w14:paraId="0F0CECEA" w14:textId="77777777" w:rsidR="00E20120" w:rsidRDefault="00C82DE8">
      <w:pPr>
        <w:pBdr>
          <w:top w:val="nil"/>
          <w:left w:val="nil"/>
          <w:bottom w:val="nil"/>
          <w:right w:val="nil"/>
          <w:between w:val="nil"/>
        </w:pBdr>
        <w:tabs>
          <w:tab w:val="right" w:pos="9504"/>
        </w:tabs>
        <w:spacing w:after="200"/>
        <w:ind w:left="1440" w:hanging="720"/>
        <w:rPr>
          <w:rFonts w:ascii="Calibri" w:eastAsia="Calibri" w:hAnsi="Calibri" w:cs="Calibri"/>
          <w:b/>
          <w:color w:val="000000"/>
        </w:rPr>
      </w:pPr>
      <w:r>
        <w:rPr>
          <w:rFonts w:ascii="Calibri" w:eastAsia="Calibri" w:hAnsi="Calibri" w:cs="Calibri"/>
          <w:b/>
          <w:color w:val="000000"/>
        </w:rPr>
        <w:t>1.3</w:t>
      </w:r>
      <w:r>
        <w:rPr>
          <w:rFonts w:ascii="Calibri" w:eastAsia="Calibri" w:hAnsi="Calibri" w:cs="Calibri"/>
          <w:b/>
          <w:color w:val="000000"/>
        </w:rPr>
        <w:tab/>
        <w:t>Equipment</w:t>
      </w:r>
    </w:p>
    <w:p w14:paraId="0F0CECEB" w14:textId="77777777" w:rsidR="00E20120" w:rsidRDefault="00C82DE8">
      <w:pPr>
        <w:tabs>
          <w:tab w:val="right" w:pos="7254"/>
        </w:tabs>
        <w:spacing w:after="200"/>
        <w:ind w:firstLine="720"/>
      </w:pPr>
      <w:r>
        <w:t>The Bidder must demonstrate that it will have access to the key equipment required to perform the contract.</w:t>
      </w:r>
    </w:p>
    <w:p w14:paraId="0F0CECEC" w14:textId="77777777" w:rsidR="00E20120" w:rsidRDefault="00C82DE8">
      <w:pPr>
        <w:pBdr>
          <w:top w:val="nil"/>
          <w:left w:val="nil"/>
          <w:bottom w:val="nil"/>
          <w:right w:val="nil"/>
          <w:between w:val="nil"/>
        </w:pBdr>
        <w:tabs>
          <w:tab w:val="right" w:pos="9504"/>
        </w:tabs>
        <w:ind w:firstLine="720"/>
        <w:rPr>
          <w:rFonts w:ascii="Calibri" w:eastAsia="Calibri" w:hAnsi="Calibri" w:cs="Calibri"/>
          <w:color w:val="000000"/>
        </w:rPr>
      </w:pPr>
      <w:r>
        <w:rPr>
          <w:rFonts w:ascii="Calibri" w:eastAsia="Calibri" w:hAnsi="Calibri" w:cs="Calibri"/>
          <w:color w:val="000000"/>
        </w:rPr>
        <w:t>The Bidder shall provide further details of proposed items of equipment using the relevant Form in Section IV.</w:t>
      </w:r>
    </w:p>
    <w:p w14:paraId="0F0CECED" w14:textId="77777777" w:rsidR="00E20120" w:rsidRDefault="00C82DE8">
      <w:pPr>
        <w:spacing w:after="240"/>
        <w:ind w:firstLine="720"/>
        <w:rPr>
          <w:rFonts w:ascii="Times New Roman" w:eastAsia="Times New Roman" w:hAnsi="Times New Roman" w:cs="Times New Roman"/>
        </w:rPr>
      </w:pPr>
      <w:r>
        <w:rPr>
          <w:rFonts w:ascii="Times New Roman" w:eastAsia="Times New Roman" w:hAnsi="Times New Roman" w:cs="Times New Roman"/>
        </w:rPr>
        <w:t xml:space="preserve">The Bidder must demonstrate that it will have access to the key Contractor’s equipment list as listed below: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4348"/>
        <w:gridCol w:w="3702"/>
      </w:tblGrid>
      <w:tr w:rsidR="00E20120" w14:paraId="0F0CECF1" w14:textId="77777777">
        <w:tc>
          <w:tcPr>
            <w:tcW w:w="966" w:type="dxa"/>
          </w:tcPr>
          <w:p w14:paraId="0F0CECE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4348" w:type="dxa"/>
          </w:tcPr>
          <w:p w14:paraId="0F0CECEF"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Equipment Type and Characteristics</w:t>
            </w:r>
          </w:p>
        </w:tc>
        <w:tc>
          <w:tcPr>
            <w:tcW w:w="3702" w:type="dxa"/>
          </w:tcPr>
          <w:p w14:paraId="0F0CECF0"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Minimum Number required</w:t>
            </w:r>
          </w:p>
        </w:tc>
      </w:tr>
      <w:tr w:rsidR="00E20120" w14:paraId="0F0CECF5" w14:textId="77777777">
        <w:tc>
          <w:tcPr>
            <w:tcW w:w="966" w:type="dxa"/>
          </w:tcPr>
          <w:p w14:paraId="0F0CECF2"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348" w:type="dxa"/>
          </w:tcPr>
          <w:p w14:paraId="0F0CECF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5 Ton Truck/Mobile Crane</w:t>
            </w:r>
          </w:p>
        </w:tc>
        <w:tc>
          <w:tcPr>
            <w:tcW w:w="3702" w:type="dxa"/>
          </w:tcPr>
          <w:p w14:paraId="0F0CECF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CF9" w14:textId="77777777">
        <w:tc>
          <w:tcPr>
            <w:tcW w:w="966" w:type="dxa"/>
          </w:tcPr>
          <w:p w14:paraId="0F0CECF6"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348" w:type="dxa"/>
          </w:tcPr>
          <w:p w14:paraId="0F0CECF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Forklift</w:t>
            </w:r>
          </w:p>
        </w:tc>
        <w:tc>
          <w:tcPr>
            <w:tcW w:w="3702" w:type="dxa"/>
          </w:tcPr>
          <w:p w14:paraId="0F0CECF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CFD" w14:textId="77777777">
        <w:tc>
          <w:tcPr>
            <w:tcW w:w="966" w:type="dxa"/>
          </w:tcPr>
          <w:p w14:paraId="0F0CECF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4348" w:type="dxa"/>
          </w:tcPr>
          <w:p w14:paraId="0F0CECF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Toolbox - Solar PV technician toolbox with standard tools  </w:t>
            </w:r>
          </w:p>
        </w:tc>
        <w:tc>
          <w:tcPr>
            <w:tcW w:w="3702" w:type="dxa"/>
          </w:tcPr>
          <w:p w14:paraId="0F0CECF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01" w14:textId="77777777">
        <w:tc>
          <w:tcPr>
            <w:tcW w:w="966" w:type="dxa"/>
          </w:tcPr>
          <w:p w14:paraId="0F0CECF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348" w:type="dxa"/>
          </w:tcPr>
          <w:p w14:paraId="0F0CECF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Relay Testing Equipment</w:t>
            </w:r>
          </w:p>
        </w:tc>
        <w:tc>
          <w:tcPr>
            <w:tcW w:w="3702" w:type="dxa"/>
          </w:tcPr>
          <w:p w14:paraId="0F0CED0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5" w14:textId="77777777">
        <w:tc>
          <w:tcPr>
            <w:tcW w:w="966" w:type="dxa"/>
          </w:tcPr>
          <w:p w14:paraId="0F0CED0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4348" w:type="dxa"/>
          </w:tcPr>
          <w:p w14:paraId="0F0CED0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Medium Voltage Circuit Breaker Testing Equipment </w:t>
            </w:r>
          </w:p>
        </w:tc>
        <w:tc>
          <w:tcPr>
            <w:tcW w:w="3702" w:type="dxa"/>
          </w:tcPr>
          <w:p w14:paraId="0F0CED0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9" w14:textId="77777777">
        <w:tc>
          <w:tcPr>
            <w:tcW w:w="966" w:type="dxa"/>
          </w:tcPr>
          <w:p w14:paraId="0F0CED0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4348" w:type="dxa"/>
          </w:tcPr>
          <w:p w14:paraId="0F0CED0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Transformer Testing Equipment</w:t>
            </w:r>
          </w:p>
        </w:tc>
        <w:tc>
          <w:tcPr>
            <w:tcW w:w="3702" w:type="dxa"/>
          </w:tcPr>
          <w:p w14:paraId="0F0CED0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D" w14:textId="77777777">
        <w:tc>
          <w:tcPr>
            <w:tcW w:w="966" w:type="dxa"/>
          </w:tcPr>
          <w:p w14:paraId="0F0CED0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348" w:type="dxa"/>
          </w:tcPr>
          <w:p w14:paraId="0F0CED0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 Transformer Testing Equipment</w:t>
            </w:r>
          </w:p>
        </w:tc>
        <w:tc>
          <w:tcPr>
            <w:tcW w:w="3702" w:type="dxa"/>
          </w:tcPr>
          <w:p w14:paraId="0F0CED0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1" w14:textId="77777777">
        <w:tc>
          <w:tcPr>
            <w:tcW w:w="966" w:type="dxa"/>
          </w:tcPr>
          <w:p w14:paraId="0F0CED0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348" w:type="dxa"/>
          </w:tcPr>
          <w:p w14:paraId="0F0CED0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Test kit complete with IV curve tracer/Analyser kit, and pyranometer</w:t>
            </w:r>
          </w:p>
        </w:tc>
        <w:tc>
          <w:tcPr>
            <w:tcW w:w="3702" w:type="dxa"/>
          </w:tcPr>
          <w:p w14:paraId="0F0CED1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5" w14:textId="77777777">
        <w:tc>
          <w:tcPr>
            <w:tcW w:w="966" w:type="dxa"/>
          </w:tcPr>
          <w:p w14:paraId="0F0CED1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4348" w:type="dxa"/>
          </w:tcPr>
          <w:p w14:paraId="0F0CED1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thermometer </w:t>
            </w:r>
          </w:p>
        </w:tc>
        <w:tc>
          <w:tcPr>
            <w:tcW w:w="3702" w:type="dxa"/>
          </w:tcPr>
          <w:p w14:paraId="0F0CED1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19" w14:textId="77777777">
        <w:tc>
          <w:tcPr>
            <w:tcW w:w="966" w:type="dxa"/>
          </w:tcPr>
          <w:p w14:paraId="0F0CED1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4348" w:type="dxa"/>
          </w:tcPr>
          <w:p w14:paraId="0F0CED1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and DC Cable Testing Kit</w:t>
            </w:r>
          </w:p>
        </w:tc>
        <w:tc>
          <w:tcPr>
            <w:tcW w:w="3702" w:type="dxa"/>
          </w:tcPr>
          <w:p w14:paraId="0F0CED1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D" w14:textId="77777777">
        <w:tc>
          <w:tcPr>
            <w:tcW w:w="966" w:type="dxa"/>
          </w:tcPr>
          <w:p w14:paraId="0F0CED1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348" w:type="dxa"/>
          </w:tcPr>
          <w:p w14:paraId="0F0CED1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Battery capacity tester </w:t>
            </w:r>
          </w:p>
        </w:tc>
        <w:tc>
          <w:tcPr>
            <w:tcW w:w="3702" w:type="dxa"/>
          </w:tcPr>
          <w:p w14:paraId="0F0CED1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21" w14:textId="77777777">
        <w:tc>
          <w:tcPr>
            <w:tcW w:w="966" w:type="dxa"/>
          </w:tcPr>
          <w:p w14:paraId="0F0CED1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4348" w:type="dxa"/>
          </w:tcPr>
          <w:p w14:paraId="0F0CED1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Loop impedance tester</w:t>
            </w:r>
          </w:p>
        </w:tc>
        <w:tc>
          <w:tcPr>
            <w:tcW w:w="3702" w:type="dxa"/>
          </w:tcPr>
          <w:p w14:paraId="0F0CED2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25" w14:textId="77777777">
        <w:tc>
          <w:tcPr>
            <w:tcW w:w="966" w:type="dxa"/>
          </w:tcPr>
          <w:p w14:paraId="0F0CED2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9</w:t>
            </w:r>
          </w:p>
        </w:tc>
        <w:tc>
          <w:tcPr>
            <w:tcW w:w="4348" w:type="dxa"/>
          </w:tcPr>
          <w:p w14:paraId="0F0CED2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resistance tester </w:t>
            </w:r>
          </w:p>
        </w:tc>
        <w:tc>
          <w:tcPr>
            <w:tcW w:w="3702" w:type="dxa"/>
          </w:tcPr>
          <w:p w14:paraId="0F0CED2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29" w14:textId="77777777">
        <w:tc>
          <w:tcPr>
            <w:tcW w:w="966" w:type="dxa"/>
          </w:tcPr>
          <w:p w14:paraId="0F0CED2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4348" w:type="dxa"/>
          </w:tcPr>
          <w:p w14:paraId="0F0CED2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Cordless drills</w:t>
            </w:r>
          </w:p>
        </w:tc>
        <w:tc>
          <w:tcPr>
            <w:tcW w:w="3702" w:type="dxa"/>
          </w:tcPr>
          <w:p w14:paraId="0F0CED2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2D" w14:textId="77777777">
        <w:tc>
          <w:tcPr>
            <w:tcW w:w="966" w:type="dxa"/>
          </w:tcPr>
          <w:p w14:paraId="0F0CED2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4348" w:type="dxa"/>
          </w:tcPr>
          <w:p w14:paraId="0F0CED2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Electric hand air blower </w:t>
            </w:r>
          </w:p>
        </w:tc>
        <w:tc>
          <w:tcPr>
            <w:tcW w:w="3702" w:type="dxa"/>
          </w:tcPr>
          <w:p w14:paraId="0F0CED2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31" w14:textId="77777777">
        <w:tc>
          <w:tcPr>
            <w:tcW w:w="966" w:type="dxa"/>
          </w:tcPr>
          <w:p w14:paraId="0F0CED2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4348" w:type="dxa"/>
          </w:tcPr>
          <w:p w14:paraId="0F0CED2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and safety gear for technicians</w:t>
            </w:r>
          </w:p>
        </w:tc>
        <w:tc>
          <w:tcPr>
            <w:tcW w:w="3702" w:type="dxa"/>
          </w:tcPr>
          <w:p w14:paraId="0F0CED3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bl>
    <w:p w14:paraId="0F0CED32" w14:textId="77777777" w:rsidR="00E20120" w:rsidRDefault="00E20120">
      <w:pPr>
        <w:spacing w:after="134"/>
        <w:ind w:right="-14" w:firstLine="720"/>
        <w:jc w:val="both"/>
        <w:rPr>
          <w:rFonts w:ascii="Times New Roman" w:eastAsia="Times New Roman" w:hAnsi="Times New Roman" w:cs="Times New Roman"/>
          <w:b/>
        </w:rPr>
      </w:pPr>
    </w:p>
    <w:p w14:paraId="0F0CED34" w14:textId="3469FECE" w:rsidR="00E20120" w:rsidRPr="00822A96" w:rsidRDefault="00C82DE8" w:rsidP="00822A96">
      <w:pPr>
        <w:spacing w:after="134"/>
        <w:ind w:left="0" w:right="-14"/>
        <w:jc w:val="both"/>
        <w:rPr>
          <w:rFonts w:ascii="Times New Roman" w:eastAsia="Times New Roman" w:hAnsi="Times New Roman" w:cs="Times New Roman"/>
        </w:rPr>
      </w:pPr>
      <w:r>
        <w:rPr>
          <w:rFonts w:ascii="Times New Roman" w:eastAsia="Times New Roman" w:hAnsi="Times New Roman" w:cs="Times New Roman"/>
        </w:rPr>
        <w:t>The Bidder shall provide further details of proposed items of equipment using the relevant Form in Section IV in Section IV – Bidding Forms.</w:t>
      </w:r>
    </w:p>
    <w:p w14:paraId="0F0CED35" w14:textId="77777777" w:rsidR="00E20120" w:rsidRDefault="00C82DE8">
      <w:pPr>
        <w:spacing w:after="200"/>
        <w:ind w:left="1440" w:right="-72" w:hanging="720"/>
        <w:rPr>
          <w:b/>
        </w:rPr>
      </w:pPr>
      <w:r>
        <w:rPr>
          <w:b/>
        </w:rPr>
        <w:t>1.4</w:t>
      </w:r>
      <w:r>
        <w:rPr>
          <w:b/>
        </w:rPr>
        <w:tab/>
        <w:t>Subcontractors/Manufacturers</w:t>
      </w:r>
    </w:p>
    <w:p w14:paraId="0F0CED36" w14:textId="77777777" w:rsidR="00E20120" w:rsidRDefault="00C82DE8" w:rsidP="00822A96">
      <w:pPr>
        <w:ind w:left="0" w:right="-72"/>
      </w:pPr>
      <w:r>
        <w:t>Subcontractors/manufacturers for major items of supply or services identified in the Initial Selection document must meet or continue to meet the minimum criteria specified therein for each item.</w:t>
      </w:r>
    </w:p>
    <w:p w14:paraId="0F0CED38" w14:textId="365840CF" w:rsidR="00E20120" w:rsidRDefault="00C82DE8" w:rsidP="00822A96">
      <w:pPr>
        <w:ind w:left="0" w:right="-72"/>
      </w:pPr>
      <w:r>
        <w:t>Subcontractors for the following additional major items of supply or services must meet the following minimum criteria, herein listed for that item:</w:t>
      </w:r>
    </w:p>
    <w:tbl>
      <w:tblPr>
        <w:tblStyle w:val="ab"/>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3962"/>
        <w:gridCol w:w="4110"/>
      </w:tblGrid>
      <w:tr w:rsidR="00E20120" w14:paraId="0F0CED3C" w14:textId="77777777">
        <w:trPr>
          <w:cantSplit/>
          <w:trHeight w:val="1193"/>
          <w:jc w:val="center"/>
        </w:trPr>
        <w:tc>
          <w:tcPr>
            <w:tcW w:w="985" w:type="dxa"/>
            <w:vAlign w:val="center"/>
          </w:tcPr>
          <w:p w14:paraId="0F0CED39"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Item </w:t>
            </w:r>
          </w:p>
        </w:tc>
        <w:tc>
          <w:tcPr>
            <w:tcW w:w="3962" w:type="dxa"/>
            <w:vAlign w:val="center"/>
          </w:tcPr>
          <w:p w14:paraId="0F0CED3A" w14:textId="77777777" w:rsidR="00E20120" w:rsidRDefault="00C82DE8">
            <w:pPr>
              <w:ind w:right="-72" w:firstLine="720"/>
              <w:jc w:val="both"/>
              <w:rPr>
                <w:rFonts w:ascii="Times New Roman" w:eastAsia="Times New Roman" w:hAnsi="Times New Roman" w:cs="Times New Roman"/>
                <w:b/>
              </w:rPr>
            </w:pPr>
            <w:r>
              <w:rPr>
                <w:rFonts w:ascii="Times New Roman" w:eastAsia="Times New Roman" w:hAnsi="Times New Roman" w:cs="Times New Roman"/>
                <w:b/>
              </w:rPr>
              <w:t>Description of Item</w:t>
            </w:r>
          </w:p>
        </w:tc>
        <w:tc>
          <w:tcPr>
            <w:tcW w:w="4110" w:type="dxa"/>
            <w:vAlign w:val="center"/>
          </w:tcPr>
          <w:p w14:paraId="0F0CED3B" w14:textId="77777777" w:rsidR="00E20120" w:rsidRDefault="00C82DE8">
            <w:pPr>
              <w:ind w:right="-72" w:firstLine="720"/>
              <w:jc w:val="both"/>
              <w:rPr>
                <w:rFonts w:ascii="Times New Roman" w:eastAsia="Times New Roman" w:hAnsi="Times New Roman" w:cs="Times New Roman"/>
                <w:b/>
              </w:rPr>
            </w:pPr>
            <w:r>
              <w:rPr>
                <w:rFonts w:ascii="Times New Roman" w:eastAsia="Times New Roman" w:hAnsi="Times New Roman" w:cs="Times New Roman"/>
                <w:b/>
              </w:rPr>
              <w:t>Minimum Criteria to be met</w:t>
            </w:r>
          </w:p>
        </w:tc>
      </w:tr>
      <w:tr w:rsidR="00E20120" w14:paraId="0F0CED44" w14:textId="77777777">
        <w:trPr>
          <w:cantSplit/>
          <w:jc w:val="center"/>
        </w:trPr>
        <w:tc>
          <w:tcPr>
            <w:tcW w:w="985" w:type="dxa"/>
          </w:tcPr>
          <w:p w14:paraId="0F0CED3D"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2" w:type="dxa"/>
          </w:tcPr>
          <w:p w14:paraId="0F0CED3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Solar PV Installation subcontractor</w:t>
            </w:r>
          </w:p>
        </w:tc>
        <w:tc>
          <w:tcPr>
            <w:tcW w:w="4110" w:type="dxa"/>
          </w:tcPr>
          <w:p w14:paraId="0F0CED3F"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Must have completed at least two (2) megawatt-scale PV plants in the last five years from the date of bid submission. </w:t>
            </w:r>
          </w:p>
          <w:p w14:paraId="0F0CED40" w14:textId="77777777" w:rsidR="00E20120" w:rsidRDefault="00E20120">
            <w:pPr>
              <w:spacing w:after="60"/>
              <w:ind w:left="0" w:right="-72"/>
              <w:rPr>
                <w:rFonts w:ascii="Times New Roman" w:eastAsia="Times New Roman" w:hAnsi="Times New Roman" w:cs="Times New Roman"/>
              </w:rPr>
            </w:pPr>
          </w:p>
          <w:p w14:paraId="0F0CED41"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Demonstrate to have sufficient technical personnel with experience of similar services in Somalia.</w:t>
            </w:r>
          </w:p>
          <w:p w14:paraId="0F0CED42" w14:textId="77777777" w:rsidR="00E20120" w:rsidRDefault="00E20120">
            <w:pPr>
              <w:spacing w:after="60"/>
              <w:ind w:left="0" w:right="-72"/>
              <w:rPr>
                <w:rFonts w:ascii="Times New Roman" w:eastAsia="Times New Roman" w:hAnsi="Times New Roman" w:cs="Times New Roman"/>
              </w:rPr>
            </w:pPr>
          </w:p>
          <w:p w14:paraId="0F0CED43"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the necessary equipment required for the work.</w:t>
            </w:r>
          </w:p>
        </w:tc>
      </w:tr>
      <w:tr w:rsidR="00E20120" w14:paraId="0F0CED4C" w14:textId="77777777">
        <w:trPr>
          <w:cantSplit/>
          <w:jc w:val="center"/>
        </w:trPr>
        <w:tc>
          <w:tcPr>
            <w:tcW w:w="985" w:type="dxa"/>
          </w:tcPr>
          <w:p w14:paraId="0F0CED45"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962" w:type="dxa"/>
          </w:tcPr>
          <w:p w14:paraId="0F0CED46"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Civil Subcontractor</w:t>
            </w:r>
          </w:p>
        </w:tc>
        <w:tc>
          <w:tcPr>
            <w:tcW w:w="4110" w:type="dxa"/>
          </w:tcPr>
          <w:p w14:paraId="0F0CED48" w14:textId="72BB0DF4" w:rsidR="00E20120" w:rsidRDefault="00C82DE8" w:rsidP="00822A96">
            <w:pPr>
              <w:ind w:left="0" w:right="-72"/>
              <w:rPr>
                <w:rFonts w:ascii="Times New Roman" w:eastAsia="Times New Roman" w:hAnsi="Times New Roman" w:cs="Times New Roman"/>
              </w:rPr>
            </w:pPr>
            <w:r>
              <w:rPr>
                <w:rFonts w:ascii="Times New Roman" w:eastAsia="Times New Roman" w:hAnsi="Times New Roman" w:cs="Times New Roman"/>
              </w:rPr>
              <w:t>Must have completed at least two (2) civil projects of similar size and complexity in the last five years from the date of bid submission.</w:t>
            </w:r>
          </w:p>
          <w:p w14:paraId="0F0CED4A" w14:textId="0D1331CB" w:rsidR="00E20120" w:rsidRDefault="00C82DE8" w:rsidP="00822A96">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Demonstrate to have sufficient technical personnel with experience of similar services in Somalia. </w:t>
            </w:r>
          </w:p>
          <w:p w14:paraId="0F0CED4B"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all the necessary equipment required for civil works.</w:t>
            </w:r>
          </w:p>
        </w:tc>
      </w:tr>
      <w:tr w:rsidR="00E20120" w14:paraId="0F0CED50" w14:textId="77777777">
        <w:trPr>
          <w:cantSplit/>
          <w:jc w:val="center"/>
        </w:trPr>
        <w:tc>
          <w:tcPr>
            <w:tcW w:w="985" w:type="dxa"/>
          </w:tcPr>
          <w:p w14:paraId="0F0CED4D"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962" w:type="dxa"/>
          </w:tcPr>
          <w:p w14:paraId="0F0CED4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Transmission and Distribution Power Line Construction Services Sub-contractors</w:t>
            </w:r>
          </w:p>
        </w:tc>
        <w:tc>
          <w:tcPr>
            <w:tcW w:w="4110" w:type="dxa"/>
          </w:tcPr>
          <w:p w14:paraId="0F0CED4F"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To showcase that the sub-contractor has done a similar scope of work before by submitting completed projects of a similar in nature</w:t>
            </w:r>
          </w:p>
        </w:tc>
      </w:tr>
    </w:tbl>
    <w:p w14:paraId="0F0CED51" w14:textId="77777777" w:rsidR="00E20120" w:rsidRDefault="00E20120">
      <w:pPr>
        <w:ind w:right="-72" w:firstLine="720"/>
      </w:pPr>
    </w:p>
    <w:p w14:paraId="0F0CED52" w14:textId="77777777" w:rsidR="00E20120" w:rsidRDefault="00C82DE8" w:rsidP="00822A96">
      <w:pPr>
        <w:ind w:left="0" w:right="-72"/>
      </w:pPr>
      <w:r>
        <w:lastRenderedPageBreak/>
        <w:t>Failure to comply with this requirement will result in rejection of the subcontractor.</w:t>
      </w:r>
    </w:p>
    <w:p w14:paraId="0F0CED53" w14:textId="77777777" w:rsidR="00E20120" w:rsidRDefault="00C82DE8">
      <w:pPr>
        <w:numPr>
          <w:ilvl w:val="0"/>
          <w:numId w:val="48"/>
        </w:numPr>
        <w:pBdr>
          <w:top w:val="nil"/>
          <w:left w:val="nil"/>
          <w:bottom w:val="nil"/>
          <w:right w:val="nil"/>
          <w:between w:val="nil"/>
        </w:pBdr>
        <w:spacing w:after="200"/>
      </w:pPr>
      <w:bookmarkStart w:id="63" w:name="_heading=h.1ljsd9k" w:colFirst="0" w:colLast="0"/>
      <w:bookmarkEnd w:id="63"/>
      <w:r>
        <w:rPr>
          <w:rFonts w:ascii="Calibri" w:eastAsia="Calibri" w:hAnsi="Calibri" w:cs="Calibri"/>
          <w:b/>
          <w:color w:val="000000"/>
          <w:sz w:val="28"/>
          <w:szCs w:val="28"/>
        </w:rPr>
        <w:t>Evaluation of Technical Part (ITB 32)</w:t>
      </w:r>
    </w:p>
    <w:p w14:paraId="0F0CED54" w14:textId="77777777" w:rsidR="00E20120" w:rsidRDefault="00C82DE8">
      <w:pPr>
        <w:ind w:left="709"/>
        <w:jc w:val="both"/>
      </w:pPr>
      <w:r>
        <w:t>In addition to the criteria listed in ITB 32, the following factors shall be considered in the detailed analysis</w:t>
      </w:r>
    </w:p>
    <w:p w14:paraId="0F0CED55" w14:textId="77777777" w:rsidR="00E20120" w:rsidRDefault="00C82DE8">
      <w:pPr>
        <w:numPr>
          <w:ilvl w:val="0"/>
          <w:numId w:val="8"/>
        </w:numPr>
        <w:pBdr>
          <w:top w:val="nil"/>
          <w:left w:val="nil"/>
          <w:bottom w:val="nil"/>
          <w:right w:val="nil"/>
          <w:between w:val="nil"/>
        </w:pBdr>
        <w:spacing w:after="0"/>
        <w:ind w:left="567" w:hanging="425"/>
        <w:jc w:val="both"/>
      </w:pPr>
      <w:r>
        <w:rPr>
          <w:rFonts w:ascii="Calibri" w:eastAsia="Calibri" w:hAnsi="Calibri" w:cs="Calibri"/>
          <w:color w:val="000000"/>
        </w:rPr>
        <w:t>the adequacy of the technical proposals and meeting the requirement proposal below:</w:t>
      </w:r>
    </w:p>
    <w:p w14:paraId="0F0CED56" w14:textId="77777777" w:rsidR="00E20120" w:rsidRDefault="00C82DE8">
      <w:pPr>
        <w:numPr>
          <w:ilvl w:val="1"/>
          <w:numId w:val="9"/>
        </w:numPr>
        <w:pBdr>
          <w:top w:val="nil"/>
          <w:left w:val="nil"/>
          <w:bottom w:val="nil"/>
          <w:right w:val="nil"/>
          <w:between w:val="nil"/>
        </w:pBdr>
        <w:spacing w:after="0" w:line="276" w:lineRule="auto"/>
        <w:ind w:right="-14"/>
        <w:jc w:val="both"/>
        <w:rPr>
          <w:rFonts w:ascii="Calibri" w:eastAsia="Calibri" w:hAnsi="Calibri" w:cs="Calibri"/>
          <w:color w:val="000000"/>
        </w:rPr>
      </w:pPr>
      <w:r>
        <w:rPr>
          <w:rFonts w:ascii="Calibri" w:eastAsia="Calibri" w:hAnsi="Calibri" w:cs="Calibri"/>
          <w:b/>
          <w:color w:val="000000"/>
        </w:rPr>
        <w:t>Site Organization</w:t>
      </w:r>
      <w:r>
        <w:rPr>
          <w:rFonts w:ascii="Calibri" w:eastAsia="Calibri" w:hAnsi="Calibri" w:cs="Calibri"/>
          <w:color w:val="000000"/>
        </w:rPr>
        <w:t>: Requirement is for hierarchical organization chart indicating head office and field personnel that would be involved in the Management and Construction works;</w:t>
      </w:r>
    </w:p>
    <w:p w14:paraId="0F0CED57" w14:textId="77777777" w:rsidR="00E20120" w:rsidRDefault="00C82DE8">
      <w:pPr>
        <w:numPr>
          <w:ilvl w:val="1"/>
          <w:numId w:val="9"/>
        </w:numPr>
        <w:pBdr>
          <w:top w:val="nil"/>
          <w:left w:val="nil"/>
          <w:bottom w:val="nil"/>
          <w:right w:val="nil"/>
          <w:between w:val="nil"/>
        </w:pBdr>
        <w:spacing w:after="134" w:line="276" w:lineRule="auto"/>
        <w:ind w:right="-14"/>
        <w:jc w:val="both"/>
        <w:rPr>
          <w:rFonts w:ascii="Calibri" w:eastAsia="Calibri" w:hAnsi="Calibri" w:cs="Calibri"/>
          <w:color w:val="000000"/>
        </w:rPr>
      </w:pPr>
      <w:r>
        <w:rPr>
          <w:rFonts w:ascii="Calibri" w:eastAsia="Calibri" w:hAnsi="Calibri" w:cs="Calibri"/>
          <w:b/>
          <w:color w:val="000000"/>
        </w:rPr>
        <w:t>Method Statement</w:t>
      </w:r>
      <w:r>
        <w:rPr>
          <w:rFonts w:ascii="Calibri" w:eastAsia="Calibri" w:hAnsi="Calibri" w:cs="Calibri"/>
          <w:color w:val="000000"/>
        </w:rPr>
        <w:t>: Adequate narrative detailing the sequence and methods to carry out the works in strict adherence to the specifications and the Environmental and Social Safeguard policies of the Bank including:</w:t>
      </w:r>
    </w:p>
    <w:p w14:paraId="0F0CED58" w14:textId="77777777" w:rsidR="00E20120" w:rsidRDefault="00C82DE8">
      <w:pPr>
        <w:widowControl w:val="0"/>
        <w:numPr>
          <w:ilvl w:val="0"/>
          <w:numId w:val="7"/>
        </w:numPr>
        <w:pBdr>
          <w:top w:val="nil"/>
          <w:left w:val="nil"/>
          <w:bottom w:val="nil"/>
          <w:right w:val="nil"/>
          <w:between w:val="nil"/>
        </w:pBdr>
        <w:spacing w:after="120"/>
        <w:ind w:left="1134" w:hanging="425"/>
        <w:jc w:val="both"/>
        <w:rPr>
          <w:rFonts w:ascii="Calibri" w:eastAsia="Calibri" w:hAnsi="Calibri" w:cs="Calibri"/>
          <w:color w:val="000000"/>
        </w:rPr>
      </w:pPr>
      <w:r>
        <w:rPr>
          <w:rFonts w:ascii="Calibri" w:eastAsia="Calibri" w:hAnsi="Calibri" w:cs="Calibri"/>
          <w:b/>
          <w:color w:val="000000"/>
        </w:rPr>
        <w:t xml:space="preserve">Design, Supply &amp; Installation: </w:t>
      </w:r>
      <w:r>
        <w:rPr>
          <w:rFonts w:ascii="Calibri" w:eastAsia="Calibri" w:hAnsi="Calibri" w:cs="Calibri"/>
          <w:color w:val="000000"/>
        </w:rPr>
        <w:t>detailed design procedure, supply and installation processes on the</w:t>
      </w:r>
      <w:r>
        <w:rPr>
          <w:rFonts w:ascii="Calibri" w:eastAsia="Calibri" w:hAnsi="Calibri" w:cs="Calibri"/>
          <w:b/>
          <w:color w:val="000000"/>
        </w:rPr>
        <w:t xml:space="preserve"> </w:t>
      </w:r>
      <w:r>
        <w:rPr>
          <w:rFonts w:ascii="Calibri" w:eastAsia="Calibri" w:hAnsi="Calibri" w:cs="Calibri"/>
          <w:color w:val="000000"/>
        </w:rPr>
        <w:t>PV power plant</w:t>
      </w:r>
      <w:r>
        <w:rPr>
          <w:rFonts w:ascii="Calibri" w:eastAsia="Calibri" w:hAnsi="Calibri" w:cs="Calibri"/>
          <w:b/>
          <w:color w:val="000000"/>
        </w:rPr>
        <w:t>,</w:t>
      </w:r>
      <w:r>
        <w:rPr>
          <w:rFonts w:ascii="Calibri" w:eastAsia="Calibri" w:hAnsi="Calibri" w:cs="Calibri"/>
          <w:color w:val="000000"/>
        </w:rPr>
        <w:t xml:space="preserve"> Substation, evacuation line and associated equipment. The procedure for procurement of major equipment and materials, procedure for civil &amp; installation work shall also be covered.</w:t>
      </w:r>
    </w:p>
    <w:p w14:paraId="0F0CED59" w14:textId="77777777" w:rsidR="00E20120" w:rsidRDefault="00C82DE8">
      <w:pPr>
        <w:widowControl w:val="0"/>
        <w:numPr>
          <w:ilvl w:val="0"/>
          <w:numId w:val="7"/>
        </w:numPr>
        <w:pBdr>
          <w:top w:val="nil"/>
          <w:left w:val="nil"/>
          <w:bottom w:val="nil"/>
          <w:right w:val="nil"/>
          <w:between w:val="nil"/>
        </w:pBdr>
        <w:spacing w:after="120"/>
        <w:ind w:left="1134" w:hanging="425"/>
        <w:jc w:val="both"/>
        <w:rPr>
          <w:rFonts w:ascii="Calibri" w:eastAsia="Calibri" w:hAnsi="Calibri" w:cs="Calibri"/>
          <w:color w:val="000000"/>
        </w:rPr>
      </w:pPr>
      <w:r>
        <w:rPr>
          <w:rFonts w:ascii="Calibri" w:eastAsia="Calibri" w:hAnsi="Calibri" w:cs="Calibri"/>
          <w:b/>
          <w:color w:val="000000"/>
        </w:rPr>
        <w:t>Quality Assurance &amp; control measures</w:t>
      </w:r>
      <w:r>
        <w:rPr>
          <w:rFonts w:ascii="Calibri" w:eastAsia="Calibri" w:hAnsi="Calibri" w:cs="Calibri"/>
          <w:color w:val="000000"/>
        </w:rPr>
        <w:t>: Adequate narration of specific quality assurances &amp; control measures at design, manufacture, erection, installation, testing and commissioning stages of the project. The presentation shall include recruitment/selection of the subcontractors/sub suppliers if any and how they will be supervised.</w:t>
      </w:r>
    </w:p>
    <w:p w14:paraId="0F0CED5A" w14:textId="77777777" w:rsidR="00E20120" w:rsidRDefault="00C82DE8">
      <w:pPr>
        <w:numPr>
          <w:ilvl w:val="0"/>
          <w:numId w:val="10"/>
        </w:numPr>
        <w:pBdr>
          <w:top w:val="nil"/>
          <w:left w:val="nil"/>
          <w:bottom w:val="nil"/>
          <w:right w:val="nil"/>
          <w:between w:val="nil"/>
        </w:pBdr>
        <w:spacing w:after="0" w:line="276" w:lineRule="auto"/>
        <w:ind w:left="1080"/>
        <w:jc w:val="both"/>
        <w:rPr>
          <w:rFonts w:ascii="Calibri" w:eastAsia="Calibri" w:hAnsi="Calibri" w:cs="Calibri"/>
          <w:color w:val="000000"/>
        </w:rPr>
      </w:pPr>
      <w:r>
        <w:rPr>
          <w:rFonts w:ascii="Calibri" w:eastAsia="Calibri" w:hAnsi="Calibri" w:cs="Calibri"/>
          <w:b/>
          <w:color w:val="000000"/>
        </w:rPr>
        <w:t>Environment, Social, Health and Safety (ESHS) Management Strategy and Implementation Plans (C-ESMP)</w:t>
      </w:r>
      <w:r>
        <w:rPr>
          <w:rFonts w:ascii="Calibri" w:eastAsia="Calibri" w:hAnsi="Calibri" w:cs="Calibri"/>
          <w:color w:val="000000"/>
        </w:rPr>
        <w:t xml:space="preserve">: The preliminary Contractor’s Environmental, Health and Social Management Plan should include an identification of expected Environmental, Health and safety hazards, and mitigation measures that will be adopted to ensure that the projects are completed without accidents, and with minimum negative impact on the environment. Bidders shall prepare their preliminary C-ESMP based on the ESMP report prepared by the PIU and reflect </w:t>
      </w:r>
      <w:r>
        <w:rPr>
          <w:rFonts w:ascii="Calibri" w:eastAsia="Calibri" w:hAnsi="Calibri" w:cs="Calibri"/>
          <w:color w:val="000000"/>
          <w:sz w:val="24"/>
          <w:szCs w:val="24"/>
        </w:rPr>
        <w:t xml:space="preserve">industry best practice and </w:t>
      </w:r>
      <w:r>
        <w:rPr>
          <w:rFonts w:ascii="Calibri" w:eastAsia="Calibri" w:hAnsi="Calibri" w:cs="Calibri"/>
          <w:color w:val="000000"/>
        </w:rPr>
        <w:t xml:space="preserve">standards. The ESMP report can be accessed </w:t>
      </w:r>
      <w:r w:rsidRPr="00EF5253">
        <w:rPr>
          <w:rFonts w:ascii="Calibri" w:eastAsia="Calibri" w:hAnsi="Calibri" w:cs="Calibri"/>
          <w:color w:val="000000"/>
        </w:rPr>
        <w:t>here (</w:t>
      </w:r>
      <w:r w:rsidRPr="00EF5253">
        <w:rPr>
          <w:rFonts w:ascii="Calibri" w:eastAsia="Calibri" w:hAnsi="Calibri" w:cs="Calibri"/>
          <w:color w:val="000000"/>
          <w:u w:val="single"/>
        </w:rPr>
        <w:t>include link to the ESIA or ESMP).</w:t>
      </w:r>
    </w:p>
    <w:p w14:paraId="0F0CED5B" w14:textId="77777777" w:rsidR="00E20120" w:rsidRDefault="00C82DE8">
      <w:pPr>
        <w:numPr>
          <w:ilvl w:val="0"/>
          <w:numId w:val="10"/>
        </w:numPr>
        <w:pBdr>
          <w:top w:val="nil"/>
          <w:left w:val="nil"/>
          <w:bottom w:val="nil"/>
          <w:right w:val="nil"/>
          <w:between w:val="nil"/>
        </w:pBdr>
        <w:spacing w:after="0" w:line="276" w:lineRule="auto"/>
        <w:ind w:left="1080"/>
        <w:jc w:val="both"/>
        <w:rPr>
          <w:rFonts w:ascii="Calibri" w:eastAsia="Calibri" w:hAnsi="Calibri" w:cs="Calibri"/>
          <w:color w:val="000000"/>
        </w:rPr>
      </w:pPr>
      <w:r>
        <w:rPr>
          <w:rFonts w:ascii="Calibri" w:eastAsia="Calibri" w:hAnsi="Calibri" w:cs="Calibri"/>
          <w:b/>
          <w:color w:val="000000"/>
        </w:rPr>
        <w:t>Workers’</w:t>
      </w:r>
      <w:r>
        <w:rPr>
          <w:rFonts w:ascii="Calibri" w:eastAsia="Calibri" w:hAnsi="Calibri" w:cs="Calibri"/>
          <w:b/>
          <w:i/>
          <w:color w:val="000000"/>
        </w:rPr>
        <w:t xml:space="preserve"> ESHS Code of Conduct</w:t>
      </w:r>
      <w:r>
        <w:rPr>
          <w:rFonts w:ascii="Calibri" w:eastAsia="Calibri" w:hAnsi="Calibri" w:cs="Calibri"/>
          <w:i/>
          <w:color w:val="000000"/>
        </w:rPr>
        <w:t>:</w:t>
      </w:r>
      <w:r>
        <w:rPr>
          <w:rFonts w:ascii="Calibri" w:eastAsia="Calibri" w:hAnsi="Calibri" w:cs="Calibri"/>
          <w:color w:val="000000"/>
        </w:rPr>
        <w:t xml:space="preserve"> Adequacy of statement on ESHS Code of Conduct that will apply to the employees and sub-contractors of the contractor, and details of how it will be enforced. The code of conduct will include the bidder’s declared statement against sexual exploitation and abuse (SEA) involving workers and women/young girls in the local communities. The declared statement is expected to be incorporated in contracts for workers and be enforced as such.</w:t>
      </w:r>
    </w:p>
    <w:p w14:paraId="0F0CED5C" w14:textId="77777777" w:rsidR="00E20120" w:rsidRDefault="00C82DE8">
      <w:pPr>
        <w:numPr>
          <w:ilvl w:val="1"/>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 xml:space="preserve">Mobilization Schedule: </w:t>
      </w:r>
      <w:r>
        <w:rPr>
          <w:rFonts w:ascii="Calibri" w:eastAsia="Calibri" w:hAnsi="Calibri" w:cs="Calibri"/>
          <w:color w:val="000000"/>
        </w:rPr>
        <w:t>Provision of mobilization schedule in the form of bar chart showing the schedule for undertaking the activities leading to contract effectiveness and the sequence of mobilizing personnel and work items to site</w:t>
      </w:r>
    </w:p>
    <w:p w14:paraId="0F0CED5D" w14:textId="77777777" w:rsidR="00E20120" w:rsidRDefault="00C82DE8">
      <w:pPr>
        <w:numPr>
          <w:ilvl w:val="1"/>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Construction Schedule:</w:t>
      </w:r>
      <w:r>
        <w:rPr>
          <w:rFonts w:ascii="Calibri" w:eastAsia="Calibri" w:hAnsi="Calibri" w:cs="Calibri"/>
          <w:color w:val="000000"/>
        </w:rPr>
        <w:t xml:space="preserve"> Requirement is for construction schedule in a bar chart form showing the sequence for undertaking the key events from notification of award through construction up until commissioning, handover and defect liability period. The activities should include but not limited to the period for site testing, detailed designs, civil works, procurement of materials, manufacturing, delivering, installation of equipment, testing, commissioning and hand over (provision of as-built-documentation);</w:t>
      </w:r>
    </w:p>
    <w:p w14:paraId="0F0CED5E" w14:textId="77777777" w:rsidR="00E20120" w:rsidRDefault="00C82DE8">
      <w:pPr>
        <w:numPr>
          <w:ilvl w:val="1"/>
          <w:numId w:val="9"/>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lastRenderedPageBreak/>
        <w:t xml:space="preserve">Plant: </w:t>
      </w:r>
      <w:r>
        <w:rPr>
          <w:rFonts w:ascii="Calibri" w:eastAsia="Calibri" w:hAnsi="Calibri" w:cs="Calibri"/>
          <w:color w:val="000000"/>
        </w:rPr>
        <w:t>Must meet minimum requirements in the Technical Schedules (Guaranteed Technical Particulars) of the major plant and equipment provided in the employer’s requirement. Bidders shall provide duly completed all technical Schedules (Technical Data Sheets) with detailed information of offered materials and equipment, in which all required information, should be filled completely and signed. Technical Schedules (Technical Data Sheets) shall be signed and stamped by the Bidder. Bids not having duly completed all Technical Schedules (Technical Data Sheets) for all the listed plant shall be rejected. Any deviation from technical requirements shall be clearly stated/marked by the Bidders and shall be subject to Employer’s acceptance or rejection.</w:t>
      </w:r>
    </w:p>
    <w:p w14:paraId="0F0CED5F" w14:textId="77777777" w:rsidR="00E20120" w:rsidRDefault="00E20120">
      <w:pPr>
        <w:spacing w:line="276" w:lineRule="auto"/>
        <w:ind w:left="0"/>
        <w:jc w:val="both"/>
      </w:pPr>
    </w:p>
    <w:p w14:paraId="0F0CED60" w14:textId="77777777" w:rsidR="00E20120" w:rsidRDefault="00C82DE8">
      <w:pPr>
        <w:spacing w:line="276" w:lineRule="auto"/>
        <w:ind w:left="709"/>
        <w:jc w:val="both"/>
      </w:pPr>
      <w:r>
        <w:rPr>
          <w:b/>
        </w:rPr>
        <w:t>Rated Criteria</w:t>
      </w:r>
      <w:r>
        <w:t xml:space="preserve">. The total technical points assigned to each Bid in the Evaluated Bid Formula will be determined by adding and weighting the scores assigned by an evaluation committee to technical factors of the Bid in accordance with the criteria set forth below. Only bidders who are (i) substantially responsive; (ii) meet the mandatory or minimum qualifications and (iii) Must meet the specified minimum technical/ performance requirements and standards shall be evaluated using the Rated Criteria. </w:t>
      </w:r>
    </w:p>
    <w:p w14:paraId="0F0CED61" w14:textId="77777777" w:rsidR="00E20120" w:rsidRDefault="00C82DE8">
      <w:pPr>
        <w:spacing w:line="276" w:lineRule="auto"/>
        <w:ind w:left="709" w:right="171"/>
        <w:jc w:val="both"/>
      </w:pPr>
      <w:r>
        <w:t xml:space="preserve">The technical factors to be evaluated are generally defined below and specifically identified </w:t>
      </w:r>
      <w:r>
        <w:rPr>
          <w:b/>
        </w:rPr>
        <w:t xml:space="preserve">in the BDS: </w:t>
      </w:r>
    </w:p>
    <w:p w14:paraId="0F0CED62"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to what extent that the performance, capacity, or functionality features meet or exceed the levels specified in the performance / functional requirements and/or influence the life-cycle cost and effectiveness of the Plant;</w:t>
      </w:r>
    </w:p>
    <w:p w14:paraId="0F0CED63"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degree of suitability of the Plant and Installation Services offered in relation to the environmental and climatic conditions prevailing at the site; and quality, function and operation of any process control concept included in the Technical Part of the Bid;</w:t>
      </w:r>
    </w:p>
    <w:p w14:paraId="0F0CED64"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quality of Technical Part in terms of risk assessment, method statement, key personnel, access to key equipment, work program and organization, and any other activities as specified by the Employer and based on the Bidder’s experience;</w:t>
      </w:r>
    </w:p>
    <w:p w14:paraId="0F0CED65" w14:textId="77777777" w:rsidR="00E20120" w:rsidRPr="008815C4"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suitability of proposed subcontractors/manufacturers and completeness of required manufacturer’s authorizations;</w:t>
      </w:r>
    </w:p>
    <w:p w14:paraId="15F92E83"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4DB96952"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6D3B098C"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105826C5"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00A927F9" w14:textId="77777777" w:rsidR="008815C4" w:rsidRDefault="008815C4" w:rsidP="008815C4">
      <w:pPr>
        <w:pBdr>
          <w:top w:val="nil"/>
          <w:left w:val="nil"/>
          <w:bottom w:val="nil"/>
          <w:right w:val="nil"/>
          <w:between w:val="nil"/>
        </w:pBdr>
        <w:spacing w:after="60" w:line="276" w:lineRule="auto"/>
        <w:ind w:right="173"/>
        <w:jc w:val="both"/>
      </w:pPr>
    </w:p>
    <w:p w14:paraId="0F0CED66" w14:textId="77777777" w:rsidR="00E20120" w:rsidRDefault="00E20120">
      <w:pPr>
        <w:pBdr>
          <w:top w:val="nil"/>
          <w:left w:val="nil"/>
          <w:bottom w:val="nil"/>
          <w:right w:val="nil"/>
          <w:between w:val="nil"/>
        </w:pBdr>
        <w:spacing w:after="60"/>
        <w:ind w:right="173" w:firstLine="720"/>
      </w:pPr>
    </w:p>
    <w:p w14:paraId="6022AF83" w14:textId="77777777" w:rsidR="00822A96" w:rsidRDefault="00822A96">
      <w:pPr>
        <w:pBdr>
          <w:top w:val="nil"/>
          <w:left w:val="nil"/>
          <w:bottom w:val="nil"/>
          <w:right w:val="nil"/>
          <w:between w:val="nil"/>
        </w:pBdr>
        <w:spacing w:after="60"/>
        <w:ind w:right="173" w:firstLine="720"/>
      </w:pPr>
    </w:p>
    <w:p w14:paraId="7049BBBE" w14:textId="77777777" w:rsidR="00822A96" w:rsidRDefault="00822A96">
      <w:pPr>
        <w:pBdr>
          <w:top w:val="nil"/>
          <w:left w:val="nil"/>
          <w:bottom w:val="nil"/>
          <w:right w:val="nil"/>
          <w:between w:val="nil"/>
        </w:pBdr>
        <w:spacing w:after="60"/>
        <w:ind w:right="173" w:firstLine="720"/>
      </w:pPr>
    </w:p>
    <w:p w14:paraId="3BD09045" w14:textId="77777777" w:rsidR="00822A96" w:rsidRDefault="00822A96">
      <w:pPr>
        <w:pBdr>
          <w:top w:val="nil"/>
          <w:left w:val="nil"/>
          <w:bottom w:val="nil"/>
          <w:right w:val="nil"/>
          <w:between w:val="nil"/>
        </w:pBdr>
        <w:spacing w:after="60"/>
        <w:ind w:right="173" w:firstLine="720"/>
      </w:pPr>
    </w:p>
    <w:p w14:paraId="4154DDEA" w14:textId="77777777" w:rsidR="00822A96" w:rsidRDefault="00822A96">
      <w:pPr>
        <w:pBdr>
          <w:top w:val="nil"/>
          <w:left w:val="nil"/>
          <w:bottom w:val="nil"/>
          <w:right w:val="nil"/>
          <w:between w:val="nil"/>
        </w:pBdr>
        <w:spacing w:after="60"/>
        <w:ind w:right="173" w:firstLine="720"/>
      </w:pPr>
    </w:p>
    <w:p w14:paraId="6F273179" w14:textId="77777777" w:rsidR="00822A96" w:rsidRDefault="00822A96">
      <w:pPr>
        <w:pBdr>
          <w:top w:val="nil"/>
          <w:left w:val="nil"/>
          <w:bottom w:val="nil"/>
          <w:right w:val="nil"/>
          <w:between w:val="nil"/>
        </w:pBdr>
        <w:spacing w:after="60"/>
        <w:ind w:right="173" w:firstLine="720"/>
      </w:pPr>
    </w:p>
    <w:p w14:paraId="5860C9A4" w14:textId="77777777" w:rsidR="00822A96" w:rsidRDefault="00822A96">
      <w:pPr>
        <w:pBdr>
          <w:top w:val="nil"/>
          <w:left w:val="nil"/>
          <w:bottom w:val="nil"/>
          <w:right w:val="nil"/>
          <w:between w:val="nil"/>
        </w:pBdr>
        <w:spacing w:after="60"/>
        <w:ind w:right="173" w:firstLine="720"/>
      </w:pPr>
    </w:p>
    <w:p w14:paraId="0F0CED67" w14:textId="77777777" w:rsidR="00E20120" w:rsidRDefault="00C82DE8">
      <w:pPr>
        <w:pBdr>
          <w:top w:val="nil"/>
          <w:left w:val="nil"/>
          <w:bottom w:val="nil"/>
          <w:right w:val="nil"/>
          <w:between w:val="nil"/>
        </w:pBdr>
        <w:tabs>
          <w:tab w:val="left" w:pos="1080"/>
        </w:tabs>
        <w:spacing w:after="200"/>
        <w:ind w:left="90" w:right="171"/>
        <w:rPr>
          <w:rFonts w:ascii="Calibri" w:eastAsia="Calibri" w:hAnsi="Calibri" w:cs="Calibri"/>
          <w:b/>
          <w:i/>
          <w:color w:val="000000"/>
        </w:rPr>
      </w:pPr>
      <w:r>
        <w:rPr>
          <w:b/>
          <w:i/>
        </w:rPr>
        <w:lastRenderedPageBreak/>
        <w:t>TECHNICAL</w:t>
      </w:r>
      <w:r>
        <w:rPr>
          <w:rFonts w:ascii="Calibri" w:eastAsia="Calibri" w:hAnsi="Calibri" w:cs="Calibri"/>
          <w:b/>
          <w:i/>
          <w:color w:val="000000"/>
        </w:rPr>
        <w:t xml:space="preserve"> PART SCORING </w:t>
      </w:r>
      <w:r>
        <w:rPr>
          <w:b/>
          <w:i/>
        </w:rPr>
        <w:t>METHODOLOGY</w:t>
      </w:r>
    </w:p>
    <w:tbl>
      <w:tblPr>
        <w:tblStyle w:val="ac"/>
        <w:tblW w:w="9049" w:type="dxa"/>
        <w:tblInd w:w="85" w:type="dxa"/>
        <w:tblLayout w:type="fixed"/>
        <w:tblLook w:val="0400" w:firstRow="0" w:lastRow="0" w:firstColumn="0" w:lastColumn="0" w:noHBand="0" w:noVBand="1"/>
      </w:tblPr>
      <w:tblGrid>
        <w:gridCol w:w="2250"/>
        <w:gridCol w:w="5490"/>
        <w:gridCol w:w="1309"/>
      </w:tblGrid>
      <w:tr w:rsidR="00E20120" w14:paraId="0F0CED6B" w14:textId="77777777">
        <w:tc>
          <w:tcPr>
            <w:tcW w:w="2250" w:type="dxa"/>
            <w:tcBorders>
              <w:top w:val="single" w:sz="4" w:space="0" w:color="000000"/>
              <w:left w:val="single" w:sz="4" w:space="0" w:color="000000"/>
              <w:bottom w:val="single" w:sz="4" w:space="0" w:color="000000"/>
              <w:right w:val="single" w:sz="4" w:space="0" w:color="000000"/>
            </w:tcBorders>
          </w:tcPr>
          <w:p w14:paraId="0F0CED68" w14:textId="77777777" w:rsidR="00E20120" w:rsidRDefault="00C82DE8" w:rsidP="008815C4">
            <w:pPr>
              <w:tabs>
                <w:tab w:val="left" w:pos="1080"/>
              </w:tabs>
              <w:spacing w:after="0" w:line="259" w:lineRule="auto"/>
              <w:ind w:left="90" w:right="171"/>
              <w:jc w:val="center"/>
              <w:rPr>
                <w:b/>
              </w:rPr>
            </w:pPr>
            <w:r>
              <w:rPr>
                <w:b/>
              </w:rPr>
              <w:t>Score (of the total score for the factor/subfactor as applicable</w:t>
            </w:r>
          </w:p>
        </w:tc>
        <w:tc>
          <w:tcPr>
            <w:tcW w:w="5490" w:type="dxa"/>
            <w:tcBorders>
              <w:top w:val="single" w:sz="4" w:space="0" w:color="000000"/>
              <w:left w:val="single" w:sz="4" w:space="0" w:color="000000"/>
              <w:bottom w:val="single" w:sz="4" w:space="0" w:color="000000"/>
              <w:right w:val="single" w:sz="4" w:space="0" w:color="000000"/>
            </w:tcBorders>
          </w:tcPr>
          <w:p w14:paraId="0F0CED69" w14:textId="77777777" w:rsidR="00E20120" w:rsidRDefault="00C82DE8" w:rsidP="008815C4">
            <w:pPr>
              <w:tabs>
                <w:tab w:val="left" w:pos="1080"/>
              </w:tabs>
              <w:spacing w:after="0" w:line="259" w:lineRule="auto"/>
              <w:ind w:left="90" w:right="171"/>
              <w:jc w:val="center"/>
              <w:rPr>
                <w:b/>
              </w:rPr>
            </w:pPr>
            <w:r>
              <w:rPr>
                <w:b/>
              </w:rPr>
              <w:t>Description</w:t>
            </w:r>
          </w:p>
        </w:tc>
        <w:tc>
          <w:tcPr>
            <w:tcW w:w="1309" w:type="dxa"/>
            <w:tcBorders>
              <w:top w:val="single" w:sz="4" w:space="0" w:color="000000"/>
              <w:left w:val="single" w:sz="4" w:space="0" w:color="000000"/>
              <w:bottom w:val="single" w:sz="4" w:space="0" w:color="000000"/>
              <w:right w:val="single" w:sz="4" w:space="0" w:color="000000"/>
            </w:tcBorders>
          </w:tcPr>
          <w:p w14:paraId="0F0CED6A" w14:textId="77777777" w:rsidR="00E20120" w:rsidRDefault="00C82DE8" w:rsidP="008815C4">
            <w:pPr>
              <w:tabs>
                <w:tab w:val="left" w:pos="1080"/>
              </w:tabs>
              <w:spacing w:after="0" w:line="259" w:lineRule="auto"/>
              <w:ind w:left="90" w:right="171"/>
              <w:jc w:val="center"/>
              <w:rPr>
                <w:b/>
              </w:rPr>
            </w:pPr>
            <w:r>
              <w:rPr>
                <w:b/>
              </w:rPr>
              <w:t>Remarks</w:t>
            </w:r>
          </w:p>
        </w:tc>
      </w:tr>
      <w:tr w:rsidR="00E20120" w14:paraId="0F0CED6F" w14:textId="77777777">
        <w:tc>
          <w:tcPr>
            <w:tcW w:w="2250" w:type="dxa"/>
            <w:tcBorders>
              <w:top w:val="single" w:sz="4" w:space="0" w:color="000000"/>
              <w:left w:val="single" w:sz="4" w:space="0" w:color="000000"/>
              <w:bottom w:val="single" w:sz="4" w:space="0" w:color="000000"/>
              <w:right w:val="single" w:sz="4" w:space="0" w:color="000000"/>
            </w:tcBorders>
          </w:tcPr>
          <w:p w14:paraId="0F0CED6C" w14:textId="77777777" w:rsidR="00E20120" w:rsidRDefault="00C82DE8" w:rsidP="008815C4">
            <w:pPr>
              <w:tabs>
                <w:tab w:val="left" w:pos="1080"/>
              </w:tabs>
              <w:spacing w:after="0" w:line="259" w:lineRule="auto"/>
              <w:ind w:left="90" w:right="171"/>
              <w:jc w:val="center"/>
              <w:rPr>
                <w:b/>
              </w:rPr>
            </w:pPr>
            <w:r>
              <w:rPr>
                <w:b/>
              </w:rPr>
              <w:t>0</w:t>
            </w:r>
          </w:p>
        </w:tc>
        <w:tc>
          <w:tcPr>
            <w:tcW w:w="5490" w:type="dxa"/>
            <w:tcBorders>
              <w:top w:val="single" w:sz="4" w:space="0" w:color="000000"/>
              <w:left w:val="single" w:sz="4" w:space="0" w:color="000000"/>
              <w:bottom w:val="single" w:sz="4" w:space="0" w:color="000000"/>
              <w:right w:val="single" w:sz="4" w:space="0" w:color="000000"/>
            </w:tcBorders>
          </w:tcPr>
          <w:p w14:paraId="0F0CED6D" w14:textId="77777777" w:rsidR="00E20120" w:rsidRDefault="00C82DE8" w:rsidP="008815C4">
            <w:pPr>
              <w:tabs>
                <w:tab w:val="left" w:pos="1080"/>
              </w:tabs>
              <w:spacing w:after="0" w:line="259" w:lineRule="auto"/>
              <w:ind w:left="90" w:right="171"/>
            </w:pPr>
            <w:r>
              <w:t>The required sub-feature being absent;</w:t>
            </w:r>
          </w:p>
        </w:tc>
        <w:tc>
          <w:tcPr>
            <w:tcW w:w="1309" w:type="dxa"/>
            <w:tcBorders>
              <w:top w:val="single" w:sz="4" w:space="0" w:color="000000"/>
              <w:left w:val="single" w:sz="4" w:space="0" w:color="000000"/>
              <w:bottom w:val="single" w:sz="4" w:space="0" w:color="000000"/>
              <w:right w:val="single" w:sz="4" w:space="0" w:color="000000"/>
            </w:tcBorders>
          </w:tcPr>
          <w:p w14:paraId="0F0CED6E" w14:textId="77777777" w:rsidR="00E20120" w:rsidRDefault="00E20120" w:rsidP="008815C4">
            <w:pPr>
              <w:tabs>
                <w:tab w:val="left" w:pos="1080"/>
              </w:tabs>
              <w:spacing w:after="0" w:line="259" w:lineRule="auto"/>
              <w:ind w:left="90" w:right="171"/>
            </w:pPr>
          </w:p>
        </w:tc>
      </w:tr>
      <w:tr w:rsidR="00E20120" w14:paraId="0F0CED73" w14:textId="77777777">
        <w:tc>
          <w:tcPr>
            <w:tcW w:w="2250" w:type="dxa"/>
            <w:tcBorders>
              <w:top w:val="single" w:sz="4" w:space="0" w:color="000000"/>
              <w:left w:val="single" w:sz="4" w:space="0" w:color="000000"/>
              <w:bottom w:val="single" w:sz="4" w:space="0" w:color="000000"/>
              <w:right w:val="single" w:sz="4" w:space="0" w:color="000000"/>
            </w:tcBorders>
          </w:tcPr>
          <w:p w14:paraId="0F0CED70" w14:textId="77777777" w:rsidR="00E20120" w:rsidRDefault="00C82DE8" w:rsidP="008815C4">
            <w:pPr>
              <w:tabs>
                <w:tab w:val="left" w:pos="1080"/>
              </w:tabs>
              <w:spacing w:after="0" w:line="259" w:lineRule="auto"/>
              <w:ind w:left="90" w:right="171"/>
              <w:jc w:val="center"/>
              <w:rPr>
                <w:b/>
              </w:rPr>
            </w:pPr>
            <w:r>
              <w:rPr>
                <w:b/>
              </w:rPr>
              <w:t>2</w:t>
            </w:r>
          </w:p>
        </w:tc>
        <w:tc>
          <w:tcPr>
            <w:tcW w:w="5490" w:type="dxa"/>
            <w:tcBorders>
              <w:top w:val="single" w:sz="4" w:space="0" w:color="000000"/>
              <w:left w:val="single" w:sz="4" w:space="0" w:color="000000"/>
              <w:bottom w:val="single" w:sz="4" w:space="0" w:color="000000"/>
              <w:right w:val="single" w:sz="4" w:space="0" w:color="000000"/>
            </w:tcBorders>
          </w:tcPr>
          <w:p w14:paraId="0F0CED71" w14:textId="77777777" w:rsidR="00E20120" w:rsidRDefault="00C82DE8" w:rsidP="008815C4">
            <w:pPr>
              <w:tabs>
                <w:tab w:val="left" w:pos="1080"/>
              </w:tabs>
              <w:spacing w:after="0" w:line="259" w:lineRule="auto"/>
              <w:ind w:left="90" w:right="171"/>
            </w:pPr>
            <w:r>
              <w:t>Required sub-feature being present but showing deficiencies;</w:t>
            </w:r>
          </w:p>
        </w:tc>
        <w:tc>
          <w:tcPr>
            <w:tcW w:w="1309" w:type="dxa"/>
            <w:tcBorders>
              <w:top w:val="single" w:sz="4" w:space="0" w:color="000000"/>
              <w:left w:val="single" w:sz="4" w:space="0" w:color="000000"/>
              <w:bottom w:val="single" w:sz="4" w:space="0" w:color="000000"/>
              <w:right w:val="single" w:sz="4" w:space="0" w:color="000000"/>
            </w:tcBorders>
          </w:tcPr>
          <w:p w14:paraId="0F0CED72" w14:textId="77777777" w:rsidR="00E20120" w:rsidRDefault="00E20120" w:rsidP="008815C4">
            <w:pPr>
              <w:tabs>
                <w:tab w:val="left" w:pos="1080"/>
              </w:tabs>
              <w:spacing w:after="0" w:line="259" w:lineRule="auto"/>
              <w:ind w:left="90" w:right="171"/>
            </w:pPr>
          </w:p>
        </w:tc>
      </w:tr>
      <w:tr w:rsidR="00E20120" w14:paraId="0F0CED77" w14:textId="77777777">
        <w:tc>
          <w:tcPr>
            <w:tcW w:w="2250" w:type="dxa"/>
            <w:tcBorders>
              <w:top w:val="single" w:sz="4" w:space="0" w:color="000000"/>
              <w:left w:val="single" w:sz="4" w:space="0" w:color="000000"/>
              <w:bottom w:val="single" w:sz="4" w:space="0" w:color="000000"/>
              <w:right w:val="single" w:sz="4" w:space="0" w:color="000000"/>
            </w:tcBorders>
          </w:tcPr>
          <w:p w14:paraId="0F0CED74" w14:textId="77777777" w:rsidR="00E20120" w:rsidRDefault="00C82DE8" w:rsidP="008815C4">
            <w:pPr>
              <w:tabs>
                <w:tab w:val="left" w:pos="1080"/>
              </w:tabs>
              <w:spacing w:after="0" w:line="259" w:lineRule="auto"/>
              <w:ind w:left="90" w:right="171"/>
              <w:jc w:val="center"/>
              <w:rPr>
                <w:b/>
              </w:rPr>
            </w:pPr>
            <w:r>
              <w:rPr>
                <w:b/>
              </w:rPr>
              <w:t>4</w:t>
            </w:r>
          </w:p>
        </w:tc>
        <w:tc>
          <w:tcPr>
            <w:tcW w:w="5490" w:type="dxa"/>
            <w:tcBorders>
              <w:top w:val="single" w:sz="4" w:space="0" w:color="000000"/>
              <w:left w:val="single" w:sz="4" w:space="0" w:color="000000"/>
              <w:bottom w:val="single" w:sz="4" w:space="0" w:color="000000"/>
              <w:right w:val="single" w:sz="4" w:space="0" w:color="000000"/>
            </w:tcBorders>
          </w:tcPr>
          <w:p w14:paraId="0F0CED75" w14:textId="77777777" w:rsidR="00E20120" w:rsidRDefault="00C82DE8" w:rsidP="008815C4">
            <w:pPr>
              <w:tabs>
                <w:tab w:val="left" w:pos="1080"/>
              </w:tabs>
              <w:spacing w:after="0" w:line="259" w:lineRule="auto"/>
              <w:ind w:left="90" w:right="171"/>
            </w:pPr>
            <w:r>
              <w:t>Sufficient information to demonstrate how the stated requirement will be met</w:t>
            </w:r>
          </w:p>
        </w:tc>
        <w:tc>
          <w:tcPr>
            <w:tcW w:w="1309" w:type="dxa"/>
            <w:tcBorders>
              <w:top w:val="single" w:sz="4" w:space="0" w:color="000000"/>
              <w:left w:val="single" w:sz="4" w:space="0" w:color="000000"/>
              <w:bottom w:val="single" w:sz="4" w:space="0" w:color="000000"/>
              <w:right w:val="single" w:sz="4" w:space="0" w:color="000000"/>
            </w:tcBorders>
          </w:tcPr>
          <w:p w14:paraId="0F0CED76" w14:textId="77777777" w:rsidR="00E20120" w:rsidRDefault="00E20120" w:rsidP="008815C4">
            <w:pPr>
              <w:tabs>
                <w:tab w:val="left" w:pos="1080"/>
              </w:tabs>
              <w:spacing w:after="0" w:line="259" w:lineRule="auto"/>
              <w:ind w:left="90" w:right="171"/>
            </w:pPr>
          </w:p>
        </w:tc>
      </w:tr>
      <w:tr w:rsidR="00E20120" w14:paraId="0F0CED7B" w14:textId="77777777">
        <w:tc>
          <w:tcPr>
            <w:tcW w:w="2250" w:type="dxa"/>
            <w:tcBorders>
              <w:top w:val="single" w:sz="4" w:space="0" w:color="000000"/>
              <w:left w:val="single" w:sz="4" w:space="0" w:color="000000"/>
              <w:bottom w:val="single" w:sz="4" w:space="0" w:color="000000"/>
              <w:right w:val="single" w:sz="4" w:space="0" w:color="000000"/>
            </w:tcBorders>
          </w:tcPr>
          <w:p w14:paraId="0F0CED78" w14:textId="77777777" w:rsidR="00E20120" w:rsidRDefault="00C82DE8" w:rsidP="008815C4">
            <w:pPr>
              <w:tabs>
                <w:tab w:val="left" w:pos="1080"/>
              </w:tabs>
              <w:spacing w:after="0" w:line="259" w:lineRule="auto"/>
              <w:ind w:left="90" w:right="171"/>
              <w:jc w:val="center"/>
              <w:rPr>
                <w:b/>
              </w:rPr>
            </w:pPr>
            <w:r>
              <w:rPr>
                <w:b/>
              </w:rPr>
              <w:t>6</w:t>
            </w:r>
          </w:p>
        </w:tc>
        <w:tc>
          <w:tcPr>
            <w:tcW w:w="5490" w:type="dxa"/>
            <w:tcBorders>
              <w:top w:val="single" w:sz="4" w:space="0" w:color="000000"/>
              <w:left w:val="single" w:sz="4" w:space="0" w:color="000000"/>
              <w:bottom w:val="single" w:sz="4" w:space="0" w:color="000000"/>
              <w:right w:val="single" w:sz="4" w:space="0" w:color="000000"/>
            </w:tcBorders>
          </w:tcPr>
          <w:p w14:paraId="0F0CED79" w14:textId="77777777" w:rsidR="00E20120" w:rsidRDefault="00C82DE8" w:rsidP="008815C4">
            <w:pPr>
              <w:tabs>
                <w:tab w:val="left" w:pos="1080"/>
              </w:tabs>
              <w:spacing w:after="0" w:line="259" w:lineRule="auto"/>
              <w:ind w:left="90" w:right="171"/>
            </w:pPr>
            <w:r>
              <w:t>Sufficient information to demonstrate that the requirement will be marginally exceeded</w:t>
            </w:r>
          </w:p>
        </w:tc>
        <w:tc>
          <w:tcPr>
            <w:tcW w:w="1309" w:type="dxa"/>
            <w:tcBorders>
              <w:top w:val="single" w:sz="4" w:space="0" w:color="000000"/>
              <w:left w:val="single" w:sz="4" w:space="0" w:color="000000"/>
              <w:bottom w:val="single" w:sz="4" w:space="0" w:color="000000"/>
              <w:right w:val="single" w:sz="4" w:space="0" w:color="000000"/>
            </w:tcBorders>
          </w:tcPr>
          <w:p w14:paraId="0F0CED7A" w14:textId="77777777" w:rsidR="00E20120" w:rsidRDefault="00E20120" w:rsidP="008815C4">
            <w:pPr>
              <w:tabs>
                <w:tab w:val="left" w:pos="1080"/>
              </w:tabs>
              <w:spacing w:after="0" w:line="259" w:lineRule="auto"/>
              <w:ind w:left="90" w:right="171"/>
            </w:pPr>
          </w:p>
        </w:tc>
      </w:tr>
    </w:tbl>
    <w:p w14:paraId="0F0CED7C" w14:textId="77777777" w:rsidR="00E20120" w:rsidRDefault="00E20120">
      <w:pPr>
        <w:spacing w:after="200"/>
        <w:ind w:left="180" w:right="171"/>
      </w:pPr>
    </w:p>
    <w:p w14:paraId="0F0CED7D" w14:textId="77777777" w:rsidR="00E20120" w:rsidRDefault="00C82DE8">
      <w:pPr>
        <w:spacing w:after="200"/>
        <w:ind w:left="180" w:right="171"/>
      </w:pPr>
      <w:r>
        <w:t xml:space="preserve">The score for each sub- factor (i) within a factor (j) will be combined with the scores of sub- factors in the same factor as a weighted sum to form the Factor Technical Score using the following formula: </w:t>
      </w:r>
    </w:p>
    <w:p w14:paraId="0F0CED7E" w14:textId="77777777" w:rsidR="00E20120" w:rsidRDefault="00C82DE8">
      <w:pPr>
        <w:tabs>
          <w:tab w:val="left" w:pos="1080"/>
        </w:tabs>
        <w:spacing w:after="120"/>
        <w:ind w:left="180" w:right="171" w:hanging="540"/>
        <w:jc w:val="center"/>
      </w:pPr>
      <w:r>
        <w:rPr>
          <w:sz w:val="33"/>
          <w:szCs w:val="33"/>
          <w:vertAlign w:val="subscript"/>
        </w:rPr>
        <w:object w:dxaOrig="1574" w:dyaOrig="737" w14:anchorId="0F0D0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36.95pt" o:ole="" fillcolor="window">
            <v:imagedata r:id="rId31" o:title=""/>
          </v:shape>
          <o:OLEObject Type="Embed" ProgID="Equation.3" ShapeID="_x0000_i1025" DrawAspect="Content" ObjectID="_1798717536" r:id="rId32"/>
        </w:object>
      </w:r>
    </w:p>
    <w:p w14:paraId="0F0CED7F" w14:textId="77777777" w:rsidR="00E20120" w:rsidRDefault="00C82DE8">
      <w:pPr>
        <w:tabs>
          <w:tab w:val="left" w:pos="1620"/>
        </w:tabs>
        <w:spacing w:after="120"/>
        <w:ind w:right="171" w:hanging="540"/>
      </w:pPr>
      <w:r>
        <w:t>where:</w:t>
      </w:r>
    </w:p>
    <w:p w14:paraId="0F0CED80" w14:textId="77777777" w:rsidR="00E20120" w:rsidRDefault="00C82DE8">
      <w:pPr>
        <w:tabs>
          <w:tab w:val="left" w:pos="1620"/>
        </w:tabs>
        <w:spacing w:after="120"/>
        <w:ind w:right="171" w:hanging="540"/>
      </w:pPr>
      <w:r>
        <w:rPr>
          <w:i/>
        </w:rPr>
        <w:t>t</w:t>
      </w:r>
      <w:r>
        <w:rPr>
          <w:i/>
          <w:vertAlign w:val="subscript"/>
        </w:rPr>
        <w:t>ji</w:t>
      </w:r>
      <w:r>
        <w:rPr>
          <w:i/>
          <w:vertAlign w:val="subscript"/>
        </w:rPr>
        <w:tab/>
      </w:r>
      <w:r>
        <w:t>= the technical score for sub- factor “i” in factor “j”</w:t>
      </w:r>
    </w:p>
    <w:p w14:paraId="0F0CED81" w14:textId="77777777" w:rsidR="00E20120" w:rsidRDefault="00C82DE8">
      <w:pPr>
        <w:tabs>
          <w:tab w:val="left" w:pos="1620"/>
        </w:tabs>
        <w:spacing w:after="120"/>
        <w:ind w:right="171" w:hanging="540"/>
      </w:pPr>
      <w:r>
        <w:rPr>
          <w:i/>
        </w:rPr>
        <w:t>w</w:t>
      </w:r>
      <w:r>
        <w:rPr>
          <w:i/>
          <w:vertAlign w:val="subscript"/>
        </w:rPr>
        <w:t>ji</w:t>
      </w:r>
      <w:r>
        <w:tab/>
        <w:t xml:space="preserve">= the weight of sub- factor “i” in factor “j”, </w:t>
      </w:r>
    </w:p>
    <w:p w14:paraId="0F0CED82" w14:textId="77777777" w:rsidR="00E20120" w:rsidRDefault="00C82DE8">
      <w:pPr>
        <w:tabs>
          <w:tab w:val="left" w:pos="1620"/>
        </w:tabs>
        <w:spacing w:after="120"/>
        <w:ind w:right="171" w:hanging="540"/>
      </w:pPr>
      <w:r>
        <w:rPr>
          <w:i/>
        </w:rPr>
        <w:t>k</w:t>
      </w:r>
      <w:r>
        <w:tab/>
        <w:t>= the number of scored sub-factors in factor “j”</w:t>
      </w:r>
    </w:p>
    <w:p w14:paraId="0F0CED83" w14:textId="77777777" w:rsidR="00E20120" w:rsidRDefault="00C82DE8">
      <w:pPr>
        <w:tabs>
          <w:tab w:val="left" w:pos="1620"/>
        </w:tabs>
        <w:spacing w:after="120"/>
        <w:ind w:right="171" w:hanging="540"/>
      </w:pPr>
      <w:r>
        <w:t xml:space="preserve">and      </w:t>
      </w:r>
      <w:r>
        <w:rPr>
          <w:sz w:val="33"/>
          <w:szCs w:val="33"/>
          <w:vertAlign w:val="subscript"/>
        </w:rPr>
        <w:object w:dxaOrig="1038" w:dyaOrig="737" w14:anchorId="0F0D034D">
          <v:shape id="_x0000_i1026" type="#_x0000_t75" style="width:51.65pt;height:36.95pt" o:ole="" fillcolor="window">
            <v:imagedata r:id="rId33" o:title=""/>
          </v:shape>
          <o:OLEObject Type="Embed" ProgID="Equation.3" ShapeID="_x0000_i1026" DrawAspect="Content" ObjectID="_1798717537" r:id="rId34"/>
        </w:object>
      </w:r>
      <w:r>
        <w:t xml:space="preserve"> </w:t>
      </w:r>
    </w:p>
    <w:p w14:paraId="0F0CED84" w14:textId="77777777" w:rsidR="00E20120" w:rsidRDefault="00C82DE8">
      <w:pPr>
        <w:spacing w:after="200"/>
        <w:ind w:right="171" w:firstLine="720"/>
      </w:pPr>
      <w:r>
        <w:t>The Factor Technical Scores will be combined in a weighted sum to form the total Technical Part Score using the following formula:</w:t>
      </w:r>
    </w:p>
    <w:p w14:paraId="0F0CED85" w14:textId="77777777" w:rsidR="00E20120" w:rsidRDefault="00C82DE8">
      <w:pPr>
        <w:tabs>
          <w:tab w:val="left" w:pos="1080"/>
        </w:tabs>
        <w:spacing w:after="120"/>
        <w:ind w:right="171" w:hanging="540"/>
        <w:jc w:val="center"/>
      </w:pPr>
      <w:r>
        <w:rPr>
          <w:sz w:val="33"/>
          <w:szCs w:val="33"/>
          <w:vertAlign w:val="subscript"/>
        </w:rPr>
        <w:object w:dxaOrig="1440" w:dyaOrig="737" w14:anchorId="0F0D034E">
          <v:shape id="_x0000_i1027" type="#_x0000_t75" style="width:1in;height:36.95pt" o:ole="" fillcolor="window">
            <v:imagedata r:id="rId35" o:title=""/>
          </v:shape>
          <o:OLEObject Type="Embed" ProgID="Equation.3" ShapeID="_x0000_i1027" DrawAspect="Content" ObjectID="_1798717538" r:id="rId36"/>
        </w:object>
      </w:r>
    </w:p>
    <w:p w14:paraId="0F0CED86" w14:textId="77777777" w:rsidR="00E20120" w:rsidRDefault="00C82DE8">
      <w:pPr>
        <w:spacing w:after="120"/>
        <w:ind w:right="171" w:hanging="540"/>
      </w:pPr>
      <w:r>
        <w:t>where:</w:t>
      </w:r>
    </w:p>
    <w:p w14:paraId="0F0CED87" w14:textId="77777777" w:rsidR="00E20120" w:rsidRDefault="00C82DE8">
      <w:pPr>
        <w:spacing w:after="120"/>
        <w:ind w:right="171" w:hanging="540"/>
      </w:pPr>
      <w:r>
        <w:rPr>
          <w:i/>
        </w:rPr>
        <w:t>S</w:t>
      </w:r>
      <w:r>
        <w:rPr>
          <w:i/>
          <w:vertAlign w:val="subscript"/>
        </w:rPr>
        <w:t>j</w:t>
      </w:r>
      <w:r>
        <w:tab/>
        <w:t>= the Factor Technical Score of factor “j”</w:t>
      </w:r>
    </w:p>
    <w:p w14:paraId="0F0CED88" w14:textId="77777777" w:rsidR="00E20120" w:rsidRDefault="00C82DE8">
      <w:pPr>
        <w:spacing w:after="120"/>
        <w:ind w:right="171" w:hanging="540"/>
      </w:pPr>
      <w:r>
        <w:rPr>
          <w:i/>
        </w:rPr>
        <w:t>W</w:t>
      </w:r>
      <w:r>
        <w:rPr>
          <w:i/>
          <w:vertAlign w:val="subscript"/>
        </w:rPr>
        <w:t>j</w:t>
      </w:r>
      <w:r>
        <w:tab/>
        <w:t>= the weight of factor “j” as specified in the BDS</w:t>
      </w:r>
    </w:p>
    <w:p w14:paraId="0F0CED89" w14:textId="77777777" w:rsidR="00E20120" w:rsidRDefault="00C82DE8">
      <w:pPr>
        <w:spacing w:after="120"/>
        <w:ind w:right="171" w:hanging="540"/>
      </w:pPr>
      <w:r>
        <w:rPr>
          <w:i/>
        </w:rPr>
        <w:t>n</w:t>
      </w:r>
      <w:r>
        <w:tab/>
        <w:t>= the number of Factors</w:t>
      </w:r>
    </w:p>
    <w:p w14:paraId="0F0CED8A" w14:textId="77777777" w:rsidR="00E20120" w:rsidRDefault="00C82DE8">
      <w:pPr>
        <w:spacing w:after="200"/>
        <w:ind w:right="171" w:firstLine="720"/>
        <w:jc w:val="center"/>
      </w:pPr>
      <w:r>
        <w:t xml:space="preserve">and     </w:t>
      </w:r>
      <w:r>
        <w:rPr>
          <w:sz w:val="33"/>
          <w:szCs w:val="33"/>
          <w:vertAlign w:val="subscript"/>
        </w:rPr>
        <w:object w:dxaOrig="1038" w:dyaOrig="737" w14:anchorId="0F0D034F">
          <v:shape id="_x0000_i1028" type="#_x0000_t75" style="width:51.65pt;height:36.95pt" o:ole="" fillcolor="window">
            <v:imagedata r:id="rId37" o:title=""/>
          </v:shape>
          <o:OLEObject Type="Embed" ProgID="Equation.3" ShapeID="_x0000_i1028" DrawAspect="Content" ObjectID="_1798717539" r:id="rId38"/>
        </w:object>
      </w:r>
    </w:p>
    <w:p w14:paraId="0F0CED8B" w14:textId="77777777" w:rsidR="00E20120" w:rsidRDefault="00C82DE8">
      <w:pPr>
        <w:numPr>
          <w:ilvl w:val="0"/>
          <w:numId w:val="48"/>
        </w:numPr>
        <w:pBdr>
          <w:top w:val="nil"/>
          <w:left w:val="nil"/>
          <w:bottom w:val="nil"/>
          <w:right w:val="nil"/>
          <w:between w:val="nil"/>
        </w:pBdr>
        <w:spacing w:after="200"/>
        <w:jc w:val="both"/>
      </w:pPr>
      <w:bookmarkStart w:id="64" w:name="_heading=h.45jfvxd" w:colFirst="0" w:colLast="0"/>
      <w:bookmarkEnd w:id="64"/>
      <w:r>
        <w:rPr>
          <w:rFonts w:ascii="Calibri" w:eastAsia="Calibri" w:hAnsi="Calibri" w:cs="Calibri"/>
          <w:b/>
          <w:color w:val="000000"/>
          <w:sz w:val="28"/>
          <w:szCs w:val="28"/>
        </w:rPr>
        <w:t>Evaluation of Financial Part</w:t>
      </w:r>
    </w:p>
    <w:p w14:paraId="0F0CED8C" w14:textId="77777777" w:rsidR="00E20120" w:rsidRDefault="00C82DE8">
      <w:pPr>
        <w:ind w:left="284"/>
        <w:rPr>
          <w:b/>
          <w:i/>
        </w:rPr>
      </w:pPr>
      <w:r>
        <w:t>The following factors and methods will apply:</w:t>
      </w:r>
    </w:p>
    <w:p w14:paraId="0F0CED8D" w14:textId="77777777" w:rsidR="00E20120" w:rsidRDefault="00C82DE8">
      <w:pPr>
        <w:numPr>
          <w:ilvl w:val="1"/>
          <w:numId w:val="53"/>
        </w:numPr>
        <w:pBdr>
          <w:top w:val="nil"/>
          <w:left w:val="nil"/>
          <w:bottom w:val="nil"/>
          <w:right w:val="nil"/>
          <w:between w:val="nil"/>
        </w:pBdr>
        <w:ind w:left="1080"/>
      </w:pPr>
      <w:r>
        <w:rPr>
          <w:rFonts w:ascii="Calibri" w:eastAsia="Calibri" w:hAnsi="Calibri" w:cs="Calibri"/>
          <w:b/>
          <w:color w:val="000000"/>
        </w:rPr>
        <w:t>Time Schedule</w:t>
      </w:r>
    </w:p>
    <w:p w14:paraId="0F0CED8E" w14:textId="2264B46A" w:rsidR="00E20120" w:rsidRDefault="00C82DE8">
      <w:pPr>
        <w:numPr>
          <w:ilvl w:val="1"/>
          <w:numId w:val="53"/>
        </w:numPr>
        <w:pBdr>
          <w:top w:val="nil"/>
          <w:left w:val="nil"/>
          <w:bottom w:val="nil"/>
          <w:right w:val="nil"/>
          <w:between w:val="nil"/>
        </w:pBdr>
        <w:ind w:left="1080"/>
        <w:rPr>
          <w:rFonts w:ascii="Calibri" w:eastAsia="Calibri" w:hAnsi="Calibri" w:cs="Calibri"/>
          <w:b/>
          <w:color w:val="000000"/>
        </w:rPr>
      </w:pPr>
      <w:r>
        <w:lastRenderedPageBreak/>
        <w:t>Time to complete the Plant and Installation Services from the effective date specified in Article 3 of the Contract Agreement for determining time for completion of pre-commissioning activities is</w:t>
      </w:r>
      <w:r w:rsidRPr="00EF5253">
        <w:t xml:space="preserve">: </w:t>
      </w:r>
      <w:r w:rsidRPr="00EF5253">
        <w:rPr>
          <w:b/>
        </w:rPr>
        <w:t>15 Months</w:t>
      </w:r>
      <w:r w:rsidR="00EF5253" w:rsidRPr="00EF5253">
        <w:rPr>
          <w:b/>
        </w:rPr>
        <w:t xml:space="preserve"> to 18 Months</w:t>
      </w:r>
      <w:r w:rsidRPr="00EF5253">
        <w:rPr>
          <w:b/>
        </w:rPr>
        <w:t>.</w:t>
      </w:r>
      <w:r>
        <w:rPr>
          <w:b/>
        </w:rPr>
        <w:t xml:space="preserve"> </w:t>
      </w:r>
      <w:r>
        <w:t>No credit will be given for earlier completion. Bidders offering a completion time beyond 15 shall be penalised 0.5 % per week up to a maximum of 18 months for evaluation purposes only. Bidders offering a completion period beyond 18 months shall be rejected.</w:t>
      </w:r>
    </w:p>
    <w:p w14:paraId="0F0CED8F" w14:textId="77777777" w:rsidR="00E20120" w:rsidRDefault="00C82DE8">
      <w:pPr>
        <w:numPr>
          <w:ilvl w:val="1"/>
          <w:numId w:val="53"/>
        </w:numPr>
        <w:pBdr>
          <w:top w:val="nil"/>
          <w:left w:val="nil"/>
          <w:bottom w:val="nil"/>
          <w:right w:val="nil"/>
          <w:between w:val="nil"/>
        </w:pBdr>
        <w:ind w:left="1080"/>
        <w:rPr>
          <w:rFonts w:ascii="Calibri" w:eastAsia="Calibri" w:hAnsi="Calibri" w:cs="Calibri"/>
          <w:b/>
          <w:color w:val="000000"/>
        </w:rPr>
      </w:pPr>
      <w:r>
        <w:t xml:space="preserve"> L</w:t>
      </w:r>
      <w:r>
        <w:rPr>
          <w:rFonts w:ascii="Calibri" w:eastAsia="Calibri" w:hAnsi="Calibri" w:cs="Calibri"/>
          <w:b/>
          <w:color w:val="000000"/>
        </w:rPr>
        <w:t xml:space="preserve">ife Cycle Costs </w:t>
      </w:r>
    </w:p>
    <w:p w14:paraId="0F0CED90" w14:textId="77777777" w:rsidR="00E20120" w:rsidRDefault="00C82DE8" w:rsidP="00BA1233">
      <w:pPr>
        <w:spacing w:after="120"/>
      </w:pPr>
      <w:r>
        <w:t xml:space="preserve">Since the operating and maintenance costs of the Facilities being procured form a major part of the </w:t>
      </w:r>
      <w:r>
        <w:rPr>
          <w:b/>
        </w:rPr>
        <w:t>life cycle cost</w:t>
      </w:r>
      <w:r>
        <w:t xml:space="preserve"> of the Facilities, these costs will be evaluated according to the principles given hereafter, including the cost of spare parts for the initial period of operation stated below and based on prices furnished by each Bidder in Price Schedule Nos. 1 and 2, as well as on past experience of the Employer or other employers similarly placed.  Such costs shall be added to the Bid price for evaluation.</w:t>
      </w:r>
    </w:p>
    <w:p w14:paraId="0F0CED91" w14:textId="77777777" w:rsidR="00E20120" w:rsidRDefault="00C82DE8">
      <w:pPr>
        <w:spacing w:after="120"/>
        <w:ind w:left="360"/>
      </w:pPr>
      <w:r>
        <w:t xml:space="preserve">The operating and maintenance costs factors for calculation of the life cycle cost are: </w:t>
      </w:r>
    </w:p>
    <w:p w14:paraId="0F0CED92" w14:textId="77777777" w:rsidR="00E20120" w:rsidRDefault="00C82DE8">
      <w:pPr>
        <w:spacing w:after="200"/>
        <w:ind w:left="360" w:hanging="540"/>
      </w:pPr>
      <w:r>
        <w:t>(i)</w:t>
      </w:r>
      <w:r>
        <w:tab/>
      </w:r>
      <w:r>
        <w:rPr>
          <w:b/>
        </w:rPr>
        <w:t>Economic Factor</w:t>
      </w:r>
      <w:r>
        <w:rPr>
          <w:i/>
        </w:rPr>
        <w:t>:</w:t>
      </w:r>
    </w:p>
    <w:p w14:paraId="0F0CED93" w14:textId="77777777" w:rsidR="00E20120" w:rsidRDefault="00C82DE8">
      <w:pPr>
        <w:spacing w:after="0"/>
        <w:ind w:left="360"/>
      </w:pPr>
      <w:r>
        <w:rPr>
          <w:b/>
        </w:rPr>
        <w:t>Economic parameter</w:t>
      </w:r>
      <w:r>
        <w:t xml:space="preserve"> = [Construction Cost (US$) + O&amp;M Cost (US$)] / Cumulative Annual Energy (MWh) where:</w:t>
      </w:r>
    </w:p>
    <w:p w14:paraId="0F0CED94" w14:textId="77777777" w:rsidR="00E20120" w:rsidRDefault="00C82DE8">
      <w:pPr>
        <w:numPr>
          <w:ilvl w:val="0"/>
          <w:numId w:val="11"/>
        </w:numPr>
        <w:pBdr>
          <w:top w:val="nil"/>
          <w:left w:val="nil"/>
          <w:bottom w:val="nil"/>
          <w:right w:val="nil"/>
          <w:between w:val="nil"/>
        </w:pBdr>
        <w:spacing w:after="0"/>
      </w:pPr>
      <w:r>
        <w:rPr>
          <w:rFonts w:ascii="Calibri" w:eastAsia="Calibri" w:hAnsi="Calibri" w:cs="Calibri"/>
          <w:color w:val="000000"/>
          <w:u w:val="single"/>
        </w:rPr>
        <w:t>Construction Cost (US$)</w:t>
      </w:r>
      <w:r>
        <w:rPr>
          <w:rFonts w:ascii="Calibri" w:eastAsia="Calibri" w:hAnsi="Calibri" w:cs="Calibri"/>
          <w:color w:val="000000"/>
        </w:rPr>
        <w:t xml:space="preserve"> is the value proposed by the Bidder for construction activities (until provisional acceptance of the plant) adjusted as per (a) above.</w:t>
      </w:r>
    </w:p>
    <w:p w14:paraId="0F0CED95" w14:textId="77777777" w:rsidR="00E20120" w:rsidRDefault="00C82DE8">
      <w:pPr>
        <w:numPr>
          <w:ilvl w:val="0"/>
          <w:numId w:val="11"/>
        </w:numPr>
        <w:pBdr>
          <w:top w:val="nil"/>
          <w:left w:val="nil"/>
          <w:bottom w:val="nil"/>
          <w:right w:val="nil"/>
          <w:between w:val="nil"/>
        </w:pBdr>
        <w:spacing w:after="0"/>
      </w:pPr>
      <w:r>
        <w:rPr>
          <w:rFonts w:ascii="Calibri" w:eastAsia="Calibri" w:hAnsi="Calibri" w:cs="Calibri"/>
          <w:color w:val="000000"/>
          <w:u w:val="single"/>
        </w:rPr>
        <w:t>O&amp;M Cost (US$)</w:t>
      </w:r>
      <w:r>
        <w:rPr>
          <w:rFonts w:ascii="Calibri" w:eastAsia="Calibri" w:hAnsi="Calibri" w:cs="Calibri"/>
          <w:color w:val="000000"/>
        </w:rPr>
        <w:t xml:space="preserve"> is the value of the O&amp;M contract - 2% of the CAPEX shall be used until the year 25,</w:t>
      </w:r>
    </w:p>
    <w:p w14:paraId="0F0CED96" w14:textId="77777777" w:rsidR="00E20120" w:rsidRDefault="00C82DE8">
      <w:pPr>
        <w:numPr>
          <w:ilvl w:val="0"/>
          <w:numId w:val="11"/>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color w:val="000000"/>
          <w:u w:val="single"/>
        </w:rPr>
        <w:t>Cumulative annual Energy (MWh)</w:t>
      </w:r>
      <w:r>
        <w:rPr>
          <w:rFonts w:ascii="Calibri" w:eastAsia="Calibri" w:hAnsi="Calibri" w:cs="Calibri"/>
          <w:color w:val="000000"/>
        </w:rPr>
        <w:t xml:space="preserve"> (at the point of connection): is the amount of energy injected by the plant and guaranteed by the Bidder for 25 years based on a SPV+BESS simulation (evidence to be used) discounting BESS losses. BESS losses will be calculated based on the throughput of 1 cycle per day operation for every year (considering annual guaranteed degradation, throughput, availability and RTE</w:t>
      </w:r>
    </w:p>
    <w:p w14:paraId="0F0CED97"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8" w14:textId="77777777" w:rsidR="00E20120" w:rsidRDefault="00C82DE8">
      <w:pPr>
        <w:pBdr>
          <w:top w:val="nil"/>
          <w:left w:val="nil"/>
          <w:bottom w:val="nil"/>
          <w:right w:val="nil"/>
          <w:between w:val="nil"/>
        </w:pBdr>
        <w:spacing w:after="0"/>
        <w:jc w:val="center"/>
        <w:rPr>
          <w:rFonts w:ascii="Calibri" w:eastAsia="Calibri" w:hAnsi="Calibri" w:cs="Calibri"/>
          <w:b/>
          <w:strike/>
          <w:color w:val="000000"/>
        </w:rPr>
      </w:pPr>
      <w:r>
        <w:rPr>
          <w:rFonts w:ascii="Calibri" w:eastAsia="Calibri" w:hAnsi="Calibri" w:cs="Calibri"/>
          <w:strike/>
          <w:noProof/>
          <w:color w:val="000000"/>
          <w:sz w:val="36"/>
          <w:szCs w:val="36"/>
          <w:vertAlign w:val="subscript"/>
        </w:rPr>
        <w:drawing>
          <wp:inline distT="0" distB="0" distL="0" distR="0" wp14:anchorId="0F0D0350" wp14:editId="0F0D0351">
            <wp:extent cx="3326130" cy="842645"/>
            <wp:effectExtent l="0" t="0" r="0" b="0"/>
            <wp:docPr id="2116747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3326130" cy="842645"/>
                    </a:xfrm>
                    <a:prstGeom prst="rect">
                      <a:avLst/>
                    </a:prstGeom>
                    <a:ln/>
                  </pic:spPr>
                </pic:pic>
              </a:graphicData>
            </a:graphic>
          </wp:inline>
        </w:drawing>
      </w:r>
    </w:p>
    <w:p w14:paraId="0F0CED99"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A" w14:textId="77777777" w:rsidR="00E20120" w:rsidRDefault="00C82DE8">
      <w:pPr>
        <w:pBdr>
          <w:top w:val="nil"/>
          <w:left w:val="nil"/>
          <w:bottom w:val="nil"/>
          <w:right w:val="nil"/>
          <w:between w:val="nil"/>
        </w:pBdr>
        <w:spacing w:after="0"/>
        <w:jc w:val="center"/>
        <w:rPr>
          <w:rFonts w:ascii="Calibri" w:eastAsia="Calibri" w:hAnsi="Calibri" w:cs="Calibri"/>
          <w:b/>
          <w:strike/>
          <w:color w:val="000000"/>
        </w:rPr>
      </w:pPr>
      <w:r>
        <w:rPr>
          <w:rFonts w:ascii="Calibri" w:eastAsia="Calibri" w:hAnsi="Calibri" w:cs="Calibri"/>
          <w:strike/>
          <w:noProof/>
          <w:color w:val="000000"/>
          <w:sz w:val="36"/>
          <w:szCs w:val="36"/>
          <w:vertAlign w:val="subscript"/>
        </w:rPr>
        <w:drawing>
          <wp:inline distT="0" distB="0" distL="0" distR="0" wp14:anchorId="0F0D0352" wp14:editId="0F0D0353">
            <wp:extent cx="3908425" cy="421640"/>
            <wp:effectExtent l="0" t="0" r="0" b="0"/>
            <wp:docPr id="2116747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908425" cy="421640"/>
                    </a:xfrm>
                    <a:prstGeom prst="rect">
                      <a:avLst/>
                    </a:prstGeom>
                    <a:ln/>
                  </pic:spPr>
                </pic:pic>
              </a:graphicData>
            </a:graphic>
          </wp:inline>
        </w:drawing>
      </w:r>
    </w:p>
    <w:p w14:paraId="0F0CED9B"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C" w14:textId="77777777" w:rsidR="00E20120" w:rsidRDefault="00C82DE8">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Where:</w:t>
      </w:r>
    </w:p>
    <w:p w14:paraId="0F0CED9D"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 xml:space="preserve">i: </w:t>
      </w:r>
      <w:r>
        <w:rPr>
          <w:rFonts w:ascii="Calibri" w:eastAsia="Calibri" w:hAnsi="Calibri" w:cs="Calibri"/>
          <w:color w:val="000000"/>
        </w:rPr>
        <w:t xml:space="preserve">year </w:t>
      </w:r>
    </w:p>
    <w:p w14:paraId="0F0CED9E"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BESS</w:t>
      </w:r>
      <w:r>
        <w:rPr>
          <w:rFonts w:ascii="Calibri" w:eastAsia="Calibri" w:hAnsi="Calibri" w:cs="Calibri"/>
          <w:i/>
          <w:color w:val="000000"/>
          <w:vertAlign w:val="subscript"/>
        </w:rPr>
        <w:t>BOL</w:t>
      </w:r>
      <w:r>
        <w:rPr>
          <w:rFonts w:ascii="Calibri" w:eastAsia="Calibri" w:hAnsi="Calibri" w:cs="Calibri"/>
          <w:color w:val="000000"/>
        </w:rPr>
        <w:t>: Energy Capacity at POC Beginning of Life (BOL), the minimum required Energy Capacity for each project is further defined and specified in Volume 2</w:t>
      </w:r>
    </w:p>
    <w:p w14:paraId="0F0CED9F"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SOH</w:t>
      </w:r>
      <w:r>
        <w:rPr>
          <w:rFonts w:ascii="Calibri" w:eastAsia="Calibri" w:hAnsi="Calibri" w:cs="Calibri"/>
          <w:i/>
          <w:color w:val="000000"/>
          <w:vertAlign w:val="subscript"/>
        </w:rPr>
        <w:t>i</w:t>
      </w:r>
      <w:r>
        <w:rPr>
          <w:rFonts w:ascii="Calibri" w:eastAsia="Calibri" w:hAnsi="Calibri" w:cs="Calibri"/>
          <w:i/>
          <w:color w:val="000000"/>
        </w:rPr>
        <w:t xml:space="preserve">: </w:t>
      </w:r>
      <w:r>
        <w:rPr>
          <w:rFonts w:ascii="Calibri" w:eastAsia="Calibri" w:hAnsi="Calibri" w:cs="Calibri"/>
          <w:color w:val="000000"/>
        </w:rPr>
        <w:t xml:space="preserve">State of Health guaranteed for each year </w:t>
      </w:r>
      <w:r>
        <w:rPr>
          <w:rFonts w:ascii="Calibri" w:eastAsia="Calibri" w:hAnsi="Calibri" w:cs="Calibri"/>
          <w:i/>
          <w:color w:val="000000"/>
        </w:rPr>
        <w:t>i</w:t>
      </w:r>
    </w:p>
    <w:p w14:paraId="0F0CEDA0"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color w:val="000000"/>
        </w:rPr>
        <w:t>Availability guaranteed as defined by the availability calculation in Volume 2</w:t>
      </w:r>
    </w:p>
    <w:p w14:paraId="0F0CEDA1" w14:textId="77777777" w:rsidR="00E20120" w:rsidRDefault="00C82DE8">
      <w:pPr>
        <w:numPr>
          <w:ilvl w:val="0"/>
          <w:numId w:val="11"/>
        </w:numPr>
        <w:pBdr>
          <w:top w:val="nil"/>
          <w:left w:val="nil"/>
          <w:bottom w:val="nil"/>
          <w:right w:val="nil"/>
          <w:between w:val="nil"/>
        </w:pBdr>
        <w:ind w:left="1080"/>
      </w:pPr>
      <w:r>
        <w:rPr>
          <w:rFonts w:ascii="Calibri" w:eastAsia="Calibri" w:hAnsi="Calibri" w:cs="Calibri"/>
          <w:color w:val="000000"/>
        </w:rPr>
        <w:t>RTE: Round Trip Efficiency guaranteed for each year</w:t>
      </w:r>
      <w:r>
        <w:rPr>
          <w:rFonts w:ascii="Calibri" w:eastAsia="Calibri" w:hAnsi="Calibri" w:cs="Calibri"/>
          <w:i/>
          <w:color w:val="000000"/>
        </w:rPr>
        <w:t xml:space="preserve"> i</w:t>
      </w:r>
    </w:p>
    <w:p w14:paraId="0F0CEDA2" w14:textId="77777777" w:rsidR="00E20120" w:rsidRDefault="00E20120">
      <w:pPr>
        <w:spacing w:after="0"/>
        <w:ind w:left="0"/>
        <w:rPr>
          <w:b/>
          <w:strike/>
        </w:rPr>
      </w:pPr>
    </w:p>
    <w:p w14:paraId="216AE185" w14:textId="77777777" w:rsidR="008815C4" w:rsidRDefault="008815C4">
      <w:pPr>
        <w:spacing w:after="0"/>
        <w:ind w:left="0"/>
        <w:rPr>
          <w:b/>
          <w:strike/>
        </w:rPr>
      </w:pPr>
    </w:p>
    <w:p w14:paraId="52AE4683" w14:textId="77777777" w:rsidR="008815C4" w:rsidRDefault="008815C4">
      <w:pPr>
        <w:spacing w:after="0"/>
        <w:ind w:left="0"/>
        <w:rPr>
          <w:b/>
          <w:strike/>
        </w:rPr>
      </w:pPr>
    </w:p>
    <w:p w14:paraId="0768D82D" w14:textId="77777777" w:rsidR="00D82AB8" w:rsidRDefault="00D82AB8">
      <w:pPr>
        <w:spacing w:after="0"/>
        <w:ind w:left="0"/>
        <w:rPr>
          <w:b/>
          <w:strike/>
        </w:rPr>
      </w:pPr>
    </w:p>
    <w:p w14:paraId="0F0CEDCC" w14:textId="77777777" w:rsidR="00E20120" w:rsidRDefault="00E20120" w:rsidP="00285EFD">
      <w:pPr>
        <w:pBdr>
          <w:top w:val="nil"/>
          <w:left w:val="nil"/>
          <w:bottom w:val="nil"/>
          <w:right w:val="nil"/>
          <w:between w:val="nil"/>
        </w:pBdr>
        <w:spacing w:after="0"/>
        <w:ind w:left="0"/>
        <w:rPr>
          <w:rFonts w:ascii="Calibri" w:eastAsia="Calibri" w:hAnsi="Calibri" w:cs="Calibri"/>
          <w:b/>
          <w:strike/>
          <w:color w:val="000000"/>
        </w:rPr>
      </w:pPr>
    </w:p>
    <w:p w14:paraId="5A1CCC3D" w14:textId="77777777" w:rsidR="00285EFD" w:rsidRPr="00265D16" w:rsidRDefault="00285EFD" w:rsidP="00285EFD">
      <w:pPr>
        <w:pStyle w:val="ListParagraph"/>
        <w:spacing w:after="0"/>
        <w:rPr>
          <w:b/>
        </w:rPr>
      </w:pPr>
      <w:r w:rsidRPr="00265D16">
        <w:rPr>
          <w:b/>
        </w:rPr>
        <w:lastRenderedPageBreak/>
        <w:t>Input for PV Pl</w:t>
      </w:r>
      <w:r>
        <w:rPr>
          <w:b/>
        </w:rPr>
        <w:t>a</w:t>
      </w:r>
      <w:r w:rsidRPr="00265D16">
        <w:rPr>
          <w:b/>
        </w:rPr>
        <w:t>nt</w:t>
      </w:r>
    </w:p>
    <w:tbl>
      <w:tblPr>
        <w:tblStyle w:val="TableGrid"/>
        <w:tblW w:w="0" w:type="auto"/>
        <w:tblInd w:w="720" w:type="dxa"/>
        <w:tblLook w:val="04A0" w:firstRow="1" w:lastRow="0" w:firstColumn="1" w:lastColumn="0" w:noHBand="0" w:noVBand="1"/>
      </w:tblPr>
      <w:tblGrid>
        <w:gridCol w:w="2059"/>
        <w:gridCol w:w="2124"/>
        <w:gridCol w:w="2044"/>
        <w:gridCol w:w="2043"/>
      </w:tblGrid>
      <w:tr w:rsidR="00285EFD" w:rsidRPr="00265D16" w14:paraId="65821FC7" w14:textId="77777777" w:rsidTr="00A2195A">
        <w:tc>
          <w:tcPr>
            <w:tcW w:w="2059" w:type="dxa"/>
          </w:tcPr>
          <w:p w14:paraId="1DD420BF" w14:textId="77777777" w:rsidR="00285EFD" w:rsidRPr="00C001C2" w:rsidRDefault="00285EFD" w:rsidP="00A2195A">
            <w:pPr>
              <w:pStyle w:val="ListParagraph"/>
              <w:spacing w:after="0"/>
              <w:ind w:left="0"/>
              <w:jc w:val="center"/>
              <w:rPr>
                <w:b/>
              </w:rPr>
            </w:pPr>
            <w:r w:rsidRPr="00C001C2">
              <w:rPr>
                <w:b/>
              </w:rPr>
              <w:t>Year Ending</w:t>
            </w:r>
          </w:p>
        </w:tc>
        <w:tc>
          <w:tcPr>
            <w:tcW w:w="2124" w:type="dxa"/>
          </w:tcPr>
          <w:p w14:paraId="6DF8F808" w14:textId="77777777" w:rsidR="00285EFD" w:rsidRPr="00C001C2" w:rsidRDefault="00285EFD" w:rsidP="00A2195A">
            <w:pPr>
              <w:pStyle w:val="ListParagraph"/>
              <w:spacing w:after="0"/>
              <w:ind w:left="0"/>
              <w:rPr>
                <w:b/>
              </w:rPr>
            </w:pPr>
            <w:r w:rsidRPr="00C001C2">
              <w:rPr>
                <w:b/>
              </w:rPr>
              <w:t>PV Constriction Cost</w:t>
            </w:r>
          </w:p>
        </w:tc>
        <w:tc>
          <w:tcPr>
            <w:tcW w:w="2044" w:type="dxa"/>
          </w:tcPr>
          <w:p w14:paraId="0350310A" w14:textId="77777777" w:rsidR="00285EFD" w:rsidRPr="00C001C2" w:rsidRDefault="00285EFD" w:rsidP="00A2195A">
            <w:pPr>
              <w:pStyle w:val="ListParagraph"/>
              <w:spacing w:after="0"/>
              <w:ind w:left="0"/>
              <w:rPr>
                <w:b/>
              </w:rPr>
            </w:pPr>
            <w:r w:rsidRPr="00C001C2">
              <w:rPr>
                <w:b/>
              </w:rPr>
              <w:t>O&amp;M Cost</w:t>
            </w:r>
          </w:p>
        </w:tc>
        <w:tc>
          <w:tcPr>
            <w:tcW w:w="2043" w:type="dxa"/>
          </w:tcPr>
          <w:p w14:paraId="3675EFED" w14:textId="77777777" w:rsidR="00285EFD" w:rsidRPr="00C001C2" w:rsidRDefault="00285EFD" w:rsidP="00A2195A">
            <w:pPr>
              <w:pStyle w:val="ListParagraph"/>
              <w:spacing w:after="0"/>
              <w:ind w:left="0"/>
              <w:rPr>
                <w:b/>
              </w:rPr>
            </w:pPr>
            <w:r w:rsidRPr="00C001C2">
              <w:rPr>
                <w:b/>
              </w:rPr>
              <w:t>Yield PoC (PV)</w:t>
            </w:r>
          </w:p>
        </w:tc>
      </w:tr>
      <w:tr w:rsidR="00285EFD" w:rsidRPr="00265D16" w14:paraId="555BEFE6" w14:textId="77777777" w:rsidTr="00A2195A">
        <w:tc>
          <w:tcPr>
            <w:tcW w:w="2059" w:type="dxa"/>
          </w:tcPr>
          <w:p w14:paraId="4C0A0D7A" w14:textId="77777777" w:rsidR="00285EFD" w:rsidRPr="00C001C2" w:rsidRDefault="00285EFD" w:rsidP="00A2195A">
            <w:pPr>
              <w:pStyle w:val="ListParagraph"/>
              <w:spacing w:after="0"/>
              <w:ind w:left="0"/>
              <w:jc w:val="center"/>
              <w:rPr>
                <w:bCs/>
              </w:rPr>
            </w:pPr>
          </w:p>
        </w:tc>
        <w:tc>
          <w:tcPr>
            <w:tcW w:w="2124" w:type="dxa"/>
          </w:tcPr>
          <w:p w14:paraId="38B3E8A6" w14:textId="77777777" w:rsidR="00285EFD" w:rsidRPr="00C001C2" w:rsidRDefault="00285EFD" w:rsidP="00A2195A">
            <w:pPr>
              <w:pStyle w:val="ListParagraph"/>
              <w:spacing w:after="0"/>
              <w:ind w:left="0"/>
              <w:rPr>
                <w:bCs/>
              </w:rPr>
            </w:pPr>
            <w:r w:rsidRPr="00C001C2">
              <w:rPr>
                <w:bCs/>
              </w:rPr>
              <w:t>USD</w:t>
            </w:r>
          </w:p>
        </w:tc>
        <w:tc>
          <w:tcPr>
            <w:tcW w:w="2044" w:type="dxa"/>
          </w:tcPr>
          <w:p w14:paraId="68F0EE49" w14:textId="77777777" w:rsidR="00285EFD" w:rsidRPr="00C001C2" w:rsidRDefault="00285EFD" w:rsidP="00A2195A">
            <w:pPr>
              <w:pStyle w:val="ListParagraph"/>
              <w:spacing w:after="0"/>
              <w:ind w:left="0"/>
              <w:jc w:val="center"/>
              <w:rPr>
                <w:bCs/>
              </w:rPr>
            </w:pPr>
            <w:r w:rsidRPr="00C001C2">
              <w:rPr>
                <w:bCs/>
              </w:rPr>
              <w:t>USD</w:t>
            </w:r>
          </w:p>
        </w:tc>
        <w:tc>
          <w:tcPr>
            <w:tcW w:w="2043" w:type="dxa"/>
          </w:tcPr>
          <w:p w14:paraId="7DF25962" w14:textId="77777777" w:rsidR="00285EFD" w:rsidRPr="00C001C2" w:rsidRDefault="00285EFD" w:rsidP="00A2195A">
            <w:pPr>
              <w:pStyle w:val="ListParagraph"/>
              <w:spacing w:after="0"/>
              <w:ind w:left="0"/>
              <w:jc w:val="center"/>
              <w:rPr>
                <w:bCs/>
              </w:rPr>
            </w:pPr>
            <w:r w:rsidRPr="00C001C2">
              <w:rPr>
                <w:bCs/>
              </w:rPr>
              <w:t>MWh</w:t>
            </w:r>
          </w:p>
        </w:tc>
      </w:tr>
      <w:tr w:rsidR="00285EFD" w:rsidRPr="00265D16" w14:paraId="21A4C4D2" w14:textId="77777777" w:rsidTr="00A2195A">
        <w:tc>
          <w:tcPr>
            <w:tcW w:w="2059" w:type="dxa"/>
          </w:tcPr>
          <w:p w14:paraId="430F2897" w14:textId="77777777" w:rsidR="00285EFD" w:rsidRPr="00C001C2" w:rsidRDefault="00285EFD" w:rsidP="00A2195A">
            <w:pPr>
              <w:pStyle w:val="ListParagraph"/>
              <w:spacing w:after="0"/>
              <w:ind w:left="0"/>
              <w:jc w:val="center"/>
              <w:rPr>
                <w:bCs/>
              </w:rPr>
            </w:pPr>
            <w:r w:rsidRPr="00C001C2">
              <w:rPr>
                <w:bCs/>
              </w:rPr>
              <w:t>0 (BOL)</w:t>
            </w:r>
          </w:p>
        </w:tc>
        <w:tc>
          <w:tcPr>
            <w:tcW w:w="2124" w:type="dxa"/>
          </w:tcPr>
          <w:p w14:paraId="3795011F" w14:textId="77777777" w:rsidR="00285EFD" w:rsidRPr="00C001C2" w:rsidRDefault="00285EFD" w:rsidP="00A2195A">
            <w:pPr>
              <w:pStyle w:val="ListParagraph"/>
              <w:spacing w:after="0"/>
              <w:ind w:left="0"/>
              <w:rPr>
                <w:bCs/>
              </w:rPr>
            </w:pPr>
            <w:r w:rsidRPr="00C001C2">
              <w:rPr>
                <w:bCs/>
              </w:rPr>
              <w:t>Input</w:t>
            </w:r>
          </w:p>
        </w:tc>
        <w:tc>
          <w:tcPr>
            <w:tcW w:w="2044" w:type="dxa"/>
          </w:tcPr>
          <w:p w14:paraId="6A58DB0D" w14:textId="77777777" w:rsidR="00285EFD" w:rsidRPr="00C001C2" w:rsidRDefault="00285EFD" w:rsidP="00A2195A">
            <w:pPr>
              <w:pStyle w:val="ListParagraph"/>
              <w:spacing w:after="0"/>
              <w:ind w:left="0"/>
              <w:jc w:val="center"/>
              <w:rPr>
                <w:bCs/>
              </w:rPr>
            </w:pPr>
          </w:p>
        </w:tc>
        <w:tc>
          <w:tcPr>
            <w:tcW w:w="2043" w:type="dxa"/>
          </w:tcPr>
          <w:p w14:paraId="6DD864ED" w14:textId="77777777" w:rsidR="00285EFD" w:rsidRPr="00C001C2" w:rsidRDefault="00285EFD" w:rsidP="00A2195A">
            <w:pPr>
              <w:pStyle w:val="ListParagraph"/>
              <w:spacing w:after="0"/>
              <w:ind w:left="0"/>
              <w:jc w:val="center"/>
              <w:rPr>
                <w:bCs/>
              </w:rPr>
            </w:pPr>
          </w:p>
        </w:tc>
      </w:tr>
      <w:tr w:rsidR="00285EFD" w:rsidRPr="00265D16" w14:paraId="21EBA3FD" w14:textId="77777777" w:rsidTr="00A2195A">
        <w:tc>
          <w:tcPr>
            <w:tcW w:w="2059" w:type="dxa"/>
          </w:tcPr>
          <w:p w14:paraId="491F7558" w14:textId="77777777" w:rsidR="00285EFD" w:rsidRPr="00C001C2" w:rsidRDefault="00285EFD" w:rsidP="00A2195A">
            <w:pPr>
              <w:pStyle w:val="ListParagraph"/>
              <w:spacing w:after="0"/>
              <w:ind w:left="0"/>
              <w:jc w:val="center"/>
              <w:rPr>
                <w:bCs/>
              </w:rPr>
            </w:pPr>
            <w:r w:rsidRPr="00C001C2">
              <w:rPr>
                <w:bCs/>
              </w:rPr>
              <w:t>1</w:t>
            </w:r>
          </w:p>
        </w:tc>
        <w:tc>
          <w:tcPr>
            <w:tcW w:w="2124" w:type="dxa"/>
          </w:tcPr>
          <w:p w14:paraId="56E58EA1" w14:textId="77777777" w:rsidR="00285EFD" w:rsidRPr="00C001C2" w:rsidRDefault="00285EFD" w:rsidP="00A2195A">
            <w:pPr>
              <w:pStyle w:val="ListParagraph"/>
              <w:spacing w:after="0"/>
              <w:ind w:left="0"/>
              <w:rPr>
                <w:bCs/>
              </w:rPr>
            </w:pPr>
          </w:p>
        </w:tc>
        <w:tc>
          <w:tcPr>
            <w:tcW w:w="2044" w:type="dxa"/>
          </w:tcPr>
          <w:p w14:paraId="3F9D9247"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1B0174D4"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6EFE804B" w14:textId="77777777" w:rsidTr="00A2195A">
        <w:tc>
          <w:tcPr>
            <w:tcW w:w="2059" w:type="dxa"/>
          </w:tcPr>
          <w:p w14:paraId="67FED283" w14:textId="77777777" w:rsidR="00285EFD" w:rsidRPr="00C001C2" w:rsidRDefault="00285EFD" w:rsidP="00A2195A">
            <w:pPr>
              <w:pStyle w:val="ListParagraph"/>
              <w:spacing w:after="0"/>
              <w:ind w:left="0"/>
              <w:jc w:val="center"/>
              <w:rPr>
                <w:bCs/>
              </w:rPr>
            </w:pPr>
            <w:r w:rsidRPr="00C001C2">
              <w:rPr>
                <w:bCs/>
              </w:rPr>
              <w:t>2</w:t>
            </w:r>
          </w:p>
        </w:tc>
        <w:tc>
          <w:tcPr>
            <w:tcW w:w="2124" w:type="dxa"/>
          </w:tcPr>
          <w:p w14:paraId="35DECEDF" w14:textId="77777777" w:rsidR="00285EFD" w:rsidRPr="00C001C2" w:rsidRDefault="00285EFD" w:rsidP="00A2195A">
            <w:pPr>
              <w:pStyle w:val="ListParagraph"/>
              <w:spacing w:after="0"/>
              <w:ind w:left="0"/>
              <w:rPr>
                <w:bCs/>
              </w:rPr>
            </w:pPr>
          </w:p>
        </w:tc>
        <w:tc>
          <w:tcPr>
            <w:tcW w:w="2044" w:type="dxa"/>
          </w:tcPr>
          <w:p w14:paraId="3FB30E57"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5339E477"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3BFD2955" w14:textId="77777777" w:rsidTr="00A2195A">
        <w:tc>
          <w:tcPr>
            <w:tcW w:w="2059" w:type="dxa"/>
          </w:tcPr>
          <w:p w14:paraId="348CBFFF" w14:textId="77777777" w:rsidR="00285EFD" w:rsidRPr="00C001C2" w:rsidRDefault="00285EFD" w:rsidP="00A2195A">
            <w:pPr>
              <w:pStyle w:val="ListParagraph"/>
              <w:spacing w:after="0"/>
              <w:ind w:left="0"/>
              <w:jc w:val="center"/>
              <w:rPr>
                <w:bCs/>
              </w:rPr>
            </w:pPr>
            <w:r w:rsidRPr="00C001C2">
              <w:rPr>
                <w:bCs/>
              </w:rPr>
              <w:t>3</w:t>
            </w:r>
          </w:p>
        </w:tc>
        <w:tc>
          <w:tcPr>
            <w:tcW w:w="2124" w:type="dxa"/>
          </w:tcPr>
          <w:p w14:paraId="16AE7221" w14:textId="77777777" w:rsidR="00285EFD" w:rsidRPr="00C001C2" w:rsidRDefault="00285EFD" w:rsidP="00A2195A">
            <w:pPr>
              <w:pStyle w:val="ListParagraph"/>
              <w:spacing w:after="0"/>
              <w:ind w:left="0"/>
              <w:rPr>
                <w:bCs/>
              </w:rPr>
            </w:pPr>
          </w:p>
        </w:tc>
        <w:tc>
          <w:tcPr>
            <w:tcW w:w="2044" w:type="dxa"/>
          </w:tcPr>
          <w:p w14:paraId="3D5D2352"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3920D7A2"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18122BCB" w14:textId="77777777" w:rsidTr="00A2195A">
        <w:tc>
          <w:tcPr>
            <w:tcW w:w="2059" w:type="dxa"/>
          </w:tcPr>
          <w:p w14:paraId="7A2786A7" w14:textId="77777777" w:rsidR="00285EFD" w:rsidRPr="00C001C2" w:rsidRDefault="00285EFD" w:rsidP="00A2195A">
            <w:pPr>
              <w:pStyle w:val="ListParagraph"/>
              <w:spacing w:after="0"/>
              <w:ind w:left="0"/>
              <w:jc w:val="center"/>
              <w:rPr>
                <w:bCs/>
              </w:rPr>
            </w:pPr>
          </w:p>
        </w:tc>
        <w:tc>
          <w:tcPr>
            <w:tcW w:w="2124" w:type="dxa"/>
          </w:tcPr>
          <w:p w14:paraId="5965C0A2" w14:textId="77777777" w:rsidR="00285EFD" w:rsidRPr="00C001C2" w:rsidRDefault="00285EFD" w:rsidP="00A2195A">
            <w:pPr>
              <w:pStyle w:val="ListParagraph"/>
              <w:spacing w:after="0"/>
              <w:ind w:left="0"/>
              <w:rPr>
                <w:bCs/>
              </w:rPr>
            </w:pPr>
          </w:p>
        </w:tc>
        <w:tc>
          <w:tcPr>
            <w:tcW w:w="2044" w:type="dxa"/>
          </w:tcPr>
          <w:p w14:paraId="2F9BEC61"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0BC823CD"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4B1D9AEE" w14:textId="77777777" w:rsidTr="00A2195A">
        <w:tc>
          <w:tcPr>
            <w:tcW w:w="2059" w:type="dxa"/>
          </w:tcPr>
          <w:p w14:paraId="0C26C6B1" w14:textId="77777777" w:rsidR="00285EFD" w:rsidRPr="00C001C2" w:rsidRDefault="00285EFD" w:rsidP="00A2195A">
            <w:pPr>
              <w:pStyle w:val="ListParagraph"/>
              <w:spacing w:after="0"/>
              <w:ind w:left="0"/>
              <w:jc w:val="center"/>
              <w:rPr>
                <w:bCs/>
              </w:rPr>
            </w:pPr>
            <w:r w:rsidRPr="00C001C2">
              <w:rPr>
                <w:bCs/>
              </w:rPr>
              <w:t>25</w:t>
            </w:r>
          </w:p>
        </w:tc>
        <w:tc>
          <w:tcPr>
            <w:tcW w:w="2124" w:type="dxa"/>
          </w:tcPr>
          <w:p w14:paraId="46A133C4" w14:textId="77777777" w:rsidR="00285EFD" w:rsidRPr="00C001C2" w:rsidRDefault="00285EFD" w:rsidP="00A2195A">
            <w:pPr>
              <w:pStyle w:val="ListParagraph"/>
              <w:spacing w:after="0"/>
              <w:ind w:left="0"/>
              <w:rPr>
                <w:bCs/>
              </w:rPr>
            </w:pPr>
          </w:p>
        </w:tc>
        <w:tc>
          <w:tcPr>
            <w:tcW w:w="2044" w:type="dxa"/>
          </w:tcPr>
          <w:p w14:paraId="314BBA46"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4135E1A0" w14:textId="77777777" w:rsidR="00285EFD" w:rsidRPr="00C001C2" w:rsidRDefault="00285EFD" w:rsidP="00A2195A">
            <w:pPr>
              <w:pStyle w:val="ListParagraph"/>
              <w:spacing w:after="0"/>
              <w:ind w:left="0"/>
              <w:jc w:val="center"/>
              <w:rPr>
                <w:bCs/>
              </w:rPr>
            </w:pPr>
            <w:r w:rsidRPr="00C001C2">
              <w:rPr>
                <w:bCs/>
              </w:rPr>
              <w:t>Input</w:t>
            </w:r>
          </w:p>
        </w:tc>
      </w:tr>
    </w:tbl>
    <w:p w14:paraId="49CD7434" w14:textId="77777777" w:rsidR="00285EFD" w:rsidRPr="008867C4" w:rsidRDefault="00285EFD" w:rsidP="00285EFD">
      <w:pPr>
        <w:pStyle w:val="ListParagraph"/>
        <w:spacing w:after="0"/>
        <w:rPr>
          <w:b/>
          <w:strike/>
        </w:rPr>
      </w:pPr>
    </w:p>
    <w:p w14:paraId="2D3CB365" w14:textId="77777777" w:rsidR="00285EFD" w:rsidRPr="00265D16" w:rsidRDefault="00285EFD" w:rsidP="00285EFD">
      <w:pPr>
        <w:pStyle w:val="ListParagraph"/>
        <w:spacing w:after="0"/>
        <w:ind w:left="360"/>
        <w:rPr>
          <w:b/>
        </w:rPr>
      </w:pPr>
      <w:r w:rsidRPr="00265D16">
        <w:rPr>
          <w:b/>
        </w:rPr>
        <w:t>Input for BESS</w:t>
      </w:r>
    </w:p>
    <w:tbl>
      <w:tblPr>
        <w:tblW w:w="9042" w:type="dxa"/>
        <w:tblInd w:w="25" w:type="dxa"/>
        <w:tblLayout w:type="fixed"/>
        <w:tblCellMar>
          <w:top w:w="15" w:type="dxa"/>
          <w:left w:w="15" w:type="dxa"/>
          <w:right w:w="15" w:type="dxa"/>
        </w:tblCellMar>
        <w:tblLook w:val="0000" w:firstRow="0" w:lastRow="0" w:firstColumn="0" w:lastColumn="0" w:noHBand="0" w:noVBand="0"/>
      </w:tblPr>
      <w:tblGrid>
        <w:gridCol w:w="6224"/>
        <w:gridCol w:w="2818"/>
      </w:tblGrid>
      <w:tr w:rsidR="00285EFD" w:rsidRPr="00265D16" w14:paraId="1D99B4E9"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0CBAED6E" w14:textId="77777777" w:rsidR="00285EFD" w:rsidRPr="00234684" w:rsidRDefault="00285EFD" w:rsidP="00A2195A">
            <w:pPr>
              <w:widowControl w:val="0"/>
              <w:ind w:left="360"/>
              <w:rPr>
                <w:b/>
                <w:bCs/>
              </w:rPr>
            </w:pPr>
            <w:r w:rsidRPr="00234684">
              <w:rPr>
                <w:rFonts w:ascii="Times New Roman Bold" w:eastAsia="Times New Roman Bold" w:hAnsi="Times New Roman Bold" w:cs="Times New Roman Bold"/>
                <w:b/>
                <w:bCs/>
                <w:color w:val="000000"/>
              </w:rPr>
              <w:t xml:space="preserve">BESS </w:t>
            </w:r>
            <w:r w:rsidRPr="00234684">
              <w:rPr>
                <w:rFonts w:ascii="Times New Roman Bold" w:eastAsia="Times New Roman Bold" w:hAnsi="Times New Roman Bold" w:cs="Times New Roman Bold"/>
                <w:b/>
                <w:bCs/>
              </w:rPr>
              <w:t>Energy Capacity at Point of Connection (POC) Beginning of Life (BOL)</w:t>
            </w:r>
            <w:r w:rsidRPr="00234684">
              <w:rPr>
                <w:rFonts w:ascii="Times New Roman Bold" w:eastAsia="Times New Roman Bold" w:hAnsi="Times New Roman Bold" w:cs="Times New Roman Bold"/>
                <w:b/>
                <w:bCs/>
                <w:color w:val="000000"/>
              </w:rPr>
              <w:t xml:space="preserve"> in MWh </w:t>
            </w:r>
          </w:p>
        </w:tc>
        <w:tc>
          <w:tcPr>
            <w:tcW w:w="2818" w:type="dxa"/>
            <w:tcBorders>
              <w:top w:val="single" w:sz="4" w:space="0" w:color="7F7F7F"/>
              <w:left w:val="single" w:sz="4" w:space="0" w:color="7F7F7F"/>
              <w:bottom w:val="single" w:sz="4" w:space="0" w:color="7F7F7F"/>
              <w:right w:val="single" w:sz="8" w:space="0" w:color="000000"/>
            </w:tcBorders>
            <w:shd w:val="clear" w:color="auto" w:fill="auto"/>
            <w:vAlign w:val="bottom"/>
          </w:tcPr>
          <w:p w14:paraId="7A33503A" w14:textId="77777777" w:rsidR="00285EFD" w:rsidRPr="00234684" w:rsidRDefault="00285EFD" w:rsidP="00A2195A">
            <w:pPr>
              <w:widowControl w:val="0"/>
              <w:ind w:left="360"/>
              <w:rPr>
                <w:b/>
                <w:bCs/>
              </w:rPr>
            </w:pPr>
            <w:r w:rsidRPr="00234684">
              <w:rPr>
                <w:b/>
                <w:bCs/>
                <w:color w:val="3F3F76"/>
              </w:rPr>
              <w:t>Input</w:t>
            </w:r>
          </w:p>
        </w:tc>
      </w:tr>
      <w:tr w:rsidR="00285EFD" w:rsidRPr="00265D16" w14:paraId="5A3BD44A"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CBE2197" w14:textId="77777777" w:rsidR="00285EFD" w:rsidRPr="00265D16" w:rsidRDefault="00285EFD" w:rsidP="00A2195A">
            <w:pPr>
              <w:widowControl w:val="0"/>
              <w:ind w:left="360"/>
            </w:pPr>
            <w:r w:rsidRPr="00265D16">
              <w:rPr>
                <w:color w:val="000000"/>
              </w:rPr>
              <w:t>Usable energy at the point of connection (DOD)</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151B7A9F" w14:textId="77777777" w:rsidR="00285EFD" w:rsidRPr="00C001C2" w:rsidRDefault="00285EFD" w:rsidP="00A2195A">
            <w:pPr>
              <w:widowControl w:val="0"/>
              <w:ind w:left="360"/>
            </w:pPr>
            <w:r w:rsidRPr="00C001C2">
              <w:rPr>
                <w:color w:val="3F3F3F"/>
              </w:rPr>
              <w:t>100% (requirement)</w:t>
            </w:r>
          </w:p>
        </w:tc>
      </w:tr>
      <w:tr w:rsidR="00285EFD" w:rsidRPr="00265D16" w14:paraId="6AAA7468"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44C135E" w14:textId="77777777" w:rsidR="00285EFD" w:rsidRPr="00265D16" w:rsidRDefault="00285EFD" w:rsidP="00A2195A">
            <w:pPr>
              <w:widowControl w:val="0"/>
              <w:ind w:left="360"/>
            </w:pPr>
            <w:r w:rsidRPr="00265D16">
              <w:rPr>
                <w:color w:val="000000"/>
              </w:rPr>
              <w:t>Cycling per year</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358FD9FC" w14:textId="77777777" w:rsidR="00285EFD" w:rsidRPr="00C001C2" w:rsidRDefault="00285EFD" w:rsidP="00A2195A">
            <w:pPr>
              <w:widowControl w:val="0"/>
              <w:ind w:left="360"/>
            </w:pPr>
            <w:r w:rsidRPr="00C001C2">
              <w:rPr>
                <w:color w:val="3F3F3F"/>
              </w:rPr>
              <w:t>365 (requirement)</w:t>
            </w:r>
          </w:p>
        </w:tc>
      </w:tr>
      <w:tr w:rsidR="00285EFD" w:rsidRPr="00265D16" w14:paraId="59844502" w14:textId="77777777" w:rsidTr="00A2195A">
        <w:trPr>
          <w:trHeight w:val="309"/>
        </w:trPr>
        <w:tc>
          <w:tcPr>
            <w:tcW w:w="6224" w:type="dxa"/>
            <w:tcBorders>
              <w:top w:val="single" w:sz="4" w:space="0" w:color="000000"/>
              <w:left w:val="single" w:sz="8" w:space="0" w:color="000000"/>
              <w:bottom w:val="single" w:sz="8" w:space="0" w:color="000000"/>
              <w:right w:val="single" w:sz="4" w:space="0" w:color="000000"/>
            </w:tcBorders>
            <w:shd w:val="clear" w:color="auto" w:fill="auto"/>
            <w:vAlign w:val="bottom"/>
          </w:tcPr>
          <w:p w14:paraId="2840AE26" w14:textId="77777777" w:rsidR="00285EFD" w:rsidRPr="00265D16" w:rsidRDefault="00285EFD" w:rsidP="00A2195A">
            <w:pPr>
              <w:widowControl w:val="0"/>
              <w:ind w:left="360"/>
            </w:pPr>
            <w:r w:rsidRPr="00265D16">
              <w:rPr>
                <w:color w:val="000000"/>
              </w:rPr>
              <w:t>Availability</w:t>
            </w:r>
          </w:p>
        </w:tc>
        <w:tc>
          <w:tcPr>
            <w:tcW w:w="2818" w:type="dxa"/>
            <w:tcBorders>
              <w:top w:val="single" w:sz="4" w:space="0" w:color="7F7F7F"/>
              <w:left w:val="single" w:sz="4" w:space="0" w:color="7F7F7F"/>
              <w:bottom w:val="single" w:sz="8" w:space="0" w:color="000000"/>
              <w:right w:val="single" w:sz="8" w:space="0" w:color="000000"/>
            </w:tcBorders>
            <w:shd w:val="clear" w:color="auto" w:fill="auto"/>
            <w:vAlign w:val="bottom"/>
          </w:tcPr>
          <w:p w14:paraId="54659EA7" w14:textId="77777777" w:rsidR="00285EFD" w:rsidRPr="00C001C2" w:rsidRDefault="00285EFD" w:rsidP="00A2195A">
            <w:pPr>
              <w:widowControl w:val="0"/>
              <w:ind w:left="360"/>
            </w:pPr>
            <w:r w:rsidRPr="00C001C2">
              <w:rPr>
                <w:color w:val="3F3F76"/>
              </w:rPr>
              <w:t>Input</w:t>
            </w:r>
          </w:p>
        </w:tc>
      </w:tr>
    </w:tbl>
    <w:p w14:paraId="42583D7C" w14:textId="77777777" w:rsidR="00285EFD" w:rsidRPr="008867C4" w:rsidRDefault="00285EFD" w:rsidP="00285EFD">
      <w:pPr>
        <w:pStyle w:val="ListParagraph"/>
        <w:spacing w:after="0"/>
        <w:jc w:val="center"/>
        <w:rPr>
          <w:b/>
          <w:strike/>
        </w:rPr>
      </w:pPr>
    </w:p>
    <w:tbl>
      <w:tblPr>
        <w:tblStyle w:val="TableGrid"/>
        <w:tblW w:w="0" w:type="auto"/>
        <w:tblInd w:w="720" w:type="dxa"/>
        <w:tblLook w:val="04A0" w:firstRow="1" w:lastRow="0" w:firstColumn="1" w:lastColumn="0" w:noHBand="0" w:noVBand="1"/>
      </w:tblPr>
      <w:tblGrid>
        <w:gridCol w:w="1676"/>
        <w:gridCol w:w="1874"/>
        <w:gridCol w:w="1627"/>
        <w:gridCol w:w="1620"/>
        <w:gridCol w:w="1473"/>
      </w:tblGrid>
      <w:tr w:rsidR="00285EFD" w:rsidRPr="008867C4" w14:paraId="3952919C" w14:textId="77777777" w:rsidTr="00A2195A">
        <w:tc>
          <w:tcPr>
            <w:tcW w:w="1676" w:type="dxa"/>
          </w:tcPr>
          <w:p w14:paraId="4E3B9D21" w14:textId="77777777" w:rsidR="00285EFD" w:rsidRPr="00265D16" w:rsidRDefault="00285EFD" w:rsidP="00A2195A">
            <w:pPr>
              <w:pStyle w:val="ListParagraph"/>
              <w:spacing w:after="0"/>
              <w:ind w:left="0"/>
              <w:jc w:val="center"/>
              <w:rPr>
                <w:b/>
              </w:rPr>
            </w:pPr>
            <w:r w:rsidRPr="00265D16">
              <w:rPr>
                <w:b/>
              </w:rPr>
              <w:t>Year Ending</w:t>
            </w:r>
          </w:p>
        </w:tc>
        <w:tc>
          <w:tcPr>
            <w:tcW w:w="1874" w:type="dxa"/>
          </w:tcPr>
          <w:p w14:paraId="6007E815" w14:textId="77777777" w:rsidR="00285EFD" w:rsidRPr="00265D16" w:rsidRDefault="00285EFD" w:rsidP="00A2195A">
            <w:pPr>
              <w:pStyle w:val="ListParagraph"/>
              <w:spacing w:after="0"/>
              <w:ind w:left="0"/>
              <w:jc w:val="center"/>
              <w:rPr>
                <w:b/>
              </w:rPr>
            </w:pPr>
            <w:r w:rsidRPr="00265D16">
              <w:rPr>
                <w:b/>
              </w:rPr>
              <w:t>BESS Construction Cost</w:t>
            </w:r>
          </w:p>
        </w:tc>
        <w:tc>
          <w:tcPr>
            <w:tcW w:w="1627" w:type="dxa"/>
          </w:tcPr>
          <w:p w14:paraId="2A5F5974" w14:textId="77777777" w:rsidR="00285EFD" w:rsidRPr="00265D16" w:rsidRDefault="00285EFD" w:rsidP="00A2195A">
            <w:pPr>
              <w:pStyle w:val="ListParagraph"/>
              <w:spacing w:after="0"/>
              <w:ind w:left="0"/>
              <w:jc w:val="center"/>
              <w:rPr>
                <w:b/>
              </w:rPr>
            </w:pPr>
            <w:r w:rsidRPr="00265D16">
              <w:rPr>
                <w:b/>
              </w:rPr>
              <w:t>BESS O&amp;M Cost</w:t>
            </w:r>
          </w:p>
        </w:tc>
        <w:tc>
          <w:tcPr>
            <w:tcW w:w="1620" w:type="dxa"/>
          </w:tcPr>
          <w:p w14:paraId="26F7793B" w14:textId="77777777" w:rsidR="00285EFD" w:rsidRPr="00265D16" w:rsidRDefault="00285EFD" w:rsidP="00A2195A">
            <w:pPr>
              <w:pStyle w:val="ListParagraph"/>
              <w:spacing w:after="0"/>
              <w:ind w:left="0"/>
              <w:jc w:val="center"/>
              <w:rPr>
                <w:b/>
              </w:rPr>
            </w:pPr>
            <w:r w:rsidRPr="00265D16">
              <w:rPr>
                <w:b/>
              </w:rPr>
              <w:t>RTE</w:t>
            </w:r>
          </w:p>
        </w:tc>
        <w:tc>
          <w:tcPr>
            <w:tcW w:w="1473" w:type="dxa"/>
          </w:tcPr>
          <w:p w14:paraId="7EF287D9" w14:textId="77777777" w:rsidR="00285EFD" w:rsidRPr="00265D16" w:rsidRDefault="00285EFD" w:rsidP="00A2195A">
            <w:pPr>
              <w:pStyle w:val="ListParagraph"/>
              <w:spacing w:after="0"/>
              <w:ind w:left="0"/>
              <w:jc w:val="center"/>
              <w:rPr>
                <w:b/>
              </w:rPr>
            </w:pPr>
            <w:r w:rsidRPr="00265D16">
              <w:rPr>
                <w:b/>
              </w:rPr>
              <w:t>SOH</w:t>
            </w:r>
          </w:p>
        </w:tc>
      </w:tr>
      <w:tr w:rsidR="00285EFD" w:rsidRPr="008867C4" w14:paraId="61919642" w14:textId="77777777" w:rsidTr="00A2195A">
        <w:tc>
          <w:tcPr>
            <w:tcW w:w="1676" w:type="dxa"/>
          </w:tcPr>
          <w:p w14:paraId="2FA8D83A" w14:textId="77777777" w:rsidR="00285EFD" w:rsidRPr="00265D16" w:rsidRDefault="00285EFD" w:rsidP="00A2195A">
            <w:pPr>
              <w:pStyle w:val="ListParagraph"/>
              <w:spacing w:after="0"/>
              <w:ind w:left="0"/>
              <w:jc w:val="center"/>
              <w:rPr>
                <w:bCs/>
              </w:rPr>
            </w:pPr>
          </w:p>
        </w:tc>
        <w:tc>
          <w:tcPr>
            <w:tcW w:w="1874" w:type="dxa"/>
          </w:tcPr>
          <w:p w14:paraId="7B7BF8A4" w14:textId="77777777" w:rsidR="00285EFD" w:rsidRPr="00265D16" w:rsidRDefault="00285EFD" w:rsidP="00A2195A">
            <w:pPr>
              <w:pStyle w:val="ListParagraph"/>
              <w:spacing w:after="0"/>
              <w:ind w:left="0"/>
              <w:jc w:val="center"/>
              <w:rPr>
                <w:bCs/>
              </w:rPr>
            </w:pPr>
            <w:r w:rsidRPr="00265D16">
              <w:rPr>
                <w:bCs/>
              </w:rPr>
              <w:t>USD</w:t>
            </w:r>
          </w:p>
        </w:tc>
        <w:tc>
          <w:tcPr>
            <w:tcW w:w="1627" w:type="dxa"/>
          </w:tcPr>
          <w:p w14:paraId="5DFEA808" w14:textId="77777777" w:rsidR="00285EFD" w:rsidRPr="00265D16" w:rsidRDefault="00285EFD" w:rsidP="00A2195A">
            <w:pPr>
              <w:pStyle w:val="ListParagraph"/>
              <w:spacing w:after="0"/>
              <w:ind w:left="0"/>
              <w:jc w:val="center"/>
              <w:rPr>
                <w:bCs/>
              </w:rPr>
            </w:pPr>
            <w:r w:rsidRPr="00265D16">
              <w:rPr>
                <w:bCs/>
              </w:rPr>
              <w:t>USD</w:t>
            </w:r>
          </w:p>
        </w:tc>
        <w:tc>
          <w:tcPr>
            <w:tcW w:w="1620" w:type="dxa"/>
          </w:tcPr>
          <w:p w14:paraId="0D812FDF" w14:textId="77777777" w:rsidR="00285EFD" w:rsidRPr="00265D16" w:rsidRDefault="00285EFD" w:rsidP="00A2195A">
            <w:pPr>
              <w:pStyle w:val="ListParagraph"/>
              <w:spacing w:after="0"/>
              <w:ind w:left="0"/>
              <w:jc w:val="center"/>
              <w:rPr>
                <w:bCs/>
              </w:rPr>
            </w:pPr>
            <w:r w:rsidRPr="00265D16">
              <w:rPr>
                <w:bCs/>
              </w:rPr>
              <w:t>%</w:t>
            </w:r>
          </w:p>
        </w:tc>
        <w:tc>
          <w:tcPr>
            <w:tcW w:w="1473" w:type="dxa"/>
          </w:tcPr>
          <w:p w14:paraId="3016463E" w14:textId="77777777" w:rsidR="00285EFD" w:rsidRPr="00265D16" w:rsidRDefault="00285EFD" w:rsidP="00A2195A">
            <w:pPr>
              <w:pStyle w:val="ListParagraph"/>
              <w:spacing w:after="0"/>
              <w:ind w:left="0"/>
              <w:jc w:val="center"/>
              <w:rPr>
                <w:bCs/>
              </w:rPr>
            </w:pPr>
            <w:r w:rsidRPr="00265D16">
              <w:rPr>
                <w:bCs/>
              </w:rPr>
              <w:t>%</w:t>
            </w:r>
          </w:p>
        </w:tc>
      </w:tr>
      <w:tr w:rsidR="00285EFD" w:rsidRPr="008867C4" w14:paraId="207DEB5D" w14:textId="77777777" w:rsidTr="00A2195A">
        <w:tc>
          <w:tcPr>
            <w:tcW w:w="1676" w:type="dxa"/>
          </w:tcPr>
          <w:p w14:paraId="293E44BC" w14:textId="77777777" w:rsidR="00285EFD" w:rsidRPr="00265D16" w:rsidRDefault="00285EFD" w:rsidP="00A2195A">
            <w:pPr>
              <w:pStyle w:val="ListParagraph"/>
              <w:spacing w:after="0"/>
              <w:ind w:left="0"/>
              <w:jc w:val="center"/>
              <w:rPr>
                <w:bCs/>
              </w:rPr>
            </w:pPr>
            <w:r w:rsidRPr="00265D16">
              <w:rPr>
                <w:bCs/>
              </w:rPr>
              <w:t>0 (BOL)</w:t>
            </w:r>
          </w:p>
        </w:tc>
        <w:tc>
          <w:tcPr>
            <w:tcW w:w="1874" w:type="dxa"/>
          </w:tcPr>
          <w:p w14:paraId="54DFA335" w14:textId="77777777" w:rsidR="00285EFD" w:rsidRPr="00265D16" w:rsidRDefault="00285EFD" w:rsidP="00A2195A">
            <w:pPr>
              <w:pStyle w:val="ListParagraph"/>
              <w:spacing w:after="0"/>
              <w:ind w:left="0"/>
              <w:jc w:val="center"/>
              <w:rPr>
                <w:bCs/>
              </w:rPr>
            </w:pPr>
            <w:r w:rsidRPr="00265D16">
              <w:rPr>
                <w:bCs/>
              </w:rPr>
              <w:t>Input</w:t>
            </w:r>
          </w:p>
        </w:tc>
        <w:tc>
          <w:tcPr>
            <w:tcW w:w="1627" w:type="dxa"/>
          </w:tcPr>
          <w:p w14:paraId="228509F6" w14:textId="77777777" w:rsidR="00285EFD" w:rsidRPr="00265D16" w:rsidRDefault="00285EFD" w:rsidP="00A2195A">
            <w:pPr>
              <w:pStyle w:val="ListParagraph"/>
              <w:spacing w:after="0"/>
              <w:ind w:left="0"/>
              <w:jc w:val="center"/>
              <w:rPr>
                <w:bCs/>
              </w:rPr>
            </w:pPr>
          </w:p>
        </w:tc>
        <w:tc>
          <w:tcPr>
            <w:tcW w:w="1620" w:type="dxa"/>
          </w:tcPr>
          <w:p w14:paraId="64DBF6CF"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6598583C" w14:textId="77777777" w:rsidR="00285EFD" w:rsidRPr="00265D16" w:rsidRDefault="00285EFD" w:rsidP="00A2195A">
            <w:pPr>
              <w:pStyle w:val="ListParagraph"/>
              <w:spacing w:after="0"/>
              <w:ind w:left="0"/>
              <w:jc w:val="center"/>
              <w:rPr>
                <w:bCs/>
              </w:rPr>
            </w:pPr>
            <w:r w:rsidRPr="00265D16">
              <w:rPr>
                <w:bCs/>
              </w:rPr>
              <w:t>100%</w:t>
            </w:r>
          </w:p>
        </w:tc>
      </w:tr>
      <w:tr w:rsidR="00285EFD" w:rsidRPr="008867C4" w14:paraId="387D7850" w14:textId="77777777" w:rsidTr="00A2195A">
        <w:tc>
          <w:tcPr>
            <w:tcW w:w="1676" w:type="dxa"/>
          </w:tcPr>
          <w:p w14:paraId="19BB020A" w14:textId="77777777" w:rsidR="00285EFD" w:rsidRPr="00265D16" w:rsidRDefault="00285EFD" w:rsidP="00A2195A">
            <w:pPr>
              <w:pStyle w:val="ListParagraph"/>
              <w:spacing w:after="0"/>
              <w:ind w:left="0"/>
              <w:jc w:val="center"/>
              <w:rPr>
                <w:bCs/>
              </w:rPr>
            </w:pPr>
            <w:r w:rsidRPr="00265D16">
              <w:rPr>
                <w:bCs/>
              </w:rPr>
              <w:t>1</w:t>
            </w:r>
          </w:p>
        </w:tc>
        <w:tc>
          <w:tcPr>
            <w:tcW w:w="1874" w:type="dxa"/>
          </w:tcPr>
          <w:p w14:paraId="3649F667" w14:textId="77777777" w:rsidR="00285EFD" w:rsidRPr="00265D16" w:rsidRDefault="00285EFD" w:rsidP="00A2195A">
            <w:pPr>
              <w:pStyle w:val="ListParagraph"/>
              <w:spacing w:after="0"/>
              <w:ind w:left="0"/>
              <w:jc w:val="center"/>
              <w:rPr>
                <w:bCs/>
              </w:rPr>
            </w:pPr>
          </w:p>
        </w:tc>
        <w:tc>
          <w:tcPr>
            <w:tcW w:w="1627" w:type="dxa"/>
          </w:tcPr>
          <w:p w14:paraId="4E7E8CCF"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67ECAE4C"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7DE79649" w14:textId="77777777" w:rsidR="00285EFD" w:rsidRPr="00265D16" w:rsidRDefault="00285EFD" w:rsidP="00A2195A">
            <w:pPr>
              <w:pStyle w:val="ListParagraph"/>
              <w:spacing w:after="0"/>
              <w:ind w:left="0"/>
              <w:jc w:val="center"/>
              <w:rPr>
                <w:bCs/>
              </w:rPr>
            </w:pPr>
            <w:r w:rsidRPr="00265D16">
              <w:t>Input</w:t>
            </w:r>
          </w:p>
        </w:tc>
      </w:tr>
      <w:tr w:rsidR="00285EFD" w:rsidRPr="008867C4" w14:paraId="5EEC7EFD" w14:textId="77777777" w:rsidTr="00A2195A">
        <w:tc>
          <w:tcPr>
            <w:tcW w:w="1676" w:type="dxa"/>
          </w:tcPr>
          <w:p w14:paraId="407D7066" w14:textId="77777777" w:rsidR="00285EFD" w:rsidRPr="00265D16" w:rsidRDefault="00285EFD" w:rsidP="00A2195A">
            <w:pPr>
              <w:pStyle w:val="ListParagraph"/>
              <w:spacing w:after="0"/>
              <w:ind w:left="0"/>
              <w:jc w:val="center"/>
              <w:rPr>
                <w:bCs/>
              </w:rPr>
            </w:pPr>
            <w:r w:rsidRPr="00265D16">
              <w:rPr>
                <w:bCs/>
              </w:rPr>
              <w:t>2</w:t>
            </w:r>
          </w:p>
        </w:tc>
        <w:tc>
          <w:tcPr>
            <w:tcW w:w="1874" w:type="dxa"/>
          </w:tcPr>
          <w:p w14:paraId="274DE301" w14:textId="77777777" w:rsidR="00285EFD" w:rsidRPr="00265D16" w:rsidRDefault="00285EFD" w:rsidP="00A2195A">
            <w:pPr>
              <w:pStyle w:val="ListParagraph"/>
              <w:spacing w:after="0"/>
              <w:ind w:left="0"/>
              <w:jc w:val="center"/>
              <w:rPr>
                <w:bCs/>
              </w:rPr>
            </w:pPr>
          </w:p>
        </w:tc>
        <w:tc>
          <w:tcPr>
            <w:tcW w:w="1627" w:type="dxa"/>
          </w:tcPr>
          <w:p w14:paraId="720A710E"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15A0222C"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3B4B9DAB" w14:textId="77777777" w:rsidR="00285EFD" w:rsidRPr="00265D16" w:rsidRDefault="00285EFD" w:rsidP="00A2195A">
            <w:pPr>
              <w:pStyle w:val="ListParagraph"/>
              <w:spacing w:after="0"/>
              <w:ind w:left="0"/>
              <w:jc w:val="center"/>
              <w:rPr>
                <w:bCs/>
              </w:rPr>
            </w:pPr>
            <w:r w:rsidRPr="00265D16">
              <w:t>Input</w:t>
            </w:r>
          </w:p>
        </w:tc>
      </w:tr>
      <w:tr w:rsidR="00285EFD" w:rsidRPr="008867C4" w14:paraId="31D5EA15" w14:textId="77777777" w:rsidTr="00A2195A">
        <w:tc>
          <w:tcPr>
            <w:tcW w:w="1676" w:type="dxa"/>
          </w:tcPr>
          <w:p w14:paraId="31D08FE5" w14:textId="77777777" w:rsidR="00285EFD" w:rsidRPr="00265D16" w:rsidRDefault="00285EFD" w:rsidP="00A2195A">
            <w:pPr>
              <w:pStyle w:val="ListParagraph"/>
              <w:spacing w:after="0"/>
              <w:ind w:left="0"/>
              <w:jc w:val="center"/>
              <w:rPr>
                <w:bCs/>
              </w:rPr>
            </w:pPr>
            <w:r w:rsidRPr="00265D16">
              <w:rPr>
                <w:bCs/>
              </w:rPr>
              <w:t>3</w:t>
            </w:r>
          </w:p>
        </w:tc>
        <w:tc>
          <w:tcPr>
            <w:tcW w:w="1874" w:type="dxa"/>
          </w:tcPr>
          <w:p w14:paraId="292D11D2" w14:textId="77777777" w:rsidR="00285EFD" w:rsidRPr="00265D16" w:rsidRDefault="00285EFD" w:rsidP="00A2195A">
            <w:pPr>
              <w:pStyle w:val="ListParagraph"/>
              <w:spacing w:after="0"/>
              <w:ind w:left="0"/>
              <w:jc w:val="center"/>
              <w:rPr>
                <w:bCs/>
              </w:rPr>
            </w:pPr>
          </w:p>
        </w:tc>
        <w:tc>
          <w:tcPr>
            <w:tcW w:w="1627" w:type="dxa"/>
          </w:tcPr>
          <w:p w14:paraId="41115FA9"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528F9CFA"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6A8600B4" w14:textId="77777777" w:rsidR="00285EFD" w:rsidRPr="00265D16" w:rsidRDefault="00285EFD" w:rsidP="00A2195A">
            <w:pPr>
              <w:pStyle w:val="ListParagraph"/>
              <w:spacing w:after="0"/>
              <w:ind w:left="0"/>
              <w:jc w:val="center"/>
              <w:rPr>
                <w:bCs/>
              </w:rPr>
            </w:pPr>
            <w:r w:rsidRPr="00265D16">
              <w:t>Input</w:t>
            </w:r>
          </w:p>
        </w:tc>
      </w:tr>
      <w:tr w:rsidR="00285EFD" w:rsidRPr="008867C4" w14:paraId="1F93926A" w14:textId="77777777" w:rsidTr="00A2195A">
        <w:tc>
          <w:tcPr>
            <w:tcW w:w="1676" w:type="dxa"/>
          </w:tcPr>
          <w:p w14:paraId="768208A8" w14:textId="77777777" w:rsidR="00285EFD" w:rsidRPr="00265D16" w:rsidRDefault="00285EFD" w:rsidP="00A2195A">
            <w:pPr>
              <w:pStyle w:val="ListParagraph"/>
              <w:spacing w:after="0"/>
              <w:ind w:left="0"/>
              <w:jc w:val="center"/>
              <w:rPr>
                <w:bCs/>
              </w:rPr>
            </w:pPr>
          </w:p>
        </w:tc>
        <w:tc>
          <w:tcPr>
            <w:tcW w:w="1874" w:type="dxa"/>
          </w:tcPr>
          <w:p w14:paraId="75931DD9" w14:textId="77777777" w:rsidR="00285EFD" w:rsidRPr="00265D16" w:rsidRDefault="00285EFD" w:rsidP="00A2195A">
            <w:pPr>
              <w:pStyle w:val="ListParagraph"/>
              <w:spacing w:after="0"/>
              <w:ind w:left="0"/>
              <w:jc w:val="center"/>
              <w:rPr>
                <w:bCs/>
              </w:rPr>
            </w:pPr>
          </w:p>
        </w:tc>
        <w:tc>
          <w:tcPr>
            <w:tcW w:w="1627" w:type="dxa"/>
          </w:tcPr>
          <w:p w14:paraId="27ED01BF"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4A68D63A"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32EF40BE" w14:textId="77777777" w:rsidR="00285EFD" w:rsidRPr="00265D16" w:rsidRDefault="00285EFD" w:rsidP="00A2195A">
            <w:pPr>
              <w:pStyle w:val="ListParagraph"/>
              <w:spacing w:after="0"/>
              <w:ind w:left="0"/>
              <w:jc w:val="center"/>
              <w:rPr>
                <w:bCs/>
              </w:rPr>
            </w:pPr>
            <w:r w:rsidRPr="00265D16">
              <w:t>Input</w:t>
            </w:r>
          </w:p>
        </w:tc>
      </w:tr>
      <w:tr w:rsidR="00285EFD" w:rsidRPr="008867C4" w14:paraId="3230BF1B" w14:textId="77777777" w:rsidTr="00A2195A">
        <w:tc>
          <w:tcPr>
            <w:tcW w:w="1676" w:type="dxa"/>
          </w:tcPr>
          <w:p w14:paraId="7B64BABB" w14:textId="77777777" w:rsidR="00285EFD" w:rsidRPr="00265D16" w:rsidRDefault="00285EFD" w:rsidP="00A2195A">
            <w:pPr>
              <w:pStyle w:val="ListParagraph"/>
              <w:spacing w:after="0"/>
              <w:ind w:left="0"/>
              <w:jc w:val="center"/>
              <w:rPr>
                <w:bCs/>
              </w:rPr>
            </w:pPr>
            <w:r w:rsidRPr="00265D16">
              <w:rPr>
                <w:bCs/>
              </w:rPr>
              <w:t>25</w:t>
            </w:r>
          </w:p>
        </w:tc>
        <w:tc>
          <w:tcPr>
            <w:tcW w:w="1874" w:type="dxa"/>
          </w:tcPr>
          <w:p w14:paraId="625C8A0C" w14:textId="77777777" w:rsidR="00285EFD" w:rsidRPr="00265D16" w:rsidRDefault="00285EFD" w:rsidP="00A2195A">
            <w:pPr>
              <w:pStyle w:val="ListParagraph"/>
              <w:spacing w:after="0"/>
              <w:ind w:left="0"/>
              <w:jc w:val="center"/>
              <w:rPr>
                <w:bCs/>
              </w:rPr>
            </w:pPr>
          </w:p>
        </w:tc>
        <w:tc>
          <w:tcPr>
            <w:tcW w:w="1627" w:type="dxa"/>
          </w:tcPr>
          <w:p w14:paraId="1328E0C7"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2243F3C8"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23EC100E" w14:textId="77777777" w:rsidR="00285EFD" w:rsidRPr="00265D16" w:rsidRDefault="00285EFD" w:rsidP="00A2195A">
            <w:pPr>
              <w:pStyle w:val="ListParagraph"/>
              <w:spacing w:after="0"/>
              <w:ind w:left="0"/>
              <w:jc w:val="center"/>
              <w:rPr>
                <w:bCs/>
              </w:rPr>
            </w:pPr>
            <w:r w:rsidRPr="00265D16">
              <w:t>Input</w:t>
            </w:r>
          </w:p>
        </w:tc>
      </w:tr>
    </w:tbl>
    <w:p w14:paraId="1320365E" w14:textId="77777777" w:rsidR="00285EFD" w:rsidRPr="008867C4" w:rsidRDefault="00285EFD" w:rsidP="00285EFD">
      <w:pPr>
        <w:pStyle w:val="ListParagraph"/>
        <w:spacing w:after="0"/>
        <w:ind w:left="360"/>
        <w:rPr>
          <w:b/>
          <w:strike/>
        </w:rPr>
      </w:pPr>
    </w:p>
    <w:p w14:paraId="55D27988" w14:textId="77777777" w:rsidR="00285EFD" w:rsidRDefault="00285EFD" w:rsidP="00285EFD">
      <w:pPr>
        <w:pStyle w:val="ListParagraph"/>
        <w:spacing w:after="0"/>
        <w:jc w:val="both"/>
        <w:rPr>
          <w:rFonts w:ascii="Calibri" w:eastAsia="Calibri" w:hAnsi="Calibri" w:cs="Calibri"/>
          <w:b/>
          <w:color w:val="000000"/>
        </w:rPr>
      </w:pPr>
      <w:r w:rsidRPr="00265D16">
        <w:rPr>
          <w:rFonts w:cs="Calibri Light"/>
        </w:rPr>
        <w:t>The bidders will be ranked as per the economic parameter (LCOE). The bidder with the best economic parameter shall have the lowest price of the bidders under analysis, the second highest shall have the second lowest price and so on. These prices shall be retained for each bidder for the sole purpose of bid evaluation.</w:t>
      </w:r>
      <w:r w:rsidRPr="00265D16">
        <w:rPr>
          <w:rFonts w:ascii="Calibri" w:eastAsia="Calibri" w:hAnsi="Calibri" w:cs="Calibri"/>
          <w:b/>
          <w:color w:val="000000"/>
        </w:rPr>
        <w:t xml:space="preserve"> </w:t>
      </w:r>
    </w:p>
    <w:p w14:paraId="0F0CEE0F" w14:textId="6808C159" w:rsidR="00E20120" w:rsidRDefault="00285EFD" w:rsidP="00BA1233">
      <w:pPr>
        <w:pStyle w:val="ListParagraph"/>
        <w:spacing w:after="120"/>
        <w:jc w:val="both"/>
      </w:pPr>
      <w:r w:rsidRPr="00265D16">
        <w:rPr>
          <w:rFonts w:ascii="Calibri" w:eastAsia="Calibri" w:hAnsi="Calibri" w:cs="Calibri"/>
          <w:b/>
          <w:color w:val="000000"/>
        </w:rPr>
        <w:t>Functional Guarantees of the Facilities</w:t>
      </w:r>
    </w:p>
    <w:p w14:paraId="0F0CEE10" w14:textId="77777777" w:rsidR="00E20120" w:rsidRDefault="00C82DE8">
      <w:r>
        <w:t>The minimum (or maximum) requirements stated in the Specification for functional guarantees required in the Specification are:</w:t>
      </w:r>
    </w:p>
    <w:tbl>
      <w:tblPr>
        <w:tblStyle w:val="af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047"/>
      </w:tblGrid>
      <w:tr w:rsidR="00E20120" w14:paraId="0F0CEE13" w14:textId="77777777">
        <w:trPr>
          <w:jc w:val="center"/>
        </w:trPr>
        <w:tc>
          <w:tcPr>
            <w:tcW w:w="3969" w:type="dxa"/>
          </w:tcPr>
          <w:p w14:paraId="0F0CEE11" w14:textId="77777777" w:rsidR="00E20120" w:rsidRDefault="00C82DE8">
            <w:pPr>
              <w:tabs>
                <w:tab w:val="right" w:pos="7254"/>
              </w:tabs>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5047" w:type="dxa"/>
          </w:tcPr>
          <w:p w14:paraId="0F0CEE12" w14:textId="77777777" w:rsidR="00E20120" w:rsidRDefault="00C82DE8">
            <w:pPr>
              <w:tabs>
                <w:tab w:val="right" w:pos="7254"/>
              </w:tabs>
              <w:ind w:left="321" w:firstLine="17"/>
              <w:jc w:val="center"/>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r>
      <w:tr w:rsidR="00E20120" w14:paraId="0F0CEE16" w14:textId="77777777">
        <w:trPr>
          <w:jc w:val="center"/>
        </w:trPr>
        <w:tc>
          <w:tcPr>
            <w:tcW w:w="3969" w:type="dxa"/>
          </w:tcPr>
          <w:p w14:paraId="0F0CEE14"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5047" w:type="dxa"/>
            <w:shd w:val="clear" w:color="auto" w:fill="auto"/>
          </w:tcPr>
          <w:p w14:paraId="0F0CEE15" w14:textId="5C640A4B" w:rsidR="00E20120" w:rsidRPr="00561B64" w:rsidRDefault="00561B64" w:rsidP="00285EFD">
            <w:pPr>
              <w:tabs>
                <w:tab w:val="right" w:pos="7254"/>
              </w:tabs>
              <w:jc w:val="center"/>
              <w:rPr>
                <w:rFonts w:ascii="Times New Roman" w:eastAsia="Times New Roman" w:hAnsi="Times New Roman" w:cs="Times New Roman"/>
              </w:rPr>
            </w:pPr>
            <w:r w:rsidRPr="00561B64">
              <w:rPr>
                <w:rFonts w:ascii="Times New Roman" w:eastAsia="Times New Roman" w:hAnsi="Times New Roman" w:cs="Times New Roman"/>
              </w:rPr>
              <w:t>3.5</w:t>
            </w:r>
            <w:r w:rsidR="00B35597" w:rsidRPr="00561B64">
              <w:rPr>
                <w:rFonts w:ascii="Times New Roman" w:eastAsia="Times New Roman" w:hAnsi="Times New Roman" w:cs="Times New Roman"/>
              </w:rPr>
              <w:t xml:space="preserve"> </w:t>
            </w:r>
            <w:r w:rsidR="00C82DE8" w:rsidRPr="00561B64">
              <w:rPr>
                <w:rFonts w:ascii="Times New Roman" w:eastAsia="Times New Roman" w:hAnsi="Times New Roman" w:cs="Times New Roman"/>
              </w:rPr>
              <w:t>MWp</w:t>
            </w:r>
          </w:p>
        </w:tc>
      </w:tr>
      <w:tr w:rsidR="00E20120" w14:paraId="0F0CEE19" w14:textId="77777777">
        <w:trPr>
          <w:jc w:val="center"/>
        </w:trPr>
        <w:tc>
          <w:tcPr>
            <w:tcW w:w="3969" w:type="dxa"/>
          </w:tcPr>
          <w:p w14:paraId="0F0CEE17"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5047" w:type="dxa"/>
            <w:shd w:val="clear" w:color="auto" w:fill="auto"/>
          </w:tcPr>
          <w:p w14:paraId="0F0CEE18" w14:textId="2770B914" w:rsidR="00E20120" w:rsidRPr="00561B64" w:rsidRDefault="00561B64" w:rsidP="00285EFD">
            <w:pPr>
              <w:tabs>
                <w:tab w:val="right" w:pos="7254"/>
              </w:tabs>
              <w:jc w:val="center"/>
              <w:rPr>
                <w:rFonts w:ascii="Times New Roman" w:eastAsia="Times New Roman" w:hAnsi="Times New Roman" w:cs="Times New Roman"/>
              </w:rPr>
            </w:pPr>
            <w:r w:rsidRPr="00561B64">
              <w:rPr>
                <w:rFonts w:ascii="Times New Roman" w:eastAsia="Times New Roman" w:hAnsi="Times New Roman" w:cs="Times New Roman"/>
              </w:rPr>
              <w:t>2.8</w:t>
            </w:r>
            <w:r w:rsidR="00796AD7" w:rsidRPr="00561B64">
              <w:rPr>
                <w:rFonts w:ascii="Times New Roman" w:eastAsia="Times New Roman" w:hAnsi="Times New Roman" w:cs="Times New Roman"/>
              </w:rPr>
              <w:t xml:space="preserve"> </w:t>
            </w:r>
            <w:r w:rsidR="00C82DE8" w:rsidRPr="00561B64">
              <w:rPr>
                <w:rFonts w:ascii="Times New Roman" w:eastAsia="Times New Roman" w:hAnsi="Times New Roman" w:cs="Times New Roman"/>
              </w:rPr>
              <w:t>MWp</w:t>
            </w:r>
          </w:p>
        </w:tc>
      </w:tr>
      <w:tr w:rsidR="00E20120" w14:paraId="0F0CEE1C" w14:textId="77777777">
        <w:trPr>
          <w:jc w:val="center"/>
        </w:trPr>
        <w:tc>
          <w:tcPr>
            <w:tcW w:w="3969" w:type="dxa"/>
          </w:tcPr>
          <w:p w14:paraId="0F0CEE1A"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5047" w:type="dxa"/>
            <w:shd w:val="clear" w:color="auto" w:fill="auto"/>
          </w:tcPr>
          <w:p w14:paraId="0F0CEE1B" w14:textId="07EAD4D3" w:rsidR="00E20120" w:rsidRPr="00561B64" w:rsidRDefault="00561B64" w:rsidP="00285EFD">
            <w:pPr>
              <w:tabs>
                <w:tab w:val="right" w:pos="7254"/>
              </w:tabs>
              <w:jc w:val="center"/>
              <w:rPr>
                <w:rFonts w:ascii="Times New Roman" w:eastAsia="Times New Roman" w:hAnsi="Times New Roman" w:cs="Times New Roman"/>
              </w:rPr>
            </w:pPr>
            <w:r w:rsidRPr="00561B64">
              <w:rPr>
                <w:rFonts w:ascii="Times New Roman" w:eastAsia="Times New Roman" w:hAnsi="Times New Roman" w:cs="Times New Roman"/>
              </w:rPr>
              <w:t>2.8</w:t>
            </w:r>
            <w:r w:rsidR="00B35597" w:rsidRPr="00561B64">
              <w:rPr>
                <w:rFonts w:ascii="Times New Roman" w:eastAsia="Times New Roman" w:hAnsi="Times New Roman" w:cs="Times New Roman"/>
              </w:rPr>
              <w:t xml:space="preserve"> </w:t>
            </w:r>
            <w:r w:rsidR="00C82DE8" w:rsidRPr="00561B64">
              <w:rPr>
                <w:rFonts w:ascii="Times New Roman" w:eastAsia="Times New Roman" w:hAnsi="Times New Roman" w:cs="Times New Roman"/>
              </w:rPr>
              <w:t>MWp</w:t>
            </w:r>
          </w:p>
        </w:tc>
      </w:tr>
      <w:tr w:rsidR="00E20120" w14:paraId="0F0CEE22" w14:textId="77777777">
        <w:trPr>
          <w:jc w:val="center"/>
        </w:trPr>
        <w:tc>
          <w:tcPr>
            <w:tcW w:w="3969" w:type="dxa"/>
          </w:tcPr>
          <w:p w14:paraId="0F0CEE20"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BESS Capacity</w:t>
            </w:r>
          </w:p>
        </w:tc>
        <w:tc>
          <w:tcPr>
            <w:tcW w:w="5047" w:type="dxa"/>
          </w:tcPr>
          <w:p w14:paraId="0F0CEE21" w14:textId="3B69613F" w:rsidR="00E20120" w:rsidRPr="00561B64" w:rsidRDefault="00C85149" w:rsidP="00285EFD">
            <w:pPr>
              <w:tabs>
                <w:tab w:val="right" w:pos="7254"/>
              </w:tabs>
              <w:jc w:val="center"/>
              <w:rPr>
                <w:rFonts w:ascii="Times New Roman" w:eastAsia="Times New Roman" w:hAnsi="Times New Roman" w:cs="Times New Roman"/>
              </w:rPr>
            </w:pPr>
            <w:r w:rsidRPr="00561B64">
              <w:rPr>
                <w:rFonts w:ascii="Times New Roman" w:eastAsia="Times New Roman" w:hAnsi="Times New Roman" w:cs="Times New Roman"/>
              </w:rPr>
              <w:t>7 MWh</w:t>
            </w:r>
          </w:p>
        </w:tc>
      </w:tr>
      <w:tr w:rsidR="00E20120" w14:paraId="0F0CEE25" w14:textId="77777777" w:rsidTr="00561B64">
        <w:trPr>
          <w:jc w:val="center"/>
        </w:trPr>
        <w:tc>
          <w:tcPr>
            <w:tcW w:w="3969" w:type="dxa"/>
          </w:tcPr>
          <w:p w14:paraId="0F0CEE23"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Beginning of Life (BOL)</w:t>
            </w:r>
          </w:p>
        </w:tc>
        <w:tc>
          <w:tcPr>
            <w:tcW w:w="5047" w:type="dxa"/>
            <w:shd w:val="clear" w:color="auto" w:fill="auto"/>
          </w:tcPr>
          <w:p w14:paraId="0F0CEE24" w14:textId="77777777" w:rsidR="00E20120" w:rsidRDefault="00C82DE8" w:rsidP="00285EFD">
            <w:pPr>
              <w:tabs>
                <w:tab w:val="right" w:pos="7254"/>
              </w:tabs>
              <w:jc w:val="center"/>
              <w:rPr>
                <w:rFonts w:ascii="Times New Roman" w:eastAsia="Times New Roman" w:hAnsi="Times New Roman" w:cs="Times New Roman"/>
                <w:highlight w:val="green"/>
              </w:rPr>
            </w:pPr>
            <w:r w:rsidRPr="00561B64">
              <w:rPr>
                <w:rFonts w:ascii="Times New Roman" w:eastAsia="Times New Roman" w:hAnsi="Times New Roman" w:cs="Times New Roman"/>
              </w:rPr>
              <w:t>100%</w:t>
            </w:r>
          </w:p>
        </w:tc>
      </w:tr>
      <w:tr w:rsidR="00E20120" w14:paraId="0F0CEE28" w14:textId="77777777">
        <w:trPr>
          <w:jc w:val="center"/>
        </w:trPr>
        <w:tc>
          <w:tcPr>
            <w:tcW w:w="3969" w:type="dxa"/>
          </w:tcPr>
          <w:p w14:paraId="0F0CEE26"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BESS round trip efficiency (RTE) at Beginning of Life (BOL)</w:t>
            </w:r>
          </w:p>
        </w:tc>
        <w:tc>
          <w:tcPr>
            <w:tcW w:w="5047" w:type="dxa"/>
          </w:tcPr>
          <w:p w14:paraId="0F0CEE27" w14:textId="77777777" w:rsidR="00E20120" w:rsidRDefault="00C82DE8" w:rsidP="00285EFD">
            <w:pPr>
              <w:tabs>
                <w:tab w:val="right" w:pos="7254"/>
              </w:tabs>
              <w:ind w:left="1440" w:hanging="720"/>
              <w:jc w:val="center"/>
              <w:rPr>
                <w:rFonts w:ascii="Times New Roman" w:eastAsia="Times New Roman" w:hAnsi="Times New Roman" w:cs="Times New Roman"/>
              </w:rPr>
            </w:pPr>
            <w:r>
              <w:rPr>
                <w:rFonts w:ascii="Times New Roman" w:eastAsia="Times New Roman" w:hAnsi="Times New Roman" w:cs="Times New Roman"/>
              </w:rPr>
              <w:t>90%</w:t>
            </w:r>
          </w:p>
        </w:tc>
      </w:tr>
      <w:tr w:rsidR="00E20120" w14:paraId="0F0CEE2B" w14:textId="77777777">
        <w:trPr>
          <w:jc w:val="center"/>
        </w:trPr>
        <w:tc>
          <w:tcPr>
            <w:tcW w:w="3969" w:type="dxa"/>
          </w:tcPr>
          <w:p w14:paraId="0F0CEE29"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5047" w:type="dxa"/>
          </w:tcPr>
          <w:p w14:paraId="0F0CEE2A" w14:textId="77777777" w:rsidR="00E20120" w:rsidRDefault="00C82DE8" w:rsidP="00285EFD">
            <w:pPr>
              <w:tabs>
                <w:tab w:val="right" w:pos="7254"/>
              </w:tabs>
              <w:ind w:left="1440" w:hanging="720"/>
              <w:jc w:val="center"/>
              <w:rPr>
                <w:rFonts w:ascii="Times New Roman" w:eastAsia="Times New Roman" w:hAnsi="Times New Roman" w:cs="Times New Roman"/>
              </w:rPr>
            </w:pPr>
            <w:r>
              <w:rPr>
                <w:rFonts w:ascii="Times New Roman" w:eastAsia="Times New Roman" w:hAnsi="Times New Roman" w:cs="Times New Roman"/>
              </w:rPr>
              <w:t>98%</w:t>
            </w:r>
          </w:p>
        </w:tc>
      </w:tr>
    </w:tbl>
    <w:p w14:paraId="0F0CEE2C" w14:textId="77777777" w:rsidR="00E20120" w:rsidRDefault="00E20120">
      <w:pPr>
        <w:tabs>
          <w:tab w:val="right" w:pos="7254"/>
        </w:tabs>
        <w:spacing w:before="60" w:after="60"/>
        <w:ind w:firstLine="720"/>
        <w:rPr>
          <w:i/>
          <w:strike/>
        </w:rPr>
      </w:pPr>
    </w:p>
    <w:p w14:paraId="0F0CEE2D" w14:textId="77777777" w:rsidR="00E20120" w:rsidRDefault="00C82DE8" w:rsidP="00CE12D5">
      <w:pPr>
        <w:tabs>
          <w:tab w:val="right" w:pos="7254"/>
        </w:tabs>
        <w:spacing w:before="60" w:after="0"/>
        <w:ind w:left="360"/>
        <w:rPr>
          <w:rFonts w:ascii="Times New Roman" w:eastAsia="Times New Roman" w:hAnsi="Times New Roman" w:cs="Times New Roman"/>
        </w:rPr>
      </w:pPr>
      <w:r>
        <w:rPr>
          <w:rFonts w:ascii="Times New Roman" w:eastAsia="Times New Roman" w:hAnsi="Times New Roman" w:cs="Times New Roman"/>
          <w:i/>
        </w:rPr>
        <w:t>Bidder must meet the minimum (or maximum) requirement (as relevant) or Bid shall be rejected.  No adjustment to price will be made for exceeding the minimum (or maximum) requirement (as relevant)</w:t>
      </w:r>
      <w:r>
        <w:t>.</w:t>
      </w:r>
    </w:p>
    <w:p w14:paraId="0F0CEE2E" w14:textId="77777777" w:rsidR="00E20120" w:rsidRDefault="00E20120">
      <w:pPr>
        <w:pBdr>
          <w:top w:val="nil"/>
          <w:left w:val="nil"/>
          <w:bottom w:val="nil"/>
          <w:right w:val="nil"/>
          <w:between w:val="nil"/>
        </w:pBdr>
        <w:spacing w:after="0"/>
        <w:ind w:left="1440"/>
        <w:rPr>
          <w:rFonts w:ascii="Calibri" w:eastAsia="Calibri" w:hAnsi="Calibri" w:cs="Calibri"/>
          <w:i/>
          <w:color w:val="000000"/>
        </w:rPr>
      </w:pPr>
    </w:p>
    <w:p w14:paraId="0F0CEE2F" w14:textId="77777777" w:rsidR="00E20120" w:rsidRDefault="00C82DE8" w:rsidP="00CE12D5">
      <w:pPr>
        <w:keepNext/>
        <w:numPr>
          <w:ilvl w:val="1"/>
          <w:numId w:val="5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 xml:space="preserve"> Sustainable Procurement</w:t>
      </w:r>
    </w:p>
    <w:p w14:paraId="0F0CEE30" w14:textId="77777777" w:rsidR="00E20120" w:rsidRDefault="00C82DE8">
      <w:pPr>
        <w:ind w:left="1530"/>
        <w:rPr>
          <w:b/>
        </w:rPr>
      </w:pPr>
      <w:r>
        <w:rPr>
          <w:b/>
        </w:rPr>
        <w:t>Not Applicable</w:t>
      </w:r>
    </w:p>
    <w:p w14:paraId="0F0CEE32" w14:textId="2FDAE674" w:rsidR="00E20120" w:rsidRPr="00CE12D5" w:rsidRDefault="00C82DE8" w:rsidP="00CE12D5">
      <w:pPr>
        <w:pBdr>
          <w:top w:val="nil"/>
          <w:left w:val="nil"/>
          <w:bottom w:val="nil"/>
          <w:right w:val="nil"/>
          <w:between w:val="nil"/>
        </w:pBdr>
        <w:spacing w:after="0"/>
        <w:ind w:left="360"/>
        <w:rPr>
          <w:rFonts w:ascii="Calibri" w:eastAsia="Calibri" w:hAnsi="Calibri" w:cs="Calibri"/>
          <w:color w:val="000000"/>
        </w:rPr>
      </w:pPr>
      <w:r>
        <w:t>Any adjustments in price that result from the above procedures shall be added, for purposes of comparative evaluation only, to arrive at an “Evaluated Bid Cost.”  Bid prices quoted by Bidders shall remain unaltered.</w:t>
      </w:r>
    </w:p>
    <w:p w14:paraId="0F0CEE33" w14:textId="77777777" w:rsidR="00E20120" w:rsidRDefault="00C82DE8" w:rsidP="00BA1233">
      <w:pPr>
        <w:numPr>
          <w:ilvl w:val="0"/>
          <w:numId w:val="48"/>
        </w:numPr>
        <w:pBdr>
          <w:top w:val="nil"/>
          <w:left w:val="nil"/>
          <w:bottom w:val="nil"/>
          <w:right w:val="nil"/>
          <w:between w:val="nil"/>
        </w:pBdr>
        <w:spacing w:after="0"/>
        <w:jc w:val="both"/>
      </w:pPr>
      <w:bookmarkStart w:id="65" w:name="_heading=h.2koq656" w:colFirst="0" w:colLast="0"/>
      <w:bookmarkEnd w:id="65"/>
      <w:r>
        <w:rPr>
          <w:rFonts w:ascii="Calibri" w:eastAsia="Calibri" w:hAnsi="Calibri" w:cs="Calibri"/>
          <w:b/>
          <w:color w:val="000000"/>
          <w:sz w:val="28"/>
          <w:szCs w:val="28"/>
        </w:rPr>
        <w:t xml:space="preserve">Combined Evaluation </w:t>
      </w:r>
    </w:p>
    <w:p w14:paraId="0F0CEE34" w14:textId="77777777" w:rsidR="00E20120" w:rsidRDefault="00C82DE8">
      <w:pPr>
        <w:spacing w:after="120"/>
        <w:ind w:firstLine="720"/>
        <w:rPr>
          <w:color w:val="000000"/>
        </w:rPr>
      </w:pPr>
      <w:r>
        <w:rPr>
          <w:color w:val="000000"/>
        </w:rPr>
        <w:t>The Employer will evaluate and compare the Bids that have been determined to be substantially responsive.</w:t>
      </w:r>
    </w:p>
    <w:p w14:paraId="0F0CEE35" w14:textId="77777777" w:rsidR="00E20120" w:rsidRDefault="00C82DE8">
      <w:pPr>
        <w:spacing w:after="120"/>
        <w:ind w:firstLine="720"/>
        <w:rPr>
          <w:color w:val="000000"/>
        </w:rPr>
      </w:pPr>
      <w:r>
        <w:rPr>
          <w:color w:val="000000"/>
        </w:rPr>
        <w:t>An Evaluated Bid Score (B) will be calculated for each responsive Bid using the following formula, which permits a comprehensive assessment of the evaluated cost and the technical merits of each Bid:</w:t>
      </w:r>
    </w:p>
    <w:p w14:paraId="0F0CEE36" w14:textId="77777777" w:rsidR="00E20120" w:rsidRDefault="00C82DE8">
      <w:pPr>
        <w:spacing w:after="120"/>
        <w:ind w:firstLine="720"/>
        <w:jc w:val="center"/>
        <w:rPr>
          <w:sz w:val="20"/>
          <w:szCs w:val="20"/>
        </w:rPr>
      </w:pPr>
      <w:r>
        <w:rPr>
          <w:noProof/>
        </w:rPr>
        <w:drawing>
          <wp:inline distT="0" distB="0" distL="0" distR="0" wp14:anchorId="0F0D0354" wp14:editId="0F0D0355">
            <wp:extent cx="3267075" cy="638175"/>
            <wp:effectExtent l="0" t="0" r="0" b="0"/>
            <wp:docPr id="21167470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3267075" cy="638175"/>
                    </a:xfrm>
                    <a:prstGeom prst="rect">
                      <a:avLst/>
                    </a:prstGeom>
                    <a:ln/>
                  </pic:spPr>
                </pic:pic>
              </a:graphicData>
            </a:graphic>
          </wp:inline>
        </w:drawing>
      </w:r>
    </w:p>
    <w:p w14:paraId="0F0CEE37" w14:textId="77777777" w:rsidR="00E20120" w:rsidRDefault="00C82DE8">
      <w:pPr>
        <w:spacing w:after="120"/>
        <w:ind w:left="540" w:right="171"/>
        <w:jc w:val="center"/>
      </w:pPr>
      <w:r>
        <w:t>were</w:t>
      </w:r>
    </w:p>
    <w:p w14:paraId="0F0CEE38" w14:textId="77777777" w:rsidR="00E20120" w:rsidRDefault="00C82DE8" w:rsidP="00BA1233">
      <w:pPr>
        <w:tabs>
          <w:tab w:val="left" w:pos="1080"/>
          <w:tab w:val="left" w:pos="1440"/>
        </w:tabs>
        <w:spacing w:after="0"/>
        <w:ind w:left="1454" w:right="171" w:hanging="464"/>
      </w:pPr>
      <w:r>
        <w:rPr>
          <w:i/>
        </w:rPr>
        <w:t>C</w:t>
      </w:r>
      <w:r>
        <w:tab/>
        <w:t>=</w:t>
      </w:r>
      <w:r>
        <w:tab/>
        <w:t>Evaluated Bid Cost (LCOE)</w:t>
      </w:r>
    </w:p>
    <w:p w14:paraId="0F0CEE39" w14:textId="77777777" w:rsidR="00E20120" w:rsidRDefault="00C82DE8">
      <w:pPr>
        <w:tabs>
          <w:tab w:val="left" w:pos="1080"/>
          <w:tab w:val="left" w:pos="1440"/>
        </w:tabs>
        <w:spacing w:after="120"/>
        <w:ind w:left="1454" w:right="171" w:hanging="464"/>
      </w:pPr>
      <w:r>
        <w:rPr>
          <w:i/>
        </w:rPr>
        <w:t xml:space="preserve">C </w:t>
      </w:r>
      <w:r>
        <w:rPr>
          <w:i/>
          <w:vertAlign w:val="subscript"/>
        </w:rPr>
        <w:t>low</w:t>
      </w:r>
      <w:r>
        <w:tab/>
        <w:t>=</w:t>
      </w:r>
      <w:r>
        <w:tab/>
        <w:t>the lowest LCOE of all Evaluated Bid Costs among responsive Bids</w:t>
      </w:r>
    </w:p>
    <w:p w14:paraId="0F0CEE3A" w14:textId="77777777" w:rsidR="00E20120" w:rsidRDefault="00C82DE8">
      <w:pPr>
        <w:tabs>
          <w:tab w:val="left" w:pos="1080"/>
          <w:tab w:val="left" w:pos="1440"/>
        </w:tabs>
        <w:spacing w:after="120"/>
        <w:ind w:left="1454" w:right="171" w:hanging="464"/>
      </w:pPr>
      <w:r>
        <w:rPr>
          <w:i/>
        </w:rPr>
        <w:t>T</w:t>
      </w:r>
      <w:r>
        <w:tab/>
        <w:t>=</w:t>
      </w:r>
      <w:r>
        <w:tab/>
        <w:t>the total Technical Score awarded to the Bid</w:t>
      </w:r>
    </w:p>
    <w:p w14:paraId="0F0CEE3B" w14:textId="77777777" w:rsidR="00E20120" w:rsidRDefault="00C82DE8">
      <w:pPr>
        <w:tabs>
          <w:tab w:val="left" w:pos="1442"/>
          <w:tab w:val="left" w:pos="2475"/>
        </w:tabs>
        <w:spacing w:before="120" w:after="120"/>
        <w:ind w:left="2170" w:right="171" w:hanging="1409"/>
      </w:pPr>
      <w:r>
        <w:rPr>
          <w:i/>
        </w:rPr>
        <w:t>T</w:t>
      </w:r>
      <w:r>
        <w:rPr>
          <w:i/>
          <w:vertAlign w:val="subscript"/>
        </w:rPr>
        <w:t>high</w:t>
      </w:r>
      <w:r>
        <w:tab/>
        <w:t>=</w:t>
      </w:r>
      <w:r>
        <w:tab/>
        <w:t>the Technical Score achieved by the Bid that was scored best among all responsive Bids</w:t>
      </w:r>
    </w:p>
    <w:p w14:paraId="0F0CEE3C" w14:textId="77777777" w:rsidR="00E20120" w:rsidRDefault="00C82DE8">
      <w:pPr>
        <w:tabs>
          <w:tab w:val="left" w:pos="1080"/>
          <w:tab w:val="left" w:pos="1440"/>
        </w:tabs>
        <w:spacing w:after="120"/>
        <w:ind w:left="1440" w:right="171" w:hanging="464"/>
        <w:rPr>
          <w:b/>
          <w:i/>
        </w:rPr>
      </w:pPr>
      <w:r>
        <w:rPr>
          <w:i/>
        </w:rPr>
        <w:t>X</w:t>
      </w:r>
      <w:r>
        <w:tab/>
        <w:t>=</w:t>
      </w:r>
      <w:r>
        <w:tab/>
        <w:t xml:space="preserve">weight for Cost as </w:t>
      </w:r>
      <w:r>
        <w:rPr>
          <w:b/>
        </w:rPr>
        <w:t>specified in the BDS</w:t>
      </w:r>
    </w:p>
    <w:p w14:paraId="0F0CEE3D" w14:textId="77777777" w:rsidR="00E20120" w:rsidRDefault="00C82DE8" w:rsidP="00BA1233">
      <w:pPr>
        <w:spacing w:after="0"/>
        <w:ind w:firstLine="720"/>
        <w:rPr>
          <w:color w:val="000000"/>
        </w:rPr>
      </w:pPr>
      <w:r>
        <w:rPr>
          <w:color w:val="000000"/>
        </w:rPr>
        <w:t xml:space="preserve">The Bid with the best evaluated Bid Score (B) among responsive Bids shall be the Most Advantageous Bid provided the Bidder is qualified to perform the Contract. </w:t>
      </w:r>
    </w:p>
    <w:p w14:paraId="0F0CEE3E" w14:textId="77777777" w:rsidR="00E20120" w:rsidRDefault="00C82DE8">
      <w:pPr>
        <w:spacing w:before="120" w:after="0"/>
        <w:ind w:left="810" w:hanging="360"/>
        <w:rPr>
          <w:color w:val="000000"/>
        </w:rPr>
      </w:pPr>
      <w:r>
        <w:rPr>
          <w:color w:val="000000"/>
        </w:rPr>
        <w:t>……………………………………………………………………………………</w:t>
      </w:r>
    </w:p>
    <w:p w14:paraId="0F0CEE3F" w14:textId="77777777" w:rsidR="00E20120" w:rsidRDefault="00E20120">
      <w:pPr>
        <w:spacing w:before="120" w:after="0"/>
        <w:ind w:left="0"/>
        <w:rPr>
          <w:color w:val="000000"/>
        </w:rPr>
      </w:pPr>
    </w:p>
    <w:p w14:paraId="0F0CEE40" w14:textId="77777777" w:rsidR="00E20120" w:rsidRDefault="00C82DE8">
      <w:pPr>
        <w:numPr>
          <w:ilvl w:val="0"/>
          <w:numId w:val="48"/>
        </w:numPr>
        <w:pBdr>
          <w:top w:val="nil"/>
          <w:left w:val="nil"/>
          <w:bottom w:val="nil"/>
          <w:right w:val="nil"/>
          <w:between w:val="nil"/>
        </w:pBdr>
        <w:spacing w:after="200"/>
        <w:jc w:val="both"/>
        <w:sectPr w:rsidR="00E20120" w:rsidSect="00094CB1">
          <w:headerReference w:type="even" r:id="rId42"/>
          <w:headerReference w:type="default" r:id="rId43"/>
          <w:headerReference w:type="first" r:id="rId44"/>
          <w:type w:val="continuous"/>
          <w:pgSz w:w="11906" w:h="16838" w:code="9"/>
          <w:pgMar w:top="1440" w:right="1440" w:bottom="1440" w:left="1440" w:header="720" w:footer="720" w:gutter="0"/>
          <w:cols w:space="720"/>
          <w:titlePg/>
        </w:sectPr>
      </w:pPr>
      <w:bookmarkStart w:id="66" w:name="_heading=h.zu0gcz" w:colFirst="0" w:colLast="0"/>
      <w:bookmarkEnd w:id="66"/>
      <w:r>
        <w:rPr>
          <w:rFonts w:ascii="Calibri" w:eastAsia="Calibri" w:hAnsi="Calibri" w:cs="Calibri"/>
          <w:b/>
          <w:color w:val="000000"/>
          <w:sz w:val="28"/>
          <w:szCs w:val="28"/>
        </w:rPr>
        <w:t>Multiple Contracts- Not Applicable.</w:t>
      </w:r>
    </w:p>
    <w:p w14:paraId="0F0CEE41" w14:textId="77777777" w:rsidR="00E20120" w:rsidRDefault="00C82DE8">
      <w:pPr>
        <w:pBdr>
          <w:top w:val="nil"/>
          <w:left w:val="nil"/>
          <w:bottom w:val="nil"/>
          <w:right w:val="nil"/>
          <w:between w:val="nil"/>
        </w:pBdr>
        <w:spacing w:after="200"/>
        <w:ind w:hanging="360"/>
        <w:rPr>
          <w:rFonts w:ascii="Calibri" w:eastAsia="Calibri" w:hAnsi="Calibri" w:cs="Calibri"/>
          <w:b/>
          <w:color w:val="000000"/>
        </w:rPr>
      </w:pPr>
      <w:bookmarkStart w:id="67" w:name="_heading=h.3jtnz0s" w:colFirst="0" w:colLast="0"/>
      <w:bookmarkEnd w:id="67"/>
      <w:r>
        <w:rPr>
          <w:rFonts w:ascii="Calibri" w:eastAsia="Calibri" w:hAnsi="Calibri" w:cs="Calibri"/>
          <w:b/>
          <w:color w:val="000000"/>
        </w:rPr>
        <w:lastRenderedPageBreak/>
        <w:t xml:space="preserve">2. Qualification </w:t>
      </w:r>
    </w:p>
    <w:tbl>
      <w:tblPr>
        <w:tblStyle w:val="af1"/>
        <w:tblW w:w="1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8"/>
        <w:gridCol w:w="2905"/>
        <w:gridCol w:w="1717"/>
        <w:gridCol w:w="1624"/>
        <w:gridCol w:w="1812"/>
        <w:gridCol w:w="2031"/>
        <w:gridCol w:w="1874"/>
      </w:tblGrid>
      <w:tr w:rsidR="00E20120" w14:paraId="0F0CEE44" w14:textId="77777777">
        <w:trPr>
          <w:cantSplit/>
          <w:trHeight w:val="509"/>
        </w:trPr>
        <w:tc>
          <w:tcPr>
            <w:tcW w:w="2399" w:type="dxa"/>
            <w:shd w:val="clear" w:color="auto" w:fill="7F7F7F"/>
          </w:tcPr>
          <w:p w14:paraId="0F0CEE42" w14:textId="77777777" w:rsidR="00E20120" w:rsidRDefault="00C82DE8">
            <w:pPr>
              <w:spacing w:before="120" w:after="120"/>
              <w:ind w:firstLine="720"/>
              <w:jc w:val="center"/>
              <w:rPr>
                <w:b/>
                <w:color w:val="FFFFFF"/>
              </w:rPr>
            </w:pPr>
            <w:r>
              <w:rPr>
                <w:b/>
                <w:color w:val="FFFFFF"/>
              </w:rPr>
              <w:t>Factor</w:t>
            </w:r>
          </w:p>
        </w:tc>
        <w:tc>
          <w:tcPr>
            <w:tcW w:w="11963" w:type="dxa"/>
            <w:gridSpan w:val="6"/>
            <w:shd w:val="clear" w:color="auto" w:fill="7F7F7F"/>
          </w:tcPr>
          <w:p w14:paraId="0F0CEE43" w14:textId="77777777" w:rsidR="00E20120" w:rsidRDefault="00C82DE8">
            <w:pPr>
              <w:spacing w:before="120" w:after="120"/>
              <w:ind w:firstLine="720"/>
              <w:rPr>
                <w:b/>
                <w:color w:val="FFFFFF"/>
              </w:rPr>
            </w:pPr>
            <w:r>
              <w:rPr>
                <w:b/>
                <w:color w:val="FFFFFF"/>
              </w:rPr>
              <w:t>1 Eligibility</w:t>
            </w:r>
          </w:p>
        </w:tc>
      </w:tr>
      <w:tr w:rsidR="00E20120" w14:paraId="0F0CEE48" w14:textId="77777777">
        <w:trPr>
          <w:cantSplit/>
          <w:trHeight w:val="445"/>
        </w:trPr>
        <w:tc>
          <w:tcPr>
            <w:tcW w:w="2399" w:type="dxa"/>
            <w:vMerge w:val="restart"/>
            <w:shd w:val="clear" w:color="auto" w:fill="D9D9D9"/>
            <w:vAlign w:val="center"/>
          </w:tcPr>
          <w:p w14:paraId="0F0CEE45" w14:textId="77777777" w:rsidR="00E20120" w:rsidRDefault="00C82DE8">
            <w:pPr>
              <w:tabs>
                <w:tab w:val="left" w:pos="810"/>
              </w:tabs>
              <w:spacing w:before="120" w:after="120"/>
              <w:ind w:hanging="360"/>
              <w:rPr>
                <w:rFonts w:ascii="Times" w:eastAsia="Times" w:hAnsi="Times" w:cs="Times"/>
                <w:b/>
              </w:rPr>
            </w:pPr>
            <w:r>
              <w:rPr>
                <w:b/>
              </w:rPr>
              <w:t>Sub-Factor</w:t>
            </w:r>
          </w:p>
        </w:tc>
        <w:tc>
          <w:tcPr>
            <w:tcW w:w="10089" w:type="dxa"/>
            <w:gridSpan w:val="5"/>
            <w:shd w:val="clear" w:color="auto" w:fill="D9D9D9"/>
            <w:vAlign w:val="center"/>
          </w:tcPr>
          <w:p w14:paraId="0F0CEE46" w14:textId="77777777" w:rsidR="00E20120" w:rsidRDefault="00C82DE8">
            <w:pPr>
              <w:tabs>
                <w:tab w:val="left" w:pos="810"/>
              </w:tabs>
              <w:spacing w:before="80"/>
              <w:ind w:hanging="360"/>
              <w:jc w:val="center"/>
              <w:rPr>
                <w:b/>
              </w:rPr>
            </w:pPr>
            <w:r>
              <w:rPr>
                <w:rFonts w:ascii="Times" w:eastAsia="Times" w:hAnsi="Times" w:cs="Times"/>
                <w:b/>
              </w:rPr>
              <w:t>Criteria</w:t>
            </w:r>
          </w:p>
        </w:tc>
        <w:tc>
          <w:tcPr>
            <w:tcW w:w="1874" w:type="dxa"/>
            <w:vMerge w:val="restart"/>
            <w:shd w:val="clear" w:color="auto" w:fill="D9D9D9"/>
            <w:vAlign w:val="center"/>
          </w:tcPr>
          <w:p w14:paraId="0F0CEE47" w14:textId="77777777" w:rsidR="00E20120" w:rsidRDefault="00C82DE8">
            <w:pPr>
              <w:tabs>
                <w:tab w:val="left" w:pos="810"/>
              </w:tabs>
              <w:spacing w:before="120" w:after="120"/>
              <w:ind w:left="229" w:hanging="270"/>
              <w:jc w:val="center"/>
              <w:rPr>
                <w:b/>
              </w:rPr>
            </w:pPr>
            <w:r>
              <w:rPr>
                <w:b/>
              </w:rPr>
              <w:t>Documentation Required</w:t>
            </w:r>
          </w:p>
        </w:tc>
      </w:tr>
      <w:tr w:rsidR="00E20120" w14:paraId="0F0CEE4D" w14:textId="77777777">
        <w:trPr>
          <w:cantSplit/>
          <w:trHeight w:val="146"/>
        </w:trPr>
        <w:tc>
          <w:tcPr>
            <w:tcW w:w="2399" w:type="dxa"/>
            <w:vMerge/>
            <w:shd w:val="clear" w:color="auto" w:fill="D9D9D9"/>
            <w:vAlign w:val="center"/>
          </w:tcPr>
          <w:p w14:paraId="0F0CEE49" w14:textId="77777777" w:rsidR="00E20120" w:rsidRDefault="00E20120">
            <w:pPr>
              <w:widowControl w:val="0"/>
              <w:pBdr>
                <w:top w:val="nil"/>
                <w:left w:val="nil"/>
                <w:bottom w:val="nil"/>
                <w:right w:val="nil"/>
                <w:between w:val="nil"/>
              </w:pBdr>
              <w:spacing w:line="276" w:lineRule="auto"/>
              <w:ind w:left="0"/>
              <w:rPr>
                <w:b/>
              </w:rPr>
            </w:pPr>
          </w:p>
        </w:tc>
        <w:tc>
          <w:tcPr>
            <w:tcW w:w="2905" w:type="dxa"/>
            <w:vMerge w:val="restart"/>
            <w:tcBorders>
              <w:bottom w:val="nil"/>
            </w:tcBorders>
            <w:shd w:val="clear" w:color="auto" w:fill="D9D9D9"/>
            <w:vAlign w:val="center"/>
          </w:tcPr>
          <w:p w14:paraId="0F0CEE4A" w14:textId="77777777" w:rsidR="00E20120" w:rsidRDefault="00C82DE8">
            <w:pPr>
              <w:tabs>
                <w:tab w:val="left" w:pos="810"/>
              </w:tabs>
              <w:spacing w:before="120" w:after="120"/>
              <w:ind w:hanging="360"/>
              <w:jc w:val="center"/>
              <w:rPr>
                <w:rFonts w:ascii="Times" w:eastAsia="Times" w:hAnsi="Times" w:cs="Times"/>
                <w:b/>
              </w:rPr>
            </w:pPr>
            <w:r>
              <w:rPr>
                <w:b/>
              </w:rPr>
              <w:t>Requirement</w:t>
            </w:r>
          </w:p>
        </w:tc>
        <w:tc>
          <w:tcPr>
            <w:tcW w:w="7184" w:type="dxa"/>
            <w:gridSpan w:val="4"/>
            <w:shd w:val="clear" w:color="auto" w:fill="D9D9D9"/>
            <w:vAlign w:val="center"/>
          </w:tcPr>
          <w:p w14:paraId="0F0CEE4B" w14:textId="77777777" w:rsidR="00E20120" w:rsidRDefault="00C82DE8">
            <w:pPr>
              <w:tabs>
                <w:tab w:val="left" w:pos="810"/>
              </w:tabs>
              <w:spacing w:before="80"/>
              <w:ind w:hanging="360"/>
              <w:jc w:val="center"/>
              <w:rPr>
                <w:b/>
              </w:rPr>
            </w:pPr>
            <w:r>
              <w:rPr>
                <w:b/>
              </w:rPr>
              <w:t>Bidder</w:t>
            </w:r>
          </w:p>
        </w:tc>
        <w:tc>
          <w:tcPr>
            <w:tcW w:w="1874" w:type="dxa"/>
            <w:vMerge/>
            <w:shd w:val="clear" w:color="auto" w:fill="D9D9D9"/>
            <w:vAlign w:val="center"/>
          </w:tcPr>
          <w:p w14:paraId="0F0CEE4C" w14:textId="77777777" w:rsidR="00E20120" w:rsidRDefault="00E20120">
            <w:pPr>
              <w:widowControl w:val="0"/>
              <w:pBdr>
                <w:top w:val="nil"/>
                <w:left w:val="nil"/>
                <w:bottom w:val="nil"/>
                <w:right w:val="nil"/>
                <w:between w:val="nil"/>
              </w:pBdr>
              <w:spacing w:line="276" w:lineRule="auto"/>
              <w:ind w:left="0"/>
              <w:rPr>
                <w:b/>
              </w:rPr>
            </w:pPr>
          </w:p>
        </w:tc>
      </w:tr>
      <w:tr w:rsidR="00E20120" w14:paraId="0F0CEE53" w14:textId="77777777">
        <w:trPr>
          <w:cantSplit/>
          <w:trHeight w:val="146"/>
        </w:trPr>
        <w:tc>
          <w:tcPr>
            <w:tcW w:w="2399" w:type="dxa"/>
            <w:vMerge/>
            <w:shd w:val="clear" w:color="auto" w:fill="D9D9D9"/>
            <w:vAlign w:val="center"/>
          </w:tcPr>
          <w:p w14:paraId="0F0CEE4E" w14:textId="77777777" w:rsidR="00E20120" w:rsidRDefault="00E20120">
            <w:pPr>
              <w:widowControl w:val="0"/>
              <w:pBdr>
                <w:top w:val="nil"/>
                <w:left w:val="nil"/>
                <w:bottom w:val="nil"/>
                <w:right w:val="nil"/>
                <w:between w:val="nil"/>
              </w:pBdr>
              <w:spacing w:line="276" w:lineRule="auto"/>
              <w:ind w:left="0"/>
              <w:rPr>
                <w:b/>
              </w:rPr>
            </w:pPr>
          </w:p>
        </w:tc>
        <w:tc>
          <w:tcPr>
            <w:tcW w:w="2905" w:type="dxa"/>
            <w:vMerge/>
            <w:tcBorders>
              <w:bottom w:val="nil"/>
            </w:tcBorders>
            <w:shd w:val="clear" w:color="auto" w:fill="D9D9D9"/>
            <w:vAlign w:val="center"/>
          </w:tcPr>
          <w:p w14:paraId="0F0CEE4F" w14:textId="77777777" w:rsidR="00E20120" w:rsidRDefault="00E20120">
            <w:pPr>
              <w:widowControl w:val="0"/>
              <w:pBdr>
                <w:top w:val="nil"/>
                <w:left w:val="nil"/>
                <w:bottom w:val="nil"/>
                <w:right w:val="nil"/>
                <w:between w:val="nil"/>
              </w:pBdr>
              <w:spacing w:line="276" w:lineRule="auto"/>
              <w:ind w:left="0"/>
              <w:rPr>
                <w:b/>
              </w:rPr>
            </w:pPr>
          </w:p>
        </w:tc>
        <w:tc>
          <w:tcPr>
            <w:tcW w:w="1717" w:type="dxa"/>
            <w:vMerge w:val="restart"/>
            <w:shd w:val="clear" w:color="auto" w:fill="D9D9D9"/>
            <w:vAlign w:val="center"/>
          </w:tcPr>
          <w:p w14:paraId="0F0CEE50" w14:textId="77777777" w:rsidR="00E20120" w:rsidRDefault="00C82DE8">
            <w:pPr>
              <w:spacing w:before="80"/>
              <w:ind w:left="0"/>
              <w:rPr>
                <w:b/>
              </w:rPr>
            </w:pPr>
            <w:r>
              <w:rPr>
                <w:b/>
              </w:rPr>
              <w:t>Single Entity</w:t>
            </w:r>
          </w:p>
        </w:tc>
        <w:tc>
          <w:tcPr>
            <w:tcW w:w="5467" w:type="dxa"/>
            <w:gridSpan w:val="3"/>
            <w:shd w:val="clear" w:color="auto" w:fill="D9D9D9"/>
            <w:vAlign w:val="center"/>
          </w:tcPr>
          <w:p w14:paraId="0F0CEE51" w14:textId="77777777" w:rsidR="00E20120" w:rsidRDefault="00C82DE8">
            <w:pPr>
              <w:tabs>
                <w:tab w:val="left" w:pos="810"/>
              </w:tabs>
              <w:spacing w:before="80"/>
              <w:ind w:hanging="360"/>
              <w:jc w:val="center"/>
              <w:rPr>
                <w:b/>
              </w:rPr>
            </w:pPr>
            <w:r>
              <w:rPr>
                <w:b/>
              </w:rPr>
              <w:t xml:space="preserve">Joint Venture </w:t>
            </w:r>
            <w:r>
              <w:rPr>
                <w:rFonts w:ascii="Times" w:eastAsia="Times" w:hAnsi="Times" w:cs="Times"/>
                <w:b/>
              </w:rPr>
              <w:t>(existing or intended)</w:t>
            </w:r>
          </w:p>
        </w:tc>
        <w:tc>
          <w:tcPr>
            <w:tcW w:w="1874" w:type="dxa"/>
            <w:vMerge/>
            <w:shd w:val="clear" w:color="auto" w:fill="D9D9D9"/>
            <w:vAlign w:val="center"/>
          </w:tcPr>
          <w:p w14:paraId="0F0CEE52" w14:textId="77777777" w:rsidR="00E20120" w:rsidRDefault="00E20120">
            <w:pPr>
              <w:widowControl w:val="0"/>
              <w:pBdr>
                <w:top w:val="nil"/>
                <w:left w:val="nil"/>
                <w:bottom w:val="nil"/>
                <w:right w:val="nil"/>
                <w:between w:val="nil"/>
              </w:pBdr>
              <w:spacing w:line="276" w:lineRule="auto"/>
              <w:ind w:left="0"/>
              <w:rPr>
                <w:b/>
              </w:rPr>
            </w:pPr>
          </w:p>
        </w:tc>
      </w:tr>
      <w:tr w:rsidR="00E20120" w14:paraId="0F0CEE5B" w14:textId="77777777">
        <w:trPr>
          <w:cantSplit/>
          <w:trHeight w:val="465"/>
        </w:trPr>
        <w:tc>
          <w:tcPr>
            <w:tcW w:w="2399" w:type="dxa"/>
            <w:vMerge/>
            <w:shd w:val="clear" w:color="auto" w:fill="D9D9D9"/>
            <w:vAlign w:val="center"/>
          </w:tcPr>
          <w:p w14:paraId="0F0CEE54" w14:textId="77777777" w:rsidR="00E20120" w:rsidRDefault="00E20120">
            <w:pPr>
              <w:widowControl w:val="0"/>
              <w:pBdr>
                <w:top w:val="nil"/>
                <w:left w:val="nil"/>
                <w:bottom w:val="nil"/>
                <w:right w:val="nil"/>
                <w:between w:val="nil"/>
              </w:pBdr>
              <w:spacing w:line="276" w:lineRule="auto"/>
              <w:ind w:left="0"/>
              <w:rPr>
                <w:b/>
              </w:rPr>
            </w:pPr>
          </w:p>
        </w:tc>
        <w:tc>
          <w:tcPr>
            <w:tcW w:w="2905" w:type="dxa"/>
            <w:vMerge/>
            <w:tcBorders>
              <w:bottom w:val="nil"/>
            </w:tcBorders>
            <w:shd w:val="clear" w:color="auto" w:fill="D9D9D9"/>
            <w:vAlign w:val="center"/>
          </w:tcPr>
          <w:p w14:paraId="0F0CEE55" w14:textId="77777777" w:rsidR="00E20120" w:rsidRDefault="00E20120">
            <w:pPr>
              <w:widowControl w:val="0"/>
              <w:pBdr>
                <w:top w:val="nil"/>
                <w:left w:val="nil"/>
                <w:bottom w:val="nil"/>
                <w:right w:val="nil"/>
                <w:between w:val="nil"/>
              </w:pBdr>
              <w:spacing w:line="276" w:lineRule="auto"/>
              <w:ind w:left="0"/>
              <w:rPr>
                <w:b/>
              </w:rPr>
            </w:pPr>
          </w:p>
        </w:tc>
        <w:tc>
          <w:tcPr>
            <w:tcW w:w="1717" w:type="dxa"/>
            <w:vMerge/>
            <w:shd w:val="clear" w:color="auto" w:fill="D9D9D9"/>
            <w:vAlign w:val="center"/>
          </w:tcPr>
          <w:p w14:paraId="0F0CEE56" w14:textId="77777777" w:rsidR="00E20120" w:rsidRDefault="00E20120">
            <w:pPr>
              <w:widowControl w:val="0"/>
              <w:pBdr>
                <w:top w:val="nil"/>
                <w:left w:val="nil"/>
                <w:bottom w:val="nil"/>
                <w:right w:val="nil"/>
                <w:between w:val="nil"/>
              </w:pBdr>
              <w:spacing w:line="276" w:lineRule="auto"/>
              <w:ind w:left="0"/>
              <w:rPr>
                <w:b/>
              </w:rPr>
            </w:pPr>
          </w:p>
        </w:tc>
        <w:tc>
          <w:tcPr>
            <w:tcW w:w="1624" w:type="dxa"/>
            <w:tcBorders>
              <w:top w:val="nil"/>
            </w:tcBorders>
            <w:shd w:val="clear" w:color="auto" w:fill="D9D9D9"/>
            <w:vAlign w:val="center"/>
          </w:tcPr>
          <w:p w14:paraId="0F0CEE57" w14:textId="77777777" w:rsidR="00E20120" w:rsidRDefault="00C82DE8">
            <w:pPr>
              <w:ind w:left="0"/>
              <w:rPr>
                <w:b/>
              </w:rPr>
            </w:pPr>
            <w:r>
              <w:rPr>
                <w:b/>
              </w:rPr>
              <w:t>All members combined</w:t>
            </w:r>
          </w:p>
        </w:tc>
        <w:tc>
          <w:tcPr>
            <w:tcW w:w="1812" w:type="dxa"/>
            <w:tcBorders>
              <w:top w:val="nil"/>
            </w:tcBorders>
            <w:shd w:val="clear" w:color="auto" w:fill="D9D9D9"/>
            <w:vAlign w:val="center"/>
          </w:tcPr>
          <w:p w14:paraId="0F0CEE58" w14:textId="77777777" w:rsidR="00E20120" w:rsidRDefault="00C82DE8">
            <w:pPr>
              <w:ind w:left="0"/>
            </w:pPr>
            <w:r>
              <w:rPr>
                <w:b/>
              </w:rPr>
              <w:t>Each Partner</w:t>
            </w:r>
          </w:p>
        </w:tc>
        <w:tc>
          <w:tcPr>
            <w:tcW w:w="2031" w:type="dxa"/>
            <w:tcBorders>
              <w:top w:val="nil"/>
            </w:tcBorders>
            <w:shd w:val="clear" w:color="auto" w:fill="D9D9D9"/>
            <w:vAlign w:val="center"/>
          </w:tcPr>
          <w:p w14:paraId="0F0CEE59" w14:textId="77777777" w:rsidR="00E20120" w:rsidRDefault="00C82DE8">
            <w:pPr>
              <w:ind w:left="0"/>
              <w:rPr>
                <w:b/>
              </w:rPr>
            </w:pPr>
            <w:r>
              <w:rPr>
                <w:b/>
              </w:rPr>
              <w:t>At least one Partner</w:t>
            </w:r>
          </w:p>
        </w:tc>
        <w:tc>
          <w:tcPr>
            <w:tcW w:w="1874" w:type="dxa"/>
            <w:vMerge/>
            <w:shd w:val="clear" w:color="auto" w:fill="D9D9D9"/>
            <w:vAlign w:val="center"/>
          </w:tcPr>
          <w:p w14:paraId="0F0CEE5A" w14:textId="77777777" w:rsidR="00E20120" w:rsidRDefault="00E20120">
            <w:pPr>
              <w:widowControl w:val="0"/>
              <w:pBdr>
                <w:top w:val="nil"/>
                <w:left w:val="nil"/>
                <w:bottom w:val="nil"/>
                <w:right w:val="nil"/>
                <w:between w:val="nil"/>
              </w:pBdr>
              <w:spacing w:line="276" w:lineRule="auto"/>
              <w:ind w:left="0"/>
              <w:rPr>
                <w:b/>
              </w:rPr>
            </w:pPr>
          </w:p>
        </w:tc>
      </w:tr>
      <w:tr w:rsidR="00E20120" w14:paraId="0F0CEE63" w14:textId="77777777">
        <w:trPr>
          <w:cantSplit/>
          <w:trHeight w:val="1348"/>
        </w:trPr>
        <w:tc>
          <w:tcPr>
            <w:tcW w:w="2399" w:type="dxa"/>
          </w:tcPr>
          <w:p w14:paraId="0F0CEE5C" w14:textId="77777777" w:rsidR="00E20120" w:rsidRDefault="00C82DE8">
            <w:pPr>
              <w:spacing w:before="60" w:after="60"/>
              <w:ind w:left="0"/>
              <w:rPr>
                <w:rFonts w:ascii="Times" w:eastAsia="Times" w:hAnsi="Times" w:cs="Times"/>
                <w:b/>
                <w:sz w:val="20"/>
                <w:szCs w:val="20"/>
              </w:rPr>
            </w:pPr>
            <w:r>
              <w:rPr>
                <w:rFonts w:ascii="Times" w:eastAsia="Times" w:hAnsi="Times" w:cs="Times"/>
                <w:b/>
                <w:sz w:val="20"/>
                <w:szCs w:val="20"/>
              </w:rPr>
              <w:t>1.1 Nationality</w:t>
            </w:r>
          </w:p>
        </w:tc>
        <w:tc>
          <w:tcPr>
            <w:tcW w:w="2905" w:type="dxa"/>
          </w:tcPr>
          <w:p w14:paraId="0F0CEE5D" w14:textId="77777777" w:rsidR="00E20120" w:rsidRDefault="00C82DE8">
            <w:pPr>
              <w:spacing w:before="60" w:after="60"/>
              <w:ind w:left="0"/>
              <w:rPr>
                <w:sz w:val="20"/>
                <w:szCs w:val="20"/>
              </w:rPr>
            </w:pPr>
            <w:r>
              <w:rPr>
                <w:sz w:val="20"/>
                <w:szCs w:val="20"/>
              </w:rPr>
              <w:t>Nationality in accordance with ITB 4.4.</w:t>
            </w:r>
          </w:p>
        </w:tc>
        <w:tc>
          <w:tcPr>
            <w:tcW w:w="1717" w:type="dxa"/>
          </w:tcPr>
          <w:p w14:paraId="0F0CEE5E" w14:textId="77777777" w:rsidR="00E20120" w:rsidRDefault="00C82DE8">
            <w:pPr>
              <w:spacing w:before="60" w:after="60"/>
              <w:ind w:left="0"/>
              <w:rPr>
                <w:sz w:val="20"/>
                <w:szCs w:val="20"/>
              </w:rPr>
            </w:pPr>
            <w:r>
              <w:rPr>
                <w:sz w:val="20"/>
                <w:szCs w:val="20"/>
              </w:rPr>
              <w:t>Must meet requirement</w:t>
            </w:r>
          </w:p>
        </w:tc>
        <w:tc>
          <w:tcPr>
            <w:tcW w:w="1624" w:type="dxa"/>
          </w:tcPr>
          <w:p w14:paraId="0F0CEE5F" w14:textId="77777777" w:rsidR="00E20120" w:rsidRDefault="00C82DE8">
            <w:pPr>
              <w:spacing w:before="60" w:after="60"/>
              <w:ind w:left="0"/>
              <w:rPr>
                <w:sz w:val="20"/>
                <w:szCs w:val="20"/>
              </w:rPr>
            </w:pPr>
            <w:r>
              <w:rPr>
                <w:sz w:val="20"/>
                <w:szCs w:val="20"/>
              </w:rPr>
              <w:t>must meet requirement</w:t>
            </w:r>
          </w:p>
        </w:tc>
        <w:tc>
          <w:tcPr>
            <w:tcW w:w="1812" w:type="dxa"/>
          </w:tcPr>
          <w:p w14:paraId="0F0CEE60" w14:textId="77777777" w:rsidR="00E20120" w:rsidRDefault="00C82DE8">
            <w:pPr>
              <w:spacing w:before="60" w:after="60"/>
              <w:ind w:left="0"/>
              <w:rPr>
                <w:sz w:val="20"/>
                <w:szCs w:val="20"/>
              </w:rPr>
            </w:pPr>
            <w:r>
              <w:rPr>
                <w:sz w:val="20"/>
                <w:szCs w:val="20"/>
              </w:rPr>
              <w:t>Must meet requirement</w:t>
            </w:r>
          </w:p>
        </w:tc>
        <w:tc>
          <w:tcPr>
            <w:tcW w:w="2031" w:type="dxa"/>
          </w:tcPr>
          <w:p w14:paraId="0F0CEE61" w14:textId="77777777" w:rsidR="00E20120" w:rsidRDefault="00C82DE8" w:rsidP="00BA1233">
            <w:pPr>
              <w:spacing w:before="60" w:after="60"/>
              <w:rPr>
                <w:sz w:val="20"/>
                <w:szCs w:val="20"/>
              </w:rPr>
            </w:pPr>
            <w:r>
              <w:rPr>
                <w:sz w:val="20"/>
                <w:szCs w:val="20"/>
              </w:rPr>
              <w:t>N / A</w:t>
            </w:r>
          </w:p>
        </w:tc>
        <w:tc>
          <w:tcPr>
            <w:tcW w:w="1874" w:type="dxa"/>
          </w:tcPr>
          <w:p w14:paraId="0F0CEE62" w14:textId="77777777" w:rsidR="00E20120" w:rsidRDefault="00C82DE8">
            <w:pPr>
              <w:spacing w:before="60" w:after="60"/>
              <w:ind w:left="0"/>
              <w:rPr>
                <w:sz w:val="20"/>
                <w:szCs w:val="20"/>
              </w:rPr>
            </w:pPr>
            <w:r>
              <w:rPr>
                <w:sz w:val="20"/>
                <w:szCs w:val="20"/>
              </w:rPr>
              <w:t>Form ELI –1.1 and 1.2, with attachments</w:t>
            </w:r>
          </w:p>
        </w:tc>
      </w:tr>
      <w:tr w:rsidR="00E20120" w14:paraId="0F0CEE6B" w14:textId="77777777">
        <w:trPr>
          <w:cantSplit/>
          <w:trHeight w:val="1119"/>
        </w:trPr>
        <w:tc>
          <w:tcPr>
            <w:tcW w:w="2399" w:type="dxa"/>
          </w:tcPr>
          <w:p w14:paraId="0F0CEE64"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t>1.2 Conflict of Interest</w:t>
            </w:r>
          </w:p>
        </w:tc>
        <w:tc>
          <w:tcPr>
            <w:tcW w:w="2905" w:type="dxa"/>
          </w:tcPr>
          <w:p w14:paraId="0F0CEE65" w14:textId="77777777" w:rsidR="00E20120" w:rsidRDefault="00C82DE8">
            <w:pPr>
              <w:spacing w:before="60" w:after="60"/>
              <w:ind w:left="0"/>
              <w:rPr>
                <w:sz w:val="20"/>
                <w:szCs w:val="20"/>
              </w:rPr>
            </w:pPr>
            <w:r>
              <w:rPr>
                <w:sz w:val="20"/>
                <w:szCs w:val="20"/>
              </w:rPr>
              <w:t>No- conflicts of interests as described in ITB 4.2</w:t>
            </w:r>
          </w:p>
        </w:tc>
        <w:tc>
          <w:tcPr>
            <w:tcW w:w="1717" w:type="dxa"/>
          </w:tcPr>
          <w:p w14:paraId="0F0CEE66" w14:textId="77777777" w:rsidR="00E20120" w:rsidRDefault="00C82DE8">
            <w:pPr>
              <w:spacing w:before="60" w:after="60"/>
              <w:ind w:left="0"/>
              <w:rPr>
                <w:sz w:val="20"/>
                <w:szCs w:val="20"/>
              </w:rPr>
            </w:pPr>
            <w:r>
              <w:rPr>
                <w:sz w:val="20"/>
                <w:szCs w:val="20"/>
              </w:rPr>
              <w:t>Must meet requirement</w:t>
            </w:r>
          </w:p>
        </w:tc>
        <w:tc>
          <w:tcPr>
            <w:tcW w:w="1624" w:type="dxa"/>
          </w:tcPr>
          <w:p w14:paraId="0F0CEE67" w14:textId="77777777" w:rsidR="00E20120" w:rsidRDefault="00C82DE8">
            <w:pPr>
              <w:spacing w:before="60" w:after="60"/>
              <w:ind w:left="0"/>
              <w:rPr>
                <w:sz w:val="20"/>
                <w:szCs w:val="20"/>
              </w:rPr>
            </w:pPr>
            <w:r>
              <w:rPr>
                <w:sz w:val="20"/>
                <w:szCs w:val="20"/>
              </w:rPr>
              <w:t>must meet requirement</w:t>
            </w:r>
          </w:p>
        </w:tc>
        <w:tc>
          <w:tcPr>
            <w:tcW w:w="1812" w:type="dxa"/>
          </w:tcPr>
          <w:p w14:paraId="0F0CEE68" w14:textId="77777777" w:rsidR="00E20120" w:rsidRDefault="00C82DE8">
            <w:pPr>
              <w:spacing w:before="60" w:after="60"/>
              <w:ind w:left="0"/>
              <w:rPr>
                <w:sz w:val="20"/>
                <w:szCs w:val="20"/>
              </w:rPr>
            </w:pPr>
            <w:r>
              <w:rPr>
                <w:sz w:val="20"/>
                <w:szCs w:val="20"/>
              </w:rPr>
              <w:t>Must meet requirement</w:t>
            </w:r>
          </w:p>
        </w:tc>
        <w:tc>
          <w:tcPr>
            <w:tcW w:w="2031" w:type="dxa"/>
          </w:tcPr>
          <w:p w14:paraId="0F0CEE69" w14:textId="77777777" w:rsidR="00E20120" w:rsidRDefault="00C82DE8" w:rsidP="00BA1233">
            <w:pPr>
              <w:spacing w:before="60" w:after="60"/>
              <w:ind w:left="0"/>
              <w:jc w:val="center"/>
              <w:rPr>
                <w:sz w:val="20"/>
                <w:szCs w:val="20"/>
              </w:rPr>
            </w:pPr>
            <w:r>
              <w:rPr>
                <w:sz w:val="20"/>
                <w:szCs w:val="20"/>
              </w:rPr>
              <w:t>N / A</w:t>
            </w:r>
          </w:p>
        </w:tc>
        <w:tc>
          <w:tcPr>
            <w:tcW w:w="1874" w:type="dxa"/>
          </w:tcPr>
          <w:p w14:paraId="0F0CEE6A" w14:textId="77777777" w:rsidR="00E20120" w:rsidRDefault="00C82DE8">
            <w:pPr>
              <w:spacing w:before="60" w:after="60"/>
              <w:ind w:left="0"/>
              <w:rPr>
                <w:sz w:val="20"/>
                <w:szCs w:val="20"/>
              </w:rPr>
            </w:pPr>
            <w:r>
              <w:rPr>
                <w:sz w:val="20"/>
                <w:szCs w:val="20"/>
              </w:rPr>
              <w:t>Letter of Bid</w:t>
            </w:r>
          </w:p>
        </w:tc>
      </w:tr>
      <w:tr w:rsidR="00E20120" w14:paraId="0F0CEE73" w14:textId="77777777">
        <w:trPr>
          <w:cantSplit/>
          <w:trHeight w:val="1106"/>
        </w:trPr>
        <w:tc>
          <w:tcPr>
            <w:tcW w:w="2399" w:type="dxa"/>
          </w:tcPr>
          <w:p w14:paraId="0F0CEE6C"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t>1.3 Bank Ineligibility</w:t>
            </w:r>
          </w:p>
        </w:tc>
        <w:tc>
          <w:tcPr>
            <w:tcW w:w="2905" w:type="dxa"/>
          </w:tcPr>
          <w:p w14:paraId="0F0CEE6D" w14:textId="77777777" w:rsidR="00E20120" w:rsidRDefault="00C82DE8">
            <w:pPr>
              <w:spacing w:before="60" w:after="60"/>
              <w:ind w:left="0"/>
              <w:rPr>
                <w:sz w:val="20"/>
                <w:szCs w:val="20"/>
              </w:rPr>
            </w:pPr>
            <w:r>
              <w:rPr>
                <w:sz w:val="20"/>
                <w:szCs w:val="20"/>
              </w:rPr>
              <w:t xml:space="preserve">Not having been declared ineligible by the Bank as described in </w:t>
            </w:r>
            <w:r>
              <w:rPr>
                <w:color w:val="000000"/>
                <w:sz w:val="20"/>
                <w:szCs w:val="20"/>
              </w:rPr>
              <w:t>4.5.</w:t>
            </w:r>
          </w:p>
        </w:tc>
        <w:tc>
          <w:tcPr>
            <w:tcW w:w="1717" w:type="dxa"/>
          </w:tcPr>
          <w:p w14:paraId="0F0CEE6E" w14:textId="77777777" w:rsidR="00E20120" w:rsidRDefault="00C82DE8">
            <w:pPr>
              <w:spacing w:before="60" w:after="60"/>
              <w:ind w:left="0"/>
              <w:rPr>
                <w:sz w:val="20"/>
                <w:szCs w:val="20"/>
              </w:rPr>
            </w:pPr>
            <w:r>
              <w:rPr>
                <w:sz w:val="20"/>
                <w:szCs w:val="20"/>
              </w:rPr>
              <w:t>Must meet requirement</w:t>
            </w:r>
          </w:p>
        </w:tc>
        <w:tc>
          <w:tcPr>
            <w:tcW w:w="1624" w:type="dxa"/>
          </w:tcPr>
          <w:p w14:paraId="0F0CEE6F" w14:textId="77777777" w:rsidR="00E20120" w:rsidRDefault="00C82DE8">
            <w:pPr>
              <w:spacing w:before="60" w:after="60"/>
              <w:ind w:left="0"/>
              <w:rPr>
                <w:sz w:val="20"/>
                <w:szCs w:val="20"/>
              </w:rPr>
            </w:pPr>
            <w:r>
              <w:rPr>
                <w:sz w:val="20"/>
                <w:szCs w:val="20"/>
              </w:rPr>
              <w:t>must meet requirement</w:t>
            </w:r>
          </w:p>
        </w:tc>
        <w:tc>
          <w:tcPr>
            <w:tcW w:w="1812" w:type="dxa"/>
          </w:tcPr>
          <w:p w14:paraId="0F0CEE70" w14:textId="77777777" w:rsidR="00E20120" w:rsidRDefault="00C82DE8">
            <w:pPr>
              <w:spacing w:before="60" w:after="60"/>
              <w:ind w:left="0"/>
              <w:rPr>
                <w:sz w:val="20"/>
                <w:szCs w:val="20"/>
              </w:rPr>
            </w:pPr>
            <w:r>
              <w:rPr>
                <w:sz w:val="20"/>
                <w:szCs w:val="20"/>
              </w:rPr>
              <w:t xml:space="preserve">Must meet requirement </w:t>
            </w:r>
          </w:p>
        </w:tc>
        <w:tc>
          <w:tcPr>
            <w:tcW w:w="2031" w:type="dxa"/>
          </w:tcPr>
          <w:p w14:paraId="0F0CEE71" w14:textId="77777777" w:rsidR="00E20120" w:rsidRDefault="00C82DE8" w:rsidP="00BA1233">
            <w:pPr>
              <w:spacing w:before="60" w:after="60"/>
              <w:rPr>
                <w:sz w:val="20"/>
                <w:szCs w:val="20"/>
              </w:rPr>
            </w:pPr>
            <w:r>
              <w:rPr>
                <w:sz w:val="20"/>
                <w:szCs w:val="20"/>
              </w:rPr>
              <w:t>N / A</w:t>
            </w:r>
          </w:p>
        </w:tc>
        <w:tc>
          <w:tcPr>
            <w:tcW w:w="1874" w:type="dxa"/>
          </w:tcPr>
          <w:p w14:paraId="0F0CEE72" w14:textId="77777777" w:rsidR="00E20120" w:rsidRDefault="00C82DE8">
            <w:pPr>
              <w:spacing w:before="60" w:after="60"/>
              <w:ind w:left="0"/>
              <w:rPr>
                <w:sz w:val="20"/>
                <w:szCs w:val="20"/>
              </w:rPr>
            </w:pPr>
            <w:r>
              <w:rPr>
                <w:sz w:val="20"/>
                <w:szCs w:val="20"/>
              </w:rPr>
              <w:t>Letter of Bid</w:t>
            </w:r>
          </w:p>
        </w:tc>
      </w:tr>
      <w:tr w:rsidR="00E20120" w14:paraId="0F0CEE7B" w14:textId="77777777">
        <w:trPr>
          <w:cantSplit/>
          <w:trHeight w:val="1361"/>
        </w:trPr>
        <w:tc>
          <w:tcPr>
            <w:tcW w:w="2399" w:type="dxa"/>
          </w:tcPr>
          <w:p w14:paraId="0F0CEE74" w14:textId="77777777" w:rsidR="00E20120" w:rsidRDefault="00C82DE8">
            <w:pPr>
              <w:spacing w:before="60" w:after="60"/>
              <w:ind w:left="250" w:hanging="250"/>
              <w:rPr>
                <w:rFonts w:ascii="Times" w:eastAsia="Times" w:hAnsi="Times" w:cs="Times"/>
                <w:b/>
                <w:sz w:val="20"/>
                <w:szCs w:val="20"/>
              </w:rPr>
            </w:pPr>
            <w:r>
              <w:rPr>
                <w:rFonts w:ascii="Times" w:eastAsia="Times" w:hAnsi="Times" w:cs="Times"/>
                <w:b/>
                <w:sz w:val="20"/>
                <w:szCs w:val="20"/>
              </w:rPr>
              <w:lastRenderedPageBreak/>
              <w:t>1.4 State Owned Enterprise or Institution</w:t>
            </w:r>
          </w:p>
        </w:tc>
        <w:tc>
          <w:tcPr>
            <w:tcW w:w="2905" w:type="dxa"/>
          </w:tcPr>
          <w:p w14:paraId="0F0CEE75" w14:textId="77777777" w:rsidR="00E20120" w:rsidRDefault="00C82DE8">
            <w:pPr>
              <w:spacing w:before="60" w:after="60"/>
              <w:ind w:left="0"/>
              <w:rPr>
                <w:sz w:val="20"/>
                <w:szCs w:val="20"/>
              </w:rPr>
            </w:pPr>
            <w:r>
              <w:rPr>
                <w:sz w:val="20"/>
                <w:szCs w:val="20"/>
              </w:rPr>
              <w:t>Compliance with conditions of ITB 4.6</w:t>
            </w:r>
          </w:p>
        </w:tc>
        <w:tc>
          <w:tcPr>
            <w:tcW w:w="1717" w:type="dxa"/>
            <w:vAlign w:val="center"/>
          </w:tcPr>
          <w:p w14:paraId="0F0CEE76" w14:textId="77777777" w:rsidR="00E20120" w:rsidRDefault="00C82DE8">
            <w:pPr>
              <w:spacing w:before="60" w:after="60"/>
              <w:ind w:left="0"/>
              <w:rPr>
                <w:sz w:val="20"/>
                <w:szCs w:val="20"/>
              </w:rPr>
            </w:pPr>
            <w:r>
              <w:rPr>
                <w:sz w:val="20"/>
                <w:szCs w:val="20"/>
              </w:rPr>
              <w:t>Must meet requirement</w:t>
            </w:r>
          </w:p>
        </w:tc>
        <w:tc>
          <w:tcPr>
            <w:tcW w:w="1624" w:type="dxa"/>
            <w:vAlign w:val="center"/>
          </w:tcPr>
          <w:p w14:paraId="0F0CEE77" w14:textId="77777777" w:rsidR="00E20120" w:rsidRDefault="00C82DE8">
            <w:pPr>
              <w:spacing w:before="60" w:after="60"/>
              <w:ind w:left="0"/>
              <w:rPr>
                <w:sz w:val="20"/>
                <w:szCs w:val="20"/>
              </w:rPr>
            </w:pPr>
            <w:r>
              <w:rPr>
                <w:sz w:val="20"/>
                <w:szCs w:val="20"/>
              </w:rPr>
              <w:t>Must meet requirement</w:t>
            </w:r>
          </w:p>
        </w:tc>
        <w:tc>
          <w:tcPr>
            <w:tcW w:w="1812" w:type="dxa"/>
            <w:vAlign w:val="center"/>
          </w:tcPr>
          <w:p w14:paraId="0F0CEE78" w14:textId="77777777" w:rsidR="00E20120" w:rsidRDefault="00C82DE8">
            <w:pPr>
              <w:spacing w:before="60" w:after="60"/>
              <w:ind w:left="0"/>
              <w:rPr>
                <w:sz w:val="20"/>
                <w:szCs w:val="20"/>
              </w:rPr>
            </w:pPr>
            <w:r>
              <w:rPr>
                <w:sz w:val="20"/>
                <w:szCs w:val="20"/>
              </w:rPr>
              <w:t>Must meet requirement</w:t>
            </w:r>
          </w:p>
        </w:tc>
        <w:tc>
          <w:tcPr>
            <w:tcW w:w="2031" w:type="dxa"/>
            <w:vAlign w:val="center"/>
          </w:tcPr>
          <w:p w14:paraId="0F0CEE79" w14:textId="77777777" w:rsidR="00E20120" w:rsidRDefault="00C82DE8" w:rsidP="00BA1233">
            <w:pPr>
              <w:spacing w:before="60" w:after="60"/>
              <w:rPr>
                <w:sz w:val="20"/>
                <w:szCs w:val="20"/>
              </w:rPr>
            </w:pPr>
            <w:r>
              <w:rPr>
                <w:sz w:val="20"/>
                <w:szCs w:val="20"/>
              </w:rPr>
              <w:t>N / A</w:t>
            </w:r>
          </w:p>
        </w:tc>
        <w:tc>
          <w:tcPr>
            <w:tcW w:w="1874" w:type="dxa"/>
          </w:tcPr>
          <w:p w14:paraId="0F0CEE7A" w14:textId="0EFA0CDF" w:rsidR="00E20120" w:rsidRDefault="00C82DE8">
            <w:pPr>
              <w:spacing w:before="60" w:after="60"/>
              <w:ind w:left="0"/>
              <w:rPr>
                <w:sz w:val="20"/>
                <w:szCs w:val="20"/>
              </w:rPr>
            </w:pPr>
            <w:r>
              <w:rPr>
                <w:sz w:val="20"/>
                <w:szCs w:val="20"/>
              </w:rPr>
              <w:t>Form ELI –1.1 and 1.2, with attachments</w:t>
            </w:r>
          </w:p>
        </w:tc>
      </w:tr>
      <w:tr w:rsidR="00E20120" w14:paraId="0F0CEE83" w14:textId="77777777">
        <w:trPr>
          <w:cantSplit/>
          <w:trHeight w:val="2104"/>
        </w:trPr>
        <w:tc>
          <w:tcPr>
            <w:tcW w:w="2399" w:type="dxa"/>
          </w:tcPr>
          <w:p w14:paraId="0F0CEE7C" w14:textId="77777777" w:rsidR="00E20120" w:rsidRDefault="00C82DE8">
            <w:pPr>
              <w:spacing w:before="60" w:after="60"/>
              <w:ind w:left="250" w:hanging="250"/>
              <w:rPr>
                <w:rFonts w:ascii="Times" w:eastAsia="Times" w:hAnsi="Times" w:cs="Times"/>
                <w:b/>
                <w:sz w:val="20"/>
                <w:szCs w:val="20"/>
              </w:rPr>
            </w:pPr>
            <w:r>
              <w:rPr>
                <w:rFonts w:ascii="Times" w:eastAsia="Times" w:hAnsi="Times" w:cs="Times"/>
                <w:b/>
                <w:sz w:val="20"/>
                <w:szCs w:val="20"/>
              </w:rPr>
              <w:t xml:space="preserve">1.5 Ineligibility based on a United Nations resolution or Borrower’s country law </w:t>
            </w:r>
          </w:p>
        </w:tc>
        <w:tc>
          <w:tcPr>
            <w:tcW w:w="2905" w:type="dxa"/>
          </w:tcPr>
          <w:p w14:paraId="0F0CEE7D" w14:textId="77777777" w:rsidR="00E20120" w:rsidRDefault="00C82DE8">
            <w:pPr>
              <w:spacing w:before="60" w:after="60"/>
              <w:ind w:left="0"/>
              <w:rPr>
                <w:sz w:val="20"/>
                <w:szCs w:val="20"/>
              </w:rPr>
            </w:pPr>
            <w:r>
              <w:rPr>
                <w:sz w:val="20"/>
                <w:szCs w:val="20"/>
              </w:rPr>
              <w:t>Not having been excluded as a result of the Borrower’s country laws or official regulations, or by an act of compliance with UN Security Council resolution, in accordance with ITB 4.8and Section V.</w:t>
            </w:r>
          </w:p>
        </w:tc>
        <w:tc>
          <w:tcPr>
            <w:tcW w:w="1717" w:type="dxa"/>
          </w:tcPr>
          <w:p w14:paraId="0F0CEE7E" w14:textId="77777777" w:rsidR="00E20120" w:rsidRDefault="00C82DE8">
            <w:pPr>
              <w:spacing w:before="60" w:after="60"/>
              <w:ind w:left="0"/>
              <w:rPr>
                <w:sz w:val="20"/>
                <w:szCs w:val="20"/>
              </w:rPr>
            </w:pPr>
            <w:r>
              <w:rPr>
                <w:sz w:val="20"/>
                <w:szCs w:val="20"/>
              </w:rPr>
              <w:t>Must meet requirement</w:t>
            </w:r>
          </w:p>
        </w:tc>
        <w:tc>
          <w:tcPr>
            <w:tcW w:w="1624" w:type="dxa"/>
          </w:tcPr>
          <w:p w14:paraId="0F0CEE7F" w14:textId="77777777" w:rsidR="00E20120" w:rsidRDefault="00C82DE8">
            <w:pPr>
              <w:spacing w:before="60" w:after="60"/>
              <w:ind w:left="0"/>
              <w:rPr>
                <w:sz w:val="20"/>
                <w:szCs w:val="20"/>
              </w:rPr>
            </w:pPr>
            <w:r>
              <w:rPr>
                <w:sz w:val="20"/>
                <w:szCs w:val="20"/>
              </w:rPr>
              <w:t>must meet requirement</w:t>
            </w:r>
          </w:p>
        </w:tc>
        <w:tc>
          <w:tcPr>
            <w:tcW w:w="1812" w:type="dxa"/>
          </w:tcPr>
          <w:p w14:paraId="0F0CEE80" w14:textId="77777777" w:rsidR="00E20120" w:rsidRDefault="00C82DE8">
            <w:pPr>
              <w:spacing w:before="60" w:after="60"/>
              <w:ind w:left="0"/>
              <w:rPr>
                <w:sz w:val="20"/>
                <w:szCs w:val="20"/>
              </w:rPr>
            </w:pPr>
            <w:r>
              <w:rPr>
                <w:sz w:val="20"/>
                <w:szCs w:val="20"/>
              </w:rPr>
              <w:t>Must meet requirement</w:t>
            </w:r>
          </w:p>
        </w:tc>
        <w:tc>
          <w:tcPr>
            <w:tcW w:w="2031" w:type="dxa"/>
          </w:tcPr>
          <w:p w14:paraId="0F0CEE81" w14:textId="77777777" w:rsidR="00E20120" w:rsidRDefault="00C82DE8" w:rsidP="00BA1233">
            <w:pPr>
              <w:spacing w:before="60" w:after="60"/>
              <w:rPr>
                <w:sz w:val="20"/>
                <w:szCs w:val="20"/>
              </w:rPr>
            </w:pPr>
            <w:r>
              <w:rPr>
                <w:sz w:val="20"/>
                <w:szCs w:val="20"/>
              </w:rPr>
              <w:t>N / A</w:t>
            </w:r>
          </w:p>
        </w:tc>
        <w:tc>
          <w:tcPr>
            <w:tcW w:w="1874" w:type="dxa"/>
          </w:tcPr>
          <w:p w14:paraId="0F0CEE82" w14:textId="77777777" w:rsidR="00E20120" w:rsidRDefault="00C82DE8">
            <w:pPr>
              <w:spacing w:before="60" w:after="60"/>
              <w:ind w:left="0"/>
              <w:rPr>
                <w:sz w:val="20"/>
                <w:szCs w:val="20"/>
              </w:rPr>
            </w:pPr>
            <w:r>
              <w:rPr>
                <w:sz w:val="20"/>
                <w:szCs w:val="20"/>
              </w:rPr>
              <w:t>Letter of Bid</w:t>
            </w:r>
          </w:p>
        </w:tc>
      </w:tr>
    </w:tbl>
    <w:p w14:paraId="0F0CEE84" w14:textId="77777777" w:rsidR="00E20120" w:rsidRDefault="00E20120">
      <w:pPr>
        <w:ind w:left="0"/>
      </w:pPr>
    </w:p>
    <w:p w14:paraId="0F0CEE85" w14:textId="77777777" w:rsidR="00E20120" w:rsidRDefault="00E20120"/>
    <w:tbl>
      <w:tblPr>
        <w:tblStyle w:val="af2"/>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981"/>
        <w:gridCol w:w="1939"/>
        <w:gridCol w:w="1491"/>
        <w:gridCol w:w="1765"/>
        <w:gridCol w:w="1595"/>
        <w:gridCol w:w="2097"/>
      </w:tblGrid>
      <w:tr w:rsidR="00E20120" w14:paraId="0F0CEE88" w14:textId="77777777">
        <w:trPr>
          <w:cantSplit/>
          <w:trHeight w:val="440"/>
        </w:trPr>
        <w:tc>
          <w:tcPr>
            <w:tcW w:w="2504" w:type="dxa"/>
            <w:shd w:val="clear" w:color="auto" w:fill="7F7F7F"/>
            <w:vAlign w:val="center"/>
          </w:tcPr>
          <w:p w14:paraId="0F0CEE86" w14:textId="77777777" w:rsidR="00E20120" w:rsidRDefault="00C82DE8">
            <w:pPr>
              <w:tabs>
                <w:tab w:val="center" w:pos="1006"/>
                <w:tab w:val="right" w:pos="2012"/>
              </w:tabs>
              <w:ind w:firstLine="720"/>
              <w:jc w:val="center"/>
              <w:rPr>
                <w:b/>
                <w:color w:val="FFFFFF"/>
              </w:rPr>
            </w:pPr>
            <w:r>
              <w:rPr>
                <w:b/>
                <w:color w:val="FFFFFF"/>
              </w:rPr>
              <w:t>Factor</w:t>
            </w:r>
          </w:p>
        </w:tc>
        <w:tc>
          <w:tcPr>
            <w:tcW w:w="11868" w:type="dxa"/>
            <w:gridSpan w:val="6"/>
            <w:shd w:val="clear" w:color="auto" w:fill="7F7F7F"/>
            <w:vAlign w:val="bottom"/>
          </w:tcPr>
          <w:p w14:paraId="0F0CEE87" w14:textId="77777777" w:rsidR="00E20120" w:rsidRDefault="00C82DE8">
            <w:pPr>
              <w:ind w:firstLine="720"/>
              <w:rPr>
                <w:b/>
                <w:color w:val="FFFFFF"/>
              </w:rPr>
            </w:pPr>
            <w:r>
              <w:rPr>
                <w:b/>
                <w:color w:val="FFFFFF"/>
              </w:rPr>
              <w:t>2. Historical Contract Non-Performance</w:t>
            </w:r>
          </w:p>
        </w:tc>
      </w:tr>
      <w:tr w:rsidR="00E20120" w14:paraId="0F0CEE8C" w14:textId="77777777">
        <w:trPr>
          <w:cantSplit/>
          <w:trHeight w:val="349"/>
        </w:trPr>
        <w:tc>
          <w:tcPr>
            <w:tcW w:w="2504" w:type="dxa"/>
            <w:vMerge w:val="restart"/>
            <w:shd w:val="clear" w:color="auto" w:fill="D9D9D9"/>
            <w:vAlign w:val="center"/>
          </w:tcPr>
          <w:p w14:paraId="0F0CEE89" w14:textId="77777777" w:rsidR="00E20120" w:rsidRDefault="00C82DE8">
            <w:pPr>
              <w:tabs>
                <w:tab w:val="left" w:pos="810"/>
              </w:tabs>
              <w:ind w:hanging="360"/>
              <w:rPr>
                <w:rFonts w:ascii="Times" w:eastAsia="Times" w:hAnsi="Times" w:cs="Times"/>
                <w:b/>
              </w:rPr>
            </w:pPr>
            <w:r>
              <w:rPr>
                <w:b/>
              </w:rPr>
              <w:t>Sub-Factor</w:t>
            </w:r>
          </w:p>
        </w:tc>
        <w:tc>
          <w:tcPr>
            <w:tcW w:w="9771" w:type="dxa"/>
            <w:gridSpan w:val="5"/>
            <w:shd w:val="clear" w:color="auto" w:fill="D9D9D9"/>
            <w:vAlign w:val="center"/>
          </w:tcPr>
          <w:p w14:paraId="0F0CEE8A" w14:textId="77777777" w:rsidR="00E20120" w:rsidRDefault="00C82DE8">
            <w:pPr>
              <w:tabs>
                <w:tab w:val="left" w:pos="810"/>
              </w:tabs>
              <w:ind w:hanging="360"/>
              <w:jc w:val="center"/>
              <w:rPr>
                <w:b/>
              </w:rPr>
            </w:pPr>
            <w:r>
              <w:rPr>
                <w:rFonts w:ascii="Times" w:eastAsia="Times" w:hAnsi="Times" w:cs="Times"/>
                <w:b/>
              </w:rPr>
              <w:t>Criteria</w:t>
            </w:r>
          </w:p>
        </w:tc>
        <w:tc>
          <w:tcPr>
            <w:tcW w:w="2097" w:type="dxa"/>
            <w:vMerge w:val="restart"/>
            <w:shd w:val="clear" w:color="auto" w:fill="D9D9D9"/>
            <w:vAlign w:val="center"/>
          </w:tcPr>
          <w:p w14:paraId="0F0CEE8B" w14:textId="77777777" w:rsidR="00E20120" w:rsidRDefault="00C82DE8">
            <w:pPr>
              <w:ind w:left="36" w:hanging="36"/>
              <w:jc w:val="center"/>
              <w:rPr>
                <w:b/>
              </w:rPr>
            </w:pPr>
            <w:r>
              <w:rPr>
                <w:b/>
              </w:rPr>
              <w:t>Documentation Required</w:t>
            </w:r>
          </w:p>
        </w:tc>
      </w:tr>
      <w:tr w:rsidR="00E20120" w14:paraId="0F0CEE91" w14:textId="77777777">
        <w:trPr>
          <w:cantSplit/>
          <w:trHeight w:val="126"/>
        </w:trPr>
        <w:tc>
          <w:tcPr>
            <w:tcW w:w="2504" w:type="dxa"/>
            <w:vMerge/>
            <w:shd w:val="clear" w:color="auto" w:fill="D9D9D9"/>
            <w:vAlign w:val="center"/>
          </w:tcPr>
          <w:p w14:paraId="0F0CEE8D" w14:textId="77777777" w:rsidR="00E20120" w:rsidRDefault="00E20120">
            <w:pPr>
              <w:widowControl w:val="0"/>
              <w:pBdr>
                <w:top w:val="nil"/>
                <w:left w:val="nil"/>
                <w:bottom w:val="nil"/>
                <w:right w:val="nil"/>
                <w:between w:val="nil"/>
              </w:pBdr>
              <w:spacing w:line="276" w:lineRule="auto"/>
              <w:ind w:left="0"/>
              <w:rPr>
                <w:b/>
              </w:rPr>
            </w:pPr>
          </w:p>
        </w:tc>
        <w:tc>
          <w:tcPr>
            <w:tcW w:w="2981" w:type="dxa"/>
            <w:vMerge w:val="restart"/>
            <w:shd w:val="clear" w:color="auto" w:fill="D9D9D9"/>
            <w:vAlign w:val="center"/>
          </w:tcPr>
          <w:p w14:paraId="0F0CEE8E" w14:textId="77777777" w:rsidR="00E20120" w:rsidRDefault="00C82DE8">
            <w:pPr>
              <w:tabs>
                <w:tab w:val="left" w:pos="810"/>
              </w:tabs>
              <w:ind w:hanging="360"/>
              <w:rPr>
                <w:b/>
              </w:rPr>
            </w:pPr>
            <w:r>
              <w:rPr>
                <w:b/>
              </w:rPr>
              <w:t>Requirement</w:t>
            </w:r>
          </w:p>
        </w:tc>
        <w:tc>
          <w:tcPr>
            <w:tcW w:w="6790" w:type="dxa"/>
            <w:gridSpan w:val="4"/>
            <w:shd w:val="clear" w:color="auto" w:fill="D9D9D9"/>
          </w:tcPr>
          <w:p w14:paraId="0F0CEE8F" w14:textId="77777777" w:rsidR="00E20120" w:rsidRDefault="00C82DE8">
            <w:pPr>
              <w:tabs>
                <w:tab w:val="left" w:pos="810"/>
              </w:tabs>
              <w:ind w:hanging="360"/>
              <w:jc w:val="center"/>
              <w:rPr>
                <w:b/>
              </w:rPr>
            </w:pPr>
            <w:r>
              <w:rPr>
                <w:b/>
              </w:rPr>
              <w:t>Bidder</w:t>
            </w:r>
          </w:p>
        </w:tc>
        <w:tc>
          <w:tcPr>
            <w:tcW w:w="2097" w:type="dxa"/>
            <w:vMerge/>
            <w:shd w:val="clear" w:color="auto" w:fill="D9D9D9"/>
            <w:vAlign w:val="center"/>
          </w:tcPr>
          <w:p w14:paraId="0F0CEE90" w14:textId="77777777" w:rsidR="00E20120" w:rsidRDefault="00E20120">
            <w:pPr>
              <w:widowControl w:val="0"/>
              <w:pBdr>
                <w:top w:val="nil"/>
                <w:left w:val="nil"/>
                <w:bottom w:val="nil"/>
                <w:right w:val="nil"/>
                <w:between w:val="nil"/>
              </w:pBdr>
              <w:spacing w:line="276" w:lineRule="auto"/>
              <w:ind w:left="0"/>
              <w:rPr>
                <w:b/>
              </w:rPr>
            </w:pPr>
          </w:p>
        </w:tc>
      </w:tr>
      <w:tr w:rsidR="00E20120" w14:paraId="0F0CEE97" w14:textId="77777777">
        <w:trPr>
          <w:cantSplit/>
          <w:trHeight w:val="126"/>
        </w:trPr>
        <w:tc>
          <w:tcPr>
            <w:tcW w:w="2504" w:type="dxa"/>
            <w:vMerge/>
            <w:shd w:val="clear" w:color="auto" w:fill="D9D9D9"/>
            <w:vAlign w:val="center"/>
          </w:tcPr>
          <w:p w14:paraId="0F0CEE92" w14:textId="77777777" w:rsidR="00E20120" w:rsidRDefault="00E20120">
            <w:pPr>
              <w:widowControl w:val="0"/>
              <w:pBdr>
                <w:top w:val="nil"/>
                <w:left w:val="nil"/>
                <w:bottom w:val="nil"/>
                <w:right w:val="nil"/>
                <w:between w:val="nil"/>
              </w:pBdr>
              <w:spacing w:line="276" w:lineRule="auto"/>
              <w:ind w:left="0"/>
              <w:rPr>
                <w:b/>
              </w:rPr>
            </w:pPr>
          </w:p>
        </w:tc>
        <w:tc>
          <w:tcPr>
            <w:tcW w:w="2981" w:type="dxa"/>
            <w:vMerge/>
            <w:shd w:val="clear" w:color="auto" w:fill="D9D9D9"/>
            <w:vAlign w:val="center"/>
          </w:tcPr>
          <w:p w14:paraId="0F0CEE93" w14:textId="77777777" w:rsidR="00E20120" w:rsidRDefault="00E20120">
            <w:pPr>
              <w:widowControl w:val="0"/>
              <w:pBdr>
                <w:top w:val="nil"/>
                <w:left w:val="nil"/>
                <w:bottom w:val="nil"/>
                <w:right w:val="nil"/>
                <w:between w:val="nil"/>
              </w:pBdr>
              <w:spacing w:line="276" w:lineRule="auto"/>
              <w:ind w:left="0"/>
              <w:rPr>
                <w:b/>
              </w:rPr>
            </w:pPr>
          </w:p>
        </w:tc>
        <w:tc>
          <w:tcPr>
            <w:tcW w:w="1939" w:type="dxa"/>
            <w:vMerge w:val="restart"/>
            <w:shd w:val="clear" w:color="auto" w:fill="D9D9D9"/>
            <w:vAlign w:val="center"/>
          </w:tcPr>
          <w:p w14:paraId="0F0CEE94" w14:textId="77777777" w:rsidR="00E20120" w:rsidRDefault="00C82DE8">
            <w:pPr>
              <w:ind w:firstLine="720"/>
              <w:rPr>
                <w:b/>
              </w:rPr>
            </w:pPr>
            <w:r>
              <w:rPr>
                <w:b/>
              </w:rPr>
              <w:t>Single Entity</w:t>
            </w:r>
          </w:p>
        </w:tc>
        <w:tc>
          <w:tcPr>
            <w:tcW w:w="4851" w:type="dxa"/>
            <w:gridSpan w:val="3"/>
            <w:shd w:val="clear" w:color="auto" w:fill="D9D9D9"/>
          </w:tcPr>
          <w:p w14:paraId="0F0CEE95" w14:textId="77777777" w:rsidR="00E20120" w:rsidRDefault="00C82DE8">
            <w:pPr>
              <w:tabs>
                <w:tab w:val="left" w:pos="810"/>
              </w:tabs>
              <w:ind w:hanging="360"/>
              <w:jc w:val="center"/>
              <w:rPr>
                <w:b/>
              </w:rPr>
            </w:pPr>
            <w:r>
              <w:rPr>
                <w:b/>
              </w:rPr>
              <w:t>Joint Venture (existing or intended)</w:t>
            </w:r>
          </w:p>
        </w:tc>
        <w:tc>
          <w:tcPr>
            <w:tcW w:w="2097" w:type="dxa"/>
            <w:vMerge/>
            <w:shd w:val="clear" w:color="auto" w:fill="D9D9D9"/>
            <w:vAlign w:val="center"/>
          </w:tcPr>
          <w:p w14:paraId="0F0CEE96" w14:textId="77777777" w:rsidR="00E20120" w:rsidRDefault="00E20120">
            <w:pPr>
              <w:widowControl w:val="0"/>
              <w:pBdr>
                <w:top w:val="nil"/>
                <w:left w:val="nil"/>
                <w:bottom w:val="nil"/>
                <w:right w:val="nil"/>
                <w:between w:val="nil"/>
              </w:pBdr>
              <w:spacing w:line="276" w:lineRule="auto"/>
              <w:ind w:left="0"/>
              <w:rPr>
                <w:b/>
              </w:rPr>
            </w:pPr>
          </w:p>
        </w:tc>
      </w:tr>
      <w:tr w:rsidR="00E20120" w14:paraId="0F0CEE9F" w14:textId="77777777">
        <w:trPr>
          <w:cantSplit/>
          <w:trHeight w:val="527"/>
        </w:trPr>
        <w:tc>
          <w:tcPr>
            <w:tcW w:w="2504" w:type="dxa"/>
            <w:vMerge/>
            <w:shd w:val="clear" w:color="auto" w:fill="D9D9D9"/>
            <w:vAlign w:val="center"/>
          </w:tcPr>
          <w:p w14:paraId="0F0CEE98" w14:textId="77777777" w:rsidR="00E20120" w:rsidRDefault="00E20120">
            <w:pPr>
              <w:widowControl w:val="0"/>
              <w:pBdr>
                <w:top w:val="nil"/>
                <w:left w:val="nil"/>
                <w:bottom w:val="nil"/>
                <w:right w:val="nil"/>
                <w:between w:val="nil"/>
              </w:pBdr>
              <w:spacing w:line="276" w:lineRule="auto"/>
              <w:ind w:left="0"/>
              <w:rPr>
                <w:b/>
              </w:rPr>
            </w:pPr>
          </w:p>
        </w:tc>
        <w:tc>
          <w:tcPr>
            <w:tcW w:w="2981" w:type="dxa"/>
            <w:vMerge/>
            <w:shd w:val="clear" w:color="auto" w:fill="D9D9D9"/>
            <w:vAlign w:val="center"/>
          </w:tcPr>
          <w:p w14:paraId="0F0CEE99" w14:textId="77777777" w:rsidR="00E20120" w:rsidRDefault="00E20120">
            <w:pPr>
              <w:widowControl w:val="0"/>
              <w:pBdr>
                <w:top w:val="nil"/>
                <w:left w:val="nil"/>
                <w:bottom w:val="nil"/>
                <w:right w:val="nil"/>
                <w:between w:val="nil"/>
              </w:pBdr>
              <w:spacing w:line="276" w:lineRule="auto"/>
              <w:ind w:left="0"/>
              <w:rPr>
                <w:b/>
              </w:rPr>
            </w:pPr>
          </w:p>
        </w:tc>
        <w:tc>
          <w:tcPr>
            <w:tcW w:w="1939" w:type="dxa"/>
            <w:vMerge/>
            <w:shd w:val="clear" w:color="auto" w:fill="D9D9D9"/>
            <w:vAlign w:val="center"/>
          </w:tcPr>
          <w:p w14:paraId="0F0CEE9A" w14:textId="77777777" w:rsidR="00E20120" w:rsidRDefault="00E20120">
            <w:pPr>
              <w:widowControl w:val="0"/>
              <w:pBdr>
                <w:top w:val="nil"/>
                <w:left w:val="nil"/>
                <w:bottom w:val="nil"/>
                <w:right w:val="nil"/>
                <w:between w:val="nil"/>
              </w:pBdr>
              <w:spacing w:line="276" w:lineRule="auto"/>
              <w:ind w:left="0"/>
              <w:rPr>
                <w:b/>
              </w:rPr>
            </w:pPr>
          </w:p>
        </w:tc>
        <w:tc>
          <w:tcPr>
            <w:tcW w:w="1491" w:type="dxa"/>
            <w:shd w:val="clear" w:color="auto" w:fill="D9D9D9"/>
          </w:tcPr>
          <w:p w14:paraId="0F0CEE9B" w14:textId="77777777" w:rsidR="00E20120" w:rsidRDefault="00C82DE8">
            <w:pPr>
              <w:ind w:left="0"/>
              <w:rPr>
                <w:b/>
              </w:rPr>
            </w:pPr>
            <w:r>
              <w:rPr>
                <w:b/>
              </w:rPr>
              <w:t>All members combined</w:t>
            </w:r>
          </w:p>
        </w:tc>
        <w:tc>
          <w:tcPr>
            <w:tcW w:w="1765" w:type="dxa"/>
            <w:shd w:val="clear" w:color="auto" w:fill="D9D9D9"/>
          </w:tcPr>
          <w:p w14:paraId="0F0CEE9C" w14:textId="77777777" w:rsidR="00E20120" w:rsidRDefault="00C82DE8">
            <w:pPr>
              <w:ind w:left="0"/>
              <w:rPr>
                <w:b/>
              </w:rPr>
            </w:pPr>
            <w:r>
              <w:rPr>
                <w:b/>
              </w:rPr>
              <w:t>Each member</w:t>
            </w:r>
          </w:p>
        </w:tc>
        <w:tc>
          <w:tcPr>
            <w:tcW w:w="1595" w:type="dxa"/>
            <w:shd w:val="clear" w:color="auto" w:fill="D9D9D9"/>
          </w:tcPr>
          <w:p w14:paraId="0F0CEE9D" w14:textId="77777777" w:rsidR="00E20120" w:rsidRDefault="00C82DE8">
            <w:pPr>
              <w:ind w:left="0"/>
              <w:rPr>
                <w:b/>
              </w:rPr>
            </w:pPr>
            <w:r>
              <w:rPr>
                <w:b/>
              </w:rPr>
              <w:t>At least one member</w:t>
            </w:r>
          </w:p>
        </w:tc>
        <w:tc>
          <w:tcPr>
            <w:tcW w:w="2097" w:type="dxa"/>
            <w:vMerge/>
            <w:shd w:val="clear" w:color="auto" w:fill="D9D9D9"/>
            <w:vAlign w:val="center"/>
          </w:tcPr>
          <w:p w14:paraId="0F0CEE9E" w14:textId="77777777" w:rsidR="00E20120" w:rsidRDefault="00E20120">
            <w:pPr>
              <w:widowControl w:val="0"/>
              <w:pBdr>
                <w:top w:val="nil"/>
                <w:left w:val="nil"/>
                <w:bottom w:val="nil"/>
                <w:right w:val="nil"/>
                <w:between w:val="nil"/>
              </w:pBdr>
              <w:spacing w:line="276" w:lineRule="auto"/>
              <w:ind w:left="0"/>
              <w:rPr>
                <w:b/>
              </w:rPr>
            </w:pPr>
          </w:p>
        </w:tc>
      </w:tr>
      <w:tr w:rsidR="00E20120" w14:paraId="0F0CEEA7" w14:textId="77777777">
        <w:trPr>
          <w:cantSplit/>
          <w:trHeight w:val="527"/>
        </w:trPr>
        <w:tc>
          <w:tcPr>
            <w:tcW w:w="2504" w:type="dxa"/>
          </w:tcPr>
          <w:p w14:paraId="0F0CEEA0" w14:textId="77777777" w:rsidR="00E20120" w:rsidRDefault="00C82DE8">
            <w:pPr>
              <w:ind w:left="0"/>
              <w:rPr>
                <w:rFonts w:ascii="Times" w:eastAsia="Times" w:hAnsi="Times" w:cs="Times"/>
                <w:b/>
                <w:sz w:val="20"/>
                <w:szCs w:val="20"/>
              </w:rPr>
            </w:pPr>
            <w:r>
              <w:rPr>
                <w:rFonts w:ascii="Times" w:eastAsia="Times" w:hAnsi="Times" w:cs="Times"/>
                <w:b/>
                <w:sz w:val="20"/>
                <w:szCs w:val="20"/>
              </w:rPr>
              <w:lastRenderedPageBreak/>
              <w:t>2.1 History of non-performing contracts</w:t>
            </w:r>
          </w:p>
        </w:tc>
        <w:tc>
          <w:tcPr>
            <w:tcW w:w="2981" w:type="dxa"/>
          </w:tcPr>
          <w:p w14:paraId="0F0CEEA1" w14:textId="77777777" w:rsidR="00E20120" w:rsidRDefault="00C82DE8">
            <w:pPr>
              <w:ind w:left="0"/>
              <w:rPr>
                <w:sz w:val="20"/>
                <w:szCs w:val="20"/>
              </w:rPr>
            </w:pPr>
            <w:r>
              <w:rPr>
                <w:sz w:val="20"/>
                <w:szCs w:val="20"/>
              </w:rPr>
              <w:t>Non-performance</w:t>
            </w:r>
            <w:r>
              <w:rPr>
                <w:sz w:val="20"/>
                <w:szCs w:val="20"/>
                <w:vertAlign w:val="superscript"/>
              </w:rPr>
              <w:footnoteReference w:id="1"/>
            </w:r>
            <w:r>
              <w:rPr>
                <w:sz w:val="20"/>
                <w:szCs w:val="20"/>
              </w:rPr>
              <w:t xml:space="preserve">of a contract did not occur within the last </w:t>
            </w:r>
            <w:r>
              <w:rPr>
                <w:b/>
                <w:sz w:val="20"/>
                <w:szCs w:val="20"/>
              </w:rPr>
              <w:t>five (5) years</w:t>
            </w:r>
            <w:r>
              <w:rPr>
                <w:sz w:val="20"/>
                <w:szCs w:val="20"/>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939" w:type="dxa"/>
          </w:tcPr>
          <w:p w14:paraId="0F0CEEA2" w14:textId="77777777" w:rsidR="00E20120" w:rsidRDefault="00C82DE8">
            <w:pPr>
              <w:ind w:left="0"/>
              <w:rPr>
                <w:sz w:val="20"/>
                <w:szCs w:val="20"/>
              </w:rPr>
            </w:pPr>
            <w:r>
              <w:rPr>
                <w:sz w:val="20"/>
                <w:szCs w:val="20"/>
              </w:rPr>
              <w:t>Must meet requirement by itself or as member to past or existing JV</w:t>
            </w:r>
          </w:p>
        </w:tc>
        <w:tc>
          <w:tcPr>
            <w:tcW w:w="1491" w:type="dxa"/>
          </w:tcPr>
          <w:p w14:paraId="0F0CEEA3" w14:textId="77777777" w:rsidR="00E20120" w:rsidRDefault="00C82DE8">
            <w:pPr>
              <w:ind w:left="0"/>
              <w:rPr>
                <w:sz w:val="20"/>
                <w:szCs w:val="20"/>
              </w:rPr>
            </w:pPr>
            <w:r>
              <w:rPr>
                <w:sz w:val="20"/>
                <w:szCs w:val="20"/>
              </w:rPr>
              <w:t>N / A</w:t>
            </w:r>
          </w:p>
        </w:tc>
        <w:tc>
          <w:tcPr>
            <w:tcW w:w="1765" w:type="dxa"/>
          </w:tcPr>
          <w:p w14:paraId="0F0CEEA4" w14:textId="77777777" w:rsidR="00E20120" w:rsidRDefault="00C82DE8">
            <w:pPr>
              <w:ind w:left="0"/>
              <w:rPr>
                <w:sz w:val="20"/>
                <w:szCs w:val="20"/>
              </w:rPr>
            </w:pPr>
            <w:r>
              <w:rPr>
                <w:sz w:val="20"/>
                <w:szCs w:val="20"/>
              </w:rPr>
              <w:t>Must meet requirement</w:t>
            </w:r>
            <w:r>
              <w:rPr>
                <w:sz w:val="20"/>
                <w:szCs w:val="20"/>
                <w:vertAlign w:val="superscript"/>
              </w:rPr>
              <w:footnoteReference w:id="2"/>
            </w:r>
          </w:p>
        </w:tc>
        <w:tc>
          <w:tcPr>
            <w:tcW w:w="1595" w:type="dxa"/>
          </w:tcPr>
          <w:p w14:paraId="0F0CEEA5" w14:textId="77777777" w:rsidR="00E20120" w:rsidRDefault="00C82DE8" w:rsidP="00BA1233">
            <w:pPr>
              <w:ind w:left="0"/>
              <w:jc w:val="center"/>
              <w:rPr>
                <w:sz w:val="20"/>
                <w:szCs w:val="20"/>
              </w:rPr>
            </w:pPr>
            <w:r>
              <w:rPr>
                <w:sz w:val="20"/>
                <w:szCs w:val="20"/>
              </w:rPr>
              <w:t>N / A</w:t>
            </w:r>
          </w:p>
        </w:tc>
        <w:tc>
          <w:tcPr>
            <w:tcW w:w="2097" w:type="dxa"/>
          </w:tcPr>
          <w:p w14:paraId="0F0CEEA6" w14:textId="77777777" w:rsidR="00E20120" w:rsidRDefault="00C82DE8">
            <w:pPr>
              <w:ind w:left="0"/>
              <w:rPr>
                <w:sz w:val="20"/>
                <w:szCs w:val="20"/>
              </w:rPr>
            </w:pPr>
            <w:r>
              <w:rPr>
                <w:sz w:val="20"/>
                <w:szCs w:val="20"/>
              </w:rPr>
              <w:t>Form CON - 2</w:t>
            </w:r>
          </w:p>
        </w:tc>
      </w:tr>
      <w:tr w:rsidR="00E20120" w14:paraId="0F0CEEAF" w14:textId="77777777">
        <w:trPr>
          <w:cantSplit/>
          <w:trHeight w:val="527"/>
        </w:trPr>
        <w:tc>
          <w:tcPr>
            <w:tcW w:w="2504" w:type="dxa"/>
          </w:tcPr>
          <w:p w14:paraId="0F0CEEA8" w14:textId="77777777" w:rsidR="00E20120" w:rsidRDefault="00C82DE8">
            <w:pPr>
              <w:ind w:left="0"/>
              <w:rPr>
                <w:rFonts w:ascii="Times" w:eastAsia="Times" w:hAnsi="Times" w:cs="Times"/>
                <w:b/>
                <w:sz w:val="20"/>
                <w:szCs w:val="20"/>
              </w:rPr>
            </w:pPr>
            <w:r>
              <w:rPr>
                <w:rFonts w:ascii="Times" w:eastAsia="Times" w:hAnsi="Times" w:cs="Times"/>
                <w:b/>
                <w:sz w:val="20"/>
                <w:szCs w:val="20"/>
              </w:rPr>
              <w:t xml:space="preserve">2.2 Suspension </w:t>
            </w:r>
          </w:p>
        </w:tc>
        <w:tc>
          <w:tcPr>
            <w:tcW w:w="2981" w:type="dxa"/>
          </w:tcPr>
          <w:p w14:paraId="0F0CEEA9" w14:textId="77777777" w:rsidR="00E20120" w:rsidRDefault="00C82DE8">
            <w:pPr>
              <w:ind w:left="0"/>
              <w:rPr>
                <w:sz w:val="20"/>
                <w:szCs w:val="20"/>
              </w:rPr>
            </w:pPr>
            <w:r>
              <w:rPr>
                <w:color w:val="000000"/>
                <w:sz w:val="20"/>
                <w:szCs w:val="20"/>
              </w:rPr>
              <w:t>Not under suspension based on execution of a Bid Securing Declaration or Proposal Securing Declaration pursuant to ITB 4.7 and ITB 20.9</w:t>
            </w:r>
          </w:p>
        </w:tc>
        <w:tc>
          <w:tcPr>
            <w:tcW w:w="1939" w:type="dxa"/>
          </w:tcPr>
          <w:p w14:paraId="0F0CEEAA" w14:textId="77777777" w:rsidR="00E20120" w:rsidRDefault="00C82DE8">
            <w:pPr>
              <w:ind w:left="0"/>
              <w:rPr>
                <w:sz w:val="20"/>
                <w:szCs w:val="20"/>
              </w:rPr>
            </w:pPr>
            <w:r>
              <w:rPr>
                <w:color w:val="000000"/>
                <w:sz w:val="20"/>
                <w:szCs w:val="20"/>
              </w:rPr>
              <w:t xml:space="preserve">Must meet requirement </w:t>
            </w:r>
          </w:p>
        </w:tc>
        <w:tc>
          <w:tcPr>
            <w:tcW w:w="1491" w:type="dxa"/>
          </w:tcPr>
          <w:p w14:paraId="0F0CEEAB" w14:textId="77777777" w:rsidR="00E20120" w:rsidRDefault="00C82DE8">
            <w:pPr>
              <w:ind w:left="0"/>
              <w:rPr>
                <w:color w:val="000000"/>
                <w:sz w:val="20"/>
                <w:szCs w:val="20"/>
              </w:rPr>
            </w:pPr>
            <w:r>
              <w:rPr>
                <w:color w:val="000000"/>
                <w:sz w:val="20"/>
                <w:szCs w:val="20"/>
              </w:rPr>
              <w:t>Must meet requirement</w:t>
            </w:r>
          </w:p>
        </w:tc>
        <w:tc>
          <w:tcPr>
            <w:tcW w:w="1765" w:type="dxa"/>
          </w:tcPr>
          <w:p w14:paraId="0F0CEEAC" w14:textId="77777777" w:rsidR="00E20120" w:rsidRDefault="00C82DE8">
            <w:pPr>
              <w:ind w:left="0"/>
              <w:rPr>
                <w:color w:val="000000"/>
                <w:sz w:val="20"/>
                <w:szCs w:val="20"/>
              </w:rPr>
            </w:pPr>
            <w:r>
              <w:rPr>
                <w:color w:val="000000"/>
                <w:sz w:val="20"/>
                <w:szCs w:val="20"/>
              </w:rPr>
              <w:t>Must meet requirement</w:t>
            </w:r>
          </w:p>
        </w:tc>
        <w:tc>
          <w:tcPr>
            <w:tcW w:w="1595" w:type="dxa"/>
          </w:tcPr>
          <w:p w14:paraId="0F0CEEAD" w14:textId="77777777" w:rsidR="00E20120" w:rsidRDefault="00C82DE8">
            <w:pPr>
              <w:ind w:left="0"/>
            </w:pPr>
            <w:r>
              <w:rPr>
                <w:color w:val="000000"/>
                <w:sz w:val="20"/>
                <w:szCs w:val="20"/>
              </w:rPr>
              <w:t>Must meet requirement</w:t>
            </w:r>
          </w:p>
        </w:tc>
        <w:tc>
          <w:tcPr>
            <w:tcW w:w="2097" w:type="dxa"/>
          </w:tcPr>
          <w:p w14:paraId="0F0CEEAE" w14:textId="77777777" w:rsidR="00E20120" w:rsidRDefault="00C82DE8">
            <w:pPr>
              <w:ind w:left="0"/>
              <w:rPr>
                <w:sz w:val="20"/>
                <w:szCs w:val="20"/>
              </w:rPr>
            </w:pPr>
            <w:r>
              <w:rPr>
                <w:sz w:val="20"/>
                <w:szCs w:val="20"/>
              </w:rPr>
              <w:t>Letter of Bid</w:t>
            </w:r>
          </w:p>
        </w:tc>
      </w:tr>
      <w:tr w:rsidR="00E20120" w14:paraId="0F0CEEB8" w14:textId="77777777">
        <w:trPr>
          <w:cantSplit/>
          <w:trHeight w:val="527"/>
        </w:trPr>
        <w:tc>
          <w:tcPr>
            <w:tcW w:w="2504" w:type="dxa"/>
          </w:tcPr>
          <w:p w14:paraId="0F0CEEB0" w14:textId="77777777" w:rsidR="00E20120" w:rsidRDefault="00C82DE8">
            <w:pPr>
              <w:ind w:left="0"/>
              <w:rPr>
                <w:b/>
                <w:sz w:val="20"/>
                <w:szCs w:val="20"/>
              </w:rPr>
            </w:pPr>
            <w:r>
              <w:rPr>
                <w:b/>
                <w:sz w:val="20"/>
                <w:szCs w:val="20"/>
              </w:rPr>
              <w:t>2.3 Pending Litigation</w:t>
            </w:r>
          </w:p>
        </w:tc>
        <w:tc>
          <w:tcPr>
            <w:tcW w:w="2981" w:type="dxa"/>
          </w:tcPr>
          <w:p w14:paraId="0F0CEEB1" w14:textId="77777777" w:rsidR="00E20120" w:rsidRDefault="00C82DE8">
            <w:pPr>
              <w:ind w:left="0"/>
              <w:rPr>
                <w:sz w:val="20"/>
                <w:szCs w:val="20"/>
              </w:rPr>
            </w:pPr>
            <w:r>
              <w:rPr>
                <w:sz w:val="20"/>
                <w:szCs w:val="20"/>
              </w:rPr>
              <w:t>Bid’s financial position and prospective long-term profitability still sound according to criteria established in 3.1 below and assuming that all pending litigation will be resolved against the Bidder</w:t>
            </w:r>
          </w:p>
        </w:tc>
        <w:tc>
          <w:tcPr>
            <w:tcW w:w="1939" w:type="dxa"/>
          </w:tcPr>
          <w:p w14:paraId="0F0CEEB2" w14:textId="77777777" w:rsidR="00E20120" w:rsidRDefault="00C82DE8">
            <w:pPr>
              <w:ind w:left="0"/>
              <w:rPr>
                <w:sz w:val="20"/>
                <w:szCs w:val="20"/>
              </w:rPr>
            </w:pPr>
            <w:r>
              <w:rPr>
                <w:sz w:val="20"/>
                <w:szCs w:val="20"/>
              </w:rPr>
              <w:t xml:space="preserve">Must meet requirement. </w:t>
            </w:r>
          </w:p>
          <w:p w14:paraId="0F0CEEB3" w14:textId="77777777" w:rsidR="00E20120" w:rsidRDefault="00E20120">
            <w:pPr>
              <w:ind w:firstLine="720"/>
              <w:rPr>
                <w:sz w:val="20"/>
                <w:szCs w:val="20"/>
              </w:rPr>
            </w:pPr>
          </w:p>
        </w:tc>
        <w:tc>
          <w:tcPr>
            <w:tcW w:w="1491" w:type="dxa"/>
          </w:tcPr>
          <w:p w14:paraId="0F0CEEB4" w14:textId="77777777" w:rsidR="00E20120" w:rsidRDefault="00C82DE8">
            <w:pPr>
              <w:ind w:left="0"/>
              <w:rPr>
                <w:sz w:val="20"/>
                <w:szCs w:val="20"/>
              </w:rPr>
            </w:pPr>
            <w:r>
              <w:rPr>
                <w:sz w:val="20"/>
                <w:szCs w:val="20"/>
              </w:rPr>
              <w:t>N / A</w:t>
            </w:r>
          </w:p>
        </w:tc>
        <w:tc>
          <w:tcPr>
            <w:tcW w:w="1765" w:type="dxa"/>
          </w:tcPr>
          <w:p w14:paraId="0F0CEEB5" w14:textId="77777777" w:rsidR="00E20120" w:rsidRDefault="00C82DE8">
            <w:pPr>
              <w:ind w:left="0"/>
              <w:rPr>
                <w:sz w:val="20"/>
                <w:szCs w:val="20"/>
              </w:rPr>
            </w:pPr>
            <w:r>
              <w:rPr>
                <w:sz w:val="20"/>
                <w:szCs w:val="20"/>
              </w:rPr>
              <w:t xml:space="preserve">Must meet requirement </w:t>
            </w:r>
          </w:p>
        </w:tc>
        <w:tc>
          <w:tcPr>
            <w:tcW w:w="1595" w:type="dxa"/>
          </w:tcPr>
          <w:p w14:paraId="0F0CEEB6" w14:textId="77777777" w:rsidR="00E20120" w:rsidRDefault="00C82DE8" w:rsidP="00BA1233">
            <w:pPr>
              <w:ind w:left="0"/>
              <w:jc w:val="center"/>
              <w:rPr>
                <w:sz w:val="20"/>
                <w:szCs w:val="20"/>
              </w:rPr>
            </w:pPr>
            <w:r>
              <w:rPr>
                <w:sz w:val="20"/>
                <w:szCs w:val="20"/>
              </w:rPr>
              <w:t>N / A</w:t>
            </w:r>
          </w:p>
        </w:tc>
        <w:tc>
          <w:tcPr>
            <w:tcW w:w="2097" w:type="dxa"/>
          </w:tcPr>
          <w:p w14:paraId="0F0CEEB7" w14:textId="77777777" w:rsidR="00E20120" w:rsidRDefault="00C82DE8">
            <w:pPr>
              <w:ind w:left="0"/>
              <w:rPr>
                <w:sz w:val="20"/>
                <w:szCs w:val="20"/>
              </w:rPr>
            </w:pPr>
            <w:r>
              <w:rPr>
                <w:sz w:val="20"/>
                <w:szCs w:val="20"/>
              </w:rPr>
              <w:t>Form CON – 2</w:t>
            </w:r>
          </w:p>
        </w:tc>
      </w:tr>
      <w:tr w:rsidR="00E20120" w14:paraId="0F0CEEC0" w14:textId="77777777">
        <w:trPr>
          <w:cantSplit/>
          <w:trHeight w:val="527"/>
        </w:trPr>
        <w:tc>
          <w:tcPr>
            <w:tcW w:w="2504" w:type="dxa"/>
            <w:shd w:val="clear" w:color="auto" w:fill="auto"/>
          </w:tcPr>
          <w:p w14:paraId="0F0CEEB9" w14:textId="77777777" w:rsidR="00E20120" w:rsidRDefault="00C82DE8">
            <w:pPr>
              <w:ind w:left="0"/>
              <w:rPr>
                <w:rFonts w:ascii="Times" w:eastAsia="Times" w:hAnsi="Times" w:cs="Times"/>
                <w:b/>
                <w:sz w:val="20"/>
                <w:szCs w:val="20"/>
              </w:rPr>
            </w:pPr>
            <w:r>
              <w:rPr>
                <w:rFonts w:ascii="Times" w:eastAsia="Times" w:hAnsi="Times" w:cs="Times"/>
                <w:b/>
                <w:sz w:val="20"/>
                <w:szCs w:val="20"/>
              </w:rPr>
              <w:lastRenderedPageBreak/>
              <w:t>2.4 Litigation History</w:t>
            </w:r>
          </w:p>
        </w:tc>
        <w:tc>
          <w:tcPr>
            <w:tcW w:w="2981" w:type="dxa"/>
            <w:shd w:val="clear" w:color="auto" w:fill="auto"/>
          </w:tcPr>
          <w:p w14:paraId="0F0CEEBA" w14:textId="77777777" w:rsidR="00E20120" w:rsidRDefault="00C82DE8">
            <w:pPr>
              <w:ind w:left="0"/>
              <w:rPr>
                <w:b/>
                <w:i/>
                <w:sz w:val="20"/>
                <w:szCs w:val="20"/>
              </w:rPr>
            </w:pPr>
            <w:r>
              <w:rPr>
                <w:sz w:val="20"/>
                <w:szCs w:val="20"/>
              </w:rPr>
              <w:t>No consistent history of court/arbitral award decisions against the Bidder</w:t>
            </w:r>
            <w:r>
              <w:rPr>
                <w:sz w:val="20"/>
                <w:szCs w:val="20"/>
                <w:vertAlign w:val="superscript"/>
              </w:rPr>
              <w:footnoteReference w:id="3"/>
            </w:r>
            <w:r>
              <w:rPr>
                <w:sz w:val="20"/>
                <w:szCs w:val="20"/>
              </w:rPr>
              <w:t xml:space="preserve">since </w:t>
            </w:r>
            <w:r>
              <w:rPr>
                <w:b/>
                <w:sz w:val="20"/>
                <w:szCs w:val="20"/>
              </w:rPr>
              <w:t>1</w:t>
            </w:r>
            <w:r>
              <w:rPr>
                <w:b/>
                <w:sz w:val="20"/>
                <w:szCs w:val="20"/>
                <w:vertAlign w:val="superscript"/>
              </w:rPr>
              <w:t>st</w:t>
            </w:r>
            <w:r>
              <w:rPr>
                <w:b/>
                <w:sz w:val="20"/>
                <w:szCs w:val="20"/>
              </w:rPr>
              <w:t xml:space="preserve"> January 2019.</w:t>
            </w:r>
          </w:p>
        </w:tc>
        <w:tc>
          <w:tcPr>
            <w:tcW w:w="1939" w:type="dxa"/>
            <w:shd w:val="clear" w:color="auto" w:fill="auto"/>
          </w:tcPr>
          <w:p w14:paraId="0F0CEEBB" w14:textId="77777777" w:rsidR="00E20120" w:rsidRDefault="00C82DE8">
            <w:pPr>
              <w:ind w:left="0"/>
              <w:rPr>
                <w:sz w:val="20"/>
                <w:szCs w:val="20"/>
              </w:rPr>
            </w:pPr>
            <w:r>
              <w:rPr>
                <w:sz w:val="20"/>
                <w:szCs w:val="20"/>
              </w:rPr>
              <w:t>Must meet requirement</w:t>
            </w:r>
          </w:p>
        </w:tc>
        <w:tc>
          <w:tcPr>
            <w:tcW w:w="1491" w:type="dxa"/>
            <w:shd w:val="clear" w:color="auto" w:fill="auto"/>
          </w:tcPr>
          <w:p w14:paraId="0F0CEEBC" w14:textId="26472AC8" w:rsidR="00E20120" w:rsidRDefault="00BA1233" w:rsidP="00BA1233">
            <w:pPr>
              <w:ind w:left="0"/>
              <w:rPr>
                <w:sz w:val="20"/>
                <w:szCs w:val="20"/>
              </w:rPr>
            </w:pPr>
            <w:r>
              <w:rPr>
                <w:sz w:val="20"/>
                <w:szCs w:val="20"/>
              </w:rPr>
              <w:t>M</w:t>
            </w:r>
            <w:r w:rsidR="00C82DE8">
              <w:rPr>
                <w:sz w:val="20"/>
                <w:szCs w:val="20"/>
              </w:rPr>
              <w:t>ust meet requirement</w:t>
            </w:r>
          </w:p>
        </w:tc>
        <w:tc>
          <w:tcPr>
            <w:tcW w:w="1765" w:type="dxa"/>
            <w:shd w:val="clear" w:color="auto" w:fill="auto"/>
          </w:tcPr>
          <w:p w14:paraId="0F0CEEBD" w14:textId="77777777" w:rsidR="00E20120" w:rsidRDefault="00C82DE8" w:rsidP="00BA1233">
            <w:pPr>
              <w:ind w:left="0"/>
              <w:rPr>
                <w:sz w:val="20"/>
                <w:szCs w:val="20"/>
              </w:rPr>
            </w:pPr>
            <w:r>
              <w:rPr>
                <w:sz w:val="20"/>
                <w:szCs w:val="20"/>
              </w:rPr>
              <w:t>Must meet requirement</w:t>
            </w:r>
          </w:p>
        </w:tc>
        <w:tc>
          <w:tcPr>
            <w:tcW w:w="1595" w:type="dxa"/>
            <w:shd w:val="clear" w:color="auto" w:fill="auto"/>
          </w:tcPr>
          <w:p w14:paraId="0F0CEEBE" w14:textId="397BC512" w:rsidR="00E20120" w:rsidRDefault="00BA1233" w:rsidP="00BA1233">
            <w:pPr>
              <w:ind w:left="0"/>
              <w:rPr>
                <w:sz w:val="20"/>
                <w:szCs w:val="20"/>
              </w:rPr>
            </w:pPr>
            <w:r>
              <w:rPr>
                <w:sz w:val="20"/>
                <w:szCs w:val="20"/>
              </w:rPr>
              <w:t xml:space="preserve">         </w:t>
            </w:r>
            <w:r w:rsidR="00C82DE8">
              <w:rPr>
                <w:sz w:val="20"/>
                <w:szCs w:val="20"/>
              </w:rPr>
              <w:t>N/A</w:t>
            </w:r>
          </w:p>
        </w:tc>
        <w:tc>
          <w:tcPr>
            <w:tcW w:w="2097" w:type="dxa"/>
            <w:shd w:val="clear" w:color="auto" w:fill="auto"/>
          </w:tcPr>
          <w:p w14:paraId="0F0CEEBF" w14:textId="77777777" w:rsidR="00E20120" w:rsidRDefault="00C82DE8">
            <w:pPr>
              <w:ind w:left="0"/>
              <w:rPr>
                <w:sz w:val="20"/>
                <w:szCs w:val="20"/>
              </w:rPr>
            </w:pPr>
            <w:r>
              <w:rPr>
                <w:sz w:val="20"/>
                <w:szCs w:val="20"/>
              </w:rPr>
              <w:t>Form CON – 2</w:t>
            </w:r>
          </w:p>
        </w:tc>
      </w:tr>
      <w:tr w:rsidR="00E20120" w14:paraId="0F0CEED1" w14:textId="77777777">
        <w:trPr>
          <w:cantSplit/>
          <w:trHeight w:val="527"/>
        </w:trPr>
        <w:tc>
          <w:tcPr>
            <w:tcW w:w="2504" w:type="dxa"/>
            <w:shd w:val="clear" w:color="auto" w:fill="auto"/>
          </w:tcPr>
          <w:p w14:paraId="0F0CEEC1" w14:textId="77777777" w:rsidR="00E20120" w:rsidRDefault="00C82DE8">
            <w:pPr>
              <w:ind w:left="0"/>
              <w:rPr>
                <w:b/>
                <w:sz w:val="20"/>
                <w:szCs w:val="20"/>
              </w:rPr>
            </w:pPr>
            <w:r>
              <w:rPr>
                <w:b/>
                <w:sz w:val="20"/>
                <w:szCs w:val="20"/>
              </w:rPr>
              <w:t>2.5 Declaration: Environmental and Social (ES) past performance</w:t>
            </w:r>
          </w:p>
        </w:tc>
        <w:tc>
          <w:tcPr>
            <w:tcW w:w="2981" w:type="dxa"/>
            <w:shd w:val="clear" w:color="auto" w:fill="auto"/>
          </w:tcPr>
          <w:p w14:paraId="0F0CEEC2" w14:textId="77777777" w:rsidR="00E20120" w:rsidRDefault="00C82DE8">
            <w:pPr>
              <w:ind w:left="0"/>
              <w:rPr>
                <w:sz w:val="20"/>
                <w:szCs w:val="20"/>
              </w:rPr>
            </w:pPr>
            <w:r>
              <w:rPr>
                <w:sz w:val="20"/>
                <w:szCs w:val="20"/>
              </w:rPr>
              <w:t xml:space="preserve">Declare any contract that has been suspended or terminated and/or performance security called by an employer for reasons of breach of environmental, or social </w:t>
            </w:r>
            <w:r>
              <w:rPr>
                <w:color w:val="000000"/>
                <w:sz w:val="20"/>
                <w:szCs w:val="20"/>
              </w:rPr>
              <w:t>(including Sexual Exploitation, and Abuse)</w:t>
            </w:r>
            <w:r>
              <w:rPr>
                <w:sz w:val="20"/>
                <w:szCs w:val="20"/>
              </w:rPr>
              <w:t xml:space="preserve"> contractual obligations in the past five years.</w:t>
            </w:r>
          </w:p>
        </w:tc>
        <w:tc>
          <w:tcPr>
            <w:tcW w:w="1939" w:type="dxa"/>
            <w:shd w:val="clear" w:color="auto" w:fill="auto"/>
          </w:tcPr>
          <w:p w14:paraId="0F0CEEC3" w14:textId="77777777" w:rsidR="00E20120" w:rsidRDefault="00C82DE8">
            <w:pPr>
              <w:ind w:left="0"/>
              <w:rPr>
                <w:sz w:val="20"/>
                <w:szCs w:val="20"/>
              </w:rPr>
            </w:pPr>
            <w:r>
              <w:rPr>
                <w:sz w:val="20"/>
                <w:szCs w:val="20"/>
              </w:rPr>
              <w:t>Must make the declaration. Where there are Specialized Subcontractor/s, the Specialized Subcontractor/s must also make the declaration.</w:t>
            </w:r>
          </w:p>
        </w:tc>
        <w:tc>
          <w:tcPr>
            <w:tcW w:w="1491" w:type="dxa"/>
            <w:shd w:val="clear" w:color="auto" w:fill="auto"/>
          </w:tcPr>
          <w:p w14:paraId="0F0CEEC4" w14:textId="77777777" w:rsidR="00E20120" w:rsidRDefault="00E20120">
            <w:pPr>
              <w:ind w:firstLine="720"/>
              <w:jc w:val="center"/>
              <w:rPr>
                <w:sz w:val="20"/>
                <w:szCs w:val="20"/>
              </w:rPr>
            </w:pPr>
          </w:p>
          <w:p w14:paraId="0F0CEEC5" w14:textId="77777777" w:rsidR="00E20120" w:rsidRDefault="00E20120">
            <w:pPr>
              <w:ind w:firstLine="720"/>
              <w:jc w:val="center"/>
              <w:rPr>
                <w:sz w:val="20"/>
                <w:szCs w:val="20"/>
              </w:rPr>
            </w:pPr>
          </w:p>
          <w:p w14:paraId="0F0CEEC6" w14:textId="77777777" w:rsidR="00E20120" w:rsidRDefault="00E20120">
            <w:pPr>
              <w:ind w:firstLine="720"/>
              <w:jc w:val="center"/>
              <w:rPr>
                <w:sz w:val="20"/>
                <w:szCs w:val="20"/>
              </w:rPr>
            </w:pPr>
          </w:p>
          <w:p w14:paraId="0F0CEEC7" w14:textId="77777777" w:rsidR="00E20120" w:rsidRDefault="00E20120">
            <w:pPr>
              <w:ind w:firstLine="720"/>
              <w:jc w:val="center"/>
              <w:rPr>
                <w:sz w:val="20"/>
                <w:szCs w:val="20"/>
              </w:rPr>
            </w:pPr>
          </w:p>
          <w:p w14:paraId="0F0CEEC8" w14:textId="77777777" w:rsidR="00E20120" w:rsidRDefault="00E20120">
            <w:pPr>
              <w:ind w:firstLine="720"/>
              <w:jc w:val="center"/>
              <w:rPr>
                <w:sz w:val="20"/>
                <w:szCs w:val="20"/>
              </w:rPr>
            </w:pPr>
          </w:p>
          <w:p w14:paraId="0F0CEEC9" w14:textId="11BD450B" w:rsidR="00E20120" w:rsidRDefault="00BA1233" w:rsidP="00BA1233">
            <w:pPr>
              <w:ind w:left="0"/>
              <w:rPr>
                <w:sz w:val="20"/>
                <w:szCs w:val="20"/>
              </w:rPr>
            </w:pPr>
            <w:r>
              <w:rPr>
                <w:sz w:val="20"/>
                <w:szCs w:val="20"/>
              </w:rPr>
              <w:t xml:space="preserve">          </w:t>
            </w:r>
            <w:r w:rsidR="00C82DE8">
              <w:rPr>
                <w:sz w:val="20"/>
                <w:szCs w:val="20"/>
              </w:rPr>
              <w:t>N/A</w:t>
            </w:r>
          </w:p>
        </w:tc>
        <w:tc>
          <w:tcPr>
            <w:tcW w:w="1765" w:type="dxa"/>
            <w:shd w:val="clear" w:color="auto" w:fill="auto"/>
          </w:tcPr>
          <w:p w14:paraId="0F0CEECA" w14:textId="77777777" w:rsidR="00E20120" w:rsidRDefault="00C82DE8">
            <w:pPr>
              <w:ind w:left="0"/>
              <w:rPr>
                <w:sz w:val="20"/>
                <w:szCs w:val="20"/>
              </w:rPr>
            </w:pPr>
            <w:r>
              <w:rPr>
                <w:sz w:val="20"/>
                <w:szCs w:val="20"/>
              </w:rPr>
              <w:t>Each must make the declaration. Where there are Specialized Subcontractor/s, the Specialized Subcontractor/s must also make the declaration.</w:t>
            </w:r>
          </w:p>
        </w:tc>
        <w:tc>
          <w:tcPr>
            <w:tcW w:w="1595" w:type="dxa"/>
            <w:shd w:val="clear" w:color="auto" w:fill="auto"/>
          </w:tcPr>
          <w:p w14:paraId="0F0CEECB" w14:textId="77777777" w:rsidR="00E20120" w:rsidRDefault="00E20120">
            <w:pPr>
              <w:ind w:firstLine="720"/>
              <w:rPr>
                <w:sz w:val="20"/>
                <w:szCs w:val="20"/>
              </w:rPr>
            </w:pPr>
          </w:p>
          <w:p w14:paraId="0F0CEECC" w14:textId="77777777" w:rsidR="00E20120" w:rsidRDefault="00E20120">
            <w:pPr>
              <w:ind w:firstLine="720"/>
              <w:rPr>
                <w:sz w:val="20"/>
                <w:szCs w:val="20"/>
              </w:rPr>
            </w:pPr>
          </w:p>
          <w:p w14:paraId="0F0CEECD" w14:textId="77777777" w:rsidR="00E20120" w:rsidRDefault="00E20120">
            <w:pPr>
              <w:ind w:firstLine="720"/>
              <w:jc w:val="center"/>
              <w:rPr>
                <w:sz w:val="20"/>
                <w:szCs w:val="20"/>
              </w:rPr>
            </w:pPr>
          </w:p>
          <w:p w14:paraId="0F0CEECE" w14:textId="77777777" w:rsidR="00E20120" w:rsidRDefault="00E20120">
            <w:pPr>
              <w:ind w:firstLine="720"/>
              <w:jc w:val="center"/>
              <w:rPr>
                <w:sz w:val="20"/>
                <w:szCs w:val="20"/>
              </w:rPr>
            </w:pPr>
          </w:p>
          <w:p w14:paraId="0F0CEECF" w14:textId="77777777" w:rsidR="00E20120" w:rsidRDefault="00C82DE8">
            <w:pPr>
              <w:ind w:left="0"/>
              <w:rPr>
                <w:sz w:val="20"/>
                <w:szCs w:val="20"/>
              </w:rPr>
            </w:pPr>
            <w:r>
              <w:rPr>
                <w:sz w:val="20"/>
                <w:szCs w:val="20"/>
              </w:rPr>
              <w:t>N/A</w:t>
            </w:r>
          </w:p>
        </w:tc>
        <w:tc>
          <w:tcPr>
            <w:tcW w:w="2097" w:type="dxa"/>
            <w:shd w:val="clear" w:color="auto" w:fill="auto"/>
          </w:tcPr>
          <w:p w14:paraId="0F0CEED0" w14:textId="77777777" w:rsidR="00E20120" w:rsidRDefault="00C82DE8">
            <w:pPr>
              <w:ind w:left="0"/>
              <w:rPr>
                <w:sz w:val="20"/>
                <w:szCs w:val="20"/>
              </w:rPr>
            </w:pPr>
            <w:r>
              <w:rPr>
                <w:sz w:val="20"/>
                <w:szCs w:val="20"/>
              </w:rPr>
              <w:t>Form CON-3 ES Performance Declaration</w:t>
            </w:r>
          </w:p>
        </w:tc>
      </w:tr>
      <w:tr w:rsidR="00E20120" w14:paraId="0F0CEEDA" w14:textId="77777777">
        <w:trPr>
          <w:cantSplit/>
          <w:trHeight w:val="527"/>
        </w:trPr>
        <w:tc>
          <w:tcPr>
            <w:tcW w:w="2504" w:type="dxa"/>
            <w:shd w:val="clear" w:color="auto" w:fill="auto"/>
          </w:tcPr>
          <w:p w14:paraId="0F0CEED2" w14:textId="77777777" w:rsidR="00E20120" w:rsidRDefault="00C82DE8">
            <w:pPr>
              <w:ind w:left="0"/>
              <w:rPr>
                <w:b/>
                <w:sz w:val="20"/>
                <w:szCs w:val="20"/>
              </w:rPr>
            </w:pPr>
            <w:r>
              <w:rPr>
                <w:b/>
                <w:sz w:val="20"/>
                <w:szCs w:val="20"/>
              </w:rPr>
              <w:t>2.6 Bank’s SEA and/or SH Disqualification</w:t>
            </w:r>
          </w:p>
        </w:tc>
        <w:tc>
          <w:tcPr>
            <w:tcW w:w="2981" w:type="dxa"/>
            <w:shd w:val="clear" w:color="auto" w:fill="auto"/>
          </w:tcPr>
          <w:p w14:paraId="0F0CEED3" w14:textId="77777777" w:rsidR="00E20120" w:rsidRDefault="00C82DE8">
            <w:pPr>
              <w:ind w:left="0"/>
              <w:rPr>
                <w:sz w:val="20"/>
                <w:szCs w:val="20"/>
              </w:rPr>
            </w:pPr>
            <w:bookmarkStart w:id="68" w:name="_heading=h.1yyy98l" w:colFirst="0" w:colLast="0"/>
            <w:bookmarkEnd w:id="68"/>
            <w:r>
              <w:rPr>
                <w:sz w:val="20"/>
                <w:szCs w:val="20"/>
              </w:rPr>
              <w:t>At the time of Contract Award, not subject to disqualification by the Bank for non-compliance with SEA/ SH obligations</w:t>
            </w:r>
          </w:p>
        </w:tc>
        <w:tc>
          <w:tcPr>
            <w:tcW w:w="1939" w:type="dxa"/>
            <w:shd w:val="clear" w:color="auto" w:fill="auto"/>
          </w:tcPr>
          <w:p w14:paraId="0F0CEED4" w14:textId="77777777" w:rsidR="00E20120" w:rsidRDefault="00C82DE8">
            <w:pPr>
              <w:widowControl w:val="0"/>
              <w:pBdr>
                <w:top w:val="nil"/>
                <w:left w:val="nil"/>
                <w:bottom w:val="nil"/>
                <w:right w:val="nil"/>
                <w:between w:val="nil"/>
              </w:pBdr>
              <w:tabs>
                <w:tab w:val="left" w:pos="4380"/>
              </w:tabs>
              <w:ind w:left="0"/>
              <w:rPr>
                <w:rFonts w:ascii="Calibri" w:eastAsia="Calibri" w:hAnsi="Calibri" w:cs="Calibri"/>
                <w:color w:val="000000"/>
                <w:sz w:val="20"/>
                <w:szCs w:val="20"/>
              </w:rPr>
            </w:pPr>
            <w:r>
              <w:rPr>
                <w:rFonts w:ascii="Calibri" w:eastAsia="Calibri" w:hAnsi="Calibri" w:cs="Calibri"/>
                <w:color w:val="000000"/>
                <w:sz w:val="20"/>
                <w:szCs w:val="20"/>
              </w:rPr>
              <w:t>Must meet requirement</w:t>
            </w:r>
          </w:p>
          <w:p w14:paraId="0F0CEED5" w14:textId="77777777" w:rsidR="00E20120" w:rsidRDefault="00C82DE8">
            <w:pPr>
              <w:ind w:left="0"/>
              <w:rPr>
                <w:sz w:val="20"/>
                <w:szCs w:val="20"/>
              </w:rPr>
            </w:pPr>
            <w:r>
              <w:rPr>
                <w:sz w:val="20"/>
                <w:szCs w:val="20"/>
              </w:rPr>
              <w:t>(including each subcontractor proposed by the Bidder)</w:t>
            </w:r>
          </w:p>
        </w:tc>
        <w:tc>
          <w:tcPr>
            <w:tcW w:w="1491" w:type="dxa"/>
            <w:shd w:val="clear" w:color="auto" w:fill="auto"/>
          </w:tcPr>
          <w:p w14:paraId="0F0CEED6" w14:textId="7C0AC2B5" w:rsidR="00E20120" w:rsidRDefault="00BA1233" w:rsidP="00BA1233">
            <w:pPr>
              <w:ind w:left="0"/>
              <w:rPr>
                <w:sz w:val="20"/>
                <w:szCs w:val="20"/>
              </w:rPr>
            </w:pPr>
            <w:r>
              <w:t xml:space="preserve">          </w:t>
            </w:r>
            <w:r w:rsidR="00C82DE8">
              <w:t>N/A</w:t>
            </w:r>
          </w:p>
        </w:tc>
        <w:tc>
          <w:tcPr>
            <w:tcW w:w="1765" w:type="dxa"/>
            <w:shd w:val="clear" w:color="auto" w:fill="auto"/>
          </w:tcPr>
          <w:p w14:paraId="0F0CEED7" w14:textId="77777777" w:rsidR="00E20120" w:rsidRDefault="00C82DE8">
            <w:pPr>
              <w:ind w:left="0"/>
              <w:rPr>
                <w:sz w:val="20"/>
                <w:szCs w:val="20"/>
              </w:rPr>
            </w:pPr>
            <w:bookmarkStart w:id="69" w:name="_heading=h.4iylrwe" w:colFirst="0" w:colLast="0"/>
            <w:bookmarkEnd w:id="69"/>
            <w:r>
              <w:rPr>
                <w:sz w:val="20"/>
                <w:szCs w:val="20"/>
              </w:rPr>
              <w:t>Must meet requirements (including each subcontractor proposed by the Bidder)</w:t>
            </w:r>
          </w:p>
        </w:tc>
        <w:tc>
          <w:tcPr>
            <w:tcW w:w="1595" w:type="dxa"/>
            <w:shd w:val="clear" w:color="auto" w:fill="auto"/>
          </w:tcPr>
          <w:p w14:paraId="0F0CEED8" w14:textId="77777777" w:rsidR="00E20120" w:rsidRDefault="00C82DE8">
            <w:pPr>
              <w:ind w:left="0"/>
              <w:rPr>
                <w:sz w:val="20"/>
                <w:szCs w:val="20"/>
              </w:rPr>
            </w:pPr>
            <w:r>
              <w:t>N/A</w:t>
            </w:r>
          </w:p>
        </w:tc>
        <w:tc>
          <w:tcPr>
            <w:tcW w:w="2097" w:type="dxa"/>
            <w:shd w:val="clear" w:color="auto" w:fill="auto"/>
          </w:tcPr>
          <w:p w14:paraId="0F0CEED9" w14:textId="77777777" w:rsidR="00E20120" w:rsidRDefault="00C82DE8">
            <w:pPr>
              <w:ind w:left="0"/>
              <w:rPr>
                <w:sz w:val="20"/>
                <w:szCs w:val="20"/>
              </w:rPr>
            </w:pPr>
            <w:r>
              <w:rPr>
                <w:sz w:val="20"/>
                <w:szCs w:val="20"/>
              </w:rPr>
              <w:t>Letter of Bid, Form CON-4</w:t>
            </w:r>
          </w:p>
        </w:tc>
      </w:tr>
    </w:tbl>
    <w:p w14:paraId="0F0CEEDB" w14:textId="77777777" w:rsidR="00E20120" w:rsidRDefault="00E20120"/>
    <w:tbl>
      <w:tblPr>
        <w:tblStyle w:val="af3"/>
        <w:tblW w:w="13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30"/>
        <w:gridCol w:w="2579"/>
        <w:gridCol w:w="2084"/>
        <w:gridCol w:w="1830"/>
        <w:gridCol w:w="1696"/>
        <w:gridCol w:w="1783"/>
        <w:gridCol w:w="1676"/>
      </w:tblGrid>
      <w:tr w:rsidR="00E20120" w14:paraId="0F0CEEDE" w14:textId="77777777">
        <w:trPr>
          <w:tblHeader/>
        </w:trPr>
        <w:tc>
          <w:tcPr>
            <w:tcW w:w="2300" w:type="dxa"/>
            <w:gridSpan w:val="2"/>
            <w:shd w:val="clear" w:color="auto" w:fill="7F7F7F"/>
            <w:vAlign w:val="center"/>
          </w:tcPr>
          <w:p w14:paraId="0F0CEEDC" w14:textId="77777777" w:rsidR="00E20120" w:rsidRDefault="00C82DE8">
            <w:pPr>
              <w:spacing w:before="120" w:after="120"/>
              <w:ind w:firstLine="720"/>
              <w:jc w:val="center"/>
              <w:rPr>
                <w:b/>
                <w:color w:val="FFFFFF"/>
              </w:rPr>
            </w:pPr>
            <w:r>
              <w:rPr>
                <w:b/>
                <w:color w:val="FFFFFF"/>
              </w:rPr>
              <w:lastRenderedPageBreak/>
              <w:t>Factor</w:t>
            </w:r>
          </w:p>
        </w:tc>
        <w:tc>
          <w:tcPr>
            <w:tcW w:w="11648" w:type="dxa"/>
            <w:gridSpan w:val="6"/>
            <w:shd w:val="clear" w:color="auto" w:fill="7F7F7F"/>
            <w:vAlign w:val="center"/>
          </w:tcPr>
          <w:p w14:paraId="0F0CEEDD" w14:textId="77777777" w:rsidR="00E20120" w:rsidRDefault="00C82DE8">
            <w:pPr>
              <w:spacing w:before="120" w:after="120"/>
              <w:ind w:firstLine="720"/>
              <w:rPr>
                <w:b/>
                <w:color w:val="FFFFFF"/>
              </w:rPr>
            </w:pPr>
            <w:r>
              <w:rPr>
                <w:b/>
                <w:color w:val="FFFFFF"/>
              </w:rPr>
              <w:t>3 Financial Situation</w:t>
            </w:r>
          </w:p>
        </w:tc>
      </w:tr>
      <w:tr w:rsidR="00E20120" w14:paraId="0F0CEEE2" w14:textId="77777777">
        <w:trPr>
          <w:tblHeader/>
        </w:trPr>
        <w:tc>
          <w:tcPr>
            <w:tcW w:w="2300" w:type="dxa"/>
            <w:gridSpan w:val="2"/>
            <w:vMerge w:val="restart"/>
            <w:shd w:val="clear" w:color="auto" w:fill="D9D9D9"/>
            <w:vAlign w:val="center"/>
          </w:tcPr>
          <w:p w14:paraId="0F0CEEDF" w14:textId="77777777" w:rsidR="00E20120" w:rsidRDefault="00C82DE8">
            <w:pPr>
              <w:spacing w:before="80" w:after="80"/>
              <w:ind w:firstLine="720"/>
              <w:jc w:val="center"/>
              <w:rPr>
                <w:b/>
              </w:rPr>
            </w:pPr>
            <w:r>
              <w:rPr>
                <w:b/>
              </w:rPr>
              <w:t>Sub-Factor</w:t>
            </w:r>
          </w:p>
        </w:tc>
        <w:tc>
          <w:tcPr>
            <w:tcW w:w="9972" w:type="dxa"/>
            <w:gridSpan w:val="5"/>
            <w:shd w:val="clear" w:color="auto" w:fill="D9D9D9"/>
          </w:tcPr>
          <w:p w14:paraId="0F0CEEE0" w14:textId="77777777" w:rsidR="00E20120" w:rsidRDefault="00C82DE8">
            <w:pPr>
              <w:tabs>
                <w:tab w:val="left" w:pos="810"/>
              </w:tabs>
              <w:spacing w:before="80" w:after="80"/>
              <w:ind w:hanging="360"/>
              <w:jc w:val="center"/>
              <w:rPr>
                <w:b/>
              </w:rPr>
            </w:pPr>
            <w:r>
              <w:rPr>
                <w:rFonts w:ascii="Times" w:eastAsia="Times" w:hAnsi="Times" w:cs="Times"/>
                <w:b/>
              </w:rPr>
              <w:t>Criteria</w:t>
            </w:r>
          </w:p>
        </w:tc>
        <w:tc>
          <w:tcPr>
            <w:tcW w:w="1676" w:type="dxa"/>
            <w:vMerge w:val="restart"/>
            <w:shd w:val="clear" w:color="auto" w:fill="D9D9D9"/>
            <w:vAlign w:val="center"/>
          </w:tcPr>
          <w:p w14:paraId="0F0CEEE1" w14:textId="77777777" w:rsidR="00E20120" w:rsidRDefault="00C82DE8">
            <w:pPr>
              <w:tabs>
                <w:tab w:val="left" w:pos="810"/>
              </w:tabs>
              <w:spacing w:before="80" w:after="80"/>
              <w:ind w:left="319" w:hanging="270"/>
              <w:rPr>
                <w:b/>
              </w:rPr>
            </w:pPr>
            <w:r>
              <w:rPr>
                <w:b/>
              </w:rPr>
              <w:t>Documentation Required</w:t>
            </w:r>
          </w:p>
        </w:tc>
      </w:tr>
      <w:tr w:rsidR="00E20120" w14:paraId="0F0CEEE7" w14:textId="77777777">
        <w:trPr>
          <w:tblHeader/>
        </w:trPr>
        <w:tc>
          <w:tcPr>
            <w:tcW w:w="2300" w:type="dxa"/>
            <w:gridSpan w:val="2"/>
            <w:vMerge/>
            <w:shd w:val="clear" w:color="auto" w:fill="D9D9D9"/>
            <w:vAlign w:val="center"/>
          </w:tcPr>
          <w:p w14:paraId="0F0CEEE3" w14:textId="77777777" w:rsidR="00E20120" w:rsidRDefault="00E20120">
            <w:pPr>
              <w:widowControl w:val="0"/>
              <w:pBdr>
                <w:top w:val="nil"/>
                <w:left w:val="nil"/>
                <w:bottom w:val="nil"/>
                <w:right w:val="nil"/>
                <w:between w:val="nil"/>
              </w:pBdr>
              <w:spacing w:line="276" w:lineRule="auto"/>
              <w:ind w:left="0"/>
              <w:rPr>
                <w:b/>
              </w:rPr>
            </w:pPr>
          </w:p>
        </w:tc>
        <w:tc>
          <w:tcPr>
            <w:tcW w:w="2579" w:type="dxa"/>
            <w:vMerge w:val="restart"/>
            <w:shd w:val="clear" w:color="auto" w:fill="D9D9D9"/>
            <w:vAlign w:val="center"/>
          </w:tcPr>
          <w:p w14:paraId="0F0CEEE4" w14:textId="77777777" w:rsidR="00E20120" w:rsidRDefault="00C82DE8">
            <w:pPr>
              <w:tabs>
                <w:tab w:val="left" w:pos="810"/>
              </w:tabs>
              <w:spacing w:before="80" w:after="80"/>
              <w:ind w:hanging="360"/>
              <w:jc w:val="center"/>
              <w:rPr>
                <w:b/>
              </w:rPr>
            </w:pPr>
            <w:r>
              <w:rPr>
                <w:b/>
              </w:rPr>
              <w:t>Requirement</w:t>
            </w:r>
          </w:p>
        </w:tc>
        <w:tc>
          <w:tcPr>
            <w:tcW w:w="7393" w:type="dxa"/>
            <w:gridSpan w:val="4"/>
            <w:tcBorders>
              <w:bottom w:val="single" w:sz="4" w:space="0" w:color="000000"/>
            </w:tcBorders>
            <w:shd w:val="clear" w:color="auto" w:fill="D9D9D9"/>
          </w:tcPr>
          <w:p w14:paraId="0F0CEEE5" w14:textId="77777777" w:rsidR="00E20120" w:rsidRDefault="00C82DE8">
            <w:pPr>
              <w:tabs>
                <w:tab w:val="left" w:pos="810"/>
              </w:tabs>
              <w:spacing w:before="80" w:after="80"/>
              <w:ind w:hanging="360"/>
              <w:jc w:val="center"/>
              <w:rPr>
                <w:b/>
              </w:rPr>
            </w:pPr>
            <w:r>
              <w:rPr>
                <w:b/>
              </w:rPr>
              <w:t>Bidder</w:t>
            </w:r>
          </w:p>
        </w:tc>
        <w:tc>
          <w:tcPr>
            <w:tcW w:w="1676" w:type="dxa"/>
            <w:vMerge/>
            <w:shd w:val="clear" w:color="auto" w:fill="D9D9D9"/>
            <w:vAlign w:val="center"/>
          </w:tcPr>
          <w:p w14:paraId="0F0CEEE6" w14:textId="77777777" w:rsidR="00E20120" w:rsidRDefault="00E20120">
            <w:pPr>
              <w:widowControl w:val="0"/>
              <w:pBdr>
                <w:top w:val="nil"/>
                <w:left w:val="nil"/>
                <w:bottom w:val="nil"/>
                <w:right w:val="nil"/>
                <w:between w:val="nil"/>
              </w:pBdr>
              <w:spacing w:line="276" w:lineRule="auto"/>
              <w:ind w:left="0"/>
              <w:rPr>
                <w:b/>
              </w:rPr>
            </w:pPr>
          </w:p>
        </w:tc>
      </w:tr>
      <w:tr w:rsidR="00E20120" w14:paraId="0F0CEEED" w14:textId="77777777">
        <w:trPr>
          <w:tblHeader/>
        </w:trPr>
        <w:tc>
          <w:tcPr>
            <w:tcW w:w="2300" w:type="dxa"/>
            <w:gridSpan w:val="2"/>
            <w:vMerge/>
            <w:shd w:val="clear" w:color="auto" w:fill="D9D9D9"/>
            <w:vAlign w:val="center"/>
          </w:tcPr>
          <w:p w14:paraId="0F0CEEE8" w14:textId="77777777" w:rsidR="00E20120" w:rsidRDefault="00E20120">
            <w:pPr>
              <w:widowControl w:val="0"/>
              <w:pBdr>
                <w:top w:val="nil"/>
                <w:left w:val="nil"/>
                <w:bottom w:val="nil"/>
                <w:right w:val="nil"/>
                <w:between w:val="nil"/>
              </w:pBdr>
              <w:spacing w:line="276" w:lineRule="auto"/>
              <w:ind w:left="0"/>
              <w:rPr>
                <w:b/>
              </w:rPr>
            </w:pPr>
          </w:p>
        </w:tc>
        <w:tc>
          <w:tcPr>
            <w:tcW w:w="2579" w:type="dxa"/>
            <w:vMerge/>
            <w:shd w:val="clear" w:color="auto" w:fill="D9D9D9"/>
            <w:vAlign w:val="center"/>
          </w:tcPr>
          <w:p w14:paraId="0F0CEEE9" w14:textId="77777777" w:rsidR="00E20120" w:rsidRDefault="00E20120">
            <w:pPr>
              <w:widowControl w:val="0"/>
              <w:pBdr>
                <w:top w:val="nil"/>
                <w:left w:val="nil"/>
                <w:bottom w:val="nil"/>
                <w:right w:val="nil"/>
                <w:between w:val="nil"/>
              </w:pBdr>
              <w:spacing w:line="276" w:lineRule="auto"/>
              <w:ind w:left="0"/>
              <w:rPr>
                <w:b/>
              </w:rPr>
            </w:pPr>
          </w:p>
        </w:tc>
        <w:tc>
          <w:tcPr>
            <w:tcW w:w="2084" w:type="dxa"/>
            <w:vMerge w:val="restart"/>
            <w:tcBorders>
              <w:bottom w:val="nil"/>
            </w:tcBorders>
            <w:shd w:val="clear" w:color="auto" w:fill="D9D9D9"/>
            <w:vAlign w:val="center"/>
          </w:tcPr>
          <w:p w14:paraId="0F0CEEEA" w14:textId="738B1298" w:rsidR="00E20120" w:rsidRDefault="00BA1233" w:rsidP="00BA1233">
            <w:pPr>
              <w:spacing w:before="40"/>
              <w:ind w:left="0"/>
              <w:rPr>
                <w:b/>
              </w:rPr>
            </w:pPr>
            <w:r>
              <w:rPr>
                <w:b/>
              </w:rPr>
              <w:t xml:space="preserve">    </w:t>
            </w:r>
            <w:r w:rsidR="00C82DE8">
              <w:rPr>
                <w:b/>
              </w:rPr>
              <w:t>Single Entity</w:t>
            </w:r>
          </w:p>
        </w:tc>
        <w:tc>
          <w:tcPr>
            <w:tcW w:w="5309" w:type="dxa"/>
            <w:gridSpan w:val="3"/>
            <w:shd w:val="clear" w:color="auto" w:fill="D9D9D9"/>
          </w:tcPr>
          <w:p w14:paraId="0F0CEEEB" w14:textId="77777777" w:rsidR="00E20120" w:rsidRDefault="00C82DE8">
            <w:pPr>
              <w:tabs>
                <w:tab w:val="left" w:pos="810"/>
              </w:tabs>
              <w:spacing w:before="40"/>
              <w:ind w:hanging="360"/>
              <w:jc w:val="center"/>
              <w:rPr>
                <w:rFonts w:ascii="Times" w:eastAsia="Times" w:hAnsi="Times" w:cs="Times"/>
                <w:b/>
              </w:rPr>
            </w:pPr>
            <w:r>
              <w:rPr>
                <w:b/>
              </w:rPr>
              <w:t>Joint Venture (existing</w:t>
            </w:r>
            <w:r>
              <w:rPr>
                <w:b/>
                <w:shd w:val="clear" w:color="auto" w:fill="FBE5D5"/>
              </w:rPr>
              <w:t xml:space="preserve"> </w:t>
            </w:r>
            <w:r>
              <w:rPr>
                <w:b/>
              </w:rPr>
              <w:t>or intended)</w:t>
            </w:r>
          </w:p>
        </w:tc>
        <w:tc>
          <w:tcPr>
            <w:tcW w:w="1676" w:type="dxa"/>
            <w:vMerge/>
            <w:shd w:val="clear" w:color="auto" w:fill="D9D9D9"/>
            <w:vAlign w:val="center"/>
          </w:tcPr>
          <w:p w14:paraId="0F0CEEEC"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r>
      <w:tr w:rsidR="00E20120" w14:paraId="0F0CEEF5" w14:textId="77777777">
        <w:trPr>
          <w:trHeight w:val="575"/>
          <w:tblHeader/>
        </w:trPr>
        <w:tc>
          <w:tcPr>
            <w:tcW w:w="2300" w:type="dxa"/>
            <w:gridSpan w:val="2"/>
            <w:vMerge/>
            <w:shd w:val="clear" w:color="auto" w:fill="D9D9D9"/>
            <w:vAlign w:val="center"/>
          </w:tcPr>
          <w:p w14:paraId="0F0CEEEE"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579" w:type="dxa"/>
            <w:vMerge/>
            <w:shd w:val="clear" w:color="auto" w:fill="D9D9D9"/>
            <w:vAlign w:val="center"/>
          </w:tcPr>
          <w:p w14:paraId="0F0CEEEF"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084" w:type="dxa"/>
            <w:vMerge/>
            <w:tcBorders>
              <w:bottom w:val="nil"/>
            </w:tcBorders>
            <w:shd w:val="clear" w:color="auto" w:fill="D9D9D9"/>
            <w:vAlign w:val="center"/>
          </w:tcPr>
          <w:p w14:paraId="0F0CEEF0"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1830" w:type="dxa"/>
            <w:tcBorders>
              <w:bottom w:val="single" w:sz="4" w:space="0" w:color="000000"/>
            </w:tcBorders>
            <w:shd w:val="clear" w:color="auto" w:fill="D9D9D9"/>
            <w:vAlign w:val="center"/>
          </w:tcPr>
          <w:p w14:paraId="0F0CEEF1" w14:textId="547195E3" w:rsidR="00E20120" w:rsidRDefault="00BA1233" w:rsidP="00BA1233">
            <w:pPr>
              <w:spacing w:before="40"/>
              <w:ind w:left="0"/>
              <w:rPr>
                <w:b/>
              </w:rPr>
            </w:pPr>
            <w:r>
              <w:rPr>
                <w:b/>
              </w:rPr>
              <w:t xml:space="preserve"> </w:t>
            </w:r>
            <w:r w:rsidR="00C82DE8">
              <w:rPr>
                <w:b/>
              </w:rPr>
              <w:t>All members combined</w:t>
            </w:r>
          </w:p>
        </w:tc>
        <w:tc>
          <w:tcPr>
            <w:tcW w:w="1696" w:type="dxa"/>
            <w:tcBorders>
              <w:bottom w:val="single" w:sz="4" w:space="0" w:color="000000"/>
            </w:tcBorders>
            <w:shd w:val="clear" w:color="auto" w:fill="D9D9D9"/>
            <w:vAlign w:val="center"/>
          </w:tcPr>
          <w:p w14:paraId="0F0CEEF2" w14:textId="77777777" w:rsidR="00E20120" w:rsidRDefault="00C82DE8" w:rsidP="00BA1233">
            <w:pPr>
              <w:spacing w:before="40"/>
              <w:ind w:left="0"/>
              <w:rPr>
                <w:b/>
              </w:rPr>
            </w:pPr>
            <w:r>
              <w:rPr>
                <w:b/>
              </w:rPr>
              <w:t>Each member</w:t>
            </w:r>
          </w:p>
        </w:tc>
        <w:tc>
          <w:tcPr>
            <w:tcW w:w="1783" w:type="dxa"/>
            <w:tcBorders>
              <w:bottom w:val="single" w:sz="4" w:space="0" w:color="000000"/>
            </w:tcBorders>
            <w:shd w:val="clear" w:color="auto" w:fill="D9D9D9"/>
            <w:vAlign w:val="center"/>
          </w:tcPr>
          <w:p w14:paraId="0F0CEEF3" w14:textId="24900740" w:rsidR="00E20120" w:rsidRDefault="00BA1233" w:rsidP="00BA1233">
            <w:pPr>
              <w:spacing w:before="40"/>
              <w:ind w:left="0"/>
              <w:rPr>
                <w:b/>
              </w:rPr>
            </w:pPr>
            <w:r>
              <w:rPr>
                <w:b/>
              </w:rPr>
              <w:t xml:space="preserve"> </w:t>
            </w:r>
            <w:r w:rsidR="00C82DE8">
              <w:rPr>
                <w:b/>
              </w:rPr>
              <w:t>At least one member</w:t>
            </w:r>
          </w:p>
        </w:tc>
        <w:tc>
          <w:tcPr>
            <w:tcW w:w="1676" w:type="dxa"/>
            <w:vMerge/>
            <w:shd w:val="clear" w:color="auto" w:fill="D9D9D9"/>
            <w:vAlign w:val="center"/>
          </w:tcPr>
          <w:p w14:paraId="0F0CEEF4" w14:textId="77777777" w:rsidR="00E20120" w:rsidRDefault="00E20120">
            <w:pPr>
              <w:widowControl w:val="0"/>
              <w:pBdr>
                <w:top w:val="nil"/>
                <w:left w:val="nil"/>
                <w:bottom w:val="nil"/>
                <w:right w:val="nil"/>
                <w:between w:val="nil"/>
              </w:pBdr>
              <w:spacing w:line="276" w:lineRule="auto"/>
              <w:ind w:left="0"/>
              <w:rPr>
                <w:b/>
              </w:rPr>
            </w:pPr>
          </w:p>
        </w:tc>
      </w:tr>
      <w:tr w:rsidR="00E20120" w14:paraId="0F0CEEFD" w14:textId="77777777">
        <w:trPr>
          <w:trHeight w:val="2870"/>
        </w:trPr>
        <w:tc>
          <w:tcPr>
            <w:tcW w:w="2300" w:type="dxa"/>
            <w:gridSpan w:val="2"/>
            <w:tcBorders>
              <w:bottom w:val="single" w:sz="4" w:space="0" w:color="000000"/>
            </w:tcBorders>
          </w:tcPr>
          <w:p w14:paraId="0F0CEEF6" w14:textId="77777777" w:rsidR="00E20120" w:rsidRDefault="00C82DE8">
            <w:pPr>
              <w:tabs>
                <w:tab w:val="left" w:pos="619"/>
              </w:tabs>
              <w:spacing w:before="60" w:after="60"/>
              <w:ind w:left="0"/>
              <w:rPr>
                <w:rFonts w:ascii="Times" w:eastAsia="Times" w:hAnsi="Times" w:cs="Times"/>
                <w:b/>
                <w:sz w:val="20"/>
                <w:szCs w:val="20"/>
              </w:rPr>
            </w:pPr>
            <w:r>
              <w:rPr>
                <w:rFonts w:ascii="Times" w:eastAsia="Times" w:hAnsi="Times" w:cs="Times"/>
                <w:b/>
                <w:sz w:val="20"/>
                <w:szCs w:val="20"/>
              </w:rPr>
              <w:t>3.1 Financial Capabilities</w:t>
            </w:r>
          </w:p>
        </w:tc>
        <w:tc>
          <w:tcPr>
            <w:tcW w:w="2579" w:type="dxa"/>
            <w:tcBorders>
              <w:bottom w:val="single" w:sz="4" w:space="0" w:color="000000"/>
            </w:tcBorders>
          </w:tcPr>
          <w:p w14:paraId="0F0CEEF7" w14:textId="77777777" w:rsidR="00E20120" w:rsidRDefault="00C82DE8" w:rsidP="00822A96">
            <w:pPr>
              <w:spacing w:before="60" w:after="60"/>
              <w:ind w:left="0"/>
              <w:jc w:val="both"/>
              <w:rPr>
                <w:sz w:val="20"/>
                <w:szCs w:val="20"/>
              </w:rPr>
            </w:pPr>
            <w:r>
              <w:rPr>
                <w:sz w:val="20"/>
                <w:szCs w:val="20"/>
              </w:rPr>
              <w:t xml:space="preserve">Submission of audited balance sheets or if not required by the law of the Bidder’s Country, other financial statements acceptable to the Employer, for the last </w:t>
            </w:r>
            <w:r w:rsidRPr="00BA1233">
              <w:rPr>
                <w:b/>
                <w:bCs/>
                <w:sz w:val="20"/>
                <w:szCs w:val="20"/>
              </w:rPr>
              <w:t>8 years (2016-2023)</w:t>
            </w:r>
            <w:r>
              <w:rPr>
                <w:sz w:val="20"/>
                <w:szCs w:val="20"/>
              </w:rPr>
              <w:t xml:space="preserve"> to demonstrate the current soundness of the Bidders financial position and its prospective long- term profitability.</w:t>
            </w:r>
          </w:p>
        </w:tc>
        <w:tc>
          <w:tcPr>
            <w:tcW w:w="2084" w:type="dxa"/>
            <w:tcBorders>
              <w:bottom w:val="single" w:sz="4" w:space="0" w:color="000000"/>
            </w:tcBorders>
          </w:tcPr>
          <w:p w14:paraId="0F0CEEF8" w14:textId="77777777" w:rsidR="00E20120" w:rsidRDefault="00C82DE8">
            <w:pPr>
              <w:spacing w:before="60" w:after="60"/>
              <w:ind w:left="0"/>
              <w:rPr>
                <w:sz w:val="20"/>
                <w:szCs w:val="20"/>
              </w:rPr>
            </w:pPr>
            <w:r>
              <w:rPr>
                <w:sz w:val="20"/>
                <w:szCs w:val="20"/>
              </w:rPr>
              <w:t>Must meet requirement</w:t>
            </w:r>
          </w:p>
        </w:tc>
        <w:tc>
          <w:tcPr>
            <w:tcW w:w="1830" w:type="dxa"/>
            <w:tcBorders>
              <w:bottom w:val="single" w:sz="4" w:space="0" w:color="000000"/>
            </w:tcBorders>
          </w:tcPr>
          <w:p w14:paraId="0F0CEEF9" w14:textId="77777777" w:rsidR="00E20120" w:rsidRDefault="00C82DE8">
            <w:pPr>
              <w:spacing w:before="60" w:after="60"/>
              <w:ind w:left="0"/>
              <w:rPr>
                <w:sz w:val="20"/>
                <w:szCs w:val="20"/>
              </w:rPr>
            </w:pPr>
            <w:r>
              <w:rPr>
                <w:sz w:val="20"/>
                <w:szCs w:val="20"/>
              </w:rPr>
              <w:t>N / A</w:t>
            </w:r>
          </w:p>
        </w:tc>
        <w:tc>
          <w:tcPr>
            <w:tcW w:w="1696" w:type="dxa"/>
            <w:tcBorders>
              <w:bottom w:val="single" w:sz="4" w:space="0" w:color="000000"/>
            </w:tcBorders>
          </w:tcPr>
          <w:p w14:paraId="0F0CEEFA" w14:textId="77777777" w:rsidR="00E20120" w:rsidRDefault="00C82DE8">
            <w:pPr>
              <w:spacing w:before="60" w:after="60"/>
              <w:ind w:left="0"/>
              <w:rPr>
                <w:sz w:val="20"/>
                <w:szCs w:val="20"/>
              </w:rPr>
            </w:pPr>
            <w:r>
              <w:rPr>
                <w:sz w:val="20"/>
                <w:szCs w:val="20"/>
              </w:rPr>
              <w:t>Must meet requirement</w:t>
            </w:r>
          </w:p>
        </w:tc>
        <w:tc>
          <w:tcPr>
            <w:tcW w:w="1783" w:type="dxa"/>
            <w:tcBorders>
              <w:bottom w:val="single" w:sz="4" w:space="0" w:color="000000"/>
            </w:tcBorders>
          </w:tcPr>
          <w:p w14:paraId="0F0CEEFB" w14:textId="77777777" w:rsidR="00E20120" w:rsidRDefault="00C82DE8">
            <w:pPr>
              <w:spacing w:before="60" w:after="60"/>
              <w:ind w:left="0"/>
              <w:rPr>
                <w:sz w:val="20"/>
                <w:szCs w:val="20"/>
              </w:rPr>
            </w:pPr>
            <w:r>
              <w:rPr>
                <w:sz w:val="20"/>
                <w:szCs w:val="20"/>
              </w:rPr>
              <w:t>N / A</w:t>
            </w:r>
          </w:p>
        </w:tc>
        <w:tc>
          <w:tcPr>
            <w:tcW w:w="1676" w:type="dxa"/>
            <w:tcBorders>
              <w:bottom w:val="single" w:sz="4" w:space="0" w:color="000000"/>
            </w:tcBorders>
          </w:tcPr>
          <w:p w14:paraId="0F0CEEFC" w14:textId="77777777" w:rsidR="00E20120" w:rsidRDefault="00C82DE8">
            <w:pPr>
              <w:spacing w:before="60" w:after="60"/>
              <w:ind w:left="0"/>
              <w:rPr>
                <w:sz w:val="20"/>
                <w:szCs w:val="20"/>
              </w:rPr>
            </w:pPr>
            <w:r>
              <w:rPr>
                <w:sz w:val="20"/>
                <w:szCs w:val="20"/>
              </w:rPr>
              <w:t>Form FIN – 3.1 with attachments</w:t>
            </w:r>
          </w:p>
        </w:tc>
      </w:tr>
      <w:tr w:rsidR="00E20120" w14:paraId="0F0CEF08" w14:textId="77777777">
        <w:trPr>
          <w:trHeight w:val="826"/>
        </w:trPr>
        <w:tc>
          <w:tcPr>
            <w:tcW w:w="2300" w:type="dxa"/>
            <w:gridSpan w:val="2"/>
            <w:tcBorders>
              <w:bottom w:val="single" w:sz="6" w:space="0" w:color="000000"/>
            </w:tcBorders>
          </w:tcPr>
          <w:p w14:paraId="0F0CEEFE" w14:textId="77777777" w:rsidR="00E20120" w:rsidRDefault="00C82DE8">
            <w:pPr>
              <w:spacing w:before="60" w:after="60"/>
              <w:ind w:left="0"/>
              <w:rPr>
                <w:rFonts w:ascii="Times" w:eastAsia="Times" w:hAnsi="Times" w:cs="Times"/>
                <w:b/>
                <w:sz w:val="20"/>
                <w:szCs w:val="20"/>
              </w:rPr>
            </w:pPr>
            <w:r>
              <w:rPr>
                <w:rFonts w:ascii="Times" w:eastAsia="Times" w:hAnsi="Times" w:cs="Times"/>
                <w:b/>
                <w:sz w:val="20"/>
                <w:szCs w:val="20"/>
              </w:rPr>
              <w:t>3.2 Average Annual Turnover</w:t>
            </w:r>
          </w:p>
          <w:p w14:paraId="0F0CEEFF" w14:textId="77777777" w:rsidR="00E20120" w:rsidRDefault="00E20120">
            <w:pPr>
              <w:spacing w:before="60" w:after="60"/>
              <w:ind w:firstLine="720"/>
              <w:rPr>
                <w:sz w:val="20"/>
                <w:szCs w:val="20"/>
              </w:rPr>
            </w:pPr>
          </w:p>
        </w:tc>
        <w:tc>
          <w:tcPr>
            <w:tcW w:w="2579" w:type="dxa"/>
            <w:tcBorders>
              <w:bottom w:val="single" w:sz="6" w:space="0" w:color="000000"/>
            </w:tcBorders>
          </w:tcPr>
          <w:p w14:paraId="0F0CEF00" w14:textId="7DAE5E5F" w:rsidR="00E20120" w:rsidRPr="00822A96" w:rsidRDefault="00C82DE8" w:rsidP="00822A96">
            <w:pPr>
              <w:spacing w:before="60" w:after="60"/>
              <w:ind w:left="0"/>
              <w:jc w:val="both"/>
              <w:rPr>
                <w:sz w:val="20"/>
                <w:szCs w:val="20"/>
              </w:rPr>
            </w:pPr>
            <w:r w:rsidRPr="00822A96">
              <w:rPr>
                <w:sz w:val="20"/>
                <w:szCs w:val="20"/>
              </w:rPr>
              <w:t xml:space="preserve">Minimum average annual turnover in Solar Energy Sector of </w:t>
            </w:r>
            <w:r w:rsidRPr="00822A96">
              <w:rPr>
                <w:b/>
                <w:sz w:val="20"/>
                <w:szCs w:val="20"/>
              </w:rPr>
              <w:t>USD $</w:t>
            </w:r>
            <w:r w:rsidR="00822A96" w:rsidRPr="00822A96">
              <w:rPr>
                <w:b/>
                <w:sz w:val="20"/>
                <w:szCs w:val="20"/>
              </w:rPr>
              <w:t>4</w:t>
            </w:r>
            <w:r w:rsidRPr="00822A96">
              <w:rPr>
                <w:b/>
                <w:sz w:val="20"/>
                <w:szCs w:val="20"/>
              </w:rPr>
              <w:t xml:space="preserve"> Million.</w:t>
            </w:r>
          </w:p>
          <w:p w14:paraId="0F0CEF01" w14:textId="77777777" w:rsidR="00E20120" w:rsidRDefault="00C82DE8" w:rsidP="00822A96">
            <w:pPr>
              <w:spacing w:before="60" w:after="60"/>
              <w:ind w:left="0"/>
              <w:jc w:val="both"/>
              <w:rPr>
                <w:b/>
                <w:sz w:val="20"/>
                <w:szCs w:val="20"/>
              </w:rPr>
            </w:pPr>
            <w:r w:rsidRPr="00822A96">
              <w:rPr>
                <w:sz w:val="20"/>
                <w:szCs w:val="20"/>
              </w:rPr>
              <w:t xml:space="preserve">calculated as total certified payments received for contracts in progress or completed within the last </w:t>
            </w:r>
            <w:r w:rsidRPr="00822A96">
              <w:rPr>
                <w:b/>
                <w:sz w:val="20"/>
                <w:szCs w:val="20"/>
              </w:rPr>
              <w:t>ten (10) years.</w:t>
            </w:r>
            <w:r>
              <w:rPr>
                <w:b/>
                <w:sz w:val="20"/>
                <w:szCs w:val="20"/>
              </w:rPr>
              <w:t xml:space="preserve">  </w:t>
            </w:r>
          </w:p>
        </w:tc>
        <w:tc>
          <w:tcPr>
            <w:tcW w:w="2084" w:type="dxa"/>
            <w:tcBorders>
              <w:top w:val="nil"/>
              <w:bottom w:val="single" w:sz="6" w:space="0" w:color="000000"/>
            </w:tcBorders>
          </w:tcPr>
          <w:p w14:paraId="0F0CEF02" w14:textId="77777777" w:rsidR="00E20120" w:rsidRDefault="00C82DE8">
            <w:pPr>
              <w:spacing w:before="60" w:after="60"/>
              <w:ind w:left="0"/>
              <w:rPr>
                <w:sz w:val="20"/>
                <w:szCs w:val="20"/>
              </w:rPr>
            </w:pPr>
            <w:r>
              <w:rPr>
                <w:sz w:val="20"/>
                <w:szCs w:val="20"/>
              </w:rPr>
              <w:t>Must meet requirement</w:t>
            </w:r>
          </w:p>
        </w:tc>
        <w:tc>
          <w:tcPr>
            <w:tcW w:w="1830" w:type="dxa"/>
            <w:tcBorders>
              <w:top w:val="nil"/>
              <w:bottom w:val="single" w:sz="6" w:space="0" w:color="000000"/>
            </w:tcBorders>
          </w:tcPr>
          <w:p w14:paraId="0F0CEF03" w14:textId="77777777" w:rsidR="00E20120" w:rsidRDefault="00C82DE8">
            <w:pPr>
              <w:spacing w:before="60" w:after="60"/>
              <w:ind w:left="0"/>
              <w:rPr>
                <w:sz w:val="20"/>
                <w:szCs w:val="20"/>
              </w:rPr>
            </w:pPr>
            <w:r>
              <w:rPr>
                <w:sz w:val="20"/>
                <w:szCs w:val="20"/>
              </w:rPr>
              <w:t>Must meet requirement</w:t>
            </w:r>
          </w:p>
        </w:tc>
        <w:tc>
          <w:tcPr>
            <w:tcW w:w="1696" w:type="dxa"/>
            <w:tcBorders>
              <w:top w:val="nil"/>
              <w:bottom w:val="single" w:sz="6" w:space="0" w:color="000000"/>
            </w:tcBorders>
          </w:tcPr>
          <w:p w14:paraId="0F0CEF04" w14:textId="77777777"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 meet Thirty percent </w:t>
            </w:r>
            <w:r>
              <w:rPr>
                <w:rFonts w:ascii="Times New Roman" w:eastAsia="Times New Roman" w:hAnsi="Times New Roman" w:cs="Times New Roman"/>
                <w:b/>
                <w:sz w:val="20"/>
                <w:szCs w:val="20"/>
              </w:rPr>
              <w:t>(30%)</w:t>
            </w:r>
            <w:r>
              <w:rPr>
                <w:rFonts w:ascii="Times New Roman" w:eastAsia="Times New Roman" w:hAnsi="Times New Roman" w:cs="Times New Roman"/>
                <w:sz w:val="20"/>
                <w:szCs w:val="20"/>
              </w:rPr>
              <w:t xml:space="preserve"> of the requirement.</w:t>
            </w:r>
          </w:p>
          <w:p w14:paraId="0F0CEF05" w14:textId="77777777" w:rsidR="00E20120" w:rsidRDefault="00E20120">
            <w:pPr>
              <w:spacing w:before="60" w:after="60"/>
              <w:ind w:firstLine="720"/>
              <w:rPr>
                <w:sz w:val="20"/>
                <w:szCs w:val="20"/>
              </w:rPr>
            </w:pPr>
          </w:p>
        </w:tc>
        <w:tc>
          <w:tcPr>
            <w:tcW w:w="1783" w:type="dxa"/>
            <w:tcBorders>
              <w:top w:val="nil"/>
              <w:bottom w:val="single" w:sz="6" w:space="0" w:color="000000"/>
            </w:tcBorders>
          </w:tcPr>
          <w:p w14:paraId="0F0CEF06" w14:textId="77777777" w:rsidR="00E20120" w:rsidRDefault="00C82DE8">
            <w:pPr>
              <w:spacing w:before="60" w:after="60"/>
              <w:ind w:left="0"/>
              <w:rPr>
                <w:sz w:val="20"/>
                <w:szCs w:val="20"/>
              </w:rPr>
            </w:pPr>
            <w:r>
              <w:rPr>
                <w:rFonts w:ascii="Times New Roman" w:eastAsia="Times New Roman" w:hAnsi="Times New Roman" w:cs="Times New Roman"/>
                <w:sz w:val="20"/>
                <w:szCs w:val="20"/>
              </w:rPr>
              <w:t xml:space="preserve">Must meet seventy percent </w:t>
            </w:r>
            <w:r>
              <w:rPr>
                <w:rFonts w:ascii="Times New Roman" w:eastAsia="Times New Roman" w:hAnsi="Times New Roman" w:cs="Times New Roman"/>
                <w:b/>
                <w:sz w:val="20"/>
                <w:szCs w:val="20"/>
              </w:rPr>
              <w:t xml:space="preserve">(70%) </w:t>
            </w:r>
            <w:r>
              <w:rPr>
                <w:rFonts w:ascii="Times New Roman" w:eastAsia="Times New Roman" w:hAnsi="Times New Roman" w:cs="Times New Roman"/>
                <w:sz w:val="20"/>
                <w:szCs w:val="20"/>
              </w:rPr>
              <w:t xml:space="preserve">of the requirement. </w:t>
            </w:r>
          </w:p>
        </w:tc>
        <w:tc>
          <w:tcPr>
            <w:tcW w:w="1676" w:type="dxa"/>
            <w:tcBorders>
              <w:bottom w:val="single" w:sz="6" w:space="0" w:color="000000"/>
            </w:tcBorders>
          </w:tcPr>
          <w:p w14:paraId="0F0CEF07" w14:textId="77777777" w:rsidR="00E20120" w:rsidRDefault="00C82DE8">
            <w:pPr>
              <w:spacing w:before="60" w:after="60"/>
              <w:ind w:left="0"/>
              <w:rPr>
                <w:sz w:val="20"/>
                <w:szCs w:val="20"/>
              </w:rPr>
            </w:pPr>
            <w:r>
              <w:rPr>
                <w:sz w:val="20"/>
                <w:szCs w:val="20"/>
              </w:rPr>
              <w:t>Form FIN –3.2</w:t>
            </w:r>
          </w:p>
        </w:tc>
      </w:tr>
      <w:tr w:rsidR="00E20120" w14:paraId="0F0CEF14" w14:textId="77777777">
        <w:trPr>
          <w:trHeight w:val="3281"/>
        </w:trPr>
        <w:tc>
          <w:tcPr>
            <w:tcW w:w="2270" w:type="dxa"/>
          </w:tcPr>
          <w:p w14:paraId="0F0CEF09"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lastRenderedPageBreak/>
              <w:t>3.3 Financial Resources</w:t>
            </w:r>
          </w:p>
          <w:p w14:paraId="0F0CEF0A" w14:textId="77777777" w:rsidR="00E20120" w:rsidRDefault="00E20120">
            <w:pPr>
              <w:tabs>
                <w:tab w:val="left" w:pos="619"/>
              </w:tabs>
              <w:spacing w:before="60" w:after="60"/>
              <w:ind w:firstLine="720"/>
              <w:rPr>
                <w:rFonts w:ascii="Times" w:eastAsia="Times" w:hAnsi="Times" w:cs="Times"/>
                <w:b/>
                <w:sz w:val="20"/>
                <w:szCs w:val="20"/>
              </w:rPr>
            </w:pPr>
          </w:p>
        </w:tc>
        <w:tc>
          <w:tcPr>
            <w:tcW w:w="2609" w:type="dxa"/>
            <w:gridSpan w:val="2"/>
          </w:tcPr>
          <w:p w14:paraId="0F0CEF0B" w14:textId="77777777" w:rsidR="00E20120" w:rsidRDefault="00C82DE8" w:rsidP="00822A96">
            <w:pPr>
              <w:spacing w:before="60" w:after="60"/>
              <w:ind w:left="0"/>
              <w:jc w:val="both"/>
              <w:rPr>
                <w:sz w:val="20"/>
                <w:szCs w:val="20"/>
              </w:rPr>
            </w:pPr>
            <w:r>
              <w:rPr>
                <w:sz w:val="20"/>
                <w:szCs w:val="20"/>
              </w:rPr>
              <w:t xml:space="preserve">The Bidder must demonstrate access to, or availability of, financial resources such as liquid assets, unencumbered real assets, lines of credit, and other financial means, other than any contractual advance payments to meet: </w:t>
            </w:r>
          </w:p>
          <w:p w14:paraId="0F0CEF0C" w14:textId="6BD9293B" w:rsidR="00E20120" w:rsidRPr="00822A96" w:rsidRDefault="00C82DE8" w:rsidP="00822A96">
            <w:pPr>
              <w:spacing w:before="60" w:after="60"/>
              <w:ind w:left="0"/>
              <w:jc w:val="both"/>
              <w:rPr>
                <w:sz w:val="21"/>
                <w:szCs w:val="21"/>
              </w:rPr>
            </w:pPr>
            <w:r>
              <w:rPr>
                <w:sz w:val="21"/>
                <w:szCs w:val="21"/>
              </w:rPr>
              <w:t xml:space="preserve">(i) </w:t>
            </w:r>
            <w:r w:rsidRPr="00822A96">
              <w:rPr>
                <w:sz w:val="21"/>
                <w:szCs w:val="21"/>
              </w:rPr>
              <w:t xml:space="preserve">the following cash-flow requirement: </w:t>
            </w:r>
            <w:r w:rsidRPr="00822A96">
              <w:rPr>
                <w:b/>
                <w:sz w:val="21"/>
                <w:szCs w:val="21"/>
              </w:rPr>
              <w:t xml:space="preserve">USD $ </w:t>
            </w:r>
            <w:r w:rsidR="00A745DC">
              <w:rPr>
                <w:b/>
                <w:sz w:val="21"/>
                <w:szCs w:val="21"/>
              </w:rPr>
              <w:t>2</w:t>
            </w:r>
            <w:r w:rsidRPr="00822A96">
              <w:rPr>
                <w:b/>
                <w:sz w:val="21"/>
                <w:szCs w:val="21"/>
              </w:rPr>
              <w:t>.</w:t>
            </w:r>
            <w:r w:rsidR="00A745DC">
              <w:rPr>
                <w:b/>
                <w:sz w:val="21"/>
                <w:szCs w:val="21"/>
              </w:rPr>
              <w:t>0</w:t>
            </w:r>
            <w:r w:rsidRPr="00822A96">
              <w:rPr>
                <w:b/>
                <w:sz w:val="21"/>
                <w:szCs w:val="21"/>
              </w:rPr>
              <w:t xml:space="preserve"> M  </w:t>
            </w:r>
          </w:p>
          <w:p w14:paraId="0F0CEF0D" w14:textId="77777777" w:rsidR="00E20120" w:rsidRDefault="00C82DE8" w:rsidP="00822A96">
            <w:pPr>
              <w:spacing w:before="60" w:after="60"/>
              <w:ind w:left="0"/>
              <w:jc w:val="both"/>
              <w:rPr>
                <w:sz w:val="21"/>
                <w:szCs w:val="21"/>
              </w:rPr>
            </w:pPr>
            <w:r w:rsidRPr="00822A96">
              <w:rPr>
                <w:sz w:val="21"/>
                <w:szCs w:val="21"/>
              </w:rPr>
              <w:t>and</w:t>
            </w:r>
          </w:p>
          <w:p w14:paraId="0F0CEF0E" w14:textId="77777777" w:rsidR="00E20120" w:rsidRDefault="00C82DE8" w:rsidP="00822A96">
            <w:pPr>
              <w:spacing w:before="60" w:after="60"/>
              <w:ind w:left="0"/>
              <w:jc w:val="both"/>
              <w:rPr>
                <w:sz w:val="20"/>
                <w:szCs w:val="20"/>
              </w:rPr>
            </w:pPr>
            <w:r>
              <w:rPr>
                <w:sz w:val="21"/>
                <w:szCs w:val="21"/>
              </w:rPr>
              <w:t>(ii) the overall cash flow requirements for this contract and its current commitments.</w:t>
            </w:r>
          </w:p>
        </w:tc>
        <w:tc>
          <w:tcPr>
            <w:tcW w:w="2084" w:type="dxa"/>
            <w:tcBorders>
              <w:bottom w:val="single" w:sz="4" w:space="0" w:color="000000"/>
            </w:tcBorders>
          </w:tcPr>
          <w:p w14:paraId="0F0CEF0F" w14:textId="77777777" w:rsidR="00E20120" w:rsidRDefault="00C82DE8">
            <w:pPr>
              <w:spacing w:before="60" w:after="60"/>
              <w:ind w:left="0"/>
              <w:rPr>
                <w:sz w:val="20"/>
                <w:szCs w:val="20"/>
              </w:rPr>
            </w:pPr>
            <w:r>
              <w:rPr>
                <w:sz w:val="20"/>
                <w:szCs w:val="20"/>
              </w:rPr>
              <w:t>Must meet requirement</w:t>
            </w:r>
          </w:p>
        </w:tc>
        <w:tc>
          <w:tcPr>
            <w:tcW w:w="1830" w:type="dxa"/>
            <w:tcBorders>
              <w:bottom w:val="single" w:sz="4" w:space="0" w:color="000000"/>
            </w:tcBorders>
          </w:tcPr>
          <w:p w14:paraId="0F0CEF10" w14:textId="77777777" w:rsidR="00E20120" w:rsidRDefault="00C82DE8">
            <w:pPr>
              <w:spacing w:before="60" w:after="60"/>
              <w:ind w:left="0"/>
              <w:rPr>
                <w:sz w:val="20"/>
                <w:szCs w:val="20"/>
              </w:rPr>
            </w:pPr>
            <w:r>
              <w:rPr>
                <w:sz w:val="20"/>
                <w:szCs w:val="20"/>
              </w:rPr>
              <w:t>Must meet requirement</w:t>
            </w:r>
          </w:p>
        </w:tc>
        <w:tc>
          <w:tcPr>
            <w:tcW w:w="1696" w:type="dxa"/>
            <w:tcBorders>
              <w:bottom w:val="single" w:sz="4" w:space="0" w:color="000000"/>
            </w:tcBorders>
          </w:tcPr>
          <w:p w14:paraId="0F0CEF11" w14:textId="77777777" w:rsidR="00E20120" w:rsidRDefault="00C82DE8">
            <w:pPr>
              <w:spacing w:before="60" w:after="60"/>
              <w:ind w:left="0"/>
              <w:rPr>
                <w:sz w:val="20"/>
                <w:szCs w:val="20"/>
              </w:rPr>
            </w:pPr>
            <w:r>
              <w:rPr>
                <w:rFonts w:ascii="Times New Roman" w:eastAsia="Times New Roman" w:hAnsi="Times New Roman" w:cs="Times New Roman"/>
                <w:sz w:val="20"/>
                <w:szCs w:val="20"/>
              </w:rPr>
              <w:t xml:space="preserve">Must meet Thirty percent (30%) of the requirement </w:t>
            </w:r>
          </w:p>
        </w:tc>
        <w:tc>
          <w:tcPr>
            <w:tcW w:w="1783" w:type="dxa"/>
            <w:tcBorders>
              <w:bottom w:val="single" w:sz="4" w:space="0" w:color="000000"/>
            </w:tcBorders>
          </w:tcPr>
          <w:p w14:paraId="0F0CEF12" w14:textId="77777777" w:rsidR="00E20120" w:rsidRDefault="00C82DE8">
            <w:pPr>
              <w:spacing w:before="60" w:after="60"/>
              <w:ind w:left="0"/>
              <w:rPr>
                <w:sz w:val="20"/>
                <w:szCs w:val="20"/>
              </w:rPr>
            </w:pPr>
            <w:r>
              <w:rPr>
                <w:rFonts w:ascii="Times New Roman" w:eastAsia="Times New Roman" w:hAnsi="Times New Roman" w:cs="Times New Roman"/>
                <w:sz w:val="20"/>
                <w:szCs w:val="20"/>
              </w:rPr>
              <w:t>Must meet seventy percent (70%) of the requirement</w:t>
            </w:r>
          </w:p>
        </w:tc>
        <w:tc>
          <w:tcPr>
            <w:tcW w:w="1676" w:type="dxa"/>
            <w:tcBorders>
              <w:bottom w:val="single" w:sz="4" w:space="0" w:color="000000"/>
            </w:tcBorders>
          </w:tcPr>
          <w:p w14:paraId="0F0CEF13" w14:textId="77777777" w:rsidR="00E20120" w:rsidRDefault="00C82DE8">
            <w:pPr>
              <w:spacing w:before="60" w:after="60"/>
              <w:ind w:left="0"/>
              <w:rPr>
                <w:sz w:val="20"/>
                <w:szCs w:val="20"/>
              </w:rPr>
            </w:pPr>
            <w:r>
              <w:rPr>
                <w:sz w:val="20"/>
                <w:szCs w:val="20"/>
              </w:rPr>
              <w:t>Form FIN –3.3</w:t>
            </w:r>
          </w:p>
        </w:tc>
      </w:tr>
    </w:tbl>
    <w:p w14:paraId="0F0CEF15" w14:textId="77777777" w:rsidR="00E20120" w:rsidRDefault="00E20120"/>
    <w:tbl>
      <w:tblPr>
        <w:tblStyle w:val="af4"/>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2968"/>
        <w:gridCol w:w="1671"/>
        <w:gridCol w:w="1900"/>
        <w:gridCol w:w="1626"/>
        <w:gridCol w:w="1883"/>
        <w:gridCol w:w="1802"/>
      </w:tblGrid>
      <w:tr w:rsidR="00E20120" w14:paraId="0F0CEF18" w14:textId="77777777">
        <w:trPr>
          <w:tblHeader/>
        </w:trPr>
        <w:tc>
          <w:tcPr>
            <w:tcW w:w="2098" w:type="dxa"/>
            <w:shd w:val="clear" w:color="auto" w:fill="7F7F7F"/>
            <w:vAlign w:val="center"/>
          </w:tcPr>
          <w:p w14:paraId="0F0CEF16" w14:textId="77777777" w:rsidR="00E20120" w:rsidRDefault="00C82DE8">
            <w:pPr>
              <w:spacing w:before="120" w:after="120"/>
              <w:ind w:firstLine="720"/>
              <w:jc w:val="center"/>
              <w:rPr>
                <w:b/>
                <w:color w:val="FFFFFF"/>
              </w:rPr>
            </w:pPr>
            <w:r>
              <w:rPr>
                <w:b/>
                <w:color w:val="FFFFFF"/>
              </w:rPr>
              <w:lastRenderedPageBreak/>
              <w:t>Factor</w:t>
            </w:r>
          </w:p>
        </w:tc>
        <w:tc>
          <w:tcPr>
            <w:tcW w:w="11850" w:type="dxa"/>
            <w:gridSpan w:val="6"/>
            <w:shd w:val="clear" w:color="auto" w:fill="7F7F7F"/>
            <w:vAlign w:val="center"/>
          </w:tcPr>
          <w:p w14:paraId="0F0CEF17" w14:textId="77777777" w:rsidR="00E20120" w:rsidRDefault="00C82DE8">
            <w:pPr>
              <w:spacing w:before="120" w:after="120"/>
              <w:ind w:firstLine="720"/>
              <w:rPr>
                <w:b/>
                <w:color w:val="FFFFFF"/>
              </w:rPr>
            </w:pPr>
            <w:r>
              <w:rPr>
                <w:b/>
                <w:color w:val="FFFFFF"/>
              </w:rPr>
              <w:t>4 Experience</w:t>
            </w:r>
          </w:p>
        </w:tc>
      </w:tr>
      <w:tr w:rsidR="00E20120" w14:paraId="0F0CEF1C" w14:textId="77777777">
        <w:trPr>
          <w:tblHeader/>
        </w:trPr>
        <w:tc>
          <w:tcPr>
            <w:tcW w:w="2098" w:type="dxa"/>
            <w:vMerge w:val="restart"/>
            <w:shd w:val="clear" w:color="auto" w:fill="D9D9D9"/>
            <w:vAlign w:val="center"/>
          </w:tcPr>
          <w:p w14:paraId="0F0CEF19" w14:textId="77777777" w:rsidR="00E20120" w:rsidRDefault="00C82DE8">
            <w:pPr>
              <w:spacing w:before="120" w:after="120"/>
              <w:ind w:left="360" w:hanging="360"/>
              <w:jc w:val="center"/>
              <w:rPr>
                <w:b/>
              </w:rPr>
            </w:pPr>
            <w:r>
              <w:rPr>
                <w:b/>
              </w:rPr>
              <w:t>Sub-Factor</w:t>
            </w:r>
          </w:p>
        </w:tc>
        <w:tc>
          <w:tcPr>
            <w:tcW w:w="10048" w:type="dxa"/>
            <w:gridSpan w:val="5"/>
            <w:shd w:val="clear" w:color="auto" w:fill="D9D9D9"/>
          </w:tcPr>
          <w:p w14:paraId="0F0CEF1A" w14:textId="77777777" w:rsidR="00E20120" w:rsidRDefault="00C82DE8">
            <w:pPr>
              <w:tabs>
                <w:tab w:val="left" w:pos="810"/>
              </w:tabs>
              <w:spacing w:before="80" w:after="80"/>
              <w:ind w:hanging="360"/>
              <w:jc w:val="center"/>
              <w:rPr>
                <w:rFonts w:ascii="Times" w:eastAsia="Times" w:hAnsi="Times" w:cs="Times"/>
                <w:b/>
              </w:rPr>
            </w:pPr>
            <w:r>
              <w:rPr>
                <w:rFonts w:ascii="Times" w:eastAsia="Times" w:hAnsi="Times" w:cs="Times"/>
                <w:b/>
              </w:rPr>
              <w:t>Criteria</w:t>
            </w:r>
          </w:p>
        </w:tc>
        <w:tc>
          <w:tcPr>
            <w:tcW w:w="1802" w:type="dxa"/>
            <w:vMerge w:val="restart"/>
            <w:shd w:val="clear" w:color="auto" w:fill="D9D9D9"/>
            <w:vAlign w:val="center"/>
          </w:tcPr>
          <w:p w14:paraId="0F0CEF1B" w14:textId="77777777" w:rsidR="00E20120" w:rsidRDefault="00C82DE8">
            <w:pPr>
              <w:tabs>
                <w:tab w:val="left" w:pos="810"/>
              </w:tabs>
              <w:spacing w:before="120"/>
              <w:ind w:left="319" w:hanging="270"/>
              <w:rPr>
                <w:b/>
              </w:rPr>
            </w:pPr>
            <w:r>
              <w:rPr>
                <w:b/>
              </w:rPr>
              <w:t>Documentation Required</w:t>
            </w:r>
          </w:p>
        </w:tc>
      </w:tr>
      <w:tr w:rsidR="00E20120" w14:paraId="0F0CEF21" w14:textId="77777777">
        <w:trPr>
          <w:tblHeader/>
        </w:trPr>
        <w:tc>
          <w:tcPr>
            <w:tcW w:w="2098" w:type="dxa"/>
            <w:vMerge/>
            <w:shd w:val="clear" w:color="auto" w:fill="D9D9D9"/>
            <w:vAlign w:val="center"/>
          </w:tcPr>
          <w:p w14:paraId="0F0CEF1D" w14:textId="77777777" w:rsidR="00E20120" w:rsidRDefault="00E20120">
            <w:pPr>
              <w:widowControl w:val="0"/>
              <w:pBdr>
                <w:top w:val="nil"/>
                <w:left w:val="nil"/>
                <w:bottom w:val="nil"/>
                <w:right w:val="nil"/>
                <w:between w:val="nil"/>
              </w:pBdr>
              <w:spacing w:line="276" w:lineRule="auto"/>
              <w:ind w:left="0"/>
              <w:rPr>
                <w:b/>
              </w:rPr>
            </w:pPr>
          </w:p>
        </w:tc>
        <w:tc>
          <w:tcPr>
            <w:tcW w:w="2968" w:type="dxa"/>
            <w:vMerge w:val="restart"/>
            <w:shd w:val="clear" w:color="auto" w:fill="D9D9D9"/>
            <w:vAlign w:val="center"/>
          </w:tcPr>
          <w:p w14:paraId="0F0CEF1E" w14:textId="77777777" w:rsidR="00E20120" w:rsidRDefault="00C82DE8">
            <w:pPr>
              <w:ind w:left="360" w:hanging="360"/>
              <w:jc w:val="center"/>
              <w:rPr>
                <w:b/>
              </w:rPr>
            </w:pPr>
            <w:r>
              <w:rPr>
                <w:b/>
              </w:rPr>
              <w:t>Requirement</w:t>
            </w:r>
          </w:p>
        </w:tc>
        <w:tc>
          <w:tcPr>
            <w:tcW w:w="7080" w:type="dxa"/>
            <w:gridSpan w:val="4"/>
            <w:shd w:val="clear" w:color="auto" w:fill="D9D9D9"/>
          </w:tcPr>
          <w:p w14:paraId="0F0CEF1F" w14:textId="77777777" w:rsidR="00E20120" w:rsidRDefault="00C82DE8">
            <w:pPr>
              <w:tabs>
                <w:tab w:val="left" w:pos="810"/>
              </w:tabs>
              <w:spacing w:before="80" w:after="80"/>
              <w:ind w:hanging="360"/>
              <w:jc w:val="center"/>
              <w:rPr>
                <w:rFonts w:ascii="Times" w:eastAsia="Times" w:hAnsi="Times" w:cs="Times"/>
                <w:b/>
              </w:rPr>
            </w:pPr>
            <w:r>
              <w:rPr>
                <w:rFonts w:ascii="Times" w:eastAsia="Times" w:hAnsi="Times" w:cs="Times"/>
                <w:b/>
              </w:rPr>
              <w:t>Bidder</w:t>
            </w:r>
          </w:p>
        </w:tc>
        <w:tc>
          <w:tcPr>
            <w:tcW w:w="1802" w:type="dxa"/>
            <w:vMerge/>
            <w:shd w:val="clear" w:color="auto" w:fill="D9D9D9"/>
            <w:vAlign w:val="center"/>
          </w:tcPr>
          <w:p w14:paraId="0F0CEF20"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r>
      <w:tr w:rsidR="00E20120" w14:paraId="0F0CEF27" w14:textId="77777777">
        <w:trPr>
          <w:tblHeader/>
        </w:trPr>
        <w:tc>
          <w:tcPr>
            <w:tcW w:w="2098" w:type="dxa"/>
            <w:vMerge/>
            <w:shd w:val="clear" w:color="auto" w:fill="D9D9D9"/>
            <w:vAlign w:val="center"/>
          </w:tcPr>
          <w:p w14:paraId="0F0CEF22"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968" w:type="dxa"/>
            <w:vMerge/>
            <w:shd w:val="clear" w:color="auto" w:fill="D9D9D9"/>
            <w:vAlign w:val="center"/>
          </w:tcPr>
          <w:p w14:paraId="0F0CEF23"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1671" w:type="dxa"/>
            <w:vMerge w:val="restart"/>
            <w:shd w:val="clear" w:color="auto" w:fill="D9D9D9"/>
            <w:vAlign w:val="center"/>
          </w:tcPr>
          <w:p w14:paraId="0F0CEF24" w14:textId="77777777" w:rsidR="00E20120" w:rsidRDefault="00C82DE8">
            <w:pPr>
              <w:ind w:left="360" w:hanging="360"/>
              <w:jc w:val="center"/>
            </w:pPr>
            <w:r>
              <w:rPr>
                <w:b/>
              </w:rPr>
              <w:t>Single Entity</w:t>
            </w:r>
          </w:p>
        </w:tc>
        <w:tc>
          <w:tcPr>
            <w:tcW w:w="5409" w:type="dxa"/>
            <w:gridSpan w:val="3"/>
            <w:shd w:val="clear" w:color="auto" w:fill="D9D9D9"/>
          </w:tcPr>
          <w:p w14:paraId="0F0CEF25" w14:textId="77777777" w:rsidR="00E20120" w:rsidRDefault="00C82DE8">
            <w:pPr>
              <w:spacing w:before="40"/>
              <w:ind w:firstLine="720"/>
              <w:jc w:val="center"/>
              <w:rPr>
                <w:b/>
              </w:rPr>
            </w:pPr>
            <w:r>
              <w:rPr>
                <w:b/>
              </w:rPr>
              <w:t>Joint Venture (existing or intended)</w:t>
            </w:r>
          </w:p>
        </w:tc>
        <w:tc>
          <w:tcPr>
            <w:tcW w:w="1802" w:type="dxa"/>
            <w:vMerge/>
            <w:shd w:val="clear" w:color="auto" w:fill="D9D9D9"/>
            <w:vAlign w:val="center"/>
          </w:tcPr>
          <w:p w14:paraId="0F0CEF26" w14:textId="77777777" w:rsidR="00E20120" w:rsidRDefault="00E20120">
            <w:pPr>
              <w:widowControl w:val="0"/>
              <w:pBdr>
                <w:top w:val="nil"/>
                <w:left w:val="nil"/>
                <w:bottom w:val="nil"/>
                <w:right w:val="nil"/>
                <w:between w:val="nil"/>
              </w:pBdr>
              <w:spacing w:line="276" w:lineRule="auto"/>
              <w:ind w:left="0"/>
              <w:rPr>
                <w:b/>
              </w:rPr>
            </w:pPr>
          </w:p>
        </w:tc>
      </w:tr>
      <w:tr w:rsidR="00E20120" w14:paraId="0F0CEF2F" w14:textId="77777777">
        <w:trPr>
          <w:tblHeader/>
        </w:trPr>
        <w:tc>
          <w:tcPr>
            <w:tcW w:w="2098" w:type="dxa"/>
            <w:vMerge/>
            <w:shd w:val="clear" w:color="auto" w:fill="D9D9D9"/>
            <w:vAlign w:val="center"/>
          </w:tcPr>
          <w:p w14:paraId="0F0CEF28" w14:textId="77777777" w:rsidR="00E20120" w:rsidRDefault="00E20120">
            <w:pPr>
              <w:widowControl w:val="0"/>
              <w:pBdr>
                <w:top w:val="nil"/>
                <w:left w:val="nil"/>
                <w:bottom w:val="nil"/>
                <w:right w:val="nil"/>
                <w:between w:val="nil"/>
              </w:pBdr>
              <w:spacing w:line="276" w:lineRule="auto"/>
              <w:ind w:left="0"/>
              <w:rPr>
                <w:b/>
              </w:rPr>
            </w:pPr>
          </w:p>
        </w:tc>
        <w:tc>
          <w:tcPr>
            <w:tcW w:w="2968" w:type="dxa"/>
            <w:vMerge/>
            <w:shd w:val="clear" w:color="auto" w:fill="D9D9D9"/>
            <w:vAlign w:val="center"/>
          </w:tcPr>
          <w:p w14:paraId="0F0CEF29" w14:textId="77777777" w:rsidR="00E20120" w:rsidRDefault="00E20120">
            <w:pPr>
              <w:widowControl w:val="0"/>
              <w:pBdr>
                <w:top w:val="nil"/>
                <w:left w:val="nil"/>
                <w:bottom w:val="nil"/>
                <w:right w:val="nil"/>
                <w:between w:val="nil"/>
              </w:pBdr>
              <w:spacing w:line="276" w:lineRule="auto"/>
              <w:ind w:left="0"/>
              <w:rPr>
                <w:b/>
              </w:rPr>
            </w:pPr>
          </w:p>
        </w:tc>
        <w:tc>
          <w:tcPr>
            <w:tcW w:w="1671" w:type="dxa"/>
            <w:vMerge/>
            <w:shd w:val="clear" w:color="auto" w:fill="D9D9D9"/>
            <w:vAlign w:val="center"/>
          </w:tcPr>
          <w:p w14:paraId="0F0CEF2A" w14:textId="77777777" w:rsidR="00E20120" w:rsidRDefault="00E20120">
            <w:pPr>
              <w:widowControl w:val="0"/>
              <w:pBdr>
                <w:top w:val="nil"/>
                <w:left w:val="nil"/>
                <w:bottom w:val="nil"/>
                <w:right w:val="nil"/>
                <w:between w:val="nil"/>
              </w:pBdr>
              <w:spacing w:line="276" w:lineRule="auto"/>
              <w:ind w:left="0"/>
              <w:rPr>
                <w:b/>
              </w:rPr>
            </w:pPr>
          </w:p>
        </w:tc>
        <w:tc>
          <w:tcPr>
            <w:tcW w:w="1900" w:type="dxa"/>
            <w:shd w:val="clear" w:color="auto" w:fill="D9D9D9"/>
          </w:tcPr>
          <w:p w14:paraId="0F0CEF2B" w14:textId="77777777" w:rsidR="00E20120" w:rsidRDefault="00C82DE8">
            <w:pPr>
              <w:spacing w:before="40"/>
              <w:ind w:firstLine="720"/>
              <w:jc w:val="center"/>
              <w:rPr>
                <w:b/>
                <w:sz w:val="20"/>
                <w:szCs w:val="20"/>
              </w:rPr>
            </w:pPr>
            <w:r>
              <w:rPr>
                <w:b/>
                <w:sz w:val="20"/>
                <w:szCs w:val="20"/>
              </w:rPr>
              <w:t>All members combined</w:t>
            </w:r>
          </w:p>
        </w:tc>
        <w:tc>
          <w:tcPr>
            <w:tcW w:w="1626" w:type="dxa"/>
            <w:shd w:val="clear" w:color="auto" w:fill="D9D9D9"/>
          </w:tcPr>
          <w:p w14:paraId="0F0CEF2C" w14:textId="77777777" w:rsidR="00E20120" w:rsidRDefault="00C82DE8">
            <w:pPr>
              <w:spacing w:before="40"/>
              <w:ind w:firstLine="720"/>
              <w:jc w:val="center"/>
              <w:rPr>
                <w:b/>
                <w:sz w:val="20"/>
                <w:szCs w:val="20"/>
              </w:rPr>
            </w:pPr>
            <w:r>
              <w:rPr>
                <w:b/>
                <w:sz w:val="20"/>
                <w:szCs w:val="20"/>
              </w:rPr>
              <w:t>Each member</w:t>
            </w:r>
          </w:p>
        </w:tc>
        <w:tc>
          <w:tcPr>
            <w:tcW w:w="1883" w:type="dxa"/>
            <w:shd w:val="clear" w:color="auto" w:fill="D9D9D9"/>
          </w:tcPr>
          <w:p w14:paraId="0F0CEF2D" w14:textId="77777777" w:rsidR="00E20120" w:rsidRDefault="00C82DE8">
            <w:pPr>
              <w:spacing w:before="40"/>
              <w:ind w:firstLine="720"/>
              <w:jc w:val="center"/>
              <w:rPr>
                <w:b/>
                <w:sz w:val="20"/>
                <w:szCs w:val="20"/>
              </w:rPr>
            </w:pPr>
            <w:r>
              <w:rPr>
                <w:b/>
                <w:sz w:val="20"/>
                <w:szCs w:val="20"/>
              </w:rPr>
              <w:t>At least one member</w:t>
            </w:r>
          </w:p>
        </w:tc>
        <w:tc>
          <w:tcPr>
            <w:tcW w:w="1802" w:type="dxa"/>
            <w:vMerge/>
            <w:shd w:val="clear" w:color="auto" w:fill="D9D9D9"/>
            <w:vAlign w:val="center"/>
          </w:tcPr>
          <w:p w14:paraId="0F0CEF2E" w14:textId="77777777" w:rsidR="00E20120" w:rsidRDefault="00E20120">
            <w:pPr>
              <w:widowControl w:val="0"/>
              <w:pBdr>
                <w:top w:val="nil"/>
                <w:left w:val="nil"/>
                <w:bottom w:val="nil"/>
                <w:right w:val="nil"/>
                <w:between w:val="nil"/>
              </w:pBdr>
              <w:spacing w:line="276" w:lineRule="auto"/>
              <w:ind w:left="0"/>
              <w:rPr>
                <w:b/>
                <w:sz w:val="20"/>
                <w:szCs w:val="20"/>
              </w:rPr>
            </w:pPr>
          </w:p>
        </w:tc>
      </w:tr>
      <w:tr w:rsidR="00E20120" w14:paraId="0F0CEF39" w14:textId="77777777">
        <w:tc>
          <w:tcPr>
            <w:tcW w:w="2098" w:type="dxa"/>
            <w:tcBorders>
              <w:bottom w:val="single" w:sz="6" w:space="0" w:color="000000"/>
            </w:tcBorders>
          </w:tcPr>
          <w:p w14:paraId="0F0CEF30" w14:textId="77777777" w:rsidR="00E20120" w:rsidRDefault="00C82DE8">
            <w:pPr>
              <w:spacing w:before="60" w:after="60"/>
              <w:ind w:left="0"/>
              <w:rPr>
                <w:b/>
                <w:sz w:val="20"/>
                <w:szCs w:val="20"/>
              </w:rPr>
            </w:pPr>
            <w:r>
              <w:rPr>
                <w:b/>
                <w:sz w:val="20"/>
                <w:szCs w:val="20"/>
              </w:rPr>
              <w:t>4.1 General Experience</w:t>
            </w:r>
          </w:p>
        </w:tc>
        <w:tc>
          <w:tcPr>
            <w:tcW w:w="2968" w:type="dxa"/>
            <w:tcBorders>
              <w:bottom w:val="single" w:sz="6" w:space="0" w:color="000000"/>
            </w:tcBorders>
          </w:tcPr>
          <w:p w14:paraId="0F0CEF31" w14:textId="65A6A0AE" w:rsidR="00E20120" w:rsidRDefault="00C82DE8" w:rsidP="00822A96">
            <w:pPr>
              <w:spacing w:before="60" w:after="60"/>
              <w:ind w:left="0"/>
              <w:jc w:val="both"/>
              <w:rPr>
                <w:sz w:val="20"/>
                <w:szCs w:val="20"/>
              </w:rPr>
            </w:pPr>
            <w:r>
              <w:rPr>
                <w:sz w:val="20"/>
                <w:szCs w:val="20"/>
              </w:rPr>
              <w:t xml:space="preserve">Experience in </w:t>
            </w:r>
            <w:r>
              <w:rPr>
                <w:b/>
                <w:sz w:val="20"/>
                <w:szCs w:val="20"/>
              </w:rPr>
              <w:t>Solar PV Power Plants with integrated BESS facilities Projects</w:t>
            </w:r>
            <w:r>
              <w:rPr>
                <w:sz w:val="20"/>
                <w:szCs w:val="20"/>
              </w:rPr>
              <w:t xml:space="preserve"> under contracts in the role of </w:t>
            </w:r>
            <w:r>
              <w:rPr>
                <w:i/>
                <w:sz w:val="20"/>
                <w:szCs w:val="20"/>
              </w:rPr>
              <w:t>contractor or</w:t>
            </w:r>
            <w:r>
              <w:rPr>
                <w:sz w:val="20"/>
                <w:szCs w:val="20"/>
              </w:rPr>
              <w:t xml:space="preserve">, subcontractor for at least the last </w:t>
            </w:r>
            <w:r w:rsidR="00E138BA">
              <w:rPr>
                <w:b/>
                <w:sz w:val="20"/>
                <w:szCs w:val="20"/>
              </w:rPr>
              <w:t>8</w:t>
            </w:r>
            <w:r>
              <w:rPr>
                <w:b/>
                <w:sz w:val="20"/>
                <w:szCs w:val="20"/>
              </w:rPr>
              <w:t xml:space="preserve"> years starting 1</w:t>
            </w:r>
            <w:r>
              <w:rPr>
                <w:b/>
                <w:sz w:val="20"/>
                <w:szCs w:val="20"/>
                <w:vertAlign w:val="superscript"/>
              </w:rPr>
              <w:t>st</w:t>
            </w:r>
            <w:r>
              <w:rPr>
                <w:b/>
                <w:sz w:val="20"/>
                <w:szCs w:val="20"/>
              </w:rPr>
              <w:t xml:space="preserve"> January 201</w:t>
            </w:r>
            <w:r w:rsidR="00E138BA">
              <w:rPr>
                <w:b/>
                <w:sz w:val="20"/>
                <w:szCs w:val="20"/>
              </w:rPr>
              <w:t>7</w:t>
            </w:r>
            <w:r>
              <w:rPr>
                <w:b/>
                <w:i/>
                <w:sz w:val="20"/>
                <w:szCs w:val="20"/>
              </w:rPr>
              <w:t>.</w:t>
            </w:r>
          </w:p>
        </w:tc>
        <w:tc>
          <w:tcPr>
            <w:tcW w:w="1671" w:type="dxa"/>
            <w:tcBorders>
              <w:top w:val="nil"/>
              <w:bottom w:val="single" w:sz="6" w:space="0" w:color="000000"/>
            </w:tcBorders>
          </w:tcPr>
          <w:p w14:paraId="0F0CEF32" w14:textId="77777777" w:rsidR="00E20120" w:rsidRDefault="00C82DE8">
            <w:pPr>
              <w:spacing w:before="60" w:after="60"/>
              <w:ind w:left="0"/>
              <w:rPr>
                <w:sz w:val="20"/>
                <w:szCs w:val="20"/>
              </w:rPr>
            </w:pPr>
            <w:r>
              <w:rPr>
                <w:sz w:val="20"/>
                <w:szCs w:val="20"/>
              </w:rPr>
              <w:t>Must meet requirement</w:t>
            </w:r>
          </w:p>
          <w:p w14:paraId="0F0CEF33" w14:textId="77777777" w:rsidR="00E20120" w:rsidRDefault="00E20120">
            <w:pPr>
              <w:spacing w:before="60" w:after="60"/>
              <w:ind w:firstLine="720"/>
              <w:rPr>
                <w:sz w:val="20"/>
                <w:szCs w:val="20"/>
              </w:rPr>
            </w:pPr>
          </w:p>
        </w:tc>
        <w:tc>
          <w:tcPr>
            <w:tcW w:w="1900" w:type="dxa"/>
            <w:tcBorders>
              <w:top w:val="nil"/>
              <w:bottom w:val="single" w:sz="6" w:space="0" w:color="000000"/>
            </w:tcBorders>
          </w:tcPr>
          <w:p w14:paraId="0F0CEF34" w14:textId="77777777" w:rsidR="00E20120" w:rsidRDefault="00C82DE8">
            <w:pPr>
              <w:spacing w:before="60" w:after="60"/>
              <w:ind w:left="0"/>
              <w:rPr>
                <w:sz w:val="20"/>
                <w:szCs w:val="20"/>
              </w:rPr>
            </w:pPr>
            <w:r>
              <w:rPr>
                <w:sz w:val="20"/>
                <w:szCs w:val="20"/>
              </w:rPr>
              <w:t>N / A</w:t>
            </w:r>
          </w:p>
        </w:tc>
        <w:tc>
          <w:tcPr>
            <w:tcW w:w="1626" w:type="dxa"/>
            <w:tcBorders>
              <w:top w:val="nil"/>
              <w:bottom w:val="single" w:sz="6" w:space="0" w:color="000000"/>
            </w:tcBorders>
          </w:tcPr>
          <w:p w14:paraId="0F0CEF35" w14:textId="77777777" w:rsidR="00E20120" w:rsidRDefault="00C82DE8">
            <w:pPr>
              <w:spacing w:before="60" w:after="60"/>
              <w:ind w:left="0"/>
              <w:rPr>
                <w:sz w:val="20"/>
                <w:szCs w:val="20"/>
              </w:rPr>
            </w:pPr>
            <w:r>
              <w:rPr>
                <w:sz w:val="20"/>
                <w:szCs w:val="20"/>
              </w:rPr>
              <w:t>Must meet requirement</w:t>
            </w:r>
          </w:p>
          <w:p w14:paraId="0F0CEF36" w14:textId="77777777" w:rsidR="00E20120" w:rsidRDefault="00E20120">
            <w:pPr>
              <w:spacing w:before="60" w:after="60"/>
              <w:ind w:firstLine="720"/>
              <w:rPr>
                <w:sz w:val="20"/>
                <w:szCs w:val="20"/>
              </w:rPr>
            </w:pPr>
          </w:p>
        </w:tc>
        <w:tc>
          <w:tcPr>
            <w:tcW w:w="1883" w:type="dxa"/>
            <w:tcBorders>
              <w:top w:val="nil"/>
              <w:bottom w:val="single" w:sz="6" w:space="0" w:color="000000"/>
            </w:tcBorders>
          </w:tcPr>
          <w:p w14:paraId="0F0CEF37" w14:textId="77777777" w:rsidR="00E20120" w:rsidRDefault="00C82DE8">
            <w:pPr>
              <w:spacing w:before="60" w:after="60"/>
              <w:ind w:left="0"/>
              <w:rPr>
                <w:sz w:val="20"/>
                <w:szCs w:val="20"/>
              </w:rPr>
            </w:pPr>
            <w:r>
              <w:rPr>
                <w:sz w:val="20"/>
                <w:szCs w:val="20"/>
              </w:rPr>
              <w:t>N / A</w:t>
            </w:r>
          </w:p>
        </w:tc>
        <w:tc>
          <w:tcPr>
            <w:tcW w:w="1802" w:type="dxa"/>
            <w:tcBorders>
              <w:bottom w:val="single" w:sz="6" w:space="0" w:color="000000"/>
            </w:tcBorders>
          </w:tcPr>
          <w:p w14:paraId="0F0CEF38" w14:textId="77777777" w:rsidR="00E20120" w:rsidRDefault="00C82DE8">
            <w:pPr>
              <w:spacing w:before="60" w:after="60"/>
              <w:ind w:left="0"/>
              <w:rPr>
                <w:sz w:val="20"/>
                <w:szCs w:val="20"/>
              </w:rPr>
            </w:pPr>
            <w:r>
              <w:rPr>
                <w:sz w:val="20"/>
                <w:szCs w:val="20"/>
              </w:rPr>
              <w:t>Form EXP-4.1</w:t>
            </w:r>
          </w:p>
        </w:tc>
      </w:tr>
      <w:tr w:rsidR="00E20120" w14:paraId="0F0CEF43" w14:textId="77777777">
        <w:tc>
          <w:tcPr>
            <w:tcW w:w="2098" w:type="dxa"/>
            <w:tcBorders>
              <w:bottom w:val="single" w:sz="6" w:space="0" w:color="000000"/>
            </w:tcBorders>
            <w:shd w:val="clear" w:color="auto" w:fill="auto"/>
          </w:tcPr>
          <w:p w14:paraId="0F0CEF3A" w14:textId="77777777" w:rsidR="00E20120" w:rsidRDefault="00C82DE8">
            <w:pPr>
              <w:spacing w:before="60" w:after="60"/>
              <w:ind w:left="0"/>
              <w:rPr>
                <w:b/>
                <w:sz w:val="20"/>
                <w:szCs w:val="20"/>
              </w:rPr>
            </w:pPr>
            <w:r>
              <w:rPr>
                <w:b/>
                <w:sz w:val="20"/>
                <w:szCs w:val="20"/>
              </w:rPr>
              <w:t>4.2</w:t>
            </w:r>
            <w:r>
              <w:rPr>
                <w:b/>
                <w:sz w:val="20"/>
                <w:szCs w:val="20"/>
                <w:highlight w:val="white"/>
              </w:rPr>
              <w:t>(</w:t>
            </w:r>
            <w:r>
              <w:rPr>
                <w:b/>
                <w:sz w:val="20"/>
                <w:szCs w:val="20"/>
              </w:rPr>
              <w:t>a) Specific Experience</w:t>
            </w:r>
          </w:p>
        </w:tc>
        <w:tc>
          <w:tcPr>
            <w:tcW w:w="2968" w:type="dxa"/>
            <w:tcBorders>
              <w:bottom w:val="single" w:sz="6" w:space="0" w:color="000000"/>
            </w:tcBorders>
          </w:tcPr>
          <w:p w14:paraId="0F0CEF3B" w14:textId="3215CCED" w:rsidR="00E20120" w:rsidRDefault="00C82DE8">
            <w:pPr>
              <w:spacing w:before="60" w:after="60"/>
              <w:ind w:left="0"/>
              <w:rPr>
                <w:rFonts w:ascii="Calibri" w:eastAsia="Calibri" w:hAnsi="Calibri" w:cs="Calibri"/>
                <w:color w:val="000000"/>
                <w:sz w:val="20"/>
                <w:szCs w:val="20"/>
              </w:rPr>
            </w:pPr>
            <w:r>
              <w:rPr>
                <w:sz w:val="20"/>
                <w:szCs w:val="20"/>
              </w:rPr>
              <w:t>(a)Participation as contractor, joint venture member</w:t>
            </w:r>
            <w:r>
              <w:rPr>
                <w:sz w:val="20"/>
                <w:szCs w:val="20"/>
                <w:vertAlign w:val="superscript"/>
              </w:rPr>
              <w:footnoteReference w:id="4"/>
            </w:r>
            <w:r>
              <w:rPr>
                <w:sz w:val="20"/>
                <w:szCs w:val="20"/>
              </w:rPr>
              <w:t xml:space="preserve">,  or subcontractor, in at least </w:t>
            </w:r>
            <w:r>
              <w:rPr>
                <w:b/>
                <w:sz w:val="20"/>
                <w:szCs w:val="20"/>
              </w:rPr>
              <w:t>three (3)</w:t>
            </w:r>
            <w:r>
              <w:rPr>
                <w:sz w:val="20"/>
                <w:szCs w:val="20"/>
              </w:rPr>
              <w:t xml:space="preserve"> contracts within the last </w:t>
            </w:r>
            <w:r>
              <w:rPr>
                <w:b/>
                <w:sz w:val="20"/>
                <w:szCs w:val="20"/>
              </w:rPr>
              <w:t>ten (10)</w:t>
            </w:r>
            <w:r>
              <w:rPr>
                <w:sz w:val="20"/>
                <w:szCs w:val="20"/>
              </w:rPr>
              <w:t xml:space="preserve"> years, each with a value of at least </w:t>
            </w:r>
            <w:r w:rsidRPr="00822A96">
              <w:rPr>
                <w:b/>
                <w:sz w:val="20"/>
                <w:szCs w:val="20"/>
              </w:rPr>
              <w:t xml:space="preserve">USD </w:t>
            </w:r>
            <w:r w:rsidR="00822A96" w:rsidRPr="00822A96">
              <w:rPr>
                <w:b/>
                <w:sz w:val="20"/>
                <w:szCs w:val="20"/>
              </w:rPr>
              <w:t>3</w:t>
            </w:r>
            <w:r w:rsidRPr="00822A96">
              <w:rPr>
                <w:b/>
                <w:sz w:val="20"/>
                <w:szCs w:val="20"/>
              </w:rPr>
              <w:t xml:space="preserve">,000,000 (United </w:t>
            </w:r>
            <w:r w:rsidRPr="00822A96">
              <w:rPr>
                <w:b/>
                <w:sz w:val="20"/>
                <w:szCs w:val="20"/>
              </w:rPr>
              <w:lastRenderedPageBreak/>
              <w:t xml:space="preserve">States Dollars </w:t>
            </w:r>
            <w:r w:rsidR="00822A96" w:rsidRPr="00822A96">
              <w:rPr>
                <w:b/>
                <w:sz w:val="20"/>
                <w:szCs w:val="20"/>
              </w:rPr>
              <w:t>three</w:t>
            </w:r>
            <w:r w:rsidRPr="00822A96">
              <w:rPr>
                <w:b/>
                <w:sz w:val="20"/>
                <w:szCs w:val="20"/>
              </w:rPr>
              <w:t xml:space="preserve"> million) </w:t>
            </w:r>
            <w:r w:rsidRPr="00822A96">
              <w:rPr>
                <w:sz w:val="20"/>
                <w:szCs w:val="20"/>
              </w:rPr>
              <w:t>that have been successfully and substantially</w:t>
            </w:r>
            <w:r w:rsidRPr="00822A96">
              <w:rPr>
                <w:sz w:val="20"/>
                <w:szCs w:val="20"/>
                <w:vertAlign w:val="superscript"/>
              </w:rPr>
              <w:footnoteReference w:id="5"/>
            </w:r>
            <w:r w:rsidRPr="00822A96">
              <w:rPr>
                <w:sz w:val="20"/>
                <w:szCs w:val="20"/>
              </w:rPr>
              <w:t>completed</w:t>
            </w:r>
            <w:r w:rsidR="00822A96">
              <w:rPr>
                <w:sz w:val="20"/>
                <w:szCs w:val="20"/>
              </w:rPr>
              <w:t xml:space="preserve">. </w:t>
            </w:r>
          </w:p>
        </w:tc>
        <w:tc>
          <w:tcPr>
            <w:tcW w:w="1671" w:type="dxa"/>
            <w:tcBorders>
              <w:top w:val="nil"/>
              <w:bottom w:val="single" w:sz="6" w:space="0" w:color="000000"/>
            </w:tcBorders>
          </w:tcPr>
          <w:p w14:paraId="0F0CEF3C" w14:textId="77777777" w:rsidR="00E20120" w:rsidRDefault="00C82DE8">
            <w:pPr>
              <w:spacing w:before="60" w:after="60"/>
              <w:ind w:left="0"/>
              <w:rPr>
                <w:sz w:val="20"/>
                <w:szCs w:val="20"/>
              </w:rPr>
            </w:pPr>
            <w:r>
              <w:rPr>
                <w:sz w:val="20"/>
                <w:szCs w:val="20"/>
              </w:rPr>
              <w:lastRenderedPageBreak/>
              <w:t>Must meet requirement</w:t>
            </w:r>
          </w:p>
        </w:tc>
        <w:tc>
          <w:tcPr>
            <w:tcW w:w="1900" w:type="dxa"/>
            <w:tcBorders>
              <w:top w:val="nil"/>
              <w:bottom w:val="single" w:sz="6" w:space="0" w:color="000000"/>
            </w:tcBorders>
          </w:tcPr>
          <w:p w14:paraId="0F0CEF3D" w14:textId="77777777" w:rsidR="00E20120" w:rsidRDefault="00C82DE8">
            <w:pPr>
              <w:spacing w:before="60" w:after="60"/>
              <w:ind w:left="0"/>
              <w:rPr>
                <w:sz w:val="20"/>
                <w:szCs w:val="20"/>
              </w:rPr>
            </w:pPr>
            <w:r>
              <w:rPr>
                <w:sz w:val="20"/>
                <w:szCs w:val="20"/>
              </w:rPr>
              <w:t>Must meet requirements</w:t>
            </w:r>
            <w:r>
              <w:rPr>
                <w:sz w:val="20"/>
                <w:szCs w:val="20"/>
                <w:vertAlign w:val="superscript"/>
              </w:rPr>
              <w:footnoteReference w:id="6"/>
            </w:r>
          </w:p>
        </w:tc>
        <w:tc>
          <w:tcPr>
            <w:tcW w:w="1626" w:type="dxa"/>
            <w:tcBorders>
              <w:top w:val="nil"/>
              <w:bottom w:val="single" w:sz="6" w:space="0" w:color="000000"/>
            </w:tcBorders>
          </w:tcPr>
          <w:p w14:paraId="0F0CEF3E" w14:textId="77777777" w:rsidR="00E20120" w:rsidRDefault="00C82DE8">
            <w:pPr>
              <w:spacing w:before="60" w:after="60"/>
              <w:ind w:left="0"/>
              <w:rPr>
                <w:sz w:val="20"/>
                <w:szCs w:val="20"/>
              </w:rPr>
            </w:pPr>
            <w:r>
              <w:rPr>
                <w:sz w:val="20"/>
                <w:szCs w:val="20"/>
              </w:rPr>
              <w:t>N / A</w:t>
            </w:r>
          </w:p>
        </w:tc>
        <w:tc>
          <w:tcPr>
            <w:tcW w:w="1883" w:type="dxa"/>
            <w:tcBorders>
              <w:top w:val="nil"/>
              <w:bottom w:val="single" w:sz="6" w:space="0" w:color="000000"/>
            </w:tcBorders>
          </w:tcPr>
          <w:p w14:paraId="0F0CEF3F" w14:textId="77777777" w:rsidR="00E20120" w:rsidRDefault="00C82DE8">
            <w:pPr>
              <w:spacing w:before="60" w:after="60"/>
              <w:ind w:left="0"/>
              <w:rPr>
                <w:sz w:val="20"/>
                <w:szCs w:val="20"/>
              </w:rPr>
            </w:pPr>
            <w:r>
              <w:rPr>
                <w:sz w:val="20"/>
                <w:szCs w:val="20"/>
              </w:rPr>
              <w:t xml:space="preserve">N/A </w:t>
            </w:r>
          </w:p>
          <w:p w14:paraId="0F0CEF40" w14:textId="77777777" w:rsidR="00E20120" w:rsidRDefault="00E20120">
            <w:pPr>
              <w:spacing w:before="60" w:after="60"/>
              <w:ind w:firstLine="720"/>
              <w:rPr>
                <w:sz w:val="20"/>
                <w:szCs w:val="20"/>
              </w:rPr>
            </w:pPr>
          </w:p>
        </w:tc>
        <w:tc>
          <w:tcPr>
            <w:tcW w:w="1802" w:type="dxa"/>
            <w:tcBorders>
              <w:bottom w:val="single" w:sz="6" w:space="0" w:color="000000"/>
            </w:tcBorders>
          </w:tcPr>
          <w:p w14:paraId="0F0CEF41" w14:textId="77777777" w:rsidR="00E20120" w:rsidRDefault="00C82DE8">
            <w:pPr>
              <w:spacing w:before="60" w:after="60"/>
              <w:ind w:left="0"/>
              <w:rPr>
                <w:sz w:val="20"/>
                <w:szCs w:val="20"/>
              </w:rPr>
            </w:pPr>
            <w:r>
              <w:rPr>
                <w:sz w:val="20"/>
                <w:szCs w:val="20"/>
              </w:rPr>
              <w:t>Form EXP 4.2(a)</w:t>
            </w:r>
          </w:p>
          <w:p w14:paraId="0F0CEF42" w14:textId="77777777" w:rsidR="00E20120" w:rsidRDefault="00E20120">
            <w:pPr>
              <w:spacing w:before="60" w:after="60"/>
              <w:ind w:firstLine="720"/>
              <w:rPr>
                <w:sz w:val="20"/>
                <w:szCs w:val="20"/>
              </w:rPr>
            </w:pPr>
          </w:p>
        </w:tc>
      </w:tr>
      <w:tr w:rsidR="00E20120" w14:paraId="0F0CEF4D" w14:textId="77777777">
        <w:tc>
          <w:tcPr>
            <w:tcW w:w="2098" w:type="dxa"/>
            <w:tcBorders>
              <w:top w:val="single" w:sz="6" w:space="0" w:color="000000"/>
              <w:bottom w:val="single" w:sz="6" w:space="0" w:color="000000"/>
            </w:tcBorders>
          </w:tcPr>
          <w:p w14:paraId="0F0CEF44" w14:textId="77777777" w:rsidR="00E20120" w:rsidRDefault="00C82DE8">
            <w:pPr>
              <w:tabs>
                <w:tab w:val="left" w:pos="619"/>
              </w:tabs>
              <w:spacing w:before="60" w:after="60"/>
              <w:ind w:left="0"/>
              <w:rPr>
                <w:sz w:val="20"/>
                <w:szCs w:val="20"/>
              </w:rPr>
            </w:pPr>
            <w:r>
              <w:rPr>
                <w:b/>
                <w:sz w:val="20"/>
                <w:szCs w:val="20"/>
              </w:rPr>
              <w:t>4.2(b)</w:t>
            </w:r>
            <w:r>
              <w:rPr>
                <w:b/>
                <w:sz w:val="20"/>
                <w:szCs w:val="20"/>
              </w:rPr>
              <w:tab/>
              <w:t xml:space="preserve">Specific Experience </w:t>
            </w:r>
          </w:p>
        </w:tc>
        <w:tc>
          <w:tcPr>
            <w:tcW w:w="2968" w:type="dxa"/>
            <w:tcBorders>
              <w:top w:val="single" w:sz="6" w:space="0" w:color="000000"/>
              <w:bottom w:val="single" w:sz="6" w:space="0" w:color="000000"/>
            </w:tcBorders>
          </w:tcPr>
          <w:p w14:paraId="0F0CEF45" w14:textId="77777777" w:rsidR="00E20120" w:rsidRDefault="00C82DE8">
            <w:pPr>
              <w:spacing w:before="60" w:after="60"/>
              <w:ind w:left="0"/>
              <w:rPr>
                <w:color w:val="333333"/>
                <w:sz w:val="20"/>
                <w:szCs w:val="20"/>
              </w:rPr>
            </w:pPr>
            <w:r>
              <w:rPr>
                <w:color w:val="333333"/>
                <w:sz w:val="20"/>
                <w:szCs w:val="20"/>
              </w:rPr>
              <w:t xml:space="preserve">(b) For the above or other contracts executed during the period stipulated in 4.2(a) above, a minimum experience in the following key activities: </w:t>
            </w:r>
          </w:p>
          <w:p w14:paraId="0F0CEF46" w14:textId="658C332F" w:rsidR="00E20120" w:rsidRDefault="00C82DE8" w:rsidP="00822A96">
            <w:pPr>
              <w:numPr>
                <w:ilvl w:val="0"/>
                <w:numId w:val="23"/>
              </w:numPr>
              <w:pBdr>
                <w:top w:val="nil"/>
                <w:left w:val="nil"/>
                <w:bottom w:val="nil"/>
                <w:right w:val="nil"/>
                <w:between w:val="nil"/>
              </w:pBdr>
              <w:spacing w:before="60" w:after="60"/>
              <w:jc w:val="both"/>
              <w:rPr>
                <w:rFonts w:ascii="Calibri" w:eastAsia="Calibri" w:hAnsi="Calibri" w:cs="Calibri"/>
                <w:color w:val="333333"/>
                <w:sz w:val="20"/>
                <w:szCs w:val="20"/>
              </w:rPr>
            </w:pPr>
            <w:r>
              <w:rPr>
                <w:rFonts w:ascii="Calibri" w:eastAsia="Calibri" w:hAnsi="Calibri" w:cs="Calibri"/>
                <w:color w:val="333333"/>
                <w:sz w:val="20"/>
                <w:szCs w:val="20"/>
              </w:rPr>
              <w:t xml:space="preserve">Design, supply, installation, testing and commissioning of megawatt-scale hybrid </w:t>
            </w:r>
            <w:r>
              <w:rPr>
                <w:rFonts w:ascii="Calibri" w:eastAsia="Calibri" w:hAnsi="Calibri" w:cs="Calibri"/>
                <w:color w:val="333333"/>
                <w:sz w:val="20"/>
                <w:szCs w:val="20"/>
              </w:rPr>
              <w:lastRenderedPageBreak/>
              <w:t xml:space="preserve">PV plants </w:t>
            </w:r>
            <w:r w:rsidR="00E138BA">
              <w:rPr>
                <w:rFonts w:ascii="Calibri" w:eastAsia="Calibri" w:hAnsi="Calibri" w:cs="Calibri"/>
                <w:color w:val="333333"/>
                <w:sz w:val="20"/>
                <w:szCs w:val="20"/>
              </w:rPr>
              <w:t>3.</w:t>
            </w:r>
            <w:r w:rsidR="00822A96">
              <w:rPr>
                <w:color w:val="333333"/>
                <w:sz w:val="20"/>
                <w:szCs w:val="20"/>
              </w:rPr>
              <w:t>5</w:t>
            </w:r>
            <w:r w:rsidRPr="004D0AD7">
              <w:rPr>
                <w:rFonts w:ascii="Calibri" w:eastAsia="Calibri" w:hAnsi="Calibri" w:cs="Calibri"/>
                <w:color w:val="333333"/>
                <w:sz w:val="20"/>
                <w:szCs w:val="20"/>
              </w:rPr>
              <w:t xml:space="preserve">MWp DC Solar PV, </w:t>
            </w:r>
            <w:r w:rsidR="00E138BA">
              <w:rPr>
                <w:color w:val="333333"/>
                <w:sz w:val="20"/>
                <w:szCs w:val="20"/>
              </w:rPr>
              <w:t>7</w:t>
            </w:r>
            <w:r w:rsidRPr="004D0AD7">
              <w:rPr>
                <w:rFonts w:ascii="Calibri" w:eastAsia="Calibri" w:hAnsi="Calibri" w:cs="Calibri"/>
                <w:color w:val="333333"/>
                <w:sz w:val="20"/>
                <w:szCs w:val="20"/>
              </w:rPr>
              <w:t xml:space="preserve">MWhr </w:t>
            </w:r>
            <w:r w:rsidR="00B75E0F" w:rsidRPr="004D0AD7">
              <w:rPr>
                <w:rFonts w:ascii="Calibri" w:eastAsia="Calibri" w:hAnsi="Calibri" w:cs="Calibri"/>
                <w:color w:val="333333"/>
                <w:sz w:val="20"/>
                <w:szCs w:val="20"/>
              </w:rPr>
              <w:t>BESS with</w:t>
            </w:r>
            <w:r w:rsidRPr="004D0AD7">
              <w:rPr>
                <w:rFonts w:ascii="Calibri" w:eastAsia="Calibri" w:hAnsi="Calibri" w:cs="Calibri"/>
                <w:color w:val="333333"/>
                <w:sz w:val="20"/>
                <w:szCs w:val="20"/>
              </w:rPr>
              <w:t xml:space="preserve"> associated substation and evacuation systems of a minimum </w:t>
            </w:r>
            <w:r w:rsidR="00E138BA">
              <w:rPr>
                <w:rFonts w:ascii="Calibri" w:eastAsia="Calibri" w:hAnsi="Calibri" w:cs="Calibri"/>
                <w:color w:val="333333"/>
                <w:sz w:val="20"/>
                <w:szCs w:val="20"/>
              </w:rPr>
              <w:t>11</w:t>
            </w:r>
            <w:r w:rsidRPr="004D0AD7">
              <w:rPr>
                <w:rFonts w:ascii="Calibri" w:eastAsia="Calibri" w:hAnsi="Calibri" w:cs="Calibri"/>
                <w:color w:val="333333"/>
                <w:sz w:val="20"/>
                <w:szCs w:val="20"/>
              </w:rPr>
              <w:t>kV rated system.</w:t>
            </w:r>
          </w:p>
        </w:tc>
        <w:tc>
          <w:tcPr>
            <w:tcW w:w="1671" w:type="dxa"/>
            <w:tcBorders>
              <w:top w:val="single" w:sz="6" w:space="0" w:color="000000"/>
              <w:bottom w:val="single" w:sz="6" w:space="0" w:color="000000"/>
            </w:tcBorders>
          </w:tcPr>
          <w:p w14:paraId="0F0CEF47" w14:textId="77777777" w:rsidR="00E20120" w:rsidRDefault="00C82DE8">
            <w:pPr>
              <w:spacing w:before="60" w:after="60"/>
              <w:ind w:left="0"/>
              <w:rPr>
                <w:sz w:val="20"/>
                <w:szCs w:val="20"/>
              </w:rPr>
            </w:pPr>
            <w:r>
              <w:rPr>
                <w:sz w:val="20"/>
                <w:szCs w:val="20"/>
              </w:rPr>
              <w:lastRenderedPageBreak/>
              <w:t>Must meet requirements.</w:t>
            </w:r>
          </w:p>
          <w:p w14:paraId="0F0CEF48" w14:textId="77777777" w:rsidR="00E20120" w:rsidRDefault="00E20120">
            <w:pPr>
              <w:spacing w:before="60" w:after="60"/>
              <w:ind w:firstLine="720"/>
              <w:rPr>
                <w:sz w:val="20"/>
                <w:szCs w:val="20"/>
              </w:rPr>
            </w:pPr>
          </w:p>
        </w:tc>
        <w:tc>
          <w:tcPr>
            <w:tcW w:w="1900" w:type="dxa"/>
            <w:tcBorders>
              <w:top w:val="single" w:sz="6" w:space="0" w:color="000000"/>
              <w:bottom w:val="single" w:sz="6" w:space="0" w:color="000000"/>
            </w:tcBorders>
          </w:tcPr>
          <w:p w14:paraId="0F0CEF49" w14:textId="77777777" w:rsidR="00E20120" w:rsidRDefault="00C82DE8">
            <w:pPr>
              <w:spacing w:before="60" w:after="60"/>
              <w:ind w:left="0"/>
              <w:rPr>
                <w:sz w:val="20"/>
                <w:szCs w:val="20"/>
              </w:rPr>
            </w:pPr>
            <w:r>
              <w:rPr>
                <w:sz w:val="20"/>
                <w:szCs w:val="20"/>
              </w:rPr>
              <w:t>Must meet requirements</w:t>
            </w:r>
            <w:r>
              <w:rPr>
                <w:sz w:val="20"/>
                <w:szCs w:val="20"/>
                <w:vertAlign w:val="superscript"/>
              </w:rPr>
              <w:footnoteReference w:id="7"/>
            </w:r>
          </w:p>
        </w:tc>
        <w:tc>
          <w:tcPr>
            <w:tcW w:w="1626" w:type="dxa"/>
            <w:tcBorders>
              <w:top w:val="single" w:sz="6" w:space="0" w:color="000000"/>
              <w:bottom w:val="single" w:sz="6" w:space="0" w:color="000000"/>
            </w:tcBorders>
          </w:tcPr>
          <w:p w14:paraId="0F0CEF4A" w14:textId="77777777" w:rsidR="00E20120" w:rsidRDefault="00C82DE8">
            <w:pPr>
              <w:spacing w:before="60" w:after="60"/>
              <w:ind w:left="0"/>
              <w:rPr>
                <w:sz w:val="20"/>
                <w:szCs w:val="20"/>
              </w:rPr>
            </w:pPr>
            <w:r>
              <w:rPr>
                <w:sz w:val="20"/>
                <w:szCs w:val="20"/>
              </w:rPr>
              <w:t>N / A</w:t>
            </w:r>
          </w:p>
        </w:tc>
        <w:tc>
          <w:tcPr>
            <w:tcW w:w="1883" w:type="dxa"/>
            <w:tcBorders>
              <w:top w:val="single" w:sz="6" w:space="0" w:color="000000"/>
              <w:bottom w:val="single" w:sz="6" w:space="0" w:color="000000"/>
            </w:tcBorders>
          </w:tcPr>
          <w:p w14:paraId="0F0CEF4B" w14:textId="77777777" w:rsidR="00E20120" w:rsidRDefault="00C82DE8">
            <w:pPr>
              <w:spacing w:before="60" w:after="60"/>
              <w:ind w:left="0"/>
              <w:rPr>
                <w:sz w:val="20"/>
                <w:szCs w:val="20"/>
              </w:rPr>
            </w:pPr>
            <w:r>
              <w:rPr>
                <w:sz w:val="20"/>
                <w:szCs w:val="20"/>
              </w:rPr>
              <w:t>N/A</w:t>
            </w:r>
          </w:p>
        </w:tc>
        <w:tc>
          <w:tcPr>
            <w:tcW w:w="1802" w:type="dxa"/>
            <w:tcBorders>
              <w:top w:val="single" w:sz="6" w:space="0" w:color="000000"/>
              <w:bottom w:val="single" w:sz="6" w:space="0" w:color="000000"/>
            </w:tcBorders>
          </w:tcPr>
          <w:p w14:paraId="0F0CEF4C" w14:textId="77777777" w:rsidR="00E20120" w:rsidRDefault="00C82DE8">
            <w:pPr>
              <w:spacing w:before="60" w:after="60"/>
              <w:ind w:left="0"/>
              <w:rPr>
                <w:sz w:val="20"/>
                <w:szCs w:val="20"/>
              </w:rPr>
            </w:pPr>
            <w:r>
              <w:rPr>
                <w:sz w:val="20"/>
                <w:szCs w:val="20"/>
              </w:rPr>
              <w:t>Form EXP-4.2(b)</w:t>
            </w:r>
          </w:p>
        </w:tc>
      </w:tr>
      <w:tr w:rsidR="00E20120" w14:paraId="0F0CEF5B" w14:textId="77777777">
        <w:tc>
          <w:tcPr>
            <w:tcW w:w="2098" w:type="dxa"/>
            <w:tcBorders>
              <w:top w:val="single" w:sz="6" w:space="0" w:color="000000"/>
              <w:bottom w:val="single" w:sz="6" w:space="0" w:color="000000"/>
            </w:tcBorders>
          </w:tcPr>
          <w:p w14:paraId="0F0CEF4E" w14:textId="77777777" w:rsidR="00E20120" w:rsidRDefault="00C82DE8">
            <w:pPr>
              <w:tabs>
                <w:tab w:val="left" w:pos="619"/>
              </w:tabs>
              <w:spacing w:before="60" w:after="60"/>
              <w:ind w:left="0"/>
              <w:rPr>
                <w:b/>
                <w:sz w:val="20"/>
                <w:szCs w:val="20"/>
              </w:rPr>
            </w:pPr>
            <w:r>
              <w:rPr>
                <w:b/>
                <w:sz w:val="20"/>
                <w:szCs w:val="20"/>
              </w:rPr>
              <w:t>4.2 (c)</w:t>
            </w:r>
            <w:r>
              <w:rPr>
                <w:b/>
                <w:color w:val="000000"/>
                <w:sz w:val="20"/>
                <w:szCs w:val="20"/>
              </w:rPr>
              <w:t xml:space="preserve"> Specific Experience in managing ES aspects </w:t>
            </w:r>
          </w:p>
        </w:tc>
        <w:tc>
          <w:tcPr>
            <w:tcW w:w="2968" w:type="dxa"/>
            <w:tcBorders>
              <w:top w:val="single" w:sz="6" w:space="0" w:color="000000"/>
              <w:bottom w:val="single" w:sz="6" w:space="0" w:color="000000"/>
            </w:tcBorders>
          </w:tcPr>
          <w:p w14:paraId="0F0CEF4F" w14:textId="5AD088E6" w:rsidR="00E20120" w:rsidRDefault="00C82DE8" w:rsidP="00822A96">
            <w:pPr>
              <w:spacing w:before="60" w:after="60"/>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contracts in 4.2 (a) above and/or any other contracts [substantially completed and under implementation] as prime contractor, joint venture member, or Subcontractor between   </w:t>
            </w:r>
            <w:r>
              <w:rPr>
                <w:rFonts w:ascii="Times New Roman" w:eastAsia="Times New Roman" w:hAnsi="Times New Roman" w:cs="Times New Roman"/>
                <w:b/>
                <w:i/>
                <w:sz w:val="20"/>
                <w:szCs w:val="20"/>
              </w:rPr>
              <w:t>1st January 201</w:t>
            </w:r>
            <w:r w:rsidR="00E138BA">
              <w:rPr>
                <w:rFonts w:ascii="Times New Roman" w:eastAsia="Times New Roman" w:hAnsi="Times New Roman" w:cs="Times New Roman"/>
                <w:b/>
                <w:i/>
                <w:sz w:val="20"/>
                <w:szCs w:val="20"/>
              </w:rPr>
              <w:t>7</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Application submission deadline, experience in managing ES risks and impacts in the following aspects:</w:t>
            </w:r>
          </w:p>
          <w:p w14:paraId="0F0CEF50" w14:textId="77777777" w:rsidR="00E20120" w:rsidRDefault="00C82DE8" w:rsidP="00822A96">
            <w:pPr>
              <w:spacing w:before="60" w:after="60"/>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must have been involved in at least 1 solar PV </w:t>
            </w:r>
            <w:r>
              <w:rPr>
                <w:rFonts w:ascii="Times New Roman" w:eastAsia="Times New Roman" w:hAnsi="Times New Roman" w:cs="Times New Roman"/>
                <w:sz w:val="20"/>
                <w:szCs w:val="20"/>
              </w:rPr>
              <w:lastRenderedPageBreak/>
              <w:t xml:space="preserve">Power Plant with an integrated BESS facilities and that of substations for power evacuation project with environmental and social risk management actions by the contractor. </w:t>
            </w:r>
          </w:p>
          <w:p w14:paraId="0F0CEF51" w14:textId="77777777" w:rsidR="00E20120" w:rsidRDefault="00C82DE8" w:rsidP="00822A96">
            <w:pPr>
              <w:spacing w:before="60" w:after="60"/>
              <w:ind w:left="0"/>
              <w:jc w:val="both"/>
              <w:rPr>
                <w:sz w:val="20"/>
                <w:szCs w:val="20"/>
              </w:rPr>
            </w:pPr>
            <w:r>
              <w:rPr>
                <w:rFonts w:ascii="Times New Roman" w:eastAsia="Times New Roman" w:hAnsi="Times New Roman" w:cs="Times New Roman"/>
                <w:sz w:val="20"/>
                <w:szCs w:val="20"/>
              </w:rPr>
              <w:t>Copy of the construction ESMPS produced by the contractor shall be submitted.</w:t>
            </w:r>
          </w:p>
        </w:tc>
        <w:tc>
          <w:tcPr>
            <w:tcW w:w="1671" w:type="dxa"/>
            <w:tcBorders>
              <w:top w:val="single" w:sz="6" w:space="0" w:color="000000"/>
              <w:bottom w:val="single" w:sz="6" w:space="0" w:color="000000"/>
            </w:tcBorders>
          </w:tcPr>
          <w:p w14:paraId="0F0CEF52" w14:textId="77777777" w:rsidR="00E20120" w:rsidRDefault="00C82DE8">
            <w:pPr>
              <w:spacing w:before="31" w:after="31"/>
              <w:ind w:left="0"/>
              <w:rPr>
                <w:sz w:val="20"/>
                <w:szCs w:val="20"/>
              </w:rPr>
            </w:pPr>
            <w:r>
              <w:rPr>
                <w:sz w:val="20"/>
                <w:szCs w:val="20"/>
              </w:rPr>
              <w:lastRenderedPageBreak/>
              <w:t xml:space="preserve">Must meet requirements </w:t>
            </w:r>
          </w:p>
          <w:p w14:paraId="0F0CEF53" w14:textId="77777777" w:rsidR="00E20120" w:rsidRDefault="00E20120">
            <w:pPr>
              <w:spacing w:before="60" w:after="60"/>
              <w:ind w:firstLine="720"/>
              <w:rPr>
                <w:sz w:val="20"/>
                <w:szCs w:val="20"/>
              </w:rPr>
            </w:pPr>
          </w:p>
        </w:tc>
        <w:tc>
          <w:tcPr>
            <w:tcW w:w="1900" w:type="dxa"/>
            <w:tcBorders>
              <w:top w:val="single" w:sz="6" w:space="0" w:color="000000"/>
              <w:bottom w:val="single" w:sz="6" w:space="0" w:color="000000"/>
            </w:tcBorders>
          </w:tcPr>
          <w:p w14:paraId="0F0CEF54" w14:textId="77777777" w:rsidR="00E20120" w:rsidRDefault="00C82DE8">
            <w:pPr>
              <w:spacing w:before="31" w:after="31"/>
              <w:ind w:left="0"/>
              <w:rPr>
                <w:sz w:val="20"/>
                <w:szCs w:val="20"/>
              </w:rPr>
            </w:pPr>
            <w:r>
              <w:rPr>
                <w:sz w:val="20"/>
                <w:szCs w:val="20"/>
              </w:rPr>
              <w:t xml:space="preserve">Must meet requirements </w:t>
            </w:r>
          </w:p>
          <w:p w14:paraId="0F0CEF55" w14:textId="77777777" w:rsidR="00E20120" w:rsidRDefault="00E20120">
            <w:pPr>
              <w:spacing w:before="60" w:after="60"/>
              <w:ind w:firstLine="720"/>
              <w:rPr>
                <w:sz w:val="20"/>
                <w:szCs w:val="20"/>
              </w:rPr>
            </w:pPr>
          </w:p>
        </w:tc>
        <w:tc>
          <w:tcPr>
            <w:tcW w:w="1626" w:type="dxa"/>
            <w:tcBorders>
              <w:top w:val="single" w:sz="6" w:space="0" w:color="000000"/>
              <w:bottom w:val="single" w:sz="6" w:space="0" w:color="000000"/>
            </w:tcBorders>
          </w:tcPr>
          <w:p w14:paraId="0F0CEF56" w14:textId="77777777" w:rsidR="00E20120" w:rsidRDefault="00C82DE8">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F0CEF57" w14:textId="77777777" w:rsidR="00E20120" w:rsidRDefault="00E20120">
            <w:pPr>
              <w:spacing w:before="60" w:after="60"/>
              <w:ind w:firstLine="720"/>
              <w:rPr>
                <w:sz w:val="20"/>
                <w:szCs w:val="20"/>
              </w:rPr>
            </w:pPr>
          </w:p>
        </w:tc>
        <w:tc>
          <w:tcPr>
            <w:tcW w:w="1883" w:type="dxa"/>
            <w:tcBorders>
              <w:top w:val="single" w:sz="6" w:space="0" w:color="000000"/>
              <w:bottom w:val="single" w:sz="6" w:space="0" w:color="000000"/>
            </w:tcBorders>
          </w:tcPr>
          <w:p w14:paraId="0F0CEF58" w14:textId="77777777" w:rsidR="00E20120" w:rsidRDefault="00C82DE8">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F0CEF59" w14:textId="77777777" w:rsidR="00E20120" w:rsidRDefault="00E20120">
            <w:pPr>
              <w:spacing w:before="60" w:after="60"/>
              <w:ind w:firstLine="720"/>
              <w:rPr>
                <w:sz w:val="20"/>
                <w:szCs w:val="20"/>
              </w:rPr>
            </w:pPr>
          </w:p>
        </w:tc>
        <w:tc>
          <w:tcPr>
            <w:tcW w:w="1802" w:type="dxa"/>
            <w:tcBorders>
              <w:top w:val="single" w:sz="6" w:space="0" w:color="000000"/>
              <w:bottom w:val="single" w:sz="6" w:space="0" w:color="000000"/>
            </w:tcBorders>
          </w:tcPr>
          <w:p w14:paraId="0F0CEF5A" w14:textId="77777777" w:rsidR="00E20120" w:rsidRDefault="00C82DE8">
            <w:pPr>
              <w:spacing w:before="60" w:after="60"/>
              <w:ind w:left="0"/>
              <w:rPr>
                <w:sz w:val="20"/>
                <w:szCs w:val="20"/>
              </w:rPr>
            </w:pPr>
            <w:r>
              <w:rPr>
                <w:sz w:val="20"/>
                <w:szCs w:val="20"/>
              </w:rPr>
              <w:t>Form EXP – 4.2 (c)</w:t>
            </w:r>
          </w:p>
        </w:tc>
      </w:tr>
    </w:tbl>
    <w:p w14:paraId="0F0CEF5C" w14:textId="77777777" w:rsidR="00E20120" w:rsidRDefault="00E20120">
      <w:pPr>
        <w:ind w:left="0"/>
        <w:sectPr w:rsidR="00E20120" w:rsidSect="008334C0">
          <w:headerReference w:type="even" r:id="rId45"/>
          <w:headerReference w:type="default" r:id="rId46"/>
          <w:headerReference w:type="first" r:id="rId47"/>
          <w:pgSz w:w="16838" w:h="11906" w:orient="landscape" w:code="9"/>
          <w:pgMar w:top="1440" w:right="1440" w:bottom="1440" w:left="1440" w:header="720" w:footer="720" w:gutter="0"/>
          <w:cols w:space="720"/>
          <w:docGrid w:linePitch="299"/>
        </w:sectPr>
      </w:pPr>
    </w:p>
    <w:p w14:paraId="0F0CEF5D" w14:textId="77777777" w:rsidR="00E20120" w:rsidRDefault="00E20120">
      <w:pPr>
        <w:widowControl w:val="0"/>
        <w:pBdr>
          <w:top w:val="nil"/>
          <w:left w:val="nil"/>
          <w:bottom w:val="nil"/>
          <w:right w:val="nil"/>
          <w:between w:val="nil"/>
        </w:pBdr>
        <w:spacing w:after="0" w:line="276" w:lineRule="auto"/>
        <w:ind w:left="0"/>
      </w:pPr>
    </w:p>
    <w:tbl>
      <w:tblPr>
        <w:tblStyle w:val="af5"/>
        <w:tblpPr w:leftFromText="180" w:rightFromText="180" w:vertAnchor="text" w:tblpY="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CEF5F" w14:textId="77777777">
        <w:trPr>
          <w:trHeight w:val="1100"/>
        </w:trPr>
        <w:tc>
          <w:tcPr>
            <w:tcW w:w="9198" w:type="dxa"/>
            <w:vAlign w:val="center"/>
          </w:tcPr>
          <w:p w14:paraId="0F0CEF5E" w14:textId="77777777" w:rsidR="00E20120" w:rsidRDefault="00C82DE8">
            <w:pPr>
              <w:pBdr>
                <w:top w:val="nil"/>
                <w:left w:val="nil"/>
                <w:bottom w:val="nil"/>
                <w:right w:val="nil"/>
                <w:between w:val="nil"/>
              </w:pBdr>
              <w:spacing w:before="240" w:after="360"/>
              <w:ind w:left="0"/>
              <w:jc w:val="center"/>
              <w:rPr>
                <w:rFonts w:ascii="Calibri" w:eastAsia="Calibri" w:hAnsi="Calibri" w:cs="Calibri"/>
                <w:b/>
                <w:color w:val="000000"/>
                <w:sz w:val="44"/>
                <w:szCs w:val="44"/>
              </w:rPr>
            </w:pPr>
            <w:bookmarkStart w:id="70" w:name="_heading=h.2y3w247" w:colFirst="0" w:colLast="0"/>
            <w:bookmarkEnd w:id="70"/>
            <w:r>
              <w:rPr>
                <w:rFonts w:ascii="Calibri" w:eastAsia="Calibri" w:hAnsi="Calibri" w:cs="Calibri"/>
                <w:b/>
                <w:color w:val="000000"/>
                <w:sz w:val="44"/>
                <w:szCs w:val="44"/>
              </w:rPr>
              <w:t>Section IV - Bidding Forms</w:t>
            </w:r>
          </w:p>
        </w:tc>
      </w:tr>
    </w:tbl>
    <w:p w14:paraId="0F0CEF60" w14:textId="77777777" w:rsidR="00E20120" w:rsidRDefault="00E20120">
      <w:pPr>
        <w:ind w:left="0"/>
        <w:rPr>
          <w:strike/>
        </w:rPr>
        <w:sectPr w:rsidR="00E20120" w:rsidSect="00094CB1">
          <w:pgSz w:w="11906" w:h="16838" w:code="9"/>
          <w:pgMar w:top="1440" w:right="1440" w:bottom="1440" w:left="1440" w:header="720" w:footer="720" w:gutter="0"/>
          <w:cols w:space="720"/>
        </w:sectPr>
      </w:pPr>
    </w:p>
    <w:p w14:paraId="0F0CEF61" w14:textId="77777777" w:rsidR="00E20120" w:rsidRDefault="00E20120">
      <w:pPr>
        <w:widowControl w:val="0"/>
        <w:pBdr>
          <w:top w:val="nil"/>
          <w:left w:val="nil"/>
          <w:bottom w:val="nil"/>
          <w:right w:val="nil"/>
          <w:between w:val="nil"/>
        </w:pBdr>
        <w:spacing w:after="0" w:line="276" w:lineRule="auto"/>
        <w:ind w:left="0"/>
        <w:rPr>
          <w:b/>
          <w:i/>
          <w:color w:val="000000"/>
        </w:rPr>
      </w:pPr>
    </w:p>
    <w:p w14:paraId="0F0CEF62"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71" w:name="_heading=h.3x8tuzt" w:colFirst="0" w:colLast="0"/>
      <w:bookmarkEnd w:id="71"/>
      <w:r>
        <w:rPr>
          <w:rFonts w:ascii="Calibri" w:eastAsia="Calibri" w:hAnsi="Calibri" w:cs="Calibri"/>
          <w:b/>
          <w:color w:val="000000"/>
          <w:sz w:val="36"/>
          <w:szCs w:val="36"/>
        </w:rPr>
        <w:t>Table of Forms</w:t>
      </w:r>
    </w:p>
    <w:p w14:paraId="0F0CEF63" w14:textId="77777777" w:rsidR="00E20120" w:rsidRDefault="00E20120">
      <w:bookmarkStart w:id="72" w:name="_heading=h.2ce457m" w:colFirst="0" w:colLast="0"/>
      <w:bookmarkEnd w:id="72"/>
    </w:p>
    <w:sdt>
      <w:sdtPr>
        <w:id w:val="-942541080"/>
        <w:docPartObj>
          <w:docPartGallery w:val="Table of Contents"/>
          <w:docPartUnique/>
        </w:docPartObj>
      </w:sdtPr>
      <w:sdtContent>
        <w:p w14:paraId="0F0CEF6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rjefff">
            <w:r>
              <w:rPr>
                <w:rFonts w:ascii="Calibri" w:eastAsia="Calibri" w:hAnsi="Calibri" w:cs="Calibri"/>
                <w:b/>
                <w:color w:val="000000"/>
                <w:sz w:val="24"/>
                <w:szCs w:val="24"/>
              </w:rPr>
              <w:t>Letter of Bid- Technical Part</w:t>
            </w:r>
            <w:r>
              <w:rPr>
                <w:rFonts w:ascii="Calibri" w:eastAsia="Calibri" w:hAnsi="Calibri" w:cs="Calibri"/>
                <w:b/>
                <w:color w:val="000000"/>
                <w:sz w:val="24"/>
                <w:szCs w:val="24"/>
              </w:rPr>
              <w:tab/>
              <w:t>73</w:t>
            </w:r>
          </w:hyperlink>
        </w:p>
        <w:p w14:paraId="0F0CEF65"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oy7u29">
            <w:r>
              <w:rPr>
                <w:rFonts w:ascii="Calibri" w:eastAsia="Calibri" w:hAnsi="Calibri" w:cs="Calibri"/>
                <w:b/>
                <w:color w:val="000000"/>
                <w:sz w:val="24"/>
                <w:szCs w:val="24"/>
              </w:rPr>
              <w:t>Technical Proposal</w:t>
            </w:r>
            <w:r>
              <w:rPr>
                <w:rFonts w:ascii="Calibri" w:eastAsia="Calibri" w:hAnsi="Calibri" w:cs="Calibri"/>
                <w:b/>
                <w:color w:val="000000"/>
                <w:sz w:val="24"/>
                <w:szCs w:val="24"/>
              </w:rPr>
              <w:tab/>
              <w:t>76</w:t>
            </w:r>
          </w:hyperlink>
        </w:p>
        <w:p w14:paraId="0F0CEF6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38fx5o">
            <w:r>
              <w:rPr>
                <w:rFonts w:ascii="Calibri" w:eastAsia="Calibri" w:hAnsi="Calibri" w:cs="Calibri"/>
                <w:color w:val="000000"/>
                <w:sz w:val="24"/>
                <w:szCs w:val="24"/>
              </w:rPr>
              <w:t>Site Organization</w:t>
            </w:r>
            <w:r>
              <w:rPr>
                <w:rFonts w:ascii="Calibri" w:eastAsia="Calibri" w:hAnsi="Calibri" w:cs="Calibri"/>
                <w:color w:val="000000"/>
                <w:sz w:val="24"/>
                <w:szCs w:val="24"/>
              </w:rPr>
              <w:tab/>
              <w:t>77</w:t>
            </w:r>
          </w:hyperlink>
        </w:p>
        <w:p w14:paraId="0F0CEF6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2ddq1a">
            <w:r>
              <w:rPr>
                <w:rFonts w:ascii="Calibri" w:eastAsia="Calibri" w:hAnsi="Calibri" w:cs="Calibri"/>
                <w:color w:val="000000"/>
                <w:sz w:val="24"/>
                <w:szCs w:val="24"/>
              </w:rPr>
              <w:t>Method Statement</w:t>
            </w:r>
            <w:r>
              <w:rPr>
                <w:rFonts w:ascii="Calibri" w:eastAsia="Calibri" w:hAnsi="Calibri" w:cs="Calibri"/>
                <w:color w:val="000000"/>
                <w:sz w:val="24"/>
                <w:szCs w:val="24"/>
              </w:rPr>
              <w:tab/>
              <w:t>78</w:t>
            </w:r>
          </w:hyperlink>
        </w:p>
        <w:p w14:paraId="0F0CEF6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wnyagw">
            <w:r>
              <w:rPr>
                <w:rFonts w:ascii="Calibri" w:eastAsia="Calibri" w:hAnsi="Calibri" w:cs="Calibri"/>
                <w:color w:val="000000"/>
                <w:sz w:val="24"/>
                <w:szCs w:val="24"/>
              </w:rPr>
              <w:t>Mobilization Schedule</w:t>
            </w:r>
            <w:r>
              <w:rPr>
                <w:rFonts w:ascii="Calibri" w:eastAsia="Calibri" w:hAnsi="Calibri" w:cs="Calibri"/>
                <w:color w:val="000000"/>
                <w:sz w:val="24"/>
                <w:szCs w:val="24"/>
              </w:rPr>
              <w:tab/>
              <w:t>79</w:t>
            </w:r>
          </w:hyperlink>
        </w:p>
        <w:p w14:paraId="0F0CEF6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vsw3ci">
            <w:r>
              <w:rPr>
                <w:rFonts w:ascii="Calibri" w:eastAsia="Calibri" w:hAnsi="Calibri" w:cs="Calibri"/>
                <w:color w:val="000000"/>
                <w:sz w:val="24"/>
                <w:szCs w:val="24"/>
              </w:rPr>
              <w:t>Construction Schedule</w:t>
            </w:r>
            <w:r>
              <w:rPr>
                <w:rFonts w:ascii="Calibri" w:eastAsia="Calibri" w:hAnsi="Calibri" w:cs="Calibri"/>
                <w:color w:val="000000"/>
                <w:sz w:val="24"/>
                <w:szCs w:val="24"/>
              </w:rPr>
              <w:tab/>
              <w:t>80</w:t>
            </w:r>
          </w:hyperlink>
        </w:p>
        <w:p w14:paraId="0F0CEF6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uxtw84">
            <w:r>
              <w:rPr>
                <w:rFonts w:ascii="Calibri" w:eastAsia="Calibri" w:hAnsi="Calibri" w:cs="Calibri"/>
                <w:color w:val="000000"/>
                <w:sz w:val="24"/>
                <w:szCs w:val="24"/>
              </w:rPr>
              <w:t>ES Management Strategies and Implementation Plans (ES-MSIP)</w:t>
            </w:r>
            <w:r>
              <w:rPr>
                <w:rFonts w:ascii="Calibri" w:eastAsia="Calibri" w:hAnsi="Calibri" w:cs="Calibri"/>
                <w:color w:val="000000"/>
                <w:sz w:val="24"/>
                <w:szCs w:val="24"/>
              </w:rPr>
              <w:tab/>
              <w:t>81</w:t>
            </w:r>
          </w:hyperlink>
        </w:p>
        <w:p w14:paraId="0F0CEF6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u2rp3q">
            <w:r>
              <w:rPr>
                <w:rFonts w:ascii="Calibri" w:eastAsia="Calibri" w:hAnsi="Calibri" w:cs="Calibri"/>
                <w:color w:val="000000"/>
                <w:sz w:val="24"/>
                <w:szCs w:val="24"/>
              </w:rPr>
              <w:t>Sustainable Procurement Proposal</w:t>
            </w:r>
            <w:r>
              <w:rPr>
                <w:rFonts w:ascii="Calibri" w:eastAsia="Calibri" w:hAnsi="Calibri" w:cs="Calibri"/>
                <w:color w:val="000000"/>
                <w:sz w:val="24"/>
                <w:szCs w:val="24"/>
              </w:rPr>
              <w:tab/>
              <w:t>82</w:t>
            </w:r>
          </w:hyperlink>
        </w:p>
        <w:p w14:paraId="0F0CEF6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981zbj">
            <w:r>
              <w:rPr>
                <w:rFonts w:ascii="Calibri" w:eastAsia="Calibri" w:hAnsi="Calibri" w:cs="Calibri"/>
                <w:color w:val="000000"/>
                <w:sz w:val="24"/>
                <w:szCs w:val="24"/>
              </w:rPr>
              <w:t>Risk assessment and Proposed Management Plan</w:t>
            </w:r>
            <w:r>
              <w:rPr>
                <w:rFonts w:ascii="Calibri" w:eastAsia="Calibri" w:hAnsi="Calibri" w:cs="Calibri"/>
                <w:color w:val="000000"/>
                <w:sz w:val="24"/>
                <w:szCs w:val="24"/>
              </w:rPr>
              <w:tab/>
              <w:t>83</w:t>
            </w:r>
          </w:hyperlink>
        </w:p>
        <w:p w14:paraId="0F0CEF6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odc9jc">
            <w:r>
              <w:rPr>
                <w:rFonts w:ascii="Calibri" w:eastAsia="Calibri" w:hAnsi="Calibri" w:cs="Calibri"/>
                <w:color w:val="000000"/>
                <w:sz w:val="24"/>
                <w:szCs w:val="24"/>
              </w:rPr>
              <w:t>Code of Conduct for Contractor’s Personnel (ES) Form</w:t>
            </w:r>
            <w:r>
              <w:rPr>
                <w:rFonts w:ascii="Calibri" w:eastAsia="Calibri" w:hAnsi="Calibri" w:cs="Calibri"/>
                <w:color w:val="000000"/>
                <w:sz w:val="24"/>
                <w:szCs w:val="24"/>
              </w:rPr>
              <w:tab/>
              <w:t>84</w:t>
            </w:r>
          </w:hyperlink>
        </w:p>
        <w:p w14:paraId="0F0CEF6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7o1he">
            <w:r>
              <w:rPr>
                <w:rFonts w:ascii="Calibri" w:eastAsia="Calibri" w:hAnsi="Calibri" w:cs="Calibri"/>
                <w:color w:val="000000"/>
                <w:sz w:val="24"/>
                <w:szCs w:val="24"/>
              </w:rPr>
              <w:t>Plant</w:t>
            </w:r>
            <w:r>
              <w:rPr>
                <w:rFonts w:ascii="Calibri" w:eastAsia="Calibri" w:hAnsi="Calibri" w:cs="Calibri"/>
                <w:color w:val="000000"/>
                <w:sz w:val="24"/>
                <w:szCs w:val="24"/>
              </w:rPr>
              <w:tab/>
              <w:t>88</w:t>
            </w:r>
          </w:hyperlink>
        </w:p>
        <w:p w14:paraId="0F0CEF6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eclud0">
            <w:r>
              <w:rPr>
                <w:rFonts w:ascii="Calibri" w:eastAsia="Calibri" w:hAnsi="Calibri" w:cs="Calibri"/>
                <w:b/>
                <w:color w:val="000000"/>
                <w:sz w:val="24"/>
                <w:szCs w:val="24"/>
              </w:rPr>
              <w:t>Contractor’s Equipment</w:t>
            </w:r>
            <w:r>
              <w:rPr>
                <w:rFonts w:ascii="Calibri" w:eastAsia="Calibri" w:hAnsi="Calibri" w:cs="Calibri"/>
                <w:b/>
                <w:color w:val="000000"/>
                <w:sz w:val="24"/>
                <w:szCs w:val="24"/>
              </w:rPr>
              <w:tab/>
              <w:t>89</w:t>
            </w:r>
          </w:hyperlink>
        </w:p>
        <w:p w14:paraId="0F0CEF70"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hw4kt">
            <w:r>
              <w:rPr>
                <w:rFonts w:ascii="Calibri" w:eastAsia="Calibri" w:hAnsi="Calibri" w:cs="Calibri"/>
                <w:b/>
                <w:color w:val="000000"/>
                <w:sz w:val="24"/>
                <w:szCs w:val="24"/>
              </w:rPr>
              <w:t>Functional Guarantees</w:t>
            </w:r>
            <w:r>
              <w:rPr>
                <w:rFonts w:ascii="Calibri" w:eastAsia="Calibri" w:hAnsi="Calibri" w:cs="Calibri"/>
                <w:b/>
                <w:color w:val="000000"/>
                <w:sz w:val="24"/>
                <w:szCs w:val="24"/>
              </w:rPr>
              <w:tab/>
              <w:t>91</w:t>
            </w:r>
          </w:hyperlink>
        </w:p>
        <w:p w14:paraId="0F0CEF7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hjn8m">
            <w:r>
              <w:rPr>
                <w:rFonts w:ascii="Calibri" w:eastAsia="Calibri" w:hAnsi="Calibri" w:cs="Calibri"/>
                <w:b/>
                <w:color w:val="000000"/>
                <w:sz w:val="24"/>
                <w:szCs w:val="24"/>
              </w:rPr>
              <w:t>Personnel</w:t>
            </w:r>
            <w:r>
              <w:rPr>
                <w:rFonts w:ascii="Calibri" w:eastAsia="Calibri" w:hAnsi="Calibri" w:cs="Calibri"/>
                <w:b/>
                <w:color w:val="000000"/>
                <w:sz w:val="24"/>
                <w:szCs w:val="24"/>
              </w:rPr>
              <w:tab/>
              <w:t>92</w:t>
            </w:r>
          </w:hyperlink>
        </w:p>
        <w:p w14:paraId="0F0CEF7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cmhg48">
            <w:r>
              <w:rPr>
                <w:rFonts w:ascii="Calibri" w:eastAsia="Calibri" w:hAnsi="Calibri" w:cs="Calibri"/>
                <w:color w:val="000000"/>
                <w:sz w:val="24"/>
                <w:szCs w:val="24"/>
              </w:rPr>
              <w:t>Resume of Proposed Personnel</w:t>
            </w:r>
            <w:r>
              <w:rPr>
                <w:rFonts w:ascii="Calibri" w:eastAsia="Calibri" w:hAnsi="Calibri" w:cs="Calibri"/>
                <w:color w:val="000000"/>
                <w:sz w:val="24"/>
                <w:szCs w:val="24"/>
              </w:rPr>
              <w:tab/>
              <w:t>95</w:t>
            </w:r>
          </w:hyperlink>
        </w:p>
        <w:p w14:paraId="0F0CEF73"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rrrqc1">
            <w:r>
              <w:rPr>
                <w:rFonts w:ascii="Calibri" w:eastAsia="Calibri" w:hAnsi="Calibri" w:cs="Calibri"/>
                <w:b/>
                <w:color w:val="000000"/>
                <w:sz w:val="24"/>
                <w:szCs w:val="24"/>
              </w:rPr>
              <w:t>Proposed Subcontractors for Major Items of Plant and Installation Services</w:t>
            </w:r>
            <w:r>
              <w:rPr>
                <w:rFonts w:ascii="Calibri" w:eastAsia="Calibri" w:hAnsi="Calibri" w:cs="Calibri"/>
                <w:b/>
                <w:color w:val="000000"/>
                <w:sz w:val="24"/>
                <w:szCs w:val="24"/>
              </w:rPr>
              <w:tab/>
              <w:t>97</w:t>
            </w:r>
          </w:hyperlink>
        </w:p>
        <w:p w14:paraId="0F0CEF7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6x20ju">
            <w:r>
              <w:rPr>
                <w:rFonts w:ascii="Calibri" w:eastAsia="Calibri" w:hAnsi="Calibri" w:cs="Calibri"/>
                <w:b/>
                <w:color w:val="000000"/>
                <w:sz w:val="24"/>
                <w:szCs w:val="24"/>
              </w:rPr>
              <w:t>Others - Time Schedule</w:t>
            </w:r>
            <w:r>
              <w:rPr>
                <w:rFonts w:ascii="Calibri" w:eastAsia="Calibri" w:hAnsi="Calibri" w:cs="Calibri"/>
                <w:b/>
                <w:color w:val="000000"/>
                <w:sz w:val="24"/>
                <w:szCs w:val="24"/>
              </w:rPr>
              <w:tab/>
              <w:t>98</w:t>
            </w:r>
          </w:hyperlink>
        </w:p>
        <w:p w14:paraId="0F0CEF75"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qwpj7n">
            <w:r>
              <w:rPr>
                <w:rFonts w:ascii="Calibri" w:eastAsia="Calibri" w:hAnsi="Calibri" w:cs="Calibri"/>
                <w:b/>
                <w:color w:val="000000"/>
                <w:sz w:val="24"/>
                <w:szCs w:val="24"/>
              </w:rPr>
              <w:t>Bidders Qualification without prequalification</w:t>
            </w:r>
            <w:r>
              <w:rPr>
                <w:rFonts w:ascii="Calibri" w:eastAsia="Calibri" w:hAnsi="Calibri" w:cs="Calibri"/>
                <w:b/>
                <w:color w:val="000000"/>
                <w:sz w:val="24"/>
                <w:szCs w:val="24"/>
              </w:rPr>
              <w:tab/>
              <w:t>99</w:t>
            </w:r>
          </w:hyperlink>
        </w:p>
        <w:p w14:paraId="0F0CEF7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l7a3n9">
            <w:r>
              <w:rPr>
                <w:rFonts w:ascii="Calibri" w:eastAsia="Calibri" w:hAnsi="Calibri" w:cs="Calibri"/>
                <w:b/>
                <w:color w:val="000000"/>
                <w:sz w:val="24"/>
                <w:szCs w:val="24"/>
              </w:rPr>
              <w:t>Bidder Information Sheet</w:t>
            </w:r>
            <w:r>
              <w:rPr>
                <w:rFonts w:ascii="Calibri" w:eastAsia="Calibri" w:hAnsi="Calibri" w:cs="Calibri"/>
                <w:b/>
                <w:color w:val="000000"/>
                <w:sz w:val="24"/>
                <w:szCs w:val="24"/>
              </w:rPr>
              <w:tab/>
              <w:t>100</w:t>
            </w:r>
          </w:hyperlink>
        </w:p>
        <w:p w14:paraId="0F0CEF7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56xmb2">
            <w:r>
              <w:rPr>
                <w:rFonts w:ascii="Calibri" w:eastAsia="Calibri" w:hAnsi="Calibri" w:cs="Calibri"/>
                <w:b/>
                <w:color w:val="000000"/>
                <w:sz w:val="24"/>
                <w:szCs w:val="24"/>
              </w:rPr>
              <w:t>Party to JV Information Sheet</w:t>
            </w:r>
            <w:r>
              <w:rPr>
                <w:rFonts w:ascii="Calibri" w:eastAsia="Calibri" w:hAnsi="Calibri" w:cs="Calibri"/>
                <w:b/>
                <w:color w:val="000000"/>
                <w:sz w:val="24"/>
                <w:szCs w:val="24"/>
              </w:rPr>
              <w:tab/>
              <w:t>102</w:t>
            </w:r>
          </w:hyperlink>
        </w:p>
        <w:p w14:paraId="0F0CEF78"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44bvf6o">
            <w:r>
              <w:rPr>
                <w:rFonts w:ascii="Calibri" w:eastAsia="Calibri" w:hAnsi="Calibri" w:cs="Calibri"/>
                <w:b/>
                <w:color w:val="000000"/>
                <w:sz w:val="24"/>
                <w:szCs w:val="24"/>
              </w:rPr>
              <w:t>Historical Contract Non-Performance, Pending Litigation and Litigation History</w:t>
            </w:r>
            <w:r>
              <w:rPr>
                <w:rFonts w:ascii="Calibri" w:eastAsia="Calibri" w:hAnsi="Calibri" w:cs="Calibri"/>
                <w:b/>
                <w:color w:val="000000"/>
                <w:sz w:val="24"/>
                <w:szCs w:val="24"/>
              </w:rPr>
              <w:tab/>
              <w:t>103</w:t>
            </w:r>
          </w:hyperlink>
        </w:p>
        <w:p w14:paraId="0F0CEF79"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w19e94">
            <w:r>
              <w:rPr>
                <w:rFonts w:ascii="Calibri" w:eastAsia="Calibri" w:hAnsi="Calibri" w:cs="Calibri"/>
                <w:b/>
                <w:color w:val="000000"/>
                <w:sz w:val="24"/>
                <w:szCs w:val="24"/>
              </w:rPr>
              <w:t>Current Contract Commitments / Works in Progress</w:t>
            </w:r>
            <w:r>
              <w:rPr>
                <w:rFonts w:ascii="Calibri" w:eastAsia="Calibri" w:hAnsi="Calibri" w:cs="Calibri"/>
                <w:b/>
                <w:color w:val="000000"/>
                <w:sz w:val="24"/>
                <w:szCs w:val="24"/>
              </w:rPr>
              <w:tab/>
              <w:t>109</w:t>
            </w:r>
          </w:hyperlink>
        </w:p>
        <w:p w14:paraId="0F0CEF7A"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qbtyoq">
            <w:r>
              <w:rPr>
                <w:rFonts w:ascii="Calibri" w:eastAsia="Calibri" w:hAnsi="Calibri" w:cs="Calibri"/>
                <w:b/>
                <w:color w:val="000000"/>
                <w:sz w:val="24"/>
                <w:szCs w:val="24"/>
              </w:rPr>
              <w:t>Financial Situation</w:t>
            </w:r>
            <w:r>
              <w:rPr>
                <w:rFonts w:ascii="Calibri" w:eastAsia="Calibri" w:hAnsi="Calibri" w:cs="Calibri"/>
                <w:b/>
                <w:color w:val="000000"/>
                <w:sz w:val="24"/>
                <w:szCs w:val="24"/>
              </w:rPr>
              <w:tab/>
              <w:t>110</w:t>
            </w:r>
          </w:hyperlink>
        </w:p>
        <w:p w14:paraId="0F0CEF7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abhhcj">
            <w:r>
              <w:rPr>
                <w:rFonts w:ascii="Calibri" w:eastAsia="Calibri" w:hAnsi="Calibri" w:cs="Calibri"/>
                <w:color w:val="000000"/>
                <w:sz w:val="24"/>
                <w:szCs w:val="24"/>
              </w:rPr>
              <w:t>Historical Financial Performance</w:t>
            </w:r>
            <w:r>
              <w:rPr>
                <w:rFonts w:ascii="Calibri" w:eastAsia="Calibri" w:hAnsi="Calibri" w:cs="Calibri"/>
                <w:color w:val="000000"/>
                <w:sz w:val="24"/>
                <w:szCs w:val="24"/>
              </w:rPr>
              <w:tab/>
              <w:t>110</w:t>
            </w:r>
          </w:hyperlink>
        </w:p>
        <w:p w14:paraId="0F0CEF7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lfnejv">
            <w:r>
              <w:rPr>
                <w:rFonts w:ascii="Calibri" w:eastAsia="Calibri" w:hAnsi="Calibri" w:cs="Calibri"/>
                <w:color w:val="000000"/>
                <w:sz w:val="24"/>
                <w:szCs w:val="24"/>
              </w:rPr>
              <w:t>Average Annual Turnover</w:t>
            </w:r>
            <w:r>
              <w:rPr>
                <w:rFonts w:ascii="Calibri" w:eastAsia="Calibri" w:hAnsi="Calibri" w:cs="Calibri"/>
                <w:color w:val="000000"/>
                <w:sz w:val="24"/>
                <w:szCs w:val="24"/>
              </w:rPr>
              <w:tab/>
              <w:t>112</w:t>
            </w:r>
          </w:hyperlink>
        </w:p>
        <w:p w14:paraId="0F0CEF7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kkl7fh">
            <w:r>
              <w:rPr>
                <w:rFonts w:ascii="Calibri" w:eastAsia="Calibri" w:hAnsi="Calibri" w:cs="Calibri"/>
                <w:color w:val="000000"/>
                <w:sz w:val="24"/>
                <w:szCs w:val="24"/>
              </w:rPr>
              <w:t>Financial Resources</w:t>
            </w:r>
            <w:r>
              <w:rPr>
                <w:rFonts w:ascii="Calibri" w:eastAsia="Calibri" w:hAnsi="Calibri" w:cs="Calibri"/>
                <w:color w:val="000000"/>
                <w:sz w:val="24"/>
                <w:szCs w:val="24"/>
              </w:rPr>
              <w:tab/>
              <w:t>113</w:t>
            </w:r>
          </w:hyperlink>
        </w:p>
        <w:p w14:paraId="0F0CEF7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yutaiw">
            <w:r>
              <w:rPr>
                <w:rFonts w:ascii="Calibri" w:eastAsia="Calibri" w:hAnsi="Calibri" w:cs="Calibri"/>
                <w:b/>
                <w:color w:val="000000"/>
                <w:sz w:val="24"/>
                <w:szCs w:val="24"/>
              </w:rPr>
              <w:t>Experience</w:t>
            </w:r>
            <w:r>
              <w:rPr>
                <w:rFonts w:ascii="Calibri" w:eastAsia="Calibri" w:hAnsi="Calibri" w:cs="Calibri"/>
                <w:b/>
                <w:color w:val="000000"/>
                <w:sz w:val="24"/>
                <w:szCs w:val="24"/>
              </w:rPr>
              <w:tab/>
              <w:t>114</w:t>
            </w:r>
          </w:hyperlink>
        </w:p>
        <w:p w14:paraId="0F0CEF7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e03kqp">
            <w:r>
              <w:rPr>
                <w:rFonts w:ascii="Calibri" w:eastAsia="Calibri" w:hAnsi="Calibri" w:cs="Calibri"/>
                <w:color w:val="000000"/>
                <w:sz w:val="24"/>
                <w:szCs w:val="24"/>
              </w:rPr>
              <w:t>General Experience</w:t>
            </w:r>
            <w:r>
              <w:rPr>
                <w:rFonts w:ascii="Calibri" w:eastAsia="Calibri" w:hAnsi="Calibri" w:cs="Calibri"/>
                <w:color w:val="000000"/>
                <w:sz w:val="24"/>
                <w:szCs w:val="24"/>
              </w:rPr>
              <w:tab/>
              <w:t>114</w:t>
            </w:r>
          </w:hyperlink>
        </w:p>
        <w:p w14:paraId="0F0CEF8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d51dmb">
            <w:r>
              <w:rPr>
                <w:rFonts w:ascii="Calibri" w:eastAsia="Calibri" w:hAnsi="Calibri" w:cs="Calibri"/>
                <w:color w:val="000000"/>
                <w:sz w:val="24"/>
                <w:szCs w:val="24"/>
              </w:rPr>
              <w:t>Specific Experience</w:t>
            </w:r>
            <w:r>
              <w:rPr>
                <w:rFonts w:ascii="Calibri" w:eastAsia="Calibri" w:hAnsi="Calibri" w:cs="Calibri"/>
                <w:color w:val="000000"/>
                <w:sz w:val="24"/>
                <w:szCs w:val="24"/>
              </w:rPr>
              <w:tab/>
              <w:t>116</w:t>
            </w:r>
          </w:hyperlink>
        </w:p>
        <w:p w14:paraId="0F0CEF8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rf9gpq">
            <w:r>
              <w:rPr>
                <w:rFonts w:ascii="Calibri" w:eastAsia="Calibri" w:hAnsi="Calibri" w:cs="Calibri"/>
                <w:color w:val="000000"/>
                <w:sz w:val="24"/>
                <w:szCs w:val="24"/>
              </w:rPr>
              <w:t>Specific Experience in Key Activities</w:t>
            </w:r>
            <w:r>
              <w:rPr>
                <w:rFonts w:ascii="Calibri" w:eastAsia="Calibri" w:hAnsi="Calibri" w:cs="Calibri"/>
                <w:color w:val="000000"/>
                <w:sz w:val="24"/>
                <w:szCs w:val="24"/>
              </w:rPr>
              <w:tab/>
              <w:t>118</w:t>
            </w:r>
          </w:hyperlink>
        </w:p>
        <w:p w14:paraId="0F0CEF82"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qk79lc">
            <w:r>
              <w:rPr>
                <w:rFonts w:ascii="Calibri" w:eastAsia="Calibri" w:hAnsi="Calibri" w:cs="Calibri"/>
                <w:b/>
                <w:color w:val="000000"/>
                <w:sz w:val="24"/>
                <w:szCs w:val="24"/>
              </w:rPr>
              <w:t>Form of Bid Security</w:t>
            </w:r>
            <w:r>
              <w:rPr>
                <w:rFonts w:ascii="Calibri" w:eastAsia="Calibri" w:hAnsi="Calibri" w:cs="Calibri"/>
                <w:b/>
                <w:color w:val="000000"/>
                <w:sz w:val="24"/>
                <w:szCs w:val="24"/>
              </w:rPr>
              <w:tab/>
              <w:t>121</w:t>
            </w:r>
          </w:hyperlink>
        </w:p>
        <w:p w14:paraId="0F0CEF8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5phjt5">
            <w:r>
              <w:rPr>
                <w:rFonts w:ascii="Calibri" w:eastAsia="Calibri" w:hAnsi="Calibri" w:cs="Calibri"/>
                <w:color w:val="000000"/>
                <w:sz w:val="24"/>
                <w:szCs w:val="24"/>
              </w:rPr>
              <w:t>Form of Bid Security – Bank Guarantee</w:t>
            </w:r>
            <w:r>
              <w:rPr>
                <w:rFonts w:ascii="Calibri" w:eastAsia="Calibri" w:hAnsi="Calibri" w:cs="Calibri"/>
                <w:color w:val="000000"/>
                <w:sz w:val="24"/>
                <w:szCs w:val="24"/>
              </w:rPr>
              <w:tab/>
              <w:t>121</w:t>
            </w:r>
          </w:hyperlink>
        </w:p>
        <w:p w14:paraId="0F0CEF8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pp52gy">
            <w:r>
              <w:rPr>
                <w:rFonts w:ascii="Calibri" w:eastAsia="Calibri" w:hAnsi="Calibri" w:cs="Calibri"/>
                <w:color w:val="000000"/>
                <w:sz w:val="24"/>
                <w:szCs w:val="24"/>
              </w:rPr>
              <w:t>Form of Bid Security- Bid Bond</w:t>
            </w:r>
            <w:r>
              <w:rPr>
                <w:rFonts w:ascii="Calibri" w:eastAsia="Calibri" w:hAnsi="Calibri" w:cs="Calibri"/>
                <w:color w:val="000000"/>
                <w:sz w:val="24"/>
                <w:szCs w:val="24"/>
              </w:rPr>
              <w:tab/>
              <w:t>123</w:t>
            </w:r>
          </w:hyperlink>
        </w:p>
        <w:p w14:paraId="0F0CEF8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4ufcor">
            <w:r>
              <w:rPr>
                <w:rFonts w:ascii="Calibri" w:eastAsia="Calibri" w:hAnsi="Calibri" w:cs="Calibri"/>
                <w:color w:val="000000"/>
                <w:sz w:val="24"/>
                <w:szCs w:val="24"/>
              </w:rPr>
              <w:t>Form of Bid-Securing Declaration</w:t>
            </w:r>
            <w:r>
              <w:rPr>
                <w:rFonts w:ascii="Calibri" w:eastAsia="Calibri" w:hAnsi="Calibri" w:cs="Calibri"/>
                <w:color w:val="000000"/>
                <w:sz w:val="24"/>
                <w:szCs w:val="24"/>
              </w:rPr>
              <w:tab/>
              <w:t>124</w:t>
            </w:r>
          </w:hyperlink>
        </w:p>
        <w:p w14:paraId="0F0CEF8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hej1je">
            <w:r>
              <w:rPr>
                <w:rFonts w:ascii="Calibri" w:eastAsia="Calibri" w:hAnsi="Calibri" w:cs="Calibri"/>
                <w:b/>
                <w:color w:val="000000"/>
                <w:sz w:val="24"/>
                <w:szCs w:val="24"/>
              </w:rPr>
              <w:t>Manufacturer’s Authorization</w:t>
            </w:r>
            <w:r>
              <w:rPr>
                <w:rFonts w:ascii="Calibri" w:eastAsia="Calibri" w:hAnsi="Calibri" w:cs="Calibri"/>
                <w:b/>
                <w:color w:val="000000"/>
                <w:sz w:val="24"/>
                <w:szCs w:val="24"/>
              </w:rPr>
              <w:tab/>
              <w:t>125</w:t>
            </w:r>
          </w:hyperlink>
        </w:p>
        <w:p w14:paraId="0F0CEF8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9yz7q8">
            <w:r>
              <w:rPr>
                <w:rFonts w:ascii="Calibri" w:eastAsia="Calibri" w:hAnsi="Calibri" w:cs="Calibri"/>
                <w:b/>
                <w:color w:val="000000"/>
                <w:sz w:val="24"/>
                <w:szCs w:val="24"/>
              </w:rPr>
              <w:t>Schedule of Rates and Prices</w:t>
            </w:r>
            <w:r>
              <w:rPr>
                <w:rFonts w:ascii="Calibri" w:eastAsia="Calibri" w:hAnsi="Calibri" w:cs="Calibri"/>
                <w:b/>
                <w:color w:val="000000"/>
                <w:sz w:val="24"/>
                <w:szCs w:val="24"/>
              </w:rPr>
              <w:tab/>
              <w:t>133</w:t>
            </w:r>
          </w:hyperlink>
        </w:p>
        <w:p w14:paraId="0F0CEF8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p49hy1">
            <w:r>
              <w:rPr>
                <w:rFonts w:ascii="Calibri" w:eastAsia="Calibri" w:hAnsi="Calibri" w:cs="Calibri"/>
                <w:color w:val="000000"/>
                <w:sz w:val="24"/>
                <w:szCs w:val="24"/>
              </w:rPr>
              <w:t>Schedule No. 1.  Plant and Mandatory Spare Parts Supplied from Abroad</w:t>
            </w:r>
            <w:r>
              <w:rPr>
                <w:rFonts w:ascii="Calibri" w:eastAsia="Calibri" w:hAnsi="Calibri" w:cs="Calibri"/>
                <w:color w:val="000000"/>
                <w:sz w:val="24"/>
                <w:szCs w:val="24"/>
              </w:rPr>
              <w:tab/>
              <w:t>133</w:t>
            </w:r>
          </w:hyperlink>
        </w:p>
        <w:p w14:paraId="0F0CEF8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88uthg">
            <w:r>
              <w:rPr>
                <w:rFonts w:ascii="Calibri" w:eastAsia="Calibri" w:hAnsi="Calibri" w:cs="Calibri"/>
                <w:color w:val="000000"/>
                <w:sz w:val="24"/>
                <w:szCs w:val="24"/>
              </w:rPr>
              <w:t>Country of Origin Declaration Form</w:t>
            </w:r>
            <w:r>
              <w:rPr>
                <w:rFonts w:ascii="Calibri" w:eastAsia="Calibri" w:hAnsi="Calibri" w:cs="Calibri"/>
                <w:color w:val="000000"/>
                <w:sz w:val="24"/>
                <w:szCs w:val="24"/>
              </w:rPr>
              <w:tab/>
              <w:t>139</w:t>
            </w:r>
          </w:hyperlink>
        </w:p>
        <w:p w14:paraId="0F0CEF8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ne53p9">
            <w:r>
              <w:rPr>
                <w:rFonts w:ascii="Calibri" w:eastAsia="Calibri" w:hAnsi="Calibri" w:cs="Calibri"/>
                <w:color w:val="000000"/>
                <w:sz w:val="24"/>
                <w:szCs w:val="24"/>
              </w:rPr>
              <w:t>Schedule No. 2.  Plant and Mandatory Spare Parts Supplied from Within the Employer’s Country</w:t>
            </w:r>
            <w:r>
              <w:rPr>
                <w:rFonts w:ascii="Calibri" w:eastAsia="Calibri" w:hAnsi="Calibri" w:cs="Calibri"/>
                <w:color w:val="000000"/>
                <w:sz w:val="24"/>
                <w:szCs w:val="24"/>
              </w:rPr>
              <w:tab/>
              <w:t>140</w:t>
            </w:r>
          </w:hyperlink>
        </w:p>
        <w:p w14:paraId="0F0CEF8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od6so">
            <w:r>
              <w:rPr>
                <w:rFonts w:ascii="Calibri" w:eastAsia="Calibri" w:hAnsi="Calibri" w:cs="Calibri"/>
                <w:color w:val="000000"/>
                <w:sz w:val="24"/>
                <w:szCs w:val="24"/>
              </w:rPr>
              <w:t>Schedule No. 3.  Design Services</w:t>
            </w:r>
            <w:r>
              <w:rPr>
                <w:rFonts w:ascii="Calibri" w:eastAsia="Calibri" w:hAnsi="Calibri" w:cs="Calibri"/>
                <w:color w:val="000000"/>
                <w:sz w:val="24"/>
                <w:szCs w:val="24"/>
              </w:rPr>
              <w:tab/>
              <w:t>146</w:t>
            </w:r>
          </w:hyperlink>
        </w:p>
        <w:p w14:paraId="0F0CEF8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gtnh0h">
            <w:r>
              <w:rPr>
                <w:rFonts w:ascii="Calibri" w:eastAsia="Calibri" w:hAnsi="Calibri" w:cs="Calibri"/>
                <w:color w:val="000000"/>
                <w:sz w:val="24"/>
                <w:szCs w:val="24"/>
              </w:rPr>
              <w:t>Schedule No. 4.  Installation and Other Services</w:t>
            </w:r>
            <w:r>
              <w:rPr>
                <w:rFonts w:ascii="Calibri" w:eastAsia="Calibri" w:hAnsi="Calibri" w:cs="Calibri"/>
                <w:color w:val="000000"/>
                <w:sz w:val="24"/>
                <w:szCs w:val="24"/>
              </w:rPr>
              <w:tab/>
              <w:t>148</w:t>
            </w:r>
          </w:hyperlink>
        </w:p>
        <w:p w14:paraId="0F0CEF8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yl9w3">
            <w:r>
              <w:rPr>
                <w:rFonts w:ascii="Calibri" w:eastAsia="Calibri" w:hAnsi="Calibri" w:cs="Calibri"/>
                <w:color w:val="000000"/>
                <w:sz w:val="24"/>
                <w:szCs w:val="24"/>
              </w:rPr>
              <w:t>Schedule No. 5.  Grand Summary</w:t>
            </w:r>
            <w:r>
              <w:rPr>
                <w:rFonts w:ascii="Calibri" w:eastAsia="Calibri" w:hAnsi="Calibri" w:cs="Calibri"/>
                <w:color w:val="000000"/>
                <w:sz w:val="24"/>
                <w:szCs w:val="24"/>
              </w:rPr>
              <w:tab/>
              <w:t>153</w:t>
            </w:r>
          </w:hyperlink>
        </w:p>
        <w:p w14:paraId="0F0CEF8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y8sjw">
            <w:r>
              <w:rPr>
                <w:rFonts w:ascii="Calibri" w:eastAsia="Calibri" w:hAnsi="Calibri" w:cs="Calibri"/>
                <w:color w:val="000000"/>
                <w:sz w:val="24"/>
                <w:szCs w:val="24"/>
              </w:rPr>
              <w:t>Schedule No. 6.  Recommended Spare Parts</w:t>
            </w:r>
            <w:r>
              <w:rPr>
                <w:rFonts w:ascii="Calibri" w:eastAsia="Calibri" w:hAnsi="Calibri" w:cs="Calibri"/>
                <w:color w:val="000000"/>
                <w:sz w:val="24"/>
                <w:szCs w:val="24"/>
              </w:rPr>
              <w:tab/>
              <w:t>154</w:t>
            </w:r>
          </w:hyperlink>
        </w:p>
        <w:p w14:paraId="0F0CEF8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f3j2rp">
            <w:r>
              <w:rPr>
                <w:rFonts w:ascii="Calibri" w:eastAsia="Calibri" w:hAnsi="Calibri" w:cs="Calibri"/>
                <w:b/>
                <w:color w:val="000000"/>
                <w:sz w:val="24"/>
                <w:szCs w:val="24"/>
              </w:rPr>
              <w:t>Price Adjustment</w:t>
            </w:r>
            <w:r>
              <w:rPr>
                <w:rFonts w:ascii="Calibri" w:eastAsia="Calibri" w:hAnsi="Calibri" w:cs="Calibri"/>
                <w:b/>
                <w:color w:val="000000"/>
                <w:sz w:val="24"/>
                <w:szCs w:val="24"/>
              </w:rPr>
              <w:tab/>
              <w:t>155</w:t>
            </w:r>
          </w:hyperlink>
        </w:p>
        <w:p w14:paraId="0F0CEF90" w14:textId="77777777" w:rsidR="00E20120" w:rsidRDefault="00C82DE8">
          <w:r>
            <w:fldChar w:fldCharType="end"/>
          </w:r>
        </w:p>
      </w:sdtContent>
    </w:sdt>
    <w:p w14:paraId="0F0CEF9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73" w:name="_heading=h.rjefff" w:colFirst="0" w:colLast="0"/>
      <w:bookmarkEnd w:id="73"/>
      <w:r>
        <w:br w:type="page"/>
      </w:r>
      <w:r>
        <w:rPr>
          <w:rFonts w:ascii="Calibri" w:eastAsia="Calibri" w:hAnsi="Calibri" w:cs="Calibri"/>
          <w:b/>
          <w:color w:val="000000"/>
          <w:sz w:val="36"/>
          <w:szCs w:val="36"/>
        </w:rPr>
        <w:lastRenderedPageBreak/>
        <w:t>Letter of Bid- Technical Part</w:t>
      </w:r>
    </w:p>
    <w:tbl>
      <w:tblPr>
        <w:tblStyle w:val="af6"/>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0"/>
      </w:tblGrid>
      <w:tr w:rsidR="00E20120" w14:paraId="0F0CEF95" w14:textId="77777777">
        <w:tc>
          <w:tcPr>
            <w:tcW w:w="8990" w:type="dxa"/>
          </w:tcPr>
          <w:p w14:paraId="0F0CEF92" w14:textId="77777777" w:rsidR="00E20120" w:rsidRDefault="00C82DE8">
            <w:pPr>
              <w:spacing w:before="120"/>
              <w:ind w:firstLine="720"/>
              <w:rPr>
                <w:i/>
              </w:rPr>
            </w:pPr>
            <w:r>
              <w:rPr>
                <w:i/>
              </w:rPr>
              <w:t>INSTRUCTIONS TO BIDDERS: DELETE THIS BOX ONCE YOU HAVE COMPLETED THE DOCUMENT</w:t>
            </w:r>
          </w:p>
          <w:p w14:paraId="0F0CEF93" w14:textId="77777777" w:rsidR="00E20120" w:rsidRDefault="00C82DE8">
            <w:pPr>
              <w:ind w:firstLine="720"/>
              <w:rPr>
                <w:i/>
              </w:rPr>
            </w:pPr>
            <w:r>
              <w:rPr>
                <w:i/>
              </w:rPr>
              <w:t>The Bidder must prepare this Letter of Bid on stationery with its letterhead clearly showing the Bidder’s complete name and business address.</w:t>
            </w:r>
          </w:p>
          <w:p w14:paraId="0F0CEF94" w14:textId="77777777" w:rsidR="00E20120" w:rsidRDefault="00C82DE8">
            <w:pPr>
              <w:tabs>
                <w:tab w:val="left" w:pos="6670"/>
              </w:tabs>
              <w:ind w:firstLine="720"/>
              <w:rPr>
                <w:i/>
              </w:rPr>
            </w:pPr>
            <w:r>
              <w:rPr>
                <w:i/>
                <w:u w:val="single"/>
              </w:rPr>
              <w:t>Note</w:t>
            </w:r>
            <w:r>
              <w:rPr>
                <w:i/>
              </w:rPr>
              <w:t>: All italicized text is to help Bidders in preparing this form.</w:t>
            </w:r>
            <w:r>
              <w:rPr>
                <w:i/>
              </w:rPr>
              <w:tab/>
            </w:r>
          </w:p>
        </w:tc>
      </w:tr>
    </w:tbl>
    <w:p w14:paraId="0F0CEF96" w14:textId="77777777" w:rsidR="00E20120" w:rsidRDefault="00E20120">
      <w:bookmarkStart w:id="74" w:name="_heading=h.3bj1y38" w:colFirst="0" w:colLast="0"/>
      <w:bookmarkEnd w:id="74"/>
    </w:p>
    <w:p w14:paraId="0F0CEF97" w14:textId="77777777" w:rsidR="00E20120" w:rsidRDefault="00C82DE8">
      <w:pPr>
        <w:tabs>
          <w:tab w:val="right" w:pos="9000"/>
        </w:tabs>
        <w:ind w:left="0"/>
        <w:jc w:val="both"/>
      </w:pPr>
      <w:r>
        <w:rPr>
          <w:b/>
        </w:rPr>
        <w:t>Date of this Bid submission</w:t>
      </w:r>
      <w:r>
        <w:t>: [</w:t>
      </w:r>
      <w:r>
        <w:rPr>
          <w:i/>
        </w:rPr>
        <w:t>insert date (as day, month and year) of Bid submission</w:t>
      </w:r>
      <w:r>
        <w:t>]</w:t>
      </w:r>
    </w:p>
    <w:p w14:paraId="0F0CEF98" w14:textId="77777777" w:rsidR="00E20120" w:rsidRDefault="00C82DE8">
      <w:pPr>
        <w:tabs>
          <w:tab w:val="right" w:pos="9000"/>
        </w:tabs>
        <w:ind w:left="0"/>
        <w:jc w:val="both"/>
      </w:pPr>
      <w:r>
        <w:rPr>
          <w:b/>
        </w:rPr>
        <w:t>RFB No.:</w:t>
      </w:r>
      <w:r>
        <w:t xml:space="preserve"> [</w:t>
      </w:r>
      <w:r>
        <w:rPr>
          <w:i/>
        </w:rPr>
        <w:t>insert number of RFB process</w:t>
      </w:r>
      <w:r>
        <w:t>]</w:t>
      </w:r>
    </w:p>
    <w:p w14:paraId="0F0CEF99" w14:textId="77777777" w:rsidR="00E20120" w:rsidRDefault="00C82DE8">
      <w:pPr>
        <w:ind w:left="0"/>
        <w:jc w:val="both"/>
      </w:pPr>
      <w:r>
        <w:rPr>
          <w:b/>
        </w:rPr>
        <w:t>Alternative No.</w:t>
      </w:r>
      <w:r>
        <w:t>:[</w:t>
      </w:r>
      <w:r>
        <w:rPr>
          <w:i/>
        </w:rPr>
        <w:t>insert identification No if this is a Bid for an alternative</w:t>
      </w:r>
      <w:r>
        <w:t>]</w:t>
      </w:r>
    </w:p>
    <w:p w14:paraId="0F0CEF9A" w14:textId="77777777" w:rsidR="00E20120" w:rsidRDefault="00C82DE8">
      <w:pPr>
        <w:spacing w:after="200"/>
        <w:ind w:left="0"/>
        <w:jc w:val="both"/>
        <w:rPr>
          <w:color w:val="000000"/>
        </w:rPr>
      </w:pPr>
      <w:r>
        <w:rPr>
          <w:color w:val="000000"/>
        </w:rPr>
        <w:t xml:space="preserve">We, the undersigned, hereby submit our Bid, in two parts, namely: </w:t>
      </w:r>
    </w:p>
    <w:p w14:paraId="0F0CEF9B" w14:textId="77777777" w:rsidR="00E20120" w:rsidRDefault="00C82DE8">
      <w:pPr>
        <w:numPr>
          <w:ilvl w:val="0"/>
          <w:numId w:val="49"/>
        </w:numPr>
        <w:spacing w:after="200"/>
        <w:ind w:left="540" w:hanging="540"/>
        <w:jc w:val="both"/>
        <w:rPr>
          <w:color w:val="000000"/>
        </w:rPr>
      </w:pPr>
      <w:r>
        <w:rPr>
          <w:color w:val="000000"/>
        </w:rPr>
        <w:t>the Technical Part, and</w:t>
      </w:r>
    </w:p>
    <w:p w14:paraId="0F0CEF9C" w14:textId="77777777" w:rsidR="00E20120" w:rsidRDefault="00C82DE8">
      <w:pPr>
        <w:numPr>
          <w:ilvl w:val="0"/>
          <w:numId w:val="49"/>
        </w:numPr>
        <w:spacing w:after="200"/>
        <w:ind w:left="540" w:hanging="540"/>
        <w:jc w:val="both"/>
        <w:rPr>
          <w:color w:val="000000"/>
        </w:rPr>
      </w:pPr>
      <w:r>
        <w:rPr>
          <w:color w:val="000000"/>
        </w:rPr>
        <w:t xml:space="preserve">the Financial Part </w:t>
      </w:r>
    </w:p>
    <w:p w14:paraId="0F0CEF9D" w14:textId="77777777" w:rsidR="00E20120" w:rsidRDefault="00C82DE8">
      <w:pPr>
        <w:spacing w:after="200"/>
        <w:ind w:firstLine="720"/>
        <w:jc w:val="both"/>
        <w:rPr>
          <w:color w:val="000000"/>
        </w:rPr>
      </w:pPr>
      <w:r>
        <w:rPr>
          <w:color w:val="000000"/>
        </w:rPr>
        <w:t>In submitting our Bid, we make the following declarations:</w:t>
      </w:r>
    </w:p>
    <w:p w14:paraId="0F0CEF9E" w14:textId="77777777" w:rsidR="00E20120" w:rsidRDefault="00C82DE8">
      <w:pPr>
        <w:numPr>
          <w:ilvl w:val="0"/>
          <w:numId w:val="105"/>
        </w:numPr>
        <w:tabs>
          <w:tab w:val="right" w:pos="9000"/>
        </w:tabs>
        <w:spacing w:after="200"/>
        <w:jc w:val="both"/>
        <w:rPr>
          <w:color w:val="000000"/>
        </w:rPr>
      </w:pPr>
      <w:r>
        <w:rPr>
          <w:b/>
          <w:color w:val="000000"/>
        </w:rPr>
        <w:t>No reservations:</w:t>
      </w:r>
      <w:r>
        <w:rPr>
          <w:color w:val="000000"/>
        </w:rPr>
        <w:t xml:space="preserve"> We have examined and have no reservations to the bidding document, including Addenda issued in accordance with Instructions to Bidders (ITB 8);</w:t>
      </w:r>
    </w:p>
    <w:p w14:paraId="0F0CEF9F" w14:textId="77777777" w:rsidR="00E20120" w:rsidRDefault="00C82DE8">
      <w:pPr>
        <w:numPr>
          <w:ilvl w:val="0"/>
          <w:numId w:val="105"/>
        </w:numPr>
        <w:tabs>
          <w:tab w:val="right" w:pos="9000"/>
        </w:tabs>
        <w:spacing w:after="200"/>
        <w:jc w:val="both"/>
        <w:rPr>
          <w:color w:val="000000"/>
        </w:rPr>
      </w:pPr>
      <w:r>
        <w:rPr>
          <w:b/>
          <w:color w:val="000000"/>
        </w:rPr>
        <w:t>Eligibility</w:t>
      </w:r>
      <w:r>
        <w:rPr>
          <w:color w:val="000000"/>
        </w:rPr>
        <w:t>: We meet the eligibility requirements and have no conflict of interest in accordance with ITB 4;</w:t>
      </w:r>
    </w:p>
    <w:p w14:paraId="0F0CEFA0" w14:textId="77777777" w:rsidR="00E20120" w:rsidRDefault="00C82DE8">
      <w:pPr>
        <w:numPr>
          <w:ilvl w:val="0"/>
          <w:numId w:val="105"/>
        </w:numPr>
        <w:tabs>
          <w:tab w:val="right" w:pos="9000"/>
        </w:tabs>
        <w:spacing w:after="200"/>
        <w:jc w:val="both"/>
        <w:rPr>
          <w:color w:val="000000"/>
        </w:rPr>
      </w:pPr>
      <w:r>
        <w:rPr>
          <w:b/>
          <w:color w:val="000000"/>
        </w:rPr>
        <w:t>Bid-Securing Declaration:</w:t>
      </w:r>
      <w:r>
        <w:rPr>
          <w:color w:val="000000"/>
        </w:rPr>
        <w:t xml:space="preserve"> We have not been suspended nor declared ineligible by the Employer based on execution of a Bid-Securing Declaration or Proposal-Securing Declaration in the Employer’s country in accordance with ITB 4.7;</w:t>
      </w:r>
    </w:p>
    <w:p w14:paraId="0F0CEFA1" w14:textId="77777777" w:rsidR="00E20120" w:rsidRDefault="00C82DE8">
      <w:pPr>
        <w:numPr>
          <w:ilvl w:val="0"/>
          <w:numId w:val="105"/>
        </w:numPr>
        <w:spacing w:after="200"/>
        <w:ind w:left="576" w:hanging="576"/>
        <w:jc w:val="both"/>
        <w:rPr>
          <w:color w:val="000000"/>
        </w:rPr>
      </w:pPr>
      <w:r>
        <w:rPr>
          <w:b/>
        </w:rPr>
        <w:t>Sexual Exploitation</w:t>
      </w:r>
      <w:r>
        <w:rPr>
          <w:b/>
          <w:color w:val="000000"/>
        </w:rPr>
        <w:t xml:space="preserve"> and Abuse (SEA) and/or Sexual Harassment (SH):</w:t>
      </w:r>
      <w:r>
        <w:rPr>
          <w:color w:val="000000"/>
        </w:rPr>
        <w:t xml:space="preserve"> [</w:t>
      </w:r>
      <w:r>
        <w:rPr>
          <w:i/>
          <w:color w:val="000000"/>
        </w:rPr>
        <w:t>select the appropriate option from (i) to (v) below and delete the others</w:t>
      </w:r>
      <w:r>
        <w:rPr>
          <w:color w:val="000000"/>
        </w:rPr>
        <w:t>].</w:t>
      </w:r>
    </w:p>
    <w:p w14:paraId="0F0CEFA2" w14:textId="77777777" w:rsidR="00E20120" w:rsidRDefault="00C82DE8">
      <w:pPr>
        <w:tabs>
          <w:tab w:val="right" w:pos="9000"/>
        </w:tabs>
        <w:spacing w:before="240" w:after="120"/>
        <w:ind w:left="630"/>
        <w:jc w:val="both"/>
        <w:rPr>
          <w:color w:val="000000"/>
        </w:rPr>
      </w:pPr>
      <w:r>
        <w:rPr>
          <w:color w:val="000000"/>
        </w:rPr>
        <w:t xml:space="preserve">We </w:t>
      </w:r>
      <w:r>
        <w:rPr>
          <w:i/>
          <w:color w:val="000000"/>
        </w:rPr>
        <w:t xml:space="preserve">[where JV, insert: </w:t>
      </w:r>
      <w:r>
        <w:rPr>
          <w:color w:val="000000"/>
        </w:rPr>
        <w:t>“including any of our JV members”</w:t>
      </w:r>
      <w:r>
        <w:rPr>
          <w:i/>
          <w:color w:val="000000"/>
        </w:rPr>
        <w:t>]</w:t>
      </w:r>
      <w:r>
        <w:rPr>
          <w:color w:val="000000"/>
        </w:rPr>
        <w:t>, and any of our subcontractors:</w:t>
      </w:r>
    </w:p>
    <w:p w14:paraId="0F0CEFA3" w14:textId="77777777" w:rsidR="00E20120" w:rsidRDefault="00C82DE8">
      <w:pPr>
        <w:numPr>
          <w:ilvl w:val="0"/>
          <w:numId w:val="99"/>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[have not been subject to disqualification by the Bank for non-compliance with SEA/ SH obligations.] </w:t>
      </w:r>
    </w:p>
    <w:p w14:paraId="0F0CEFA4" w14:textId="77777777" w:rsidR="00E20120" w:rsidRDefault="00C82DE8">
      <w:pPr>
        <w:numPr>
          <w:ilvl w:val="0"/>
          <w:numId w:val="99"/>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[are subject to disqualification by the Bank for non-compliance with SEA/ SH obligations.] </w:t>
      </w:r>
    </w:p>
    <w:p w14:paraId="0F0CEFA5"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[had been subject to disqualification by the Bank for non-compliance with SEA/ SH obligations. An arbitral award on the disqualification case has been made in our favor.]</w:t>
      </w:r>
    </w:p>
    <w:p w14:paraId="0F0CEFA6"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for a period of two years. We have subsequently provided and demonstrated that we have adequate capacity and commitment to comply with SEA and SH prevention and response obligations.] </w:t>
      </w:r>
    </w:p>
    <w:p w14:paraId="0F0CEFA7"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zBank for non-compliance with SEA/ SH obligations for a period of two years. We have attached documents demonstrating </w:t>
      </w:r>
      <w:r>
        <w:rPr>
          <w:rFonts w:ascii="Calibri" w:eastAsia="Calibri" w:hAnsi="Calibri" w:cs="Calibri"/>
          <w:color w:val="000000"/>
        </w:rPr>
        <w:lastRenderedPageBreak/>
        <w:t>that we have adequate capacity and commitment to comply with SEA and SH prevention and response obligations.]</w:t>
      </w:r>
    </w:p>
    <w:p w14:paraId="0F0CEFA8" w14:textId="77777777" w:rsidR="00E20120" w:rsidRDefault="00C82DE8">
      <w:pPr>
        <w:numPr>
          <w:ilvl w:val="0"/>
          <w:numId w:val="105"/>
        </w:numPr>
        <w:tabs>
          <w:tab w:val="right" w:pos="9000"/>
        </w:tabs>
        <w:spacing w:after="200"/>
        <w:jc w:val="both"/>
        <w:rPr>
          <w:color w:val="000000"/>
        </w:rPr>
      </w:pPr>
      <w:r>
        <w:rPr>
          <w:b/>
          <w:color w:val="000000"/>
        </w:rPr>
        <w:t>Conformity</w:t>
      </w:r>
      <w:r>
        <w:rPr>
          <w:color w:val="000000"/>
        </w:rPr>
        <w:t xml:space="preserve">: </w:t>
      </w:r>
      <w:r>
        <w:t>We offer to provide design, supply and installation services in conformity with the bidding document of the following: [</w:t>
      </w:r>
      <w:r>
        <w:rPr>
          <w:i/>
        </w:rPr>
        <w:t>insert a brief description of the Plant, Design, Supply and Installation Services</w:t>
      </w:r>
      <w:r>
        <w:t>]</w:t>
      </w:r>
      <w:r>
        <w:rPr>
          <w:color w:val="000000"/>
          <w:u w:val="single"/>
        </w:rPr>
        <w:tab/>
      </w:r>
      <w:r>
        <w:rPr>
          <w:color w:val="000000"/>
          <w:u w:val="single"/>
        </w:rPr>
        <w:tab/>
      </w:r>
      <w:r>
        <w:rPr>
          <w:color w:val="000000"/>
        </w:rPr>
        <w:t>;</w:t>
      </w:r>
    </w:p>
    <w:p w14:paraId="0F0CEFA9" w14:textId="77777777" w:rsidR="00E20120" w:rsidRDefault="00C82DE8">
      <w:pPr>
        <w:numPr>
          <w:ilvl w:val="0"/>
          <w:numId w:val="105"/>
        </w:numPr>
        <w:tabs>
          <w:tab w:val="right" w:pos="9000"/>
        </w:tabs>
        <w:spacing w:after="200"/>
        <w:jc w:val="both"/>
        <w:rPr>
          <w:color w:val="000000"/>
        </w:rPr>
      </w:pPr>
      <w:bookmarkStart w:id="75" w:name="_heading=h.1qoc8b1" w:colFirst="0" w:colLast="0"/>
      <w:bookmarkEnd w:id="75"/>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r>
        <w:rPr>
          <w:color w:val="000000"/>
        </w:rPr>
        <w:t>;</w:t>
      </w:r>
    </w:p>
    <w:p w14:paraId="0F0CEFAA" w14:textId="77777777" w:rsidR="00E20120" w:rsidRDefault="00C82DE8">
      <w:pPr>
        <w:numPr>
          <w:ilvl w:val="0"/>
          <w:numId w:val="105"/>
        </w:numPr>
        <w:tabs>
          <w:tab w:val="right" w:pos="9000"/>
        </w:tabs>
        <w:spacing w:after="200"/>
        <w:jc w:val="both"/>
        <w:rPr>
          <w:color w:val="000000"/>
        </w:rPr>
      </w:pPr>
      <w:r>
        <w:rPr>
          <w:b/>
          <w:color w:val="000000"/>
        </w:rPr>
        <w:t>Performance Security:</w:t>
      </w:r>
      <w:r>
        <w:rPr>
          <w:color w:val="000000"/>
        </w:rPr>
        <w:t xml:space="preserve"> If our Bid is accepted, we commit to obtain a Performance Security in accordance with the bidding document;</w:t>
      </w:r>
    </w:p>
    <w:p w14:paraId="0F0CEFAB" w14:textId="77777777" w:rsidR="00E20120" w:rsidRDefault="00C82DE8">
      <w:pPr>
        <w:numPr>
          <w:ilvl w:val="0"/>
          <w:numId w:val="105"/>
        </w:numPr>
        <w:tabs>
          <w:tab w:val="right" w:pos="9000"/>
        </w:tabs>
        <w:spacing w:after="200"/>
        <w:jc w:val="both"/>
        <w:rPr>
          <w:color w:val="000000"/>
        </w:rPr>
      </w:pPr>
      <w:r>
        <w:rPr>
          <w:b/>
          <w:color w:val="000000"/>
        </w:rPr>
        <w:t xml:space="preserve">One Bid Per Bidder: </w:t>
      </w:r>
      <w:r>
        <w:rPr>
          <w:color w:val="000000"/>
        </w:rPr>
        <w:t>We are not submitting any other Bid(s) as an individual Bidder, and we</w:t>
      </w:r>
      <w:r>
        <w:rPr>
          <w:i/>
          <w:color w:val="000000"/>
        </w:rPr>
        <w:t xml:space="preserve"> </w:t>
      </w:r>
      <w:r>
        <w:rPr>
          <w:color w:val="000000"/>
        </w:rPr>
        <w:t>are not participating in any other Bid(s) as a Joint Venture member, and meet the requirements of ITB 4.3, other than alternative Bids submitted in accordance with ITB 13;</w:t>
      </w:r>
    </w:p>
    <w:p w14:paraId="0F0CEFAC" w14:textId="77777777" w:rsidR="00E20120" w:rsidRDefault="00C82DE8">
      <w:pPr>
        <w:numPr>
          <w:ilvl w:val="0"/>
          <w:numId w:val="105"/>
        </w:numPr>
        <w:tabs>
          <w:tab w:val="right" w:pos="9000"/>
        </w:tabs>
        <w:spacing w:after="200"/>
        <w:jc w:val="both"/>
        <w:rPr>
          <w:color w:val="000000"/>
        </w:rPr>
      </w:pPr>
      <w:r>
        <w:rPr>
          <w:b/>
          <w:color w:val="000000"/>
        </w:rPr>
        <w:t>Suspension and Debarment</w:t>
      </w:r>
      <w:r>
        <w:rPr>
          <w:color w:val="000000"/>
        </w:rP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0F0CEFAD" w14:textId="77777777" w:rsidR="00E20120" w:rsidRDefault="00C82DE8">
      <w:pPr>
        <w:numPr>
          <w:ilvl w:val="0"/>
          <w:numId w:val="105"/>
        </w:numPr>
        <w:tabs>
          <w:tab w:val="left" w:pos="450"/>
          <w:tab w:val="right" w:pos="9000"/>
        </w:tabs>
        <w:spacing w:after="200"/>
        <w:ind w:left="450" w:hanging="450"/>
        <w:jc w:val="both"/>
        <w:rPr>
          <w:color w:val="000000"/>
        </w:rPr>
      </w:pPr>
      <w:r>
        <w:rPr>
          <w:b/>
          <w:color w:val="000000"/>
        </w:rPr>
        <w:t>State-owned enterprise or institution:</w:t>
      </w:r>
      <w:r>
        <w:rPr>
          <w:color w:val="000000"/>
        </w:rPr>
        <w:t xml:space="preserve"> [</w:t>
      </w:r>
      <w:r>
        <w:rPr>
          <w:i/>
          <w:color w:val="000000"/>
        </w:rPr>
        <w:t>select the appropriate option and delete the other</w:t>
      </w:r>
      <w:r>
        <w:rPr>
          <w:color w:val="000000"/>
        </w:rPr>
        <w:t>] [</w:t>
      </w:r>
      <w:r>
        <w:rPr>
          <w:i/>
          <w:color w:val="000000"/>
        </w:rPr>
        <w:t>We are not a state-owned enterprise or institution</w:t>
      </w:r>
      <w:r>
        <w:rPr>
          <w:color w:val="000000"/>
        </w:rPr>
        <w:t>] / [</w:t>
      </w:r>
      <w:r>
        <w:rPr>
          <w:i/>
          <w:color w:val="000000"/>
        </w:rPr>
        <w:t>We are a state-owned enterprise or institution but meet the requirements of ITB 4.6</w:t>
      </w:r>
      <w:r>
        <w:rPr>
          <w:color w:val="000000"/>
        </w:rPr>
        <w:t>];</w:t>
      </w:r>
    </w:p>
    <w:p w14:paraId="0F0CEFAE" w14:textId="77777777" w:rsidR="00E20120" w:rsidRDefault="00C82DE8">
      <w:pPr>
        <w:numPr>
          <w:ilvl w:val="0"/>
          <w:numId w:val="105"/>
        </w:numPr>
        <w:tabs>
          <w:tab w:val="right" w:pos="9000"/>
        </w:tabs>
        <w:spacing w:after="200"/>
        <w:jc w:val="both"/>
        <w:rPr>
          <w:color w:val="000000"/>
        </w:rPr>
      </w:pPr>
      <w:r>
        <w:rPr>
          <w:b/>
          <w:color w:val="000000"/>
        </w:rPr>
        <w:t>Binding Contract</w:t>
      </w:r>
      <w:r>
        <w:rPr>
          <w:color w:val="000000"/>
        </w:rPr>
        <w:t xml:space="preserve">: We understand that this Bid, together with your written acceptance thereof included in your Letter of Acceptance, shall constitute a binding contract between us, until a formal contract is prepared and executed; </w:t>
      </w:r>
    </w:p>
    <w:p w14:paraId="0F0CEFAF" w14:textId="77777777" w:rsidR="00E20120" w:rsidRDefault="00C82DE8">
      <w:pPr>
        <w:numPr>
          <w:ilvl w:val="0"/>
          <w:numId w:val="105"/>
        </w:numPr>
        <w:tabs>
          <w:tab w:val="right" w:pos="9000"/>
        </w:tabs>
        <w:spacing w:after="200"/>
        <w:jc w:val="both"/>
        <w:rPr>
          <w:color w:val="000000"/>
        </w:rPr>
      </w:pPr>
      <w:r>
        <w:rPr>
          <w:b/>
          <w:color w:val="000000"/>
        </w:rPr>
        <w:t>Not Bound to Accept:</w:t>
      </w:r>
      <w:r>
        <w:rPr>
          <w:color w:val="000000"/>
        </w:rPr>
        <w:t xml:space="preserve"> We understand that you are not bound to accept the lowest evaluated cost Bid, the Most Advantageous Bid or any other Bid that you may receive; and</w:t>
      </w:r>
    </w:p>
    <w:p w14:paraId="0F0CEFB0" w14:textId="77777777" w:rsidR="00E20120" w:rsidRDefault="00C82DE8">
      <w:pPr>
        <w:numPr>
          <w:ilvl w:val="0"/>
          <w:numId w:val="105"/>
        </w:numPr>
        <w:tabs>
          <w:tab w:val="right" w:pos="9000"/>
        </w:tabs>
        <w:spacing w:after="200"/>
        <w:jc w:val="both"/>
        <w:rPr>
          <w:color w:val="000000"/>
        </w:rPr>
      </w:pPr>
      <w:r>
        <w:rPr>
          <w:b/>
          <w:color w:val="000000"/>
        </w:rPr>
        <w:t>Fraud and Corruption:</w:t>
      </w:r>
      <w:r>
        <w:rPr>
          <w:color w:val="000000"/>
        </w:rPr>
        <w:t xml:space="preserve"> We hereby certify that we have taken steps to ensure that no person acting for us or on our behalf engages in any type of Fraud and Corruption.</w:t>
      </w:r>
      <w:r>
        <w:t>;</w:t>
      </w:r>
    </w:p>
    <w:p w14:paraId="0F0CEFB1" w14:textId="77777777" w:rsidR="00E20120" w:rsidRDefault="00C82DE8">
      <w:pPr>
        <w:spacing w:after="0" w:line="276" w:lineRule="auto"/>
        <w:ind w:firstLine="720"/>
        <w:jc w:val="both"/>
      </w:pPr>
      <w:bookmarkStart w:id="76" w:name="_heading=h.4anzqyu" w:colFirst="0" w:colLast="0"/>
      <w:bookmarkEnd w:id="76"/>
      <w:r>
        <w:rPr>
          <w:b/>
        </w:rPr>
        <w:t>Name of the Bidder</w:t>
      </w:r>
      <w:r>
        <w:t>: *[</w:t>
      </w:r>
      <w:r>
        <w:rPr>
          <w:i/>
        </w:rPr>
        <w:t>insert complete name of the Bidder</w:t>
      </w:r>
      <w:r>
        <w:t>]</w:t>
      </w:r>
    </w:p>
    <w:p w14:paraId="0F0CEFB2" w14:textId="77777777" w:rsidR="00E20120" w:rsidRDefault="00C82DE8">
      <w:pPr>
        <w:spacing w:after="0" w:line="276" w:lineRule="auto"/>
        <w:ind w:firstLine="720"/>
        <w:jc w:val="both"/>
      </w:pPr>
      <w:r>
        <w:rPr>
          <w:b/>
        </w:rPr>
        <w:t>Name of the person duly authorized to sign the Bid on behalf of the Bidder</w:t>
      </w:r>
      <w:r>
        <w:t>: **[</w:t>
      </w:r>
      <w:r>
        <w:rPr>
          <w:i/>
        </w:rPr>
        <w:t>insert complete name of person duly authorized to sign the Bid</w:t>
      </w:r>
      <w:r>
        <w:t>]</w:t>
      </w:r>
    </w:p>
    <w:p w14:paraId="0F0CEFB3" w14:textId="77777777" w:rsidR="00E20120" w:rsidRDefault="00C82DE8">
      <w:pPr>
        <w:spacing w:after="0" w:line="276" w:lineRule="auto"/>
        <w:ind w:firstLine="720"/>
        <w:jc w:val="both"/>
      </w:pPr>
      <w:r>
        <w:rPr>
          <w:b/>
        </w:rPr>
        <w:t>Title of the person signing the Bid</w:t>
      </w:r>
      <w:r>
        <w:t>: [</w:t>
      </w:r>
      <w:r>
        <w:rPr>
          <w:i/>
        </w:rPr>
        <w:t>insert complete title of the person signing the Bid</w:t>
      </w:r>
      <w:r>
        <w:t>]</w:t>
      </w:r>
    </w:p>
    <w:p w14:paraId="0F0CEFB4" w14:textId="77777777" w:rsidR="00E20120" w:rsidRDefault="00C82DE8">
      <w:pPr>
        <w:spacing w:after="0" w:line="276" w:lineRule="auto"/>
        <w:ind w:firstLine="720"/>
        <w:jc w:val="both"/>
      </w:pPr>
      <w:r>
        <w:rPr>
          <w:b/>
        </w:rPr>
        <w:t>Signature of the person named above</w:t>
      </w:r>
      <w:r>
        <w:t>: [</w:t>
      </w:r>
      <w:r>
        <w:rPr>
          <w:i/>
        </w:rPr>
        <w:t>insert signature of person whose name and capacity are shown above</w:t>
      </w:r>
      <w:r>
        <w:t>]</w:t>
      </w:r>
    </w:p>
    <w:p w14:paraId="0F0CEFB5" w14:textId="77777777" w:rsidR="00E20120" w:rsidRDefault="00C82DE8">
      <w:pPr>
        <w:spacing w:after="0" w:line="276" w:lineRule="auto"/>
        <w:ind w:firstLine="720"/>
        <w:jc w:val="both"/>
      </w:pPr>
      <w:bookmarkStart w:id="77" w:name="_heading=h.2pta16n" w:colFirst="0" w:colLast="0"/>
      <w:bookmarkEnd w:id="77"/>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F0CEFB6" w14:textId="77777777" w:rsidR="00E20120" w:rsidRDefault="00C82DE8">
      <w:pPr>
        <w:tabs>
          <w:tab w:val="right" w:pos="9000"/>
        </w:tabs>
        <w:spacing w:before="120" w:after="0" w:line="276" w:lineRule="auto"/>
        <w:ind w:firstLine="720"/>
        <w:jc w:val="both"/>
        <w:rPr>
          <w:color w:val="000000"/>
        </w:rPr>
      </w:pPr>
      <w:bookmarkStart w:id="78" w:name="_heading=h.14ykbeg" w:colFirst="0" w:colLast="0"/>
      <w:bookmarkEnd w:id="78"/>
      <w:r>
        <w:rPr>
          <w:b/>
          <w:color w:val="000000"/>
        </w:rPr>
        <w:t>*</w:t>
      </w:r>
      <w:r>
        <w:rPr>
          <w:color w:val="000000"/>
        </w:rPr>
        <w:t>: In the case of the Bid submitted by joint venture specify the name of the Joint Venture as Bidder</w:t>
      </w:r>
    </w:p>
    <w:p w14:paraId="0F0CEFB7" w14:textId="07BAA7C5" w:rsidR="00E20120" w:rsidRDefault="00C82DE8">
      <w:pPr>
        <w:ind w:firstLine="720"/>
        <w:jc w:val="both"/>
        <w:sectPr w:rsidR="00E20120" w:rsidSect="00094CB1">
          <w:headerReference w:type="even" r:id="rId48"/>
          <w:headerReference w:type="default" r:id="rId49"/>
          <w:headerReference w:type="first" r:id="rId50"/>
          <w:type w:val="continuous"/>
          <w:pgSz w:w="11906" w:h="16838" w:code="9"/>
          <w:pgMar w:top="1440" w:right="1440" w:bottom="1440" w:left="1440" w:header="720" w:footer="720" w:gutter="0"/>
          <w:cols w:space="720"/>
          <w:titlePg/>
        </w:sectPr>
      </w:pPr>
      <w:r>
        <w:rPr>
          <w:color w:val="000000"/>
        </w:rPr>
        <w:t>**: Person signing the Bid shall have the power of attorney given by the Bidder to be attached with the Bid</w:t>
      </w:r>
      <w:r w:rsidR="008334C0">
        <w:rPr>
          <w:color w:val="000000"/>
        </w:rPr>
        <w:t>.</w:t>
      </w:r>
    </w:p>
    <w:p w14:paraId="0F0CEFB8" w14:textId="77777777" w:rsidR="00E20120" w:rsidRDefault="00E20120">
      <w:pPr>
        <w:tabs>
          <w:tab w:val="left" w:pos="2160"/>
          <w:tab w:val="left" w:pos="3600"/>
          <w:tab w:val="left" w:pos="9144"/>
        </w:tabs>
        <w:ind w:left="0" w:right="-94"/>
      </w:pPr>
    </w:p>
    <w:p w14:paraId="0F0CEFB9" w14:textId="77777777" w:rsidR="00E20120" w:rsidRDefault="00E20120">
      <w:pPr>
        <w:pBdr>
          <w:top w:val="nil"/>
          <w:left w:val="nil"/>
          <w:bottom w:val="nil"/>
          <w:right w:val="nil"/>
          <w:between w:val="nil"/>
        </w:pBdr>
        <w:spacing w:after="0"/>
        <w:ind w:firstLine="720"/>
        <w:rPr>
          <w:rFonts w:ascii="Times New Roman" w:eastAsia="Times New Roman" w:hAnsi="Times New Roman" w:cs="Times New Roman"/>
          <w:color w:val="000000"/>
          <w:sz w:val="20"/>
          <w:szCs w:val="20"/>
        </w:rPr>
      </w:pPr>
    </w:p>
    <w:tbl>
      <w:tblPr>
        <w:tblStyle w:val="af7"/>
        <w:tblW w:w="9573" w:type="dxa"/>
        <w:tblLayout w:type="fixed"/>
        <w:tblLook w:val="0000" w:firstRow="0" w:lastRow="0" w:firstColumn="0" w:lastColumn="0" w:noHBand="0" w:noVBand="0"/>
      </w:tblPr>
      <w:tblGrid>
        <w:gridCol w:w="9573"/>
      </w:tblGrid>
      <w:tr w:rsidR="00E20120" w14:paraId="0F0CEFBB" w14:textId="77777777" w:rsidTr="008334C0">
        <w:trPr>
          <w:trHeight w:val="620"/>
        </w:trPr>
        <w:tc>
          <w:tcPr>
            <w:tcW w:w="9573" w:type="dxa"/>
            <w:vAlign w:val="center"/>
          </w:tcPr>
          <w:p w14:paraId="0F0CEFBA" w14:textId="77777777" w:rsidR="00E20120" w:rsidRDefault="00C82DE8" w:rsidP="008334C0">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79" w:name="_heading=h.3oy7u29" w:colFirst="0" w:colLast="0"/>
            <w:bookmarkEnd w:id="79"/>
            <w:r>
              <w:rPr>
                <w:rFonts w:ascii="Calibri" w:eastAsia="Calibri" w:hAnsi="Calibri" w:cs="Calibri"/>
                <w:b/>
                <w:color w:val="000000"/>
                <w:sz w:val="36"/>
                <w:szCs w:val="36"/>
              </w:rPr>
              <w:t>Technical Proposal</w:t>
            </w:r>
          </w:p>
        </w:tc>
      </w:tr>
    </w:tbl>
    <w:p w14:paraId="0F0CEFBC" w14:textId="77777777" w:rsidR="00E20120" w:rsidRDefault="00E20120">
      <w:pPr>
        <w:tabs>
          <w:tab w:val="left" w:pos="5238"/>
          <w:tab w:val="left" w:pos="5474"/>
          <w:tab w:val="left" w:pos="9468"/>
        </w:tabs>
        <w:ind w:left="0"/>
      </w:pPr>
    </w:p>
    <w:p w14:paraId="0F0CEFBD" w14:textId="77777777" w:rsidR="00E20120" w:rsidRDefault="00C82DE8">
      <w:pPr>
        <w:numPr>
          <w:ilvl w:val="0"/>
          <w:numId w:val="70"/>
        </w:numPr>
        <w:tabs>
          <w:tab w:val="left" w:pos="5238"/>
          <w:tab w:val="left" w:pos="5474"/>
          <w:tab w:val="left" w:pos="9468"/>
        </w:tabs>
        <w:spacing w:after="0" w:line="276" w:lineRule="auto"/>
      </w:pPr>
      <w:r>
        <w:t>Site Organization</w:t>
      </w:r>
    </w:p>
    <w:p w14:paraId="0F0CEFBE" w14:textId="77777777" w:rsidR="00E20120" w:rsidRDefault="00C82DE8">
      <w:pPr>
        <w:numPr>
          <w:ilvl w:val="0"/>
          <w:numId w:val="70"/>
        </w:numPr>
        <w:tabs>
          <w:tab w:val="left" w:pos="5238"/>
          <w:tab w:val="left" w:pos="5474"/>
          <w:tab w:val="left" w:pos="9468"/>
        </w:tabs>
        <w:spacing w:after="0" w:line="276" w:lineRule="auto"/>
      </w:pPr>
      <w:r>
        <w:t>Method Statement</w:t>
      </w:r>
    </w:p>
    <w:p w14:paraId="0F0CEFBF" w14:textId="77777777" w:rsidR="00E20120" w:rsidRDefault="00C82DE8">
      <w:pPr>
        <w:numPr>
          <w:ilvl w:val="0"/>
          <w:numId w:val="70"/>
        </w:numPr>
        <w:tabs>
          <w:tab w:val="left" w:pos="5238"/>
          <w:tab w:val="left" w:pos="5474"/>
          <w:tab w:val="left" w:pos="9468"/>
        </w:tabs>
        <w:spacing w:after="0" w:line="276" w:lineRule="auto"/>
      </w:pPr>
      <w:r>
        <w:t>Mobilization Schedule</w:t>
      </w:r>
    </w:p>
    <w:p w14:paraId="0F0CEFC0" w14:textId="77777777" w:rsidR="00E20120" w:rsidRDefault="00C82DE8">
      <w:pPr>
        <w:numPr>
          <w:ilvl w:val="0"/>
          <w:numId w:val="70"/>
        </w:numPr>
        <w:tabs>
          <w:tab w:val="left" w:pos="5238"/>
          <w:tab w:val="left" w:pos="5474"/>
          <w:tab w:val="left" w:pos="9468"/>
        </w:tabs>
        <w:spacing w:after="0" w:line="276" w:lineRule="auto"/>
      </w:pPr>
      <w:r>
        <w:t>Construction Schedule</w:t>
      </w:r>
    </w:p>
    <w:p w14:paraId="0F0CEFC1" w14:textId="77777777" w:rsidR="00E20120" w:rsidRDefault="00C82DE8">
      <w:pPr>
        <w:numPr>
          <w:ilvl w:val="0"/>
          <w:numId w:val="70"/>
        </w:numPr>
        <w:tabs>
          <w:tab w:val="left" w:pos="5238"/>
          <w:tab w:val="left" w:pos="5474"/>
          <w:tab w:val="left" w:pos="9468"/>
        </w:tabs>
        <w:spacing w:after="0" w:line="276" w:lineRule="auto"/>
      </w:pPr>
      <w:r>
        <w:t>ES Management Strategies and Implementation Plans</w:t>
      </w:r>
    </w:p>
    <w:p w14:paraId="0F0CEFC2" w14:textId="77777777" w:rsidR="00E20120" w:rsidRDefault="00C82DE8">
      <w:pPr>
        <w:numPr>
          <w:ilvl w:val="0"/>
          <w:numId w:val="70"/>
        </w:numPr>
        <w:tabs>
          <w:tab w:val="left" w:pos="5238"/>
          <w:tab w:val="left" w:pos="5474"/>
          <w:tab w:val="left" w:pos="9468"/>
        </w:tabs>
        <w:spacing w:after="0" w:line="276" w:lineRule="auto"/>
      </w:pPr>
      <w:r>
        <w:rPr>
          <w:color w:val="000000"/>
        </w:rPr>
        <w:t>Sustainable Procurement Proposal</w:t>
      </w:r>
    </w:p>
    <w:p w14:paraId="0F0CEFC3" w14:textId="77777777" w:rsidR="00E20120" w:rsidRDefault="00C82DE8">
      <w:pPr>
        <w:numPr>
          <w:ilvl w:val="0"/>
          <w:numId w:val="70"/>
        </w:numPr>
        <w:tabs>
          <w:tab w:val="left" w:pos="5238"/>
          <w:tab w:val="left" w:pos="5474"/>
          <w:tab w:val="left" w:pos="9468"/>
        </w:tabs>
        <w:spacing w:after="0" w:line="276" w:lineRule="auto"/>
      </w:pPr>
      <w:r>
        <w:t>Risk Assessment and Proposed Management Plan (including Safety and Health management)</w:t>
      </w:r>
    </w:p>
    <w:p w14:paraId="0F0CEFC4" w14:textId="77777777" w:rsidR="00E20120" w:rsidRDefault="00C82DE8">
      <w:pPr>
        <w:numPr>
          <w:ilvl w:val="0"/>
          <w:numId w:val="70"/>
        </w:numPr>
        <w:tabs>
          <w:tab w:val="left" w:pos="5238"/>
          <w:tab w:val="left" w:pos="5474"/>
          <w:tab w:val="left" w:pos="9468"/>
        </w:tabs>
        <w:spacing w:after="0" w:line="276" w:lineRule="auto"/>
      </w:pPr>
      <w:r>
        <w:t>Code of Conduct for Contractor’s Personnel (ES)</w:t>
      </w:r>
    </w:p>
    <w:p w14:paraId="0F0CEFC5" w14:textId="77777777" w:rsidR="00E20120" w:rsidRDefault="00C82DE8">
      <w:pPr>
        <w:numPr>
          <w:ilvl w:val="0"/>
          <w:numId w:val="70"/>
        </w:numPr>
        <w:tabs>
          <w:tab w:val="left" w:pos="5238"/>
          <w:tab w:val="left" w:pos="5474"/>
          <w:tab w:val="left" w:pos="9468"/>
        </w:tabs>
        <w:spacing w:after="0" w:line="276" w:lineRule="auto"/>
      </w:pPr>
      <w:r>
        <w:t xml:space="preserve">Plant Equipment </w:t>
      </w:r>
    </w:p>
    <w:p w14:paraId="0F0CEFC6" w14:textId="77777777" w:rsidR="00E20120" w:rsidRDefault="00C82DE8">
      <w:pPr>
        <w:numPr>
          <w:ilvl w:val="0"/>
          <w:numId w:val="70"/>
        </w:numPr>
        <w:tabs>
          <w:tab w:val="left" w:pos="5238"/>
          <w:tab w:val="left" w:pos="5474"/>
          <w:tab w:val="left" w:pos="9468"/>
        </w:tabs>
        <w:spacing w:after="0" w:line="276" w:lineRule="auto"/>
      </w:pPr>
      <w:r>
        <w:t>Contractor’s Equipment</w:t>
      </w:r>
    </w:p>
    <w:p w14:paraId="0F0CEFC7" w14:textId="77777777" w:rsidR="00E20120" w:rsidRDefault="00C82DE8">
      <w:pPr>
        <w:numPr>
          <w:ilvl w:val="0"/>
          <w:numId w:val="70"/>
        </w:numPr>
        <w:tabs>
          <w:tab w:val="left" w:pos="5238"/>
          <w:tab w:val="left" w:pos="5474"/>
          <w:tab w:val="left" w:pos="9468"/>
        </w:tabs>
        <w:spacing w:after="0" w:line="276" w:lineRule="auto"/>
      </w:pPr>
      <w:r>
        <w:t>Contract’s representative and Key Personnel</w:t>
      </w:r>
    </w:p>
    <w:p w14:paraId="0F0CEFC8" w14:textId="77777777" w:rsidR="00E20120" w:rsidRDefault="00C82DE8">
      <w:pPr>
        <w:numPr>
          <w:ilvl w:val="0"/>
          <w:numId w:val="70"/>
        </w:numPr>
        <w:tabs>
          <w:tab w:val="left" w:pos="5238"/>
          <w:tab w:val="left" w:pos="5474"/>
          <w:tab w:val="left" w:pos="9468"/>
        </w:tabs>
        <w:spacing w:after="0" w:line="276" w:lineRule="auto"/>
      </w:pPr>
      <w:r>
        <w:t xml:space="preserve">Staffing Plan and Organisational chart </w:t>
      </w:r>
    </w:p>
    <w:p w14:paraId="0F0CEFC9" w14:textId="77777777" w:rsidR="00E20120" w:rsidRDefault="00C82DE8">
      <w:pPr>
        <w:numPr>
          <w:ilvl w:val="0"/>
          <w:numId w:val="70"/>
        </w:numPr>
        <w:tabs>
          <w:tab w:val="left" w:pos="5238"/>
          <w:tab w:val="left" w:pos="5474"/>
          <w:tab w:val="left" w:pos="9468"/>
        </w:tabs>
        <w:spacing w:after="0" w:line="276" w:lineRule="auto"/>
      </w:pPr>
      <w:r>
        <w:t>Proposed Subcontractors for Major Items of Plant and Installation Services</w:t>
      </w:r>
    </w:p>
    <w:p w14:paraId="0F0CEFCA" w14:textId="77777777" w:rsidR="00E20120" w:rsidRDefault="00C82DE8">
      <w:pPr>
        <w:numPr>
          <w:ilvl w:val="0"/>
          <w:numId w:val="70"/>
        </w:numPr>
        <w:tabs>
          <w:tab w:val="left" w:pos="5238"/>
          <w:tab w:val="left" w:pos="5474"/>
          <w:tab w:val="left" w:pos="9468"/>
        </w:tabs>
        <w:spacing w:after="240" w:line="276" w:lineRule="auto"/>
      </w:pPr>
      <w:r>
        <w:t>Others</w:t>
      </w:r>
    </w:p>
    <w:p w14:paraId="0F0CEFC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0" w:name="_heading=h.j8sehv" w:colFirst="0" w:colLast="0"/>
      <w:bookmarkEnd w:id="80"/>
      <w:r>
        <w:br w:type="page"/>
      </w:r>
    </w:p>
    <w:p w14:paraId="0F0CEFC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1" w:name="_heading=h.338fx5o" w:colFirst="0" w:colLast="0"/>
      <w:bookmarkEnd w:id="81"/>
      <w:r>
        <w:rPr>
          <w:rFonts w:ascii="Calibri" w:eastAsia="Calibri" w:hAnsi="Calibri" w:cs="Calibri"/>
          <w:b/>
          <w:color w:val="000000"/>
          <w:sz w:val="32"/>
          <w:szCs w:val="32"/>
        </w:rPr>
        <w:lastRenderedPageBreak/>
        <w:t>Site Organization</w:t>
      </w:r>
    </w:p>
    <w:p w14:paraId="0F0CEFCD" w14:textId="77777777" w:rsidR="00E20120" w:rsidRDefault="00E20120">
      <w:pPr>
        <w:pBdr>
          <w:top w:val="nil"/>
          <w:left w:val="nil"/>
          <w:bottom w:val="nil"/>
          <w:right w:val="nil"/>
          <w:between w:val="nil"/>
        </w:pBdr>
        <w:spacing w:before="120" w:after="240"/>
        <w:ind w:firstLine="720"/>
        <w:rPr>
          <w:b/>
          <w:sz w:val="32"/>
          <w:szCs w:val="32"/>
        </w:rPr>
      </w:pPr>
    </w:p>
    <w:p w14:paraId="0F0CEFCE" w14:textId="77777777" w:rsidR="00E20120" w:rsidRDefault="00E20120">
      <w:pPr>
        <w:pBdr>
          <w:top w:val="nil"/>
          <w:left w:val="nil"/>
          <w:bottom w:val="nil"/>
          <w:right w:val="nil"/>
          <w:between w:val="nil"/>
        </w:pBdr>
        <w:spacing w:before="120" w:after="240"/>
        <w:ind w:firstLine="720"/>
        <w:rPr>
          <w:b/>
          <w:sz w:val="32"/>
          <w:szCs w:val="32"/>
        </w:rPr>
      </w:pPr>
    </w:p>
    <w:p w14:paraId="0F0CEFCF" w14:textId="77777777" w:rsidR="00E20120" w:rsidRDefault="00E20120">
      <w:pPr>
        <w:pBdr>
          <w:top w:val="nil"/>
          <w:left w:val="nil"/>
          <w:bottom w:val="nil"/>
          <w:right w:val="nil"/>
          <w:between w:val="nil"/>
        </w:pBdr>
        <w:spacing w:before="120" w:after="240"/>
        <w:ind w:firstLine="720"/>
        <w:rPr>
          <w:b/>
          <w:sz w:val="32"/>
          <w:szCs w:val="32"/>
        </w:rPr>
      </w:pPr>
    </w:p>
    <w:p w14:paraId="0F0CEFD0" w14:textId="77777777" w:rsidR="00E20120" w:rsidRDefault="00E20120">
      <w:pPr>
        <w:pBdr>
          <w:top w:val="nil"/>
          <w:left w:val="nil"/>
          <w:bottom w:val="nil"/>
          <w:right w:val="nil"/>
          <w:between w:val="nil"/>
        </w:pBdr>
        <w:spacing w:before="120" w:after="240"/>
        <w:ind w:firstLine="720"/>
        <w:rPr>
          <w:b/>
          <w:sz w:val="32"/>
          <w:szCs w:val="32"/>
        </w:rPr>
      </w:pPr>
    </w:p>
    <w:p w14:paraId="0F0CEFD1" w14:textId="77777777" w:rsidR="00E20120" w:rsidRDefault="00E20120">
      <w:pPr>
        <w:pBdr>
          <w:top w:val="nil"/>
          <w:left w:val="nil"/>
          <w:bottom w:val="nil"/>
          <w:right w:val="nil"/>
          <w:between w:val="nil"/>
        </w:pBdr>
        <w:spacing w:before="120" w:after="240"/>
        <w:ind w:firstLine="720"/>
        <w:rPr>
          <w:b/>
          <w:sz w:val="32"/>
          <w:szCs w:val="32"/>
        </w:rPr>
      </w:pPr>
    </w:p>
    <w:p w14:paraId="0F0CEFD2" w14:textId="77777777" w:rsidR="00E20120" w:rsidRDefault="00E20120">
      <w:pPr>
        <w:pBdr>
          <w:top w:val="nil"/>
          <w:left w:val="nil"/>
          <w:bottom w:val="nil"/>
          <w:right w:val="nil"/>
          <w:between w:val="nil"/>
        </w:pBdr>
        <w:spacing w:before="120" w:after="240"/>
        <w:ind w:firstLine="720"/>
        <w:rPr>
          <w:b/>
          <w:sz w:val="32"/>
          <w:szCs w:val="32"/>
        </w:rPr>
      </w:pPr>
    </w:p>
    <w:p w14:paraId="0F0CEFD3" w14:textId="77777777" w:rsidR="00E20120" w:rsidRDefault="00E20120">
      <w:pPr>
        <w:pBdr>
          <w:top w:val="nil"/>
          <w:left w:val="nil"/>
          <w:bottom w:val="nil"/>
          <w:right w:val="nil"/>
          <w:between w:val="nil"/>
        </w:pBdr>
        <w:spacing w:before="120" w:after="240"/>
        <w:ind w:firstLine="720"/>
        <w:rPr>
          <w:b/>
          <w:sz w:val="32"/>
          <w:szCs w:val="32"/>
        </w:rPr>
      </w:pPr>
    </w:p>
    <w:p w14:paraId="0F0CEFD4" w14:textId="77777777" w:rsidR="00E20120" w:rsidRDefault="00E20120">
      <w:pPr>
        <w:pBdr>
          <w:top w:val="nil"/>
          <w:left w:val="nil"/>
          <w:bottom w:val="nil"/>
          <w:right w:val="nil"/>
          <w:between w:val="nil"/>
        </w:pBdr>
        <w:spacing w:before="120" w:after="240"/>
        <w:ind w:firstLine="720"/>
        <w:rPr>
          <w:b/>
          <w:sz w:val="32"/>
          <w:szCs w:val="32"/>
        </w:rPr>
      </w:pPr>
    </w:p>
    <w:p w14:paraId="0F0CEFD5" w14:textId="77777777" w:rsidR="00E20120" w:rsidRDefault="00E20120">
      <w:pPr>
        <w:pBdr>
          <w:top w:val="nil"/>
          <w:left w:val="nil"/>
          <w:bottom w:val="nil"/>
          <w:right w:val="nil"/>
          <w:between w:val="nil"/>
        </w:pBdr>
        <w:spacing w:before="120" w:after="240"/>
        <w:ind w:firstLine="720"/>
        <w:rPr>
          <w:b/>
          <w:sz w:val="32"/>
          <w:szCs w:val="32"/>
        </w:rPr>
      </w:pPr>
    </w:p>
    <w:p w14:paraId="0F0CEFD6" w14:textId="77777777" w:rsidR="00E20120" w:rsidRDefault="00E20120">
      <w:pPr>
        <w:pBdr>
          <w:top w:val="nil"/>
          <w:left w:val="nil"/>
          <w:bottom w:val="nil"/>
          <w:right w:val="nil"/>
          <w:between w:val="nil"/>
        </w:pBdr>
        <w:spacing w:before="120" w:after="240"/>
        <w:ind w:firstLine="720"/>
        <w:rPr>
          <w:b/>
          <w:sz w:val="32"/>
          <w:szCs w:val="32"/>
        </w:rPr>
      </w:pPr>
    </w:p>
    <w:p w14:paraId="0F0CEFD7" w14:textId="77777777" w:rsidR="00E20120" w:rsidRDefault="00E20120">
      <w:pPr>
        <w:pBdr>
          <w:top w:val="nil"/>
          <w:left w:val="nil"/>
          <w:bottom w:val="nil"/>
          <w:right w:val="nil"/>
          <w:between w:val="nil"/>
        </w:pBdr>
        <w:spacing w:before="120" w:after="240"/>
        <w:ind w:firstLine="720"/>
        <w:rPr>
          <w:b/>
          <w:sz w:val="32"/>
          <w:szCs w:val="32"/>
        </w:rPr>
      </w:pPr>
    </w:p>
    <w:p w14:paraId="0F0CEFD8" w14:textId="77777777" w:rsidR="00E20120" w:rsidRDefault="00E20120">
      <w:pPr>
        <w:pBdr>
          <w:top w:val="nil"/>
          <w:left w:val="nil"/>
          <w:bottom w:val="nil"/>
          <w:right w:val="nil"/>
          <w:between w:val="nil"/>
        </w:pBdr>
        <w:spacing w:before="120" w:after="240"/>
        <w:ind w:firstLine="720"/>
        <w:rPr>
          <w:b/>
          <w:sz w:val="32"/>
          <w:szCs w:val="32"/>
        </w:rPr>
      </w:pPr>
    </w:p>
    <w:p w14:paraId="0F0CEFD9" w14:textId="77777777" w:rsidR="00E20120" w:rsidRDefault="00E20120">
      <w:pPr>
        <w:pBdr>
          <w:top w:val="nil"/>
          <w:left w:val="nil"/>
          <w:bottom w:val="nil"/>
          <w:right w:val="nil"/>
          <w:between w:val="nil"/>
        </w:pBdr>
        <w:spacing w:before="120" w:after="240"/>
        <w:ind w:firstLine="720"/>
        <w:rPr>
          <w:b/>
          <w:sz w:val="32"/>
          <w:szCs w:val="32"/>
        </w:rPr>
      </w:pPr>
    </w:p>
    <w:p w14:paraId="0F0CEFDA" w14:textId="77777777" w:rsidR="00E20120" w:rsidRDefault="00E20120">
      <w:pPr>
        <w:pBdr>
          <w:top w:val="nil"/>
          <w:left w:val="nil"/>
          <w:bottom w:val="nil"/>
          <w:right w:val="nil"/>
          <w:between w:val="nil"/>
        </w:pBdr>
        <w:spacing w:before="120" w:after="240"/>
        <w:ind w:firstLine="720"/>
        <w:rPr>
          <w:b/>
          <w:sz w:val="32"/>
          <w:szCs w:val="32"/>
        </w:rPr>
      </w:pPr>
    </w:p>
    <w:p w14:paraId="0F0CEFDB" w14:textId="77777777" w:rsidR="00E20120" w:rsidRDefault="00E20120">
      <w:pPr>
        <w:pBdr>
          <w:top w:val="nil"/>
          <w:left w:val="nil"/>
          <w:bottom w:val="nil"/>
          <w:right w:val="nil"/>
          <w:between w:val="nil"/>
        </w:pBdr>
        <w:spacing w:before="120" w:after="240"/>
        <w:ind w:firstLine="720"/>
        <w:rPr>
          <w:b/>
          <w:sz w:val="32"/>
          <w:szCs w:val="32"/>
        </w:rPr>
      </w:pPr>
    </w:p>
    <w:p w14:paraId="0F0CEFDC" w14:textId="77777777" w:rsidR="00E20120" w:rsidRDefault="00E20120">
      <w:pPr>
        <w:pBdr>
          <w:top w:val="nil"/>
          <w:left w:val="nil"/>
          <w:bottom w:val="nil"/>
          <w:right w:val="nil"/>
          <w:between w:val="nil"/>
        </w:pBdr>
        <w:spacing w:before="120" w:after="240"/>
        <w:ind w:firstLine="720"/>
        <w:rPr>
          <w:b/>
          <w:sz w:val="32"/>
          <w:szCs w:val="32"/>
        </w:rPr>
      </w:pPr>
    </w:p>
    <w:p w14:paraId="0F0CEFDD" w14:textId="77777777" w:rsidR="00E20120" w:rsidRDefault="00E20120">
      <w:pPr>
        <w:pBdr>
          <w:top w:val="nil"/>
          <w:left w:val="nil"/>
          <w:bottom w:val="nil"/>
          <w:right w:val="nil"/>
          <w:between w:val="nil"/>
        </w:pBdr>
        <w:spacing w:before="120" w:after="240"/>
        <w:ind w:firstLine="720"/>
        <w:rPr>
          <w:b/>
          <w:sz w:val="32"/>
          <w:szCs w:val="32"/>
        </w:rPr>
      </w:pPr>
    </w:p>
    <w:p w14:paraId="1C0777B2" w14:textId="77777777" w:rsidR="003C225E" w:rsidRDefault="003C225E">
      <w:pPr>
        <w:pBdr>
          <w:top w:val="nil"/>
          <w:left w:val="nil"/>
          <w:bottom w:val="nil"/>
          <w:right w:val="nil"/>
          <w:between w:val="nil"/>
        </w:pBdr>
        <w:spacing w:before="120" w:after="240"/>
        <w:ind w:firstLine="720"/>
        <w:rPr>
          <w:b/>
          <w:sz w:val="32"/>
          <w:szCs w:val="32"/>
        </w:rPr>
      </w:pPr>
    </w:p>
    <w:p w14:paraId="20A1EB5F" w14:textId="77777777" w:rsidR="003C225E" w:rsidRDefault="003C225E">
      <w:pPr>
        <w:pBdr>
          <w:top w:val="nil"/>
          <w:left w:val="nil"/>
          <w:bottom w:val="nil"/>
          <w:right w:val="nil"/>
          <w:between w:val="nil"/>
        </w:pBdr>
        <w:spacing w:before="120" w:after="240"/>
        <w:ind w:firstLine="720"/>
        <w:rPr>
          <w:b/>
          <w:sz w:val="32"/>
          <w:szCs w:val="32"/>
        </w:rPr>
      </w:pPr>
    </w:p>
    <w:p w14:paraId="0F0CEFDE" w14:textId="77777777" w:rsidR="00E20120" w:rsidRDefault="00E20120">
      <w:pPr>
        <w:pBdr>
          <w:top w:val="nil"/>
          <w:left w:val="nil"/>
          <w:bottom w:val="nil"/>
          <w:right w:val="nil"/>
          <w:between w:val="nil"/>
        </w:pBdr>
        <w:spacing w:before="120" w:after="240"/>
        <w:ind w:firstLine="720"/>
        <w:rPr>
          <w:b/>
          <w:sz w:val="32"/>
          <w:szCs w:val="32"/>
        </w:rPr>
      </w:pPr>
    </w:p>
    <w:p w14:paraId="0F0CEFDF" w14:textId="77777777" w:rsidR="00E20120" w:rsidRDefault="00E20120">
      <w:pPr>
        <w:pBdr>
          <w:top w:val="nil"/>
          <w:left w:val="nil"/>
          <w:bottom w:val="nil"/>
          <w:right w:val="nil"/>
          <w:between w:val="nil"/>
        </w:pBdr>
        <w:spacing w:before="120" w:after="240"/>
        <w:ind w:firstLine="720"/>
        <w:rPr>
          <w:b/>
          <w:sz w:val="32"/>
          <w:szCs w:val="32"/>
        </w:rPr>
      </w:pPr>
    </w:p>
    <w:p w14:paraId="0F0CEFE0"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2" w:name="_heading=h.42ddq1a" w:colFirst="0" w:colLast="0"/>
      <w:bookmarkEnd w:id="82"/>
      <w:r>
        <w:rPr>
          <w:rFonts w:ascii="Calibri" w:eastAsia="Calibri" w:hAnsi="Calibri" w:cs="Calibri"/>
          <w:b/>
          <w:color w:val="000000"/>
          <w:sz w:val="32"/>
          <w:szCs w:val="32"/>
        </w:rPr>
        <w:lastRenderedPageBreak/>
        <w:t>Method Statement</w:t>
      </w:r>
    </w:p>
    <w:p w14:paraId="0F0CEFE1" w14:textId="77777777" w:rsidR="00E20120" w:rsidRDefault="00C82DE8">
      <w:pPr>
        <w:ind w:firstLine="720"/>
        <w:jc w:val="both"/>
      </w:pPr>
      <w:r>
        <w:rPr>
          <w:i/>
        </w:rPr>
        <w:t>[</w:t>
      </w:r>
      <w:r>
        <w:rPr>
          <w:b/>
          <w:i/>
        </w:rPr>
        <w:t>Note to the Bidder</w:t>
      </w:r>
      <w:r>
        <w:rPr>
          <w:i/>
        </w:rPr>
        <w:t>: (i) As required in BDS 11.2 (i), also include method statement, management strategies, implementation plans and innovations, to manage cyber security risks; (ii) if there are assessed supply chain risks, the method statement must include proposed supply chain risks management plans.]</w:t>
      </w:r>
    </w:p>
    <w:p w14:paraId="0F0CEFE2" w14:textId="77777777" w:rsidR="00E20120" w:rsidRDefault="00E20120">
      <w:pPr>
        <w:tabs>
          <w:tab w:val="left" w:pos="5238"/>
          <w:tab w:val="left" w:pos="5474"/>
          <w:tab w:val="left" w:pos="9468"/>
        </w:tabs>
        <w:ind w:firstLine="720"/>
        <w:jc w:val="both"/>
        <w:rPr>
          <w:b/>
          <w:i/>
          <w:sz w:val="28"/>
          <w:szCs w:val="28"/>
        </w:rPr>
      </w:pPr>
    </w:p>
    <w:p w14:paraId="0F0CEFE3" w14:textId="77777777" w:rsidR="00E20120" w:rsidRDefault="00C82DE8">
      <w:pPr>
        <w:tabs>
          <w:tab w:val="left" w:pos="5238"/>
          <w:tab w:val="left" w:pos="5474"/>
          <w:tab w:val="left" w:pos="9468"/>
        </w:tabs>
        <w:ind w:firstLine="720"/>
        <w:jc w:val="both"/>
      </w:pPr>
      <w:r>
        <w:t xml:space="preserve">The Bidder shall submit with its bid a method Statement containing the following minimum information: </w:t>
      </w:r>
    </w:p>
    <w:p w14:paraId="0F0CEFE4" w14:textId="77777777" w:rsidR="00E20120" w:rsidRDefault="00C82DE8">
      <w:pPr>
        <w:tabs>
          <w:tab w:val="left" w:pos="5238"/>
          <w:tab w:val="left" w:pos="5474"/>
          <w:tab w:val="left" w:pos="9468"/>
        </w:tabs>
        <w:ind w:firstLine="720"/>
        <w:jc w:val="both"/>
      </w:pPr>
      <w:r>
        <w:t xml:space="preserve">Method of executing the activities, including but not limited to the following:  </w:t>
      </w:r>
    </w:p>
    <w:p w14:paraId="0F0CEFE5" w14:textId="77777777" w:rsidR="00E20120" w:rsidRDefault="00C82DE8">
      <w:pPr>
        <w:numPr>
          <w:ilvl w:val="0"/>
          <w:numId w:val="63"/>
        </w:numPr>
        <w:tabs>
          <w:tab w:val="left" w:pos="5238"/>
          <w:tab w:val="left" w:pos="5474"/>
          <w:tab w:val="left" w:pos="9468"/>
        </w:tabs>
        <w:spacing w:after="0"/>
        <w:jc w:val="both"/>
      </w:pPr>
      <w:r>
        <w:t xml:space="preserve">Demonstrate a good understanding of the activities associated with the various sections of the scope  </w:t>
      </w:r>
    </w:p>
    <w:p w14:paraId="0F0CEFE6" w14:textId="77777777" w:rsidR="00E20120" w:rsidRDefault="00C82DE8">
      <w:pPr>
        <w:numPr>
          <w:ilvl w:val="0"/>
          <w:numId w:val="63"/>
        </w:numPr>
        <w:tabs>
          <w:tab w:val="left" w:pos="5238"/>
          <w:tab w:val="left" w:pos="5474"/>
          <w:tab w:val="left" w:pos="9468"/>
        </w:tabs>
        <w:spacing w:after="0"/>
        <w:jc w:val="both"/>
      </w:pPr>
      <w:r>
        <w:t xml:space="preserve">Design and development processes  </w:t>
      </w:r>
    </w:p>
    <w:p w14:paraId="0F0CEFE7" w14:textId="77777777" w:rsidR="00E20120" w:rsidRDefault="00C82DE8">
      <w:pPr>
        <w:numPr>
          <w:ilvl w:val="0"/>
          <w:numId w:val="63"/>
        </w:numPr>
        <w:tabs>
          <w:tab w:val="left" w:pos="5238"/>
          <w:tab w:val="left" w:pos="5474"/>
          <w:tab w:val="left" w:pos="9468"/>
        </w:tabs>
        <w:spacing w:after="0"/>
        <w:jc w:val="both"/>
      </w:pPr>
      <w:r>
        <w:t xml:space="preserve">Interface and Integration during design, construction, and commissioning  </w:t>
      </w:r>
    </w:p>
    <w:p w14:paraId="0F0CEFE8" w14:textId="77777777" w:rsidR="00E20120" w:rsidRDefault="00C82DE8">
      <w:pPr>
        <w:numPr>
          <w:ilvl w:val="0"/>
          <w:numId w:val="63"/>
        </w:numPr>
        <w:tabs>
          <w:tab w:val="left" w:pos="5238"/>
          <w:tab w:val="left" w:pos="5474"/>
          <w:tab w:val="left" w:pos="9468"/>
        </w:tabs>
        <w:spacing w:after="0"/>
        <w:jc w:val="both"/>
      </w:pPr>
      <w:r>
        <w:t xml:space="preserve">Construction methodology  </w:t>
      </w:r>
    </w:p>
    <w:p w14:paraId="0F0CEFE9" w14:textId="77777777" w:rsidR="00E20120" w:rsidRDefault="00C82DE8">
      <w:pPr>
        <w:numPr>
          <w:ilvl w:val="0"/>
          <w:numId w:val="63"/>
        </w:numPr>
        <w:tabs>
          <w:tab w:val="left" w:pos="5238"/>
          <w:tab w:val="left" w:pos="5474"/>
          <w:tab w:val="left" w:pos="9468"/>
        </w:tabs>
        <w:spacing w:after="0"/>
        <w:jc w:val="both"/>
      </w:pPr>
      <w:r>
        <w:t xml:space="preserve">Construction Equipment and Resources  </w:t>
      </w:r>
    </w:p>
    <w:p w14:paraId="0F0CEFEA" w14:textId="77777777" w:rsidR="00E20120" w:rsidRDefault="00C82DE8">
      <w:pPr>
        <w:numPr>
          <w:ilvl w:val="0"/>
          <w:numId w:val="63"/>
        </w:numPr>
        <w:tabs>
          <w:tab w:val="left" w:pos="5238"/>
          <w:tab w:val="left" w:pos="5474"/>
          <w:tab w:val="left" w:pos="9468"/>
        </w:tabs>
        <w:spacing w:after="0"/>
        <w:jc w:val="both"/>
      </w:pPr>
      <w:r>
        <w:t xml:space="preserve">Management Responsibilities  </w:t>
      </w:r>
    </w:p>
    <w:p w14:paraId="0F0CEFEB" w14:textId="77777777" w:rsidR="00E20120" w:rsidRDefault="00C82DE8">
      <w:pPr>
        <w:numPr>
          <w:ilvl w:val="0"/>
          <w:numId w:val="63"/>
        </w:numPr>
        <w:tabs>
          <w:tab w:val="left" w:pos="5238"/>
          <w:tab w:val="left" w:pos="5474"/>
          <w:tab w:val="left" w:pos="9468"/>
        </w:tabs>
        <w:spacing w:after="0"/>
        <w:jc w:val="both"/>
      </w:pPr>
      <w:r>
        <w:t xml:space="preserve">Control of Documents and Records  </w:t>
      </w:r>
    </w:p>
    <w:p w14:paraId="0F0CEFEC" w14:textId="77777777" w:rsidR="00E20120" w:rsidRDefault="00C82DE8">
      <w:pPr>
        <w:numPr>
          <w:ilvl w:val="0"/>
          <w:numId w:val="63"/>
        </w:numPr>
        <w:tabs>
          <w:tab w:val="left" w:pos="5238"/>
          <w:tab w:val="left" w:pos="5474"/>
          <w:tab w:val="left" w:pos="9468"/>
        </w:tabs>
        <w:spacing w:after="0"/>
        <w:jc w:val="both"/>
      </w:pPr>
      <w:r>
        <w:t xml:space="preserve">Materials Management (e.g., on and off site, long lead items, acceptance procedures etc.)  </w:t>
      </w:r>
    </w:p>
    <w:p w14:paraId="0F0CEFED" w14:textId="77777777" w:rsidR="00E20120" w:rsidRDefault="00C82DE8">
      <w:pPr>
        <w:numPr>
          <w:ilvl w:val="0"/>
          <w:numId w:val="63"/>
        </w:numPr>
        <w:tabs>
          <w:tab w:val="left" w:pos="5238"/>
          <w:tab w:val="left" w:pos="5474"/>
          <w:tab w:val="left" w:pos="9468"/>
        </w:tabs>
        <w:spacing w:after="0"/>
        <w:jc w:val="both"/>
      </w:pPr>
      <w:r>
        <w:t xml:space="preserve">Work Programmes  </w:t>
      </w:r>
    </w:p>
    <w:p w14:paraId="0F0CEFEE" w14:textId="77777777" w:rsidR="00E20120" w:rsidRDefault="00C82DE8">
      <w:pPr>
        <w:numPr>
          <w:ilvl w:val="0"/>
          <w:numId w:val="63"/>
        </w:numPr>
        <w:tabs>
          <w:tab w:val="left" w:pos="5238"/>
          <w:tab w:val="left" w:pos="5474"/>
          <w:tab w:val="left" w:pos="9468"/>
        </w:tabs>
        <w:spacing w:after="0"/>
        <w:jc w:val="both"/>
      </w:pPr>
      <w:r>
        <w:t xml:space="preserve">Division of Works; and  </w:t>
      </w:r>
    </w:p>
    <w:p w14:paraId="0F0CEFEF" w14:textId="77777777" w:rsidR="00E20120" w:rsidRDefault="00C82DE8">
      <w:pPr>
        <w:numPr>
          <w:ilvl w:val="0"/>
          <w:numId w:val="63"/>
        </w:numPr>
        <w:tabs>
          <w:tab w:val="left" w:pos="5238"/>
          <w:tab w:val="left" w:pos="5474"/>
          <w:tab w:val="left" w:pos="9468"/>
        </w:tabs>
        <w:jc w:val="both"/>
      </w:pPr>
      <w:r>
        <w:t>Innovative processes and procedures to be used.</w:t>
      </w:r>
    </w:p>
    <w:p w14:paraId="0F0CEFF0" w14:textId="77777777" w:rsidR="00E20120" w:rsidRDefault="00E20120">
      <w:pPr>
        <w:tabs>
          <w:tab w:val="left" w:pos="5238"/>
          <w:tab w:val="left" w:pos="5474"/>
          <w:tab w:val="left" w:pos="9468"/>
        </w:tabs>
        <w:ind w:firstLine="720"/>
      </w:pPr>
    </w:p>
    <w:p w14:paraId="0F0CEFF1" w14:textId="77777777" w:rsidR="00E20120" w:rsidRDefault="00E20120">
      <w:pPr>
        <w:tabs>
          <w:tab w:val="left" w:pos="5238"/>
          <w:tab w:val="left" w:pos="5474"/>
          <w:tab w:val="left" w:pos="9468"/>
        </w:tabs>
        <w:ind w:firstLine="720"/>
      </w:pPr>
    </w:p>
    <w:p w14:paraId="0F0CEFF2" w14:textId="77777777" w:rsidR="00E20120" w:rsidRDefault="00C82DE8">
      <w:pPr>
        <w:tabs>
          <w:tab w:val="left" w:pos="5238"/>
          <w:tab w:val="left" w:pos="5474"/>
          <w:tab w:val="left" w:pos="9468"/>
        </w:tabs>
        <w:ind w:firstLine="720"/>
      </w:pPr>
      <w:bookmarkStart w:id="83" w:name="_heading=h.2hio093" w:colFirst="0" w:colLast="0"/>
      <w:bookmarkEnd w:id="83"/>
      <w:r>
        <w:br w:type="page"/>
      </w:r>
    </w:p>
    <w:p w14:paraId="0F0CEFF3"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4" w:name="_heading=h.wnyagw" w:colFirst="0" w:colLast="0"/>
      <w:bookmarkEnd w:id="84"/>
      <w:r>
        <w:rPr>
          <w:rFonts w:ascii="Calibri" w:eastAsia="Calibri" w:hAnsi="Calibri" w:cs="Calibri"/>
          <w:b/>
          <w:color w:val="000000"/>
          <w:sz w:val="32"/>
          <w:szCs w:val="32"/>
        </w:rPr>
        <w:lastRenderedPageBreak/>
        <w:t>Mobilization Schedule</w:t>
      </w:r>
    </w:p>
    <w:p w14:paraId="0F0CEFF4" w14:textId="77777777" w:rsidR="00E20120" w:rsidRDefault="00C82DE8">
      <w:pPr>
        <w:tabs>
          <w:tab w:val="left" w:pos="5238"/>
          <w:tab w:val="left" w:pos="5474"/>
          <w:tab w:val="left" w:pos="9468"/>
        </w:tabs>
        <w:ind w:left="-90"/>
        <w:rPr>
          <w:b/>
          <w:i/>
          <w:sz w:val="28"/>
          <w:szCs w:val="28"/>
        </w:rPr>
      </w:pPr>
      <w:bookmarkStart w:id="85" w:name="_heading=h.3gnlt4p" w:colFirst="0" w:colLast="0"/>
      <w:bookmarkEnd w:id="85"/>
      <w:r>
        <w:br w:type="page"/>
      </w:r>
    </w:p>
    <w:p w14:paraId="0F0CEFF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6" w:name="_heading=h.1vsw3ci" w:colFirst="0" w:colLast="0"/>
      <w:bookmarkEnd w:id="86"/>
      <w:r>
        <w:rPr>
          <w:rFonts w:ascii="Calibri" w:eastAsia="Calibri" w:hAnsi="Calibri" w:cs="Calibri"/>
          <w:b/>
          <w:color w:val="000000"/>
          <w:sz w:val="32"/>
          <w:szCs w:val="32"/>
        </w:rPr>
        <w:lastRenderedPageBreak/>
        <w:t>Construction Schedule</w:t>
      </w:r>
    </w:p>
    <w:p w14:paraId="0F0CEFF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i/>
          <w:color w:val="000000"/>
          <w:sz w:val="28"/>
          <w:szCs w:val="28"/>
        </w:rPr>
      </w:pPr>
      <w:bookmarkStart w:id="87" w:name="_heading=h.4fsjm0b" w:colFirst="0" w:colLast="0"/>
      <w:bookmarkEnd w:id="87"/>
      <w:r>
        <w:br w:type="page"/>
      </w:r>
    </w:p>
    <w:p w14:paraId="0F0CEFF7"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8" w:name="_heading=h.2uxtw84" w:colFirst="0" w:colLast="0"/>
      <w:bookmarkEnd w:id="88"/>
      <w:r>
        <w:rPr>
          <w:rFonts w:ascii="Calibri" w:eastAsia="Calibri" w:hAnsi="Calibri" w:cs="Calibri"/>
          <w:b/>
          <w:color w:val="000000"/>
          <w:sz w:val="32"/>
          <w:szCs w:val="32"/>
        </w:rPr>
        <w:lastRenderedPageBreak/>
        <w:t>ES Management Strategies and Implementation Plans (ES-MSIP)</w:t>
      </w:r>
    </w:p>
    <w:p w14:paraId="0F0CEFF8" w14:textId="77777777" w:rsidR="00E20120" w:rsidRDefault="00C82DE8">
      <w:pPr>
        <w:spacing w:before="240" w:after="120" w:line="252" w:lineRule="auto"/>
        <w:ind w:firstLine="720"/>
        <w:jc w:val="both"/>
      </w:pPr>
      <w:r>
        <w:t xml:space="preserve">The Bidder shall submit comprehensive and concise Environmental and Social Management Strategies and Implementation Plans (ES-MSIP) as required by ITB 11.1 (j) of the Bid Data Sheet. These strategies and plans shall describe in detail the actions, materials, equipment, management processes etc. that will be implemented by the Contractor, and its subcontractors. </w:t>
      </w:r>
    </w:p>
    <w:p w14:paraId="0F0CEFF9" w14:textId="77777777" w:rsidR="00E20120" w:rsidRDefault="00C82DE8">
      <w:pPr>
        <w:spacing w:before="240" w:after="120" w:line="252" w:lineRule="auto"/>
        <w:ind w:firstLine="720"/>
        <w:jc w:val="both"/>
      </w:pPr>
      <w:r>
        <w:t>In developing these strategies and plans, the Bidder shall have regard to the ES provisions of the contract including those as may be more fully described in the Employer’s Requirements in Section VII. The bidder shall provide total price per lot for the implementation of the ES requirements prescribed in Section VII and whose responsibility falls under the ‘’Contractor’’ in Section VII.</w:t>
      </w:r>
    </w:p>
    <w:p w14:paraId="0F0CEFFA" w14:textId="77777777" w:rsidR="00E20120" w:rsidRDefault="00E20120">
      <w:pPr>
        <w:pBdr>
          <w:top w:val="nil"/>
          <w:left w:val="nil"/>
          <w:bottom w:val="nil"/>
          <w:right w:val="nil"/>
          <w:between w:val="nil"/>
        </w:pBdr>
        <w:spacing w:before="120" w:after="240"/>
        <w:ind w:firstLine="720"/>
      </w:pPr>
      <w:bookmarkStart w:id="89" w:name="_heading=h.e36louyd7p9p" w:colFirst="0" w:colLast="0"/>
      <w:bookmarkEnd w:id="89"/>
    </w:p>
    <w:p w14:paraId="0F0CEFFB" w14:textId="77777777" w:rsidR="00E20120" w:rsidRDefault="00E20120">
      <w:pPr>
        <w:pBdr>
          <w:top w:val="nil"/>
          <w:left w:val="nil"/>
          <w:bottom w:val="nil"/>
          <w:right w:val="nil"/>
          <w:between w:val="nil"/>
        </w:pBdr>
        <w:spacing w:before="120" w:after="240"/>
        <w:ind w:firstLine="720"/>
      </w:pPr>
      <w:bookmarkStart w:id="90" w:name="_heading=h.8c6bzb45nl7q" w:colFirst="0" w:colLast="0"/>
      <w:bookmarkEnd w:id="90"/>
    </w:p>
    <w:p w14:paraId="0F0CEFFC" w14:textId="77777777" w:rsidR="00E20120" w:rsidRDefault="00E20120">
      <w:pPr>
        <w:pBdr>
          <w:top w:val="nil"/>
          <w:left w:val="nil"/>
          <w:bottom w:val="nil"/>
          <w:right w:val="nil"/>
          <w:between w:val="nil"/>
        </w:pBdr>
        <w:spacing w:before="120" w:after="240"/>
        <w:ind w:firstLine="720"/>
      </w:pPr>
      <w:bookmarkStart w:id="91" w:name="_heading=h.xai8nb9r08l0" w:colFirst="0" w:colLast="0"/>
      <w:bookmarkEnd w:id="91"/>
    </w:p>
    <w:p w14:paraId="0F0CEFFD" w14:textId="77777777" w:rsidR="00E20120" w:rsidRDefault="00E20120">
      <w:pPr>
        <w:pBdr>
          <w:top w:val="nil"/>
          <w:left w:val="nil"/>
          <w:bottom w:val="nil"/>
          <w:right w:val="nil"/>
          <w:between w:val="nil"/>
        </w:pBdr>
        <w:spacing w:before="120" w:after="240"/>
        <w:ind w:firstLine="720"/>
      </w:pPr>
      <w:bookmarkStart w:id="92" w:name="_heading=h.xm37wyauvfys" w:colFirst="0" w:colLast="0"/>
      <w:bookmarkEnd w:id="92"/>
    </w:p>
    <w:p w14:paraId="0F0CEFFE" w14:textId="77777777" w:rsidR="00E20120" w:rsidRDefault="00E20120">
      <w:pPr>
        <w:pBdr>
          <w:top w:val="nil"/>
          <w:left w:val="nil"/>
          <w:bottom w:val="nil"/>
          <w:right w:val="nil"/>
          <w:between w:val="nil"/>
        </w:pBdr>
        <w:spacing w:before="120" w:after="240"/>
        <w:ind w:firstLine="720"/>
      </w:pPr>
      <w:bookmarkStart w:id="93" w:name="_heading=h.4ci9m2ah5n9f" w:colFirst="0" w:colLast="0"/>
      <w:bookmarkEnd w:id="93"/>
    </w:p>
    <w:p w14:paraId="0F0CEFFF" w14:textId="77777777" w:rsidR="00E20120" w:rsidRDefault="00E20120">
      <w:pPr>
        <w:pBdr>
          <w:top w:val="nil"/>
          <w:left w:val="nil"/>
          <w:bottom w:val="nil"/>
          <w:right w:val="nil"/>
          <w:between w:val="nil"/>
        </w:pBdr>
        <w:spacing w:before="120" w:after="240"/>
        <w:ind w:firstLine="720"/>
      </w:pPr>
      <w:bookmarkStart w:id="94" w:name="_heading=h.x2m0c3a4j2uq" w:colFirst="0" w:colLast="0"/>
      <w:bookmarkEnd w:id="94"/>
    </w:p>
    <w:p w14:paraId="0F0CF000" w14:textId="77777777" w:rsidR="00E20120" w:rsidRDefault="00E20120">
      <w:pPr>
        <w:pBdr>
          <w:top w:val="nil"/>
          <w:left w:val="nil"/>
          <w:bottom w:val="nil"/>
          <w:right w:val="nil"/>
          <w:between w:val="nil"/>
        </w:pBdr>
        <w:spacing w:before="120" w:after="240"/>
        <w:ind w:firstLine="720"/>
      </w:pPr>
      <w:bookmarkStart w:id="95" w:name="_heading=h.ovn44c6tnxwl" w:colFirst="0" w:colLast="0"/>
      <w:bookmarkEnd w:id="95"/>
    </w:p>
    <w:p w14:paraId="0F0CF001" w14:textId="77777777" w:rsidR="00E20120" w:rsidRDefault="00E20120">
      <w:pPr>
        <w:pBdr>
          <w:top w:val="nil"/>
          <w:left w:val="nil"/>
          <w:bottom w:val="nil"/>
          <w:right w:val="nil"/>
          <w:between w:val="nil"/>
        </w:pBdr>
        <w:spacing w:before="120" w:after="240"/>
        <w:ind w:firstLine="720"/>
      </w:pPr>
      <w:bookmarkStart w:id="96" w:name="_heading=h.xp25mhn799l3" w:colFirst="0" w:colLast="0"/>
      <w:bookmarkEnd w:id="96"/>
    </w:p>
    <w:p w14:paraId="0F0CF002" w14:textId="77777777" w:rsidR="00E20120" w:rsidRDefault="00E20120">
      <w:pPr>
        <w:pBdr>
          <w:top w:val="nil"/>
          <w:left w:val="nil"/>
          <w:bottom w:val="nil"/>
          <w:right w:val="nil"/>
          <w:between w:val="nil"/>
        </w:pBdr>
        <w:spacing w:before="120" w:after="240"/>
        <w:ind w:firstLine="720"/>
      </w:pPr>
      <w:bookmarkStart w:id="97" w:name="_heading=h.nw7drk5yh43s" w:colFirst="0" w:colLast="0"/>
      <w:bookmarkEnd w:id="97"/>
    </w:p>
    <w:p w14:paraId="0F0CF003" w14:textId="77777777" w:rsidR="00E20120" w:rsidRDefault="00E20120">
      <w:pPr>
        <w:pBdr>
          <w:top w:val="nil"/>
          <w:left w:val="nil"/>
          <w:bottom w:val="nil"/>
          <w:right w:val="nil"/>
          <w:between w:val="nil"/>
        </w:pBdr>
        <w:spacing w:before="120" w:after="240"/>
        <w:ind w:firstLine="720"/>
      </w:pPr>
      <w:bookmarkStart w:id="98" w:name="_heading=h.coyf6ceem57k" w:colFirst="0" w:colLast="0"/>
      <w:bookmarkEnd w:id="98"/>
    </w:p>
    <w:p w14:paraId="0F0CF004" w14:textId="77777777" w:rsidR="00E20120" w:rsidRDefault="00E20120">
      <w:pPr>
        <w:pBdr>
          <w:top w:val="nil"/>
          <w:left w:val="nil"/>
          <w:bottom w:val="nil"/>
          <w:right w:val="nil"/>
          <w:between w:val="nil"/>
        </w:pBdr>
        <w:spacing w:before="120" w:after="240"/>
        <w:ind w:firstLine="720"/>
      </w:pPr>
      <w:bookmarkStart w:id="99" w:name="_heading=h.b6baviu7zcr" w:colFirst="0" w:colLast="0"/>
      <w:bookmarkEnd w:id="99"/>
    </w:p>
    <w:p w14:paraId="0F0CF005" w14:textId="77777777" w:rsidR="00E20120" w:rsidRDefault="00E20120">
      <w:pPr>
        <w:pBdr>
          <w:top w:val="nil"/>
          <w:left w:val="nil"/>
          <w:bottom w:val="nil"/>
          <w:right w:val="nil"/>
          <w:between w:val="nil"/>
        </w:pBdr>
        <w:spacing w:before="120" w:after="240"/>
        <w:ind w:firstLine="720"/>
      </w:pPr>
      <w:bookmarkStart w:id="100" w:name="_heading=h.22q9dufmqhqu" w:colFirst="0" w:colLast="0"/>
      <w:bookmarkEnd w:id="100"/>
    </w:p>
    <w:p w14:paraId="0F0CF006" w14:textId="77777777" w:rsidR="00E20120" w:rsidRDefault="00E20120">
      <w:pPr>
        <w:pBdr>
          <w:top w:val="nil"/>
          <w:left w:val="nil"/>
          <w:bottom w:val="nil"/>
          <w:right w:val="nil"/>
          <w:between w:val="nil"/>
        </w:pBdr>
        <w:spacing w:before="120" w:after="240"/>
        <w:ind w:firstLine="720"/>
      </w:pPr>
      <w:bookmarkStart w:id="101" w:name="_heading=h.uxla21paay9e" w:colFirst="0" w:colLast="0"/>
      <w:bookmarkEnd w:id="101"/>
    </w:p>
    <w:p w14:paraId="0F0CF007" w14:textId="77777777" w:rsidR="00E20120" w:rsidRDefault="00E20120">
      <w:pPr>
        <w:pBdr>
          <w:top w:val="nil"/>
          <w:left w:val="nil"/>
          <w:bottom w:val="nil"/>
          <w:right w:val="nil"/>
          <w:between w:val="nil"/>
        </w:pBdr>
        <w:spacing w:before="120" w:after="240"/>
        <w:ind w:firstLine="720"/>
      </w:pPr>
      <w:bookmarkStart w:id="102" w:name="_heading=h.2640z2e17irw" w:colFirst="0" w:colLast="0"/>
      <w:bookmarkEnd w:id="102"/>
    </w:p>
    <w:p w14:paraId="0F0CF008" w14:textId="77777777" w:rsidR="00E20120" w:rsidRDefault="00E20120">
      <w:pPr>
        <w:pBdr>
          <w:top w:val="nil"/>
          <w:left w:val="nil"/>
          <w:bottom w:val="nil"/>
          <w:right w:val="nil"/>
          <w:between w:val="nil"/>
        </w:pBdr>
        <w:spacing w:before="120" w:after="240"/>
        <w:ind w:firstLine="720"/>
      </w:pPr>
      <w:bookmarkStart w:id="103" w:name="_heading=h.yjvtwauo7zs3" w:colFirst="0" w:colLast="0"/>
      <w:bookmarkEnd w:id="103"/>
    </w:p>
    <w:p w14:paraId="0F0CF009" w14:textId="77777777" w:rsidR="00E20120" w:rsidRDefault="00E20120">
      <w:pPr>
        <w:pBdr>
          <w:top w:val="nil"/>
          <w:left w:val="nil"/>
          <w:bottom w:val="nil"/>
          <w:right w:val="nil"/>
          <w:between w:val="nil"/>
        </w:pBdr>
        <w:spacing w:before="120" w:after="240"/>
        <w:ind w:firstLine="720"/>
      </w:pPr>
      <w:bookmarkStart w:id="104" w:name="_heading=h.5mrretrw2zol" w:colFirst="0" w:colLast="0"/>
      <w:bookmarkEnd w:id="104"/>
    </w:p>
    <w:p w14:paraId="0F0CF00A" w14:textId="77777777" w:rsidR="00E20120" w:rsidRDefault="00E20120">
      <w:pPr>
        <w:pBdr>
          <w:top w:val="nil"/>
          <w:left w:val="nil"/>
          <w:bottom w:val="nil"/>
          <w:right w:val="nil"/>
          <w:between w:val="nil"/>
        </w:pBdr>
        <w:spacing w:before="120" w:after="240"/>
        <w:ind w:firstLine="720"/>
      </w:pPr>
      <w:bookmarkStart w:id="105" w:name="_heading=h.88khg36ti53l" w:colFirst="0" w:colLast="0"/>
      <w:bookmarkEnd w:id="105"/>
    </w:p>
    <w:p w14:paraId="0F0CF00B" w14:textId="77777777" w:rsidR="00E20120" w:rsidRDefault="00E20120">
      <w:pPr>
        <w:pBdr>
          <w:top w:val="nil"/>
          <w:left w:val="nil"/>
          <w:bottom w:val="nil"/>
          <w:right w:val="nil"/>
          <w:between w:val="nil"/>
        </w:pBdr>
        <w:spacing w:before="120" w:after="240"/>
        <w:ind w:firstLine="720"/>
      </w:pPr>
    </w:p>
    <w:p w14:paraId="0F0CF00C" w14:textId="77777777" w:rsidR="00E20120" w:rsidRDefault="00E20120">
      <w:pPr>
        <w:pBdr>
          <w:top w:val="nil"/>
          <w:left w:val="nil"/>
          <w:bottom w:val="nil"/>
          <w:right w:val="nil"/>
          <w:between w:val="nil"/>
        </w:pBdr>
        <w:spacing w:before="120" w:after="240"/>
        <w:ind w:firstLine="720"/>
      </w:pPr>
      <w:bookmarkStart w:id="106" w:name="_heading=h.1a346fx" w:colFirst="0" w:colLast="0"/>
      <w:bookmarkEnd w:id="106"/>
    </w:p>
    <w:p w14:paraId="0F0CF00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7" w:name="_heading=h.3u2rp3q" w:colFirst="0" w:colLast="0"/>
      <w:bookmarkEnd w:id="107"/>
      <w:r>
        <w:rPr>
          <w:rFonts w:ascii="Calibri" w:eastAsia="Calibri" w:hAnsi="Calibri" w:cs="Calibri"/>
          <w:b/>
          <w:color w:val="000000"/>
          <w:sz w:val="32"/>
          <w:szCs w:val="32"/>
        </w:rPr>
        <w:lastRenderedPageBreak/>
        <w:t>Sustainable Procurement Proposal</w:t>
      </w:r>
    </w:p>
    <w:p w14:paraId="0F0CF00E" w14:textId="77777777" w:rsidR="00E20120" w:rsidRDefault="00C82DE8">
      <w:pPr>
        <w:tabs>
          <w:tab w:val="left" w:pos="5238"/>
          <w:tab w:val="left" w:pos="5474"/>
          <w:tab w:val="left" w:pos="9468"/>
        </w:tabs>
        <w:ind w:firstLine="720"/>
        <w:jc w:val="both"/>
        <w:rPr>
          <w:i/>
        </w:rPr>
      </w:pPr>
      <w:r>
        <w:rPr>
          <w:i/>
        </w:rPr>
        <w:t>[</w:t>
      </w:r>
      <w:r>
        <w:rPr>
          <w:b/>
          <w:i/>
        </w:rPr>
        <w:t>Note to Bidder</w:t>
      </w:r>
      <w:r>
        <w:rPr>
          <w:i/>
        </w:rPr>
        <w:t xml:space="preserve">: In addition to submitting the </w:t>
      </w:r>
      <w:r>
        <w:rPr>
          <w:b/>
          <w:i/>
        </w:rPr>
        <w:t>required</w:t>
      </w:r>
      <w:r>
        <w:rPr>
          <w:i/>
        </w:rPr>
        <w:t xml:space="preserve"> </w:t>
      </w:r>
      <w:r>
        <w:rPr>
          <w:color w:val="000000"/>
        </w:rPr>
        <w:t xml:space="preserve">ES Management Strategies and Implementation Plans, </w:t>
      </w:r>
      <w:r>
        <w:rPr>
          <w:i/>
        </w:rPr>
        <w:t xml:space="preserve">the Bidder shall provide its proposal to demonstrate how additional sustainable procurement requirements, if any, specified in Section VII- Employer’s Requirements would be addressed. The Bidder shall also provide its proposal, if any, for exceeding the sustainable procurement requirements.] </w:t>
      </w:r>
    </w:p>
    <w:p w14:paraId="0F0CF00F" w14:textId="77777777" w:rsidR="00E20120" w:rsidRDefault="00C82DE8">
      <w:r>
        <w:br w:type="page"/>
      </w:r>
    </w:p>
    <w:p w14:paraId="0F0CF010" w14:textId="77777777" w:rsidR="00E20120" w:rsidRDefault="00E20120"/>
    <w:p w14:paraId="0F0CF01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8" w:name="_heading=h.2981zbj" w:colFirst="0" w:colLast="0"/>
      <w:bookmarkEnd w:id="108"/>
      <w:r>
        <w:rPr>
          <w:rFonts w:ascii="Calibri" w:eastAsia="Calibri" w:hAnsi="Calibri" w:cs="Calibri"/>
          <w:b/>
          <w:color w:val="000000"/>
          <w:sz w:val="32"/>
          <w:szCs w:val="32"/>
        </w:rPr>
        <w:t xml:space="preserve">Risk assessment and Proposed Management Plan </w:t>
      </w:r>
    </w:p>
    <w:p w14:paraId="0F0CF012" w14:textId="77777777" w:rsidR="00E20120" w:rsidRDefault="00C82DE8">
      <w:pPr>
        <w:spacing w:after="180"/>
        <w:ind w:right="171" w:firstLine="720"/>
        <w:jc w:val="both"/>
      </w:pPr>
      <w:r>
        <w:t xml:space="preserve">The Bidder should submit a risk register identifying the hazards anticipated during the implementation of the contract. </w:t>
      </w:r>
    </w:p>
    <w:p w14:paraId="0F0CF013" w14:textId="77777777" w:rsidR="00E20120" w:rsidRDefault="00C82DE8">
      <w:pPr>
        <w:spacing w:after="180"/>
        <w:ind w:right="171" w:firstLine="720"/>
        <w:jc w:val="both"/>
      </w:pPr>
      <w:r>
        <w:t>For the key hazards ranked by impact, the risk register shall include a description of the hazard, an assessment of the potential impact on health and safety, environment, cost, program or other, and the proposed mitigation strategy for each hazard.</w:t>
      </w:r>
    </w:p>
    <w:p w14:paraId="0F0CF014" w14:textId="77777777" w:rsidR="00E20120" w:rsidRDefault="00C82DE8">
      <w:r>
        <w:br w:type="page"/>
      </w:r>
    </w:p>
    <w:p w14:paraId="0F0CF015" w14:textId="77777777" w:rsidR="00E20120" w:rsidRDefault="00E20120">
      <w:pPr>
        <w:ind w:firstLine="720"/>
        <w:rPr>
          <w:b/>
          <w:sz w:val="32"/>
          <w:szCs w:val="32"/>
        </w:rPr>
      </w:pPr>
    </w:p>
    <w:p w14:paraId="225E6E25" w14:textId="77777777" w:rsidR="003C225E" w:rsidRDefault="00C82DE8" w:rsidP="003C225E">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9" w:name="_heading=h.odc9jc" w:colFirst="0" w:colLast="0"/>
      <w:bookmarkEnd w:id="109"/>
      <w:r>
        <w:rPr>
          <w:rFonts w:ascii="Calibri" w:eastAsia="Calibri" w:hAnsi="Calibri" w:cs="Calibri"/>
          <w:b/>
          <w:color w:val="000000"/>
          <w:sz w:val="32"/>
          <w:szCs w:val="32"/>
        </w:rPr>
        <w:t>Code of Conduct for Contractor’s Personnel (ES) Form</w:t>
      </w:r>
      <w:bookmarkStart w:id="110" w:name="_heading=h.38czs75" w:colFirst="0" w:colLast="0"/>
      <w:bookmarkEnd w:id="110"/>
    </w:p>
    <w:p w14:paraId="0F0CF017" w14:textId="39CA5653" w:rsidR="00E20120" w:rsidRPr="003C225E" w:rsidRDefault="00C82DE8" w:rsidP="003C225E">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noProof/>
        </w:rPr>
        <mc:AlternateContent>
          <mc:Choice Requires="wps">
            <w:drawing>
              <wp:anchor distT="45720" distB="45720" distL="114300" distR="114300" simplePos="0" relativeHeight="251659264" behindDoc="0" locked="0" layoutInCell="1" hidden="0" allowOverlap="1" wp14:anchorId="0F0D0356" wp14:editId="0F0D0357">
                <wp:simplePos x="0" y="0"/>
                <wp:positionH relativeFrom="column">
                  <wp:posOffset>1</wp:posOffset>
                </wp:positionH>
                <wp:positionV relativeFrom="paragraph">
                  <wp:posOffset>401320</wp:posOffset>
                </wp:positionV>
                <wp:extent cx="5887720" cy="1275080"/>
                <wp:effectExtent l="0" t="0" r="0" b="0"/>
                <wp:wrapSquare wrapText="bothSides" distT="45720" distB="45720" distL="114300" distR="114300"/>
                <wp:docPr id="2116747051" name="Rectangle 2116747051"/>
                <wp:cNvGraphicFramePr/>
                <a:graphic xmlns:a="http://schemas.openxmlformats.org/drawingml/2006/main">
                  <a:graphicData uri="http://schemas.microsoft.com/office/word/2010/wordprocessingShape">
                    <wps:wsp>
                      <wps:cNvSpPr/>
                      <wps:spPr>
                        <a:xfrm>
                          <a:off x="2416428" y="3156748"/>
                          <a:ext cx="5859145" cy="1246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0D03A7" w14:textId="77777777" w:rsidR="00E20120" w:rsidRDefault="00C82DE8" w:rsidP="00C303BC">
                            <w:pPr>
                              <w:spacing w:after="120" w:line="258" w:lineRule="auto"/>
                              <w:ind w:left="0"/>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0F0D03A8" w14:textId="77777777" w:rsidR="00E20120" w:rsidRDefault="00C82DE8">
                            <w:pPr>
                              <w:spacing w:after="240" w:line="258" w:lineRule="auto"/>
                              <w:ind w:left="360" w:firstLine="108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0F0D03A9" w14:textId="77777777" w:rsidR="00E20120" w:rsidRDefault="00C82DE8">
                            <w:pPr>
                              <w:spacing w:after="120" w:line="258" w:lineRule="auto"/>
                              <w:ind w:left="360" w:firstLine="1080"/>
                              <w:textDirection w:val="btLr"/>
                            </w:pPr>
                            <w:r>
                              <w:rPr>
                                <w:rFonts w:ascii="Calibri" w:eastAsia="Calibri" w:hAnsi="Calibri" w:cs="Calibri"/>
                                <w:color w:val="000000"/>
                              </w:rPr>
                              <w:t>The Bidder shall initial and submit the Code of Conduct form as part of its bid.</w:t>
                            </w:r>
                          </w:p>
                          <w:p w14:paraId="0F0D03AA" w14:textId="77777777" w:rsidR="00E20120" w:rsidRDefault="00E2012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0D0356" id="Rectangle 2116747051" o:spid="_x0000_s1026" style="position:absolute;left:0;text-align:left;margin-left:0;margin-top:31.6pt;width:463.6pt;height:100.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">
                <v:stroke startarrowwidth="narrow" startarrowlength="short" endarrowwidth="narrow" endarrowlength="short"/>
                <v:textbox inset="2.53958mm,1.2694mm,2.53958mm,1.2694mm">
                  <w:txbxContent>
                    <w:p w14:paraId="0F0D03A7" w14:textId="77777777" w:rsidR="00E20120" w:rsidRDefault="00C82DE8" w:rsidP="00C303BC">
                      <w:pPr>
                        <w:spacing w:after="120" w:line="258" w:lineRule="auto"/>
                        <w:ind w:left="0"/>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0F0D03A8" w14:textId="77777777" w:rsidR="00E20120" w:rsidRDefault="00C82DE8">
                      <w:pPr>
                        <w:spacing w:after="240" w:line="258" w:lineRule="auto"/>
                        <w:ind w:left="360" w:firstLine="108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0F0D03A9" w14:textId="77777777" w:rsidR="00E20120" w:rsidRDefault="00C82DE8">
                      <w:pPr>
                        <w:spacing w:after="120" w:line="258" w:lineRule="auto"/>
                        <w:ind w:left="360" w:firstLine="1080"/>
                        <w:textDirection w:val="btLr"/>
                      </w:pPr>
                      <w:r>
                        <w:rPr>
                          <w:rFonts w:ascii="Calibri" w:eastAsia="Calibri" w:hAnsi="Calibri" w:cs="Calibri"/>
                          <w:color w:val="000000"/>
                        </w:rPr>
                        <w:t>The Bidder shall initial and submit the Code of Conduct form as part of its bid.</w:t>
                      </w:r>
                    </w:p>
                    <w:p w14:paraId="0F0D03AA" w14:textId="77777777" w:rsidR="00E20120" w:rsidRDefault="00E20120">
                      <w:pPr>
                        <w:spacing w:line="258" w:lineRule="auto"/>
                        <w:textDirection w:val="btLr"/>
                      </w:pPr>
                    </w:p>
                  </w:txbxContent>
                </v:textbox>
                <w10:wrap type="square"/>
              </v:rect>
            </w:pict>
          </mc:Fallback>
        </mc:AlternateContent>
      </w:r>
    </w:p>
    <w:p w14:paraId="0F0CF018" w14:textId="77777777" w:rsidR="00E20120" w:rsidRDefault="00E20120">
      <w:pPr>
        <w:spacing w:before="240" w:after="240"/>
        <w:ind w:right="-72" w:firstLine="720"/>
        <w:jc w:val="both"/>
      </w:pPr>
    </w:p>
    <w:p w14:paraId="0F0CF019" w14:textId="77777777" w:rsidR="00E20120" w:rsidRDefault="00C82DE8">
      <w:pPr>
        <w:spacing w:before="240" w:after="240"/>
        <w:ind w:right="-72" w:firstLine="720"/>
        <w:jc w:val="both"/>
      </w:pPr>
      <w:r>
        <w:t>We are the Contractor, [</w:t>
      </w:r>
      <w:r>
        <w:rPr>
          <w:i/>
        </w:rPr>
        <w:t>enter name of Contractor</w:t>
      </w:r>
      <w:r>
        <w:t>].  We have signed a contract with [</w:t>
      </w:r>
      <w:r>
        <w:rPr>
          <w:i/>
        </w:rPr>
        <w:t>enter name of Employer</w:t>
      </w:r>
      <w:r>
        <w:t>] for [</w:t>
      </w:r>
      <w:r>
        <w:rPr>
          <w:i/>
        </w:rPr>
        <w:t>enter description of the Facilities</w:t>
      </w:r>
      <w:r>
        <w:t>]. The Plant for the Facilities will be installed at [</w:t>
      </w:r>
      <w:r>
        <w:rPr>
          <w:i/>
        </w:rPr>
        <w:t>enter the Site]</w:t>
      </w:r>
      <w:r>
        <w:t>. Our contract requires us to implement measures to address environmental and social risks, related to the Installation Services i.e. services ancillary to the supply of the Plant for the Facilities, such as inland transportation, site preparation works/ associated civil works, installation, testing, pre-commissioning, commissioning, operations and maintenance etc. as the case may require.</w:t>
      </w:r>
    </w:p>
    <w:p w14:paraId="0F0CF01A" w14:textId="77777777" w:rsidR="00E20120" w:rsidRDefault="00C82DE8">
      <w:pPr>
        <w:spacing w:before="240" w:after="240"/>
        <w:ind w:right="-72" w:firstLine="720"/>
        <w:jc w:val="both"/>
      </w:pPr>
      <w:r>
        <w:t xml:space="preserve">This Code of Conduct is part of our measures to deal with environmental and social risks related to the Installation Services.  </w:t>
      </w:r>
    </w:p>
    <w:p w14:paraId="0F0CF01B" w14:textId="77777777" w:rsidR="00E20120" w:rsidRDefault="00C82DE8">
      <w:pPr>
        <w:spacing w:before="240" w:after="240"/>
        <w:ind w:right="-72" w:firstLine="720"/>
        <w:jc w:val="both"/>
      </w:pPr>
      <w:r>
        <w:rPr>
          <w:color w:val="000000"/>
        </w:rPr>
        <w:t xml:space="preserve">All personnel that we utilize in the execution of the Contract, including staff, labor and other employees of us and of each Subcontractor, and any other personnel assisting us in the execution of the Contract, are referred to as Contractor’s Personnel. </w:t>
      </w:r>
    </w:p>
    <w:p w14:paraId="0F0CF01C" w14:textId="77777777" w:rsidR="00E20120" w:rsidRDefault="00C82DE8">
      <w:pPr>
        <w:spacing w:before="240" w:after="120" w:line="252" w:lineRule="auto"/>
        <w:ind w:firstLine="720"/>
        <w:jc w:val="both"/>
      </w:pPr>
      <w:bookmarkStart w:id="111" w:name="_heading=h.1nia2ey" w:colFirst="0" w:colLast="0"/>
      <w:bookmarkEnd w:id="111"/>
      <w:r>
        <w:t>This Code of Conduct identifies the behavior that we require from the Contractor’s Personnel employed for the execution of Installation Services at the Site (or other places in the country where the Site is located).</w:t>
      </w:r>
    </w:p>
    <w:p w14:paraId="0F0CF01D" w14:textId="77777777" w:rsidR="00E20120" w:rsidRDefault="00C82DE8">
      <w:pPr>
        <w:spacing w:before="240" w:after="120" w:line="252" w:lineRule="auto"/>
        <w:ind w:firstLine="720"/>
        <w:jc w:val="both"/>
      </w:pPr>
      <w:r>
        <w:t>Our workplace is an environment where unsafe, offensive, abusive or violent behavior will not be tolerated and where all persons should feel comfortable raising issues or concerns without fear of retaliation.</w:t>
      </w:r>
    </w:p>
    <w:p w14:paraId="0F0CF01E" w14:textId="77777777" w:rsidR="00E20120" w:rsidRDefault="00C82DE8">
      <w:pPr>
        <w:spacing w:before="240" w:after="120" w:line="252" w:lineRule="auto"/>
        <w:ind w:firstLine="720"/>
        <w:jc w:val="both"/>
        <w:rPr>
          <w:b/>
        </w:rPr>
      </w:pPr>
      <w:r>
        <w:rPr>
          <w:b/>
        </w:rPr>
        <w:t>REQUIRED CONDUCT</w:t>
      </w:r>
    </w:p>
    <w:p w14:paraId="0F0CF01F" w14:textId="77777777" w:rsidR="00E20120" w:rsidRDefault="00C82DE8">
      <w:pPr>
        <w:spacing w:after="120" w:line="252" w:lineRule="auto"/>
        <w:ind w:firstLine="720"/>
        <w:jc w:val="both"/>
      </w:pPr>
      <w:r>
        <w:t>Contractor’s Personnel employed for the execution of Installation Services at the Site (or other places in the country where the Site is located) shall:</w:t>
      </w:r>
    </w:p>
    <w:p w14:paraId="0F0CF020"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carry out his/her duties competently and diligently;</w:t>
      </w:r>
    </w:p>
    <w:p w14:paraId="0F0CF021"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comply with this Code of Conduct and all applicable laws, regulations and other requirements, including requirements to protect the health, safety and well-being of other Contractor’s Personnel and any other person; </w:t>
      </w:r>
    </w:p>
    <w:p w14:paraId="0F0CF022"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maintain a safe working environment including by:</w:t>
      </w:r>
    </w:p>
    <w:p w14:paraId="0F0CF023"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ensuring that workplaces, machinery, equipment and processes under each person’s control are safe and without risk to health; </w:t>
      </w:r>
    </w:p>
    <w:p w14:paraId="0F0CF024"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 xml:space="preserve">wearing required personal protective equipment;   </w:t>
      </w:r>
    </w:p>
    <w:p w14:paraId="0F0CF025"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using appropriate measures relating to chemical, physical and biological substances and agents; and</w:t>
      </w:r>
    </w:p>
    <w:p w14:paraId="0F0CF026"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following applicable emergency operating procedures.</w:t>
      </w:r>
    </w:p>
    <w:p w14:paraId="0F0CF027"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report work situations that he/she believes are not safe or healthy and remove himself/herself from a work situation which he/she reasonably believes presents an imminent and serious danger to his/her life or health;</w:t>
      </w:r>
    </w:p>
    <w:p w14:paraId="0F0CF028"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treat other people with respect, and not discriminate against specific groups such as women, people with disabilities, migrant workers or children;</w:t>
      </w:r>
    </w:p>
    <w:p w14:paraId="0F0CF029"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not engage in any form of sexual harassment including unwelcome sexual advances, requests for sexual favors, and other verbal or physical conduct of a sexual nature with other Contractor’s or Employer’s Personnel;</w:t>
      </w:r>
    </w:p>
    <w:p w14:paraId="0F0CF02A"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bookmarkStart w:id="112" w:name="_heading=h.47hxl2r" w:colFirst="0" w:colLast="0"/>
      <w:bookmarkEnd w:id="112"/>
      <w:r>
        <w:rPr>
          <w:rFonts w:ascii="Calibri" w:eastAsia="Calibri" w:hAnsi="Calibri" w:cs="Calibri"/>
          <w:color w:val="00000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p>
    <w:p w14:paraId="0F0CF02B"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3" w:name="_heading=h.2mn7vak" w:colFirst="0" w:colLast="0"/>
      <w:bookmarkEnd w:id="113"/>
      <w:r>
        <w:rPr>
          <w:rFonts w:ascii="Calibri" w:eastAsia="Calibri" w:hAnsi="Calibri" w:cs="Calibri"/>
          <w:color w:val="000000"/>
        </w:rPr>
        <w:t xml:space="preserve">not engage in in Sexual Abuse, which means the actual or threatened physical intrusion of a sexual nature, whether by force or under unequal or coercive conditions; </w:t>
      </w:r>
    </w:p>
    <w:p w14:paraId="0F0CF02C"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4" w:name="_heading=h.11si5id" w:colFirst="0" w:colLast="0"/>
      <w:bookmarkEnd w:id="114"/>
      <w:r>
        <w:rPr>
          <w:rFonts w:ascii="Calibri" w:eastAsia="Calibri" w:hAnsi="Calibri" w:cs="Calibri"/>
          <w:color w:val="000000"/>
        </w:rPr>
        <w:t xml:space="preserve">not engage in any form of sexual activity with individuals under the age of 18, except in case of pre-existing marriage; </w:t>
      </w:r>
    </w:p>
    <w:p w14:paraId="0F0CF02D"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5" w:name="_heading=h.3ls5o66" w:colFirst="0" w:colLast="0"/>
      <w:bookmarkEnd w:id="115"/>
      <w:r>
        <w:rPr>
          <w:rFonts w:ascii="Calibri" w:eastAsia="Calibri" w:hAnsi="Calibri" w:cs="Calibri"/>
          <w:color w:val="000000"/>
        </w:rPr>
        <w:t>complete relevant training courses that will be provided related to the environmental and social aspects of the Contract, including on health and safety matters, and Sexual Exploitation and Abuse, and Sexual Harassment (SH);</w:t>
      </w:r>
    </w:p>
    <w:p w14:paraId="0F0CF02E"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r>
        <w:rPr>
          <w:rFonts w:ascii="Calibri" w:eastAsia="Calibri" w:hAnsi="Calibri" w:cs="Calibri"/>
          <w:color w:val="000000"/>
        </w:rPr>
        <w:t xml:space="preserve"> report violations of this Code of Conduct; and</w:t>
      </w:r>
    </w:p>
    <w:p w14:paraId="0F0CF02F"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retaliate against any person who reports violations of this Code of Conduct, whether to us or the Employer, or who makes use of the grievance mechanism for Contractor’s Personnel or the project’s Grievance Redress Mechanism. </w:t>
      </w:r>
    </w:p>
    <w:p w14:paraId="0F0CF030" w14:textId="77777777" w:rsidR="00E20120" w:rsidRDefault="00C82DE8">
      <w:pPr>
        <w:keepNext/>
        <w:spacing w:after="120"/>
        <w:ind w:firstLine="720"/>
        <w:jc w:val="both"/>
        <w:rPr>
          <w:b/>
        </w:rPr>
      </w:pPr>
      <w:r>
        <w:rPr>
          <w:b/>
        </w:rPr>
        <w:t xml:space="preserve">RAISING CONCERNS </w:t>
      </w:r>
    </w:p>
    <w:p w14:paraId="0F0CF031" w14:textId="77777777" w:rsidR="00E20120" w:rsidRDefault="00C82DE8">
      <w:pPr>
        <w:spacing w:after="120"/>
        <w:ind w:firstLine="720"/>
        <w:jc w:val="both"/>
      </w:pPr>
      <w:r>
        <w:t>If any person observes behavior that he/she believes may represent a violation of this Code of Conduct, or that otherwise concerns him/her, he/she should raise the issue promptly. This can be done in either of the following ways:</w:t>
      </w:r>
    </w:p>
    <w:p w14:paraId="0F0CF032" w14:textId="77777777" w:rsidR="00E20120" w:rsidRDefault="00C82DE8">
      <w:pPr>
        <w:numPr>
          <w:ilvl w:val="0"/>
          <w:numId w:val="80"/>
        </w:numPr>
        <w:pBdr>
          <w:top w:val="nil"/>
          <w:left w:val="nil"/>
          <w:bottom w:val="nil"/>
          <w:right w:val="nil"/>
          <w:between w:val="nil"/>
        </w:pBdr>
        <w:spacing w:after="120"/>
        <w:ind w:left="446"/>
        <w:jc w:val="both"/>
        <w:rPr>
          <w:rFonts w:ascii="Calibri" w:eastAsia="Calibri" w:hAnsi="Calibri" w:cs="Calibri"/>
          <w:color w:val="000000"/>
        </w:rPr>
      </w:pPr>
      <w:bookmarkStart w:id="116" w:name="_heading=h.20xfydz" w:colFirst="0" w:colLast="0"/>
      <w:bookmarkEnd w:id="116"/>
      <w:r>
        <w:rPr>
          <w:rFonts w:ascii="Calibri" w:eastAsia="Calibri" w:hAnsi="Calibri" w:cs="Calibri"/>
          <w:color w:val="000000"/>
        </w:rPr>
        <w:t>Contact [</w:t>
      </w:r>
      <w:r>
        <w:rPr>
          <w:rFonts w:ascii="Calibri" w:eastAsia="Calibri" w:hAnsi="Calibri" w:cs="Calibri"/>
          <w:i/>
          <w:color w:val="000000"/>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Pr>
          <w:rFonts w:ascii="Calibri" w:eastAsia="Calibri" w:hAnsi="Calibri" w:cs="Calibri"/>
          <w:color w:val="000000"/>
        </w:rPr>
        <w:t>] in writing at this address [   ] or by telephone at [   ] or in person at [   ]; or</w:t>
      </w:r>
    </w:p>
    <w:p w14:paraId="0F0CF033" w14:textId="77777777" w:rsidR="00E20120" w:rsidRDefault="00C82DE8">
      <w:pPr>
        <w:numPr>
          <w:ilvl w:val="0"/>
          <w:numId w:val="80"/>
        </w:numPr>
        <w:pBdr>
          <w:top w:val="nil"/>
          <w:left w:val="nil"/>
          <w:bottom w:val="nil"/>
          <w:right w:val="nil"/>
          <w:between w:val="nil"/>
        </w:pBdr>
        <w:spacing w:after="120"/>
        <w:ind w:left="446"/>
        <w:jc w:val="both"/>
        <w:rPr>
          <w:rFonts w:ascii="Calibri" w:eastAsia="Calibri" w:hAnsi="Calibri" w:cs="Calibri"/>
          <w:color w:val="000000"/>
        </w:rPr>
      </w:pPr>
      <w:r>
        <w:rPr>
          <w:rFonts w:ascii="Calibri" w:eastAsia="Calibri" w:hAnsi="Calibri" w:cs="Calibri"/>
          <w:color w:val="000000"/>
        </w:rPr>
        <w:t xml:space="preserve">Call [  ]  to reach the Contractor’s hotline </w:t>
      </w:r>
      <w:r>
        <w:rPr>
          <w:rFonts w:ascii="Calibri" w:eastAsia="Calibri" w:hAnsi="Calibri" w:cs="Calibri"/>
          <w:i/>
          <w:color w:val="000000"/>
        </w:rPr>
        <w:t>(if any)</w:t>
      </w:r>
      <w:r>
        <w:rPr>
          <w:rFonts w:ascii="Calibri" w:eastAsia="Calibri" w:hAnsi="Calibri" w:cs="Calibri"/>
          <w:color w:val="000000"/>
        </w:rPr>
        <w:t xml:space="preserve"> and leave a message.</w:t>
      </w:r>
    </w:p>
    <w:p w14:paraId="0F0CF034" w14:textId="77777777" w:rsidR="00E20120" w:rsidRDefault="00E20120">
      <w:pPr>
        <w:pBdr>
          <w:top w:val="nil"/>
          <w:left w:val="nil"/>
          <w:bottom w:val="nil"/>
          <w:right w:val="nil"/>
          <w:between w:val="nil"/>
        </w:pBdr>
        <w:spacing w:after="0"/>
        <w:ind w:firstLine="720"/>
        <w:jc w:val="both"/>
        <w:rPr>
          <w:rFonts w:ascii="Calibri" w:eastAsia="Calibri" w:hAnsi="Calibri" w:cs="Calibri"/>
          <w:color w:val="000000"/>
        </w:rPr>
      </w:pPr>
    </w:p>
    <w:p w14:paraId="0F0CF035" w14:textId="77777777" w:rsidR="00E20120" w:rsidRDefault="00C82DE8">
      <w:pPr>
        <w:pBdr>
          <w:top w:val="nil"/>
          <w:left w:val="nil"/>
          <w:bottom w:val="nil"/>
          <w:right w:val="nil"/>
          <w:between w:val="nil"/>
        </w:pBdr>
        <w:spacing w:after="120"/>
        <w:ind w:firstLine="720"/>
        <w:jc w:val="both"/>
        <w:rPr>
          <w:rFonts w:ascii="Calibri" w:eastAsia="Calibri" w:hAnsi="Calibri" w:cs="Calibri"/>
          <w:color w:val="000000"/>
        </w:rPr>
      </w:pPr>
      <w:bookmarkStart w:id="117" w:name="_heading=h.4kx3h1s" w:colFirst="0" w:colLast="0"/>
      <w:bookmarkEnd w:id="117"/>
      <w:r>
        <w:rPr>
          <w:rFonts w:ascii="Calibri" w:eastAsia="Calibri" w:hAnsi="Calibri" w:cs="Calibri"/>
          <w:color w:val="00000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0F0CF036" w14:textId="77777777" w:rsidR="00E20120" w:rsidRDefault="00C82DE8">
      <w:pPr>
        <w:spacing w:after="120"/>
        <w:ind w:firstLine="720"/>
        <w:jc w:val="both"/>
      </w:pPr>
      <w:r>
        <w:lastRenderedPageBreak/>
        <w:t xml:space="preserve">There will be no retaliation against any person who raises a concern in good faith about any behavior prohibited by this Code of Conduct.  Such retaliation would be a violation of this Code of Conduct.  </w:t>
      </w:r>
    </w:p>
    <w:p w14:paraId="0F0CF037" w14:textId="77777777" w:rsidR="00E20120" w:rsidRDefault="00C82DE8">
      <w:pPr>
        <w:spacing w:after="120"/>
        <w:ind w:firstLine="720"/>
        <w:jc w:val="center"/>
      </w:pPr>
      <w:r>
        <w:rPr>
          <w:b/>
        </w:rPr>
        <w:t>CONSEQUENCES OF VIOLATING THE CODE OF CONDUCT</w:t>
      </w:r>
    </w:p>
    <w:p w14:paraId="0F0CF038" w14:textId="77777777" w:rsidR="00E20120" w:rsidRDefault="00C82DE8">
      <w:pPr>
        <w:spacing w:after="120"/>
        <w:ind w:firstLine="720"/>
        <w:jc w:val="both"/>
      </w:pPr>
      <w:r>
        <w:t>Any violation of this Code of Conduct by the Contractor’s Personnel may result in serious consequences, up to and including termination and possible referral to legal authorities.</w:t>
      </w:r>
    </w:p>
    <w:p w14:paraId="0F0CF039" w14:textId="77777777" w:rsidR="00E20120" w:rsidRDefault="00C82DE8">
      <w:pPr>
        <w:spacing w:before="240" w:after="120" w:line="252" w:lineRule="auto"/>
        <w:ind w:firstLine="720"/>
        <w:jc w:val="both"/>
      </w:pPr>
      <w:r>
        <w:t>FOR CONTRACTOR’s PERSONNEL:</w:t>
      </w:r>
    </w:p>
    <w:p w14:paraId="0F0CF03A" w14:textId="77777777" w:rsidR="00E20120" w:rsidRDefault="00C82DE8">
      <w:pPr>
        <w:spacing w:before="240" w:after="120" w:line="252" w:lineRule="auto"/>
        <w:ind w:firstLine="720"/>
        <w:jc w:val="both"/>
      </w:pPr>
      <w:r>
        <w:t>I have received a copy of this Code of Conduct written in a language that I comprehend.  I understand that if I have any questions about this Code of Conduct, I can contact [</w:t>
      </w:r>
      <w:r>
        <w:rPr>
          <w:i/>
        </w:rPr>
        <w:t>enter name of Contractor’s contact person(s) with relevant experience</w:t>
      </w:r>
      <w:r>
        <w:t xml:space="preserve">] requesting an explanation.  </w:t>
      </w:r>
    </w:p>
    <w:p w14:paraId="0F0CF03B" w14:textId="77777777" w:rsidR="00E20120" w:rsidRDefault="00C82DE8">
      <w:pPr>
        <w:spacing w:line="252" w:lineRule="auto"/>
        <w:ind w:firstLine="720"/>
        <w:jc w:val="both"/>
      </w:pPr>
      <w:bookmarkStart w:id="118" w:name="_heading=h.302dr9l" w:colFirst="0" w:colLast="0"/>
      <w:bookmarkEnd w:id="118"/>
      <w:r>
        <w:t>Name of Contractor’s Personnel: [insert name]</w:t>
      </w:r>
      <w:r>
        <w:tab/>
      </w:r>
      <w:r>
        <w:tab/>
      </w:r>
      <w:r>
        <w:tab/>
      </w:r>
      <w:r>
        <w:tab/>
        <w:t>Signature: __________________________________________________________</w:t>
      </w:r>
    </w:p>
    <w:p w14:paraId="0F0CF03C" w14:textId="77777777" w:rsidR="00E20120" w:rsidRDefault="00C82DE8">
      <w:pPr>
        <w:spacing w:after="120"/>
        <w:ind w:firstLine="720"/>
        <w:jc w:val="both"/>
      </w:pPr>
      <w:r>
        <w:t>Date: (day month year): _______________________________________________</w:t>
      </w:r>
    </w:p>
    <w:p w14:paraId="0F0CF03D" w14:textId="77777777" w:rsidR="00E20120" w:rsidRDefault="00C82DE8">
      <w:pPr>
        <w:spacing w:after="120"/>
        <w:ind w:firstLine="720"/>
        <w:jc w:val="both"/>
      </w:pPr>
      <w:r>
        <w:t>Countersignature of authorized representative of the Contractor:</w:t>
      </w:r>
    </w:p>
    <w:p w14:paraId="0F0CF03E" w14:textId="77777777" w:rsidR="00E20120" w:rsidRDefault="00C82DE8">
      <w:pPr>
        <w:spacing w:after="120"/>
        <w:ind w:firstLine="720"/>
        <w:jc w:val="both"/>
      </w:pPr>
      <w:r>
        <w:t>Signature: ________________________________________________________</w:t>
      </w:r>
    </w:p>
    <w:p w14:paraId="0F0CF03F" w14:textId="77777777" w:rsidR="00E20120" w:rsidRDefault="00C82DE8">
      <w:pPr>
        <w:spacing w:after="120"/>
        <w:ind w:firstLine="720"/>
        <w:jc w:val="both"/>
      </w:pPr>
      <w:r>
        <w:t>Date: (day month year): ______________________________________________</w:t>
      </w:r>
    </w:p>
    <w:p w14:paraId="0F0CF040" w14:textId="77777777" w:rsidR="00E20120" w:rsidRDefault="00C82DE8">
      <w:pPr>
        <w:spacing w:before="120" w:after="120"/>
        <w:ind w:firstLine="720"/>
        <w:jc w:val="both"/>
      </w:pPr>
      <w:r>
        <w:rPr>
          <w:b/>
        </w:rPr>
        <w:t xml:space="preserve">ATTACHMENT 1: </w:t>
      </w:r>
      <w:r>
        <w:t>Behaviours constituting SEA and behaviours constituting SH</w:t>
      </w:r>
    </w:p>
    <w:p w14:paraId="0F0CF042" w14:textId="6904B7BC" w:rsidR="00E20120" w:rsidRDefault="00C82DE8" w:rsidP="00267A3E">
      <w:pPr>
        <w:ind w:firstLine="720"/>
        <w:jc w:val="both"/>
      </w:pPr>
      <w:r>
        <w:br w:type="page"/>
      </w:r>
    </w:p>
    <w:p w14:paraId="0F0CF043" w14:textId="77777777" w:rsidR="00E20120" w:rsidRDefault="00C82DE8">
      <w:pPr>
        <w:spacing w:before="120" w:after="120"/>
        <w:ind w:firstLine="720"/>
        <w:jc w:val="center"/>
        <w:rPr>
          <w:b/>
        </w:rPr>
      </w:pPr>
      <w:r>
        <w:rPr>
          <w:b/>
        </w:rPr>
        <w:lastRenderedPageBreak/>
        <w:t>ATTACHMENT 1 TO THE CODE OF CONDUCT FORM</w:t>
      </w:r>
    </w:p>
    <w:p w14:paraId="0F0CF044" w14:textId="77777777" w:rsidR="00E20120" w:rsidRDefault="00E20120">
      <w:pPr>
        <w:spacing w:before="120" w:after="120"/>
        <w:ind w:firstLine="720"/>
        <w:jc w:val="center"/>
        <w:rPr>
          <w:b/>
        </w:rPr>
      </w:pPr>
    </w:p>
    <w:p w14:paraId="0F0CF045" w14:textId="77777777" w:rsidR="00E20120" w:rsidRDefault="00C82DE8">
      <w:pPr>
        <w:spacing w:before="120" w:after="120"/>
        <w:ind w:firstLine="720"/>
        <w:jc w:val="center"/>
      </w:pPr>
      <w:r>
        <w:rPr>
          <w:b/>
        </w:rPr>
        <w:t>BEHAVIORS CONSTITUTING SEXUAL EXPLOITATION AND ABUSE (SEA) AND BEHAVIORS CONSTITUTING SEXUAL HARASSMENT (SH)</w:t>
      </w:r>
    </w:p>
    <w:p w14:paraId="0F0CF046" w14:textId="77777777" w:rsidR="00E20120" w:rsidRDefault="00E20120">
      <w:pPr>
        <w:spacing w:before="120" w:after="120"/>
        <w:ind w:firstLine="720"/>
      </w:pPr>
    </w:p>
    <w:p w14:paraId="0F0CF047" w14:textId="77777777" w:rsidR="00E20120" w:rsidRDefault="00C82DE8">
      <w:pPr>
        <w:spacing w:before="120" w:after="120"/>
        <w:ind w:firstLine="720"/>
      </w:pPr>
      <w:r>
        <w:t>The following non-exhaustive list is intended to illustrate types of prohibited behaviors.</w:t>
      </w:r>
    </w:p>
    <w:p w14:paraId="0F0CF048" w14:textId="77777777" w:rsidR="00E20120" w:rsidRDefault="00C82DE8">
      <w:pPr>
        <w:numPr>
          <w:ilvl w:val="0"/>
          <w:numId w:val="87"/>
        </w:numPr>
        <w:pBdr>
          <w:top w:val="nil"/>
          <w:left w:val="nil"/>
          <w:bottom w:val="nil"/>
          <w:right w:val="nil"/>
          <w:between w:val="nil"/>
        </w:pBdr>
        <w:spacing w:before="120" w:after="120"/>
        <w:rPr>
          <w:rFonts w:ascii="Times New Roman" w:eastAsia="Times New Roman" w:hAnsi="Times New Roman" w:cs="Times New Roman"/>
          <w:color w:val="000000"/>
        </w:rPr>
      </w:pPr>
      <w:r>
        <w:rPr>
          <w:rFonts w:ascii="Times New Roman" w:eastAsia="Times New Roman" w:hAnsi="Times New Roman" w:cs="Times New Roman"/>
          <w:b/>
          <w:color w:val="000000"/>
        </w:rPr>
        <w:t>Examples of sexual exploitation and abuse</w:t>
      </w:r>
      <w:r>
        <w:rPr>
          <w:rFonts w:ascii="Times New Roman" w:eastAsia="Times New Roman" w:hAnsi="Times New Roman" w:cs="Times New Roman"/>
          <w:color w:val="000000"/>
        </w:rPr>
        <w:t xml:space="preserve"> include, but are not limited to:</w:t>
      </w:r>
    </w:p>
    <w:p w14:paraId="0F0CF049"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 member of the community that he/she can get them jobs related to the work site (e.g., cooking and cleaning) in exchange for sex.</w:t>
      </w:r>
    </w:p>
    <w:p w14:paraId="0F0CF04A"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that is connecting electricity input to households says that he can connect women headed households to the grid in exchange for sex.</w:t>
      </w:r>
    </w:p>
    <w:p w14:paraId="0F0CF04B"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rapes, or otherwise sexually assaults a member of the community.</w:t>
      </w:r>
    </w:p>
    <w:p w14:paraId="0F0CF04C"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denies a person access to the Site unless he/she performs a sexual favor.  </w:t>
      </w:r>
    </w:p>
    <w:p w14:paraId="0F0CF04D"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tells a person applying for employment under the Contract that he/she will only hire him/her if he/she has sex with him/her. </w:t>
      </w:r>
    </w:p>
    <w:p w14:paraId="0F0CF04E" w14:textId="77777777" w:rsidR="00E20120" w:rsidRDefault="00E20120">
      <w:pPr>
        <w:pBdr>
          <w:top w:val="nil"/>
          <w:left w:val="nil"/>
          <w:bottom w:val="nil"/>
          <w:right w:val="nil"/>
          <w:between w:val="nil"/>
        </w:pBdr>
        <w:spacing w:before="120" w:after="120"/>
        <w:ind w:left="360"/>
        <w:rPr>
          <w:rFonts w:ascii="Calibri" w:eastAsia="Calibri" w:hAnsi="Calibri" w:cs="Calibri"/>
          <w:color w:val="000000"/>
        </w:rPr>
      </w:pPr>
    </w:p>
    <w:p w14:paraId="0F0CF04F" w14:textId="77777777" w:rsidR="00E20120" w:rsidRDefault="00C82DE8">
      <w:pPr>
        <w:numPr>
          <w:ilvl w:val="0"/>
          <w:numId w:val="87"/>
        </w:numPr>
        <w:pBdr>
          <w:top w:val="nil"/>
          <w:left w:val="nil"/>
          <w:bottom w:val="nil"/>
          <w:right w:val="nil"/>
          <w:between w:val="nil"/>
        </w:pBdr>
        <w:spacing w:before="120" w:after="120"/>
        <w:rPr>
          <w:rFonts w:ascii="Calibri" w:eastAsia="Calibri" w:hAnsi="Calibri" w:cs="Calibri"/>
          <w:color w:val="000000"/>
        </w:rPr>
      </w:pPr>
      <w:r>
        <w:rPr>
          <w:rFonts w:ascii="Times New Roman" w:eastAsia="Times New Roman" w:hAnsi="Times New Roman" w:cs="Times New Roman"/>
          <w:b/>
          <w:color w:val="000000"/>
        </w:rPr>
        <w:t>Examples of sexual harassment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a work context</w:t>
      </w:r>
      <w:r>
        <w:rPr>
          <w:rFonts w:ascii="Times New Roman" w:eastAsia="Times New Roman" w:hAnsi="Times New Roman" w:cs="Times New Roman"/>
          <w:color w:val="000000"/>
        </w:rPr>
        <w:t xml:space="preserve"> </w:t>
      </w:r>
    </w:p>
    <w:p w14:paraId="0F0CF050"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comment on the appearance of another Installation Services Personnel (either positive or negative) and sexual desirability. </w:t>
      </w:r>
    </w:p>
    <w:p w14:paraId="0F0CF051"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When a Contractor’s Personnel complains about comments made by another Contractor’s Personnel on his/her appearance, the other Contractor’s Personnel comment that he/she is “asking for it” because of how he/she dresses.</w:t>
      </w:r>
    </w:p>
    <w:p w14:paraId="0F0CF052"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Unwelcome touching of a Contractor’s Personnel or Employer’s Personnel by another Contractor’s Personnel. </w:t>
      </w:r>
    </w:p>
    <w:p w14:paraId="0F0CF053"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another Contractor’s Personnel that he/she will get him/her a salary raise, or promotion if he/she sends him/her naked photographs of himself/herself.</w:t>
      </w:r>
    </w:p>
    <w:p w14:paraId="0F0CF056" w14:textId="577D3300" w:rsidR="00E20120" w:rsidRPr="00F62D79" w:rsidRDefault="00C82DE8" w:rsidP="00F62D79">
      <w:pPr>
        <w:jc w:val="center"/>
      </w:pPr>
      <w:r>
        <w:br w:type="page"/>
      </w:r>
      <w:bookmarkStart w:id="119" w:name="_heading=h.1f7o1he" w:colFirst="0" w:colLast="0"/>
      <w:bookmarkEnd w:id="119"/>
      <w:r>
        <w:rPr>
          <w:rFonts w:ascii="Calibri" w:eastAsia="Calibri" w:hAnsi="Calibri" w:cs="Calibri"/>
          <w:b/>
          <w:color w:val="000000"/>
          <w:sz w:val="36"/>
          <w:szCs w:val="36"/>
        </w:rPr>
        <w:lastRenderedPageBreak/>
        <w:t>Plant Equipment</w:t>
      </w:r>
    </w:p>
    <w:p w14:paraId="0F0CF057" w14:textId="77777777" w:rsidR="00E20120" w:rsidRDefault="00C82DE8">
      <w:pPr>
        <w:pBdr>
          <w:top w:val="nil"/>
          <w:left w:val="nil"/>
          <w:bottom w:val="nil"/>
          <w:right w:val="nil"/>
          <w:between w:val="nil"/>
        </w:pBdr>
        <w:spacing w:before="120" w:after="240"/>
        <w:ind w:firstLine="720"/>
      </w:pPr>
      <w:bookmarkStart w:id="120" w:name="_heading=h.3z7bk57" w:colFirst="0" w:colLast="0"/>
      <w:bookmarkEnd w:id="120"/>
      <w:r>
        <w:rPr>
          <w:rFonts w:ascii="Calibri" w:eastAsia="Calibri" w:hAnsi="Calibri" w:cs="Calibri"/>
          <w:color w:val="000000"/>
        </w:rPr>
        <w:t>The bidder’s description of the Hybrid PV plant being offered in the bid demonstrating how the plant meets the technical and performance requirements described in Section VII: Employers Requirements</w:t>
      </w:r>
      <w:r>
        <w:t>.</w:t>
      </w:r>
    </w:p>
    <w:p w14:paraId="0F0CF058" w14:textId="77777777" w:rsidR="00E20120" w:rsidRDefault="00C82DE8">
      <w:pPr>
        <w:pBdr>
          <w:top w:val="nil"/>
          <w:left w:val="nil"/>
          <w:bottom w:val="nil"/>
          <w:right w:val="nil"/>
          <w:between w:val="nil"/>
        </w:pBdr>
        <w:spacing w:before="120" w:after="240"/>
        <w:ind w:firstLine="720"/>
        <w:rPr>
          <w:rFonts w:ascii="Calibri" w:eastAsia="Calibri" w:hAnsi="Calibri" w:cs="Calibri"/>
          <w:color w:val="000000"/>
        </w:rPr>
      </w:pPr>
      <w:bookmarkStart w:id="121" w:name="_heading=h.d5jodrnpbz6o" w:colFirst="0" w:colLast="0"/>
      <w:bookmarkEnd w:id="121"/>
      <w:r>
        <w:rPr>
          <w:rFonts w:ascii="Calibri" w:eastAsia="Calibri" w:hAnsi="Calibri" w:cs="Calibri"/>
          <w:color w:val="000000"/>
        </w:rPr>
        <w:t xml:space="preserve">To illustrate the suitability and adequacy of the proposed system design, accompanying the description and for each facility type, the bidder should provide the Plant electrical schematic diagram of the system configuration showing the main equipment/components, capacities and control equipment/switchgear, their interconnection, and the power flows. </w:t>
      </w:r>
    </w:p>
    <w:p w14:paraId="0F0CF059" w14:textId="77777777" w:rsidR="00E20120" w:rsidRDefault="00C82DE8">
      <w:pPr>
        <w:pBdr>
          <w:top w:val="nil"/>
          <w:left w:val="nil"/>
          <w:bottom w:val="nil"/>
          <w:right w:val="nil"/>
          <w:between w:val="nil"/>
        </w:pBdr>
        <w:spacing w:before="120" w:after="120"/>
        <w:ind w:firstLine="720"/>
        <w:jc w:val="center"/>
        <w:rPr>
          <w:rFonts w:ascii="Calibri" w:eastAsia="Calibri" w:hAnsi="Calibri" w:cs="Calibri"/>
          <w:b/>
          <w:color w:val="000000"/>
          <w:sz w:val="36"/>
          <w:szCs w:val="36"/>
        </w:rPr>
      </w:pPr>
      <w:bookmarkStart w:id="122" w:name="_heading=h.2eclud0" w:colFirst="0" w:colLast="0"/>
      <w:bookmarkEnd w:id="122"/>
      <w:r>
        <w:br w:type="page"/>
      </w:r>
      <w:r>
        <w:rPr>
          <w:rFonts w:ascii="Calibri" w:eastAsia="Calibri" w:hAnsi="Calibri" w:cs="Calibri"/>
          <w:b/>
          <w:color w:val="000000"/>
          <w:sz w:val="36"/>
          <w:szCs w:val="36"/>
        </w:rPr>
        <w:lastRenderedPageBreak/>
        <w:t>Contractor’s Equipment</w:t>
      </w:r>
    </w:p>
    <w:p w14:paraId="0F0CF05A" w14:textId="77777777" w:rsidR="00E20120" w:rsidRDefault="00C82DE8">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EQU</w:t>
      </w:r>
    </w:p>
    <w:p w14:paraId="0F0CF05B"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The Bidder shall provide adequate information to demonstrate clearly that it has the capability to meet the requirements for the key Contractor’s equipment listed in Section III, Evaluation and Qualification Criteria. A separate Form shall be prepared for each item of equipment listed, or for alternative equipment proposed by the Bidder. Ownership, rental or lease evidence shall be submitted.</w:t>
      </w:r>
    </w:p>
    <w:p w14:paraId="0F0CF05C" w14:textId="77777777" w:rsidR="00E20120" w:rsidRDefault="00E20120">
      <w:pPr>
        <w:ind w:firstLine="720"/>
        <w:rPr>
          <w:rFonts w:ascii="Arial" w:eastAsia="Arial" w:hAnsi="Arial" w:cs="Arial"/>
          <w:sz w:val="20"/>
          <w:szCs w:val="20"/>
        </w:rPr>
      </w:pPr>
    </w:p>
    <w:tbl>
      <w:tblPr>
        <w:tblStyle w:val="af8"/>
        <w:tblW w:w="91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637"/>
        <w:gridCol w:w="3690"/>
      </w:tblGrid>
      <w:tr w:rsidR="00E20120" w14:paraId="0F0CF05E" w14:textId="77777777">
        <w:trPr>
          <w:cantSplit/>
        </w:trPr>
        <w:tc>
          <w:tcPr>
            <w:tcW w:w="9170" w:type="dxa"/>
            <w:gridSpan w:val="3"/>
            <w:tcBorders>
              <w:top w:val="single" w:sz="6" w:space="0" w:color="000000"/>
              <w:left w:val="single" w:sz="6" w:space="0" w:color="000000"/>
              <w:bottom w:val="single" w:sz="6" w:space="0" w:color="000000"/>
              <w:right w:val="single" w:sz="6" w:space="0" w:color="000000"/>
            </w:tcBorders>
          </w:tcPr>
          <w:p w14:paraId="0F0CF05D"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Item of equipment</w:t>
            </w:r>
          </w:p>
        </w:tc>
      </w:tr>
      <w:tr w:rsidR="00E20120" w14:paraId="0F0CF063" w14:textId="77777777">
        <w:trPr>
          <w:cantSplit/>
        </w:trPr>
        <w:tc>
          <w:tcPr>
            <w:tcW w:w="1843" w:type="dxa"/>
            <w:tcBorders>
              <w:top w:val="single" w:sz="6" w:space="0" w:color="000000"/>
              <w:left w:val="single" w:sz="6" w:space="0" w:color="000000"/>
            </w:tcBorders>
          </w:tcPr>
          <w:p w14:paraId="0F0CF05F"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Equipment information</w:t>
            </w:r>
          </w:p>
        </w:tc>
        <w:tc>
          <w:tcPr>
            <w:tcW w:w="3637" w:type="dxa"/>
            <w:tcBorders>
              <w:top w:val="single" w:sz="6" w:space="0" w:color="000000"/>
              <w:left w:val="single" w:sz="6" w:space="0" w:color="000000"/>
            </w:tcBorders>
          </w:tcPr>
          <w:p w14:paraId="0F0CF060"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Name of manufacturer</w:t>
            </w:r>
          </w:p>
          <w:p w14:paraId="0F0CF061" w14:textId="77777777" w:rsidR="00E20120" w:rsidRDefault="00E20120">
            <w:pPr>
              <w:spacing w:after="71"/>
              <w:ind w:firstLine="720"/>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F0CF062" w14:textId="77777777" w:rsidR="00E20120" w:rsidRDefault="00C82DE8">
            <w:pPr>
              <w:spacing w:after="71"/>
              <w:ind w:left="288" w:hanging="288"/>
              <w:rPr>
                <w:rFonts w:ascii="Times New Roman" w:eastAsia="Times New Roman" w:hAnsi="Times New Roman" w:cs="Times New Roman"/>
              </w:rPr>
            </w:pPr>
            <w:r>
              <w:rPr>
                <w:rFonts w:ascii="Times New Roman" w:eastAsia="Times New Roman" w:hAnsi="Times New Roman" w:cs="Times New Roman"/>
              </w:rPr>
              <w:t>Model and power rating</w:t>
            </w:r>
          </w:p>
        </w:tc>
      </w:tr>
      <w:tr w:rsidR="00E20120" w14:paraId="0F0CF068" w14:textId="77777777">
        <w:trPr>
          <w:cantSplit/>
        </w:trPr>
        <w:tc>
          <w:tcPr>
            <w:tcW w:w="1843" w:type="dxa"/>
            <w:tcBorders>
              <w:left w:val="single" w:sz="6" w:space="0" w:color="000000"/>
            </w:tcBorders>
          </w:tcPr>
          <w:p w14:paraId="0F0CF064" w14:textId="77777777" w:rsidR="00E20120" w:rsidRDefault="00E20120">
            <w:pPr>
              <w:spacing w:after="71"/>
              <w:ind w:firstLine="720"/>
              <w:rPr>
                <w:rFonts w:ascii="Times New Roman" w:eastAsia="Times New Roman" w:hAnsi="Times New Roman" w:cs="Times New Roman"/>
              </w:rPr>
            </w:pPr>
          </w:p>
        </w:tc>
        <w:tc>
          <w:tcPr>
            <w:tcW w:w="3637" w:type="dxa"/>
            <w:tcBorders>
              <w:top w:val="single" w:sz="6" w:space="0" w:color="000000"/>
              <w:left w:val="single" w:sz="6" w:space="0" w:color="000000"/>
            </w:tcBorders>
          </w:tcPr>
          <w:p w14:paraId="0F0CF065"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Capacity</w:t>
            </w:r>
          </w:p>
          <w:p w14:paraId="0F0CF066" w14:textId="77777777" w:rsidR="00E20120" w:rsidRDefault="00E20120">
            <w:pPr>
              <w:spacing w:after="71"/>
              <w:ind w:firstLine="720"/>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F0CF067" w14:textId="77777777" w:rsidR="00E20120" w:rsidRDefault="00C82DE8">
            <w:pPr>
              <w:spacing w:after="71"/>
              <w:ind w:left="288" w:hanging="288"/>
              <w:rPr>
                <w:rFonts w:ascii="Times New Roman" w:eastAsia="Times New Roman" w:hAnsi="Times New Roman" w:cs="Times New Roman"/>
              </w:rPr>
            </w:pPr>
            <w:r>
              <w:rPr>
                <w:rFonts w:ascii="Times New Roman" w:eastAsia="Times New Roman" w:hAnsi="Times New Roman" w:cs="Times New Roman"/>
              </w:rPr>
              <w:t>Year of manufacture</w:t>
            </w:r>
          </w:p>
        </w:tc>
      </w:tr>
      <w:tr w:rsidR="00E20120" w14:paraId="0F0CF06C" w14:textId="77777777">
        <w:trPr>
          <w:cantSplit/>
        </w:trPr>
        <w:tc>
          <w:tcPr>
            <w:tcW w:w="1843" w:type="dxa"/>
            <w:tcBorders>
              <w:top w:val="single" w:sz="6" w:space="0" w:color="000000"/>
              <w:left w:val="single" w:sz="6" w:space="0" w:color="000000"/>
            </w:tcBorders>
          </w:tcPr>
          <w:p w14:paraId="0F0CF069"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Current status</w:t>
            </w:r>
          </w:p>
        </w:tc>
        <w:tc>
          <w:tcPr>
            <w:tcW w:w="7327" w:type="dxa"/>
            <w:gridSpan w:val="2"/>
            <w:tcBorders>
              <w:top w:val="single" w:sz="6" w:space="0" w:color="000000"/>
              <w:left w:val="single" w:sz="6" w:space="0" w:color="000000"/>
              <w:right w:val="single" w:sz="6" w:space="0" w:color="000000"/>
            </w:tcBorders>
          </w:tcPr>
          <w:p w14:paraId="0F0CF06A"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Current location:</w:t>
            </w:r>
          </w:p>
          <w:p w14:paraId="0F0CF06B" w14:textId="77777777" w:rsidR="00E20120" w:rsidRDefault="00E20120">
            <w:pPr>
              <w:spacing w:after="71"/>
              <w:ind w:firstLine="720"/>
              <w:rPr>
                <w:rFonts w:ascii="Times New Roman" w:eastAsia="Times New Roman" w:hAnsi="Times New Roman" w:cs="Times New Roman"/>
              </w:rPr>
            </w:pPr>
          </w:p>
        </w:tc>
      </w:tr>
      <w:tr w:rsidR="00E20120" w14:paraId="0F0CF06F" w14:textId="77777777">
        <w:trPr>
          <w:cantSplit/>
        </w:trPr>
        <w:tc>
          <w:tcPr>
            <w:tcW w:w="1843" w:type="dxa"/>
            <w:tcBorders>
              <w:left w:val="single" w:sz="6" w:space="0" w:color="000000"/>
            </w:tcBorders>
          </w:tcPr>
          <w:p w14:paraId="0F0CF06D" w14:textId="77777777" w:rsidR="00E20120" w:rsidRDefault="00E20120">
            <w:pPr>
              <w:spacing w:after="71"/>
              <w:ind w:firstLine="720"/>
              <w:rPr>
                <w:rFonts w:ascii="Times New Roman" w:eastAsia="Times New Roman" w:hAnsi="Times New Roman" w:cs="Times New Roman"/>
              </w:rPr>
            </w:pPr>
          </w:p>
        </w:tc>
        <w:tc>
          <w:tcPr>
            <w:tcW w:w="7327" w:type="dxa"/>
            <w:gridSpan w:val="2"/>
            <w:tcBorders>
              <w:top w:val="single" w:sz="6" w:space="0" w:color="000000"/>
              <w:left w:val="single" w:sz="6" w:space="0" w:color="000000"/>
              <w:right w:val="single" w:sz="6" w:space="0" w:color="000000"/>
            </w:tcBorders>
          </w:tcPr>
          <w:p w14:paraId="0F0CF06E"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Details of current commitment:</w:t>
            </w:r>
          </w:p>
        </w:tc>
      </w:tr>
      <w:tr w:rsidR="00E20120" w14:paraId="0F0CF073" w14:textId="77777777">
        <w:trPr>
          <w:cantSplit/>
        </w:trPr>
        <w:tc>
          <w:tcPr>
            <w:tcW w:w="1843" w:type="dxa"/>
            <w:tcBorders>
              <w:top w:val="single" w:sz="6" w:space="0" w:color="000000"/>
              <w:left w:val="single" w:sz="6" w:space="0" w:color="000000"/>
              <w:bottom w:val="single" w:sz="6" w:space="0" w:color="000000"/>
            </w:tcBorders>
          </w:tcPr>
          <w:p w14:paraId="0F0CF070" w14:textId="77777777" w:rsidR="00E20120" w:rsidRDefault="00C82DE8">
            <w:pPr>
              <w:spacing w:after="71"/>
              <w:ind w:left="0"/>
              <w:rPr>
                <w:rFonts w:ascii="Times New Roman" w:eastAsia="Times New Roman" w:hAnsi="Times New Roman" w:cs="Times New Roman"/>
              </w:rPr>
            </w:pPr>
            <w:r>
              <w:rPr>
                <w:rFonts w:ascii="Times New Roman" w:eastAsia="Times New Roman" w:hAnsi="Times New Roman" w:cs="Times New Roman"/>
              </w:rPr>
              <w:t>Source</w:t>
            </w:r>
          </w:p>
        </w:tc>
        <w:tc>
          <w:tcPr>
            <w:tcW w:w="7327" w:type="dxa"/>
            <w:gridSpan w:val="2"/>
            <w:tcBorders>
              <w:top w:val="single" w:sz="6" w:space="0" w:color="000000"/>
              <w:left w:val="single" w:sz="6" w:space="0" w:color="000000"/>
              <w:bottom w:val="single" w:sz="6" w:space="0" w:color="000000"/>
              <w:right w:val="single" w:sz="6" w:space="0" w:color="000000"/>
            </w:tcBorders>
          </w:tcPr>
          <w:p w14:paraId="0F0CF071"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Indicate source of the equipment</w:t>
            </w:r>
          </w:p>
          <w:p w14:paraId="0F0CF072" w14:textId="77777777" w:rsidR="00E20120" w:rsidRDefault="00C82DE8">
            <w:pPr>
              <w:pBdr>
                <w:top w:val="nil"/>
                <w:left w:val="nil"/>
                <w:bottom w:val="none" w:sz="0" w:space="0" w:color="000000"/>
                <w:right w:val="nil"/>
                <w:between w:val="nil"/>
              </w:pBdr>
              <w:tabs>
                <w:tab w:val="right" w:pos="9000"/>
                <w:tab w:val="left" w:pos="-1440"/>
                <w:tab w:val="left" w:pos="-720"/>
                <w:tab w:val="left" w:pos="288"/>
                <w:tab w:val="left" w:pos="1638"/>
                <w:tab w:val="left" w:pos="2898"/>
                <w:tab w:val="left" w:pos="4338"/>
              </w:tabs>
              <w:spacing w:after="71"/>
              <w:ind w:firstLine="720"/>
              <w:rPr>
                <w:rFonts w:ascii="Times New Roman" w:eastAsia="Times New Roman" w:hAnsi="Times New Roman" w:cs="Times New Roman"/>
                <w:color w:val="000000"/>
              </w:rPr>
            </w:pPr>
            <w:r>
              <w:rPr>
                <w:rFonts w:ascii="Times New Roman" w:eastAsia="Times New Roman" w:hAnsi="Times New Roman" w:cs="Times New Roman"/>
                <w:color w:val="000000"/>
              </w:rPr>
              <w:tab/>
              <w:t>o Owned</w:t>
            </w:r>
            <w:r>
              <w:rPr>
                <w:rFonts w:ascii="Times New Roman" w:eastAsia="Times New Roman" w:hAnsi="Times New Roman" w:cs="Times New Roman"/>
                <w:color w:val="000000"/>
              </w:rPr>
              <w:tab/>
              <w:t>o Rented</w:t>
            </w:r>
            <w:r>
              <w:rPr>
                <w:rFonts w:ascii="Times New Roman" w:eastAsia="Times New Roman" w:hAnsi="Times New Roman" w:cs="Times New Roman"/>
                <w:color w:val="000000"/>
              </w:rPr>
              <w:tab/>
              <w:t>o Leased</w:t>
            </w:r>
            <w:r>
              <w:rPr>
                <w:rFonts w:ascii="Times New Roman" w:eastAsia="Times New Roman" w:hAnsi="Times New Roman" w:cs="Times New Roman"/>
                <w:color w:val="000000"/>
              </w:rPr>
              <w:tab/>
              <w:t>o Specially manufactured</w:t>
            </w:r>
          </w:p>
        </w:tc>
      </w:tr>
    </w:tbl>
    <w:p w14:paraId="0F0CF074" w14:textId="77777777" w:rsidR="00E20120" w:rsidRDefault="00E20120">
      <w:pPr>
        <w:ind w:firstLine="720"/>
        <w:rPr>
          <w:rFonts w:ascii="Arial" w:eastAsia="Arial" w:hAnsi="Arial" w:cs="Arial"/>
          <w:sz w:val="20"/>
          <w:szCs w:val="20"/>
        </w:rPr>
      </w:pPr>
    </w:p>
    <w:p w14:paraId="0F0CF075" w14:textId="77777777" w:rsidR="00E20120" w:rsidRDefault="00C82DE8">
      <w:pPr>
        <w:ind w:firstLine="720"/>
        <w:rPr>
          <w:rFonts w:ascii="Arial" w:eastAsia="Arial" w:hAnsi="Arial" w:cs="Arial"/>
          <w:sz w:val="20"/>
          <w:szCs w:val="20"/>
        </w:rPr>
      </w:pPr>
      <w:r>
        <w:rPr>
          <w:rFonts w:ascii="Arial" w:eastAsia="Arial" w:hAnsi="Arial" w:cs="Arial"/>
          <w:sz w:val="20"/>
          <w:szCs w:val="20"/>
        </w:rPr>
        <w:t>Omit the following information for equipment owned by the Bidder.</w:t>
      </w:r>
    </w:p>
    <w:p w14:paraId="0F0CF076" w14:textId="77777777" w:rsidR="00E20120" w:rsidRDefault="00E20120">
      <w:pPr>
        <w:ind w:firstLine="720"/>
        <w:rPr>
          <w:rFonts w:ascii="Arial" w:eastAsia="Arial" w:hAnsi="Arial" w:cs="Arial"/>
          <w:sz w:val="20"/>
          <w:szCs w:val="20"/>
        </w:rPr>
      </w:pPr>
    </w:p>
    <w:tbl>
      <w:tblPr>
        <w:tblStyle w:val="af9"/>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3690"/>
      </w:tblGrid>
      <w:tr w:rsidR="00E20120" w14:paraId="0F0CF079" w14:textId="77777777">
        <w:trPr>
          <w:cantSplit/>
        </w:trPr>
        <w:tc>
          <w:tcPr>
            <w:tcW w:w="1440" w:type="dxa"/>
            <w:tcBorders>
              <w:top w:val="single" w:sz="6" w:space="0" w:color="000000"/>
              <w:left w:val="single" w:sz="6" w:space="0" w:color="000000"/>
            </w:tcBorders>
          </w:tcPr>
          <w:p w14:paraId="0F0CF077"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Owner</w:t>
            </w:r>
          </w:p>
        </w:tc>
        <w:tc>
          <w:tcPr>
            <w:tcW w:w="7650" w:type="dxa"/>
            <w:gridSpan w:val="2"/>
            <w:tcBorders>
              <w:top w:val="single" w:sz="6" w:space="0" w:color="000000"/>
              <w:left w:val="single" w:sz="6" w:space="0" w:color="000000"/>
              <w:right w:val="single" w:sz="6" w:space="0" w:color="000000"/>
            </w:tcBorders>
          </w:tcPr>
          <w:p w14:paraId="0F0CF078"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Name of owner :</w:t>
            </w:r>
          </w:p>
        </w:tc>
      </w:tr>
      <w:tr w:rsidR="00E20120" w14:paraId="0F0CF07C" w14:textId="77777777">
        <w:trPr>
          <w:cantSplit/>
        </w:trPr>
        <w:tc>
          <w:tcPr>
            <w:tcW w:w="1440" w:type="dxa"/>
            <w:tcBorders>
              <w:left w:val="single" w:sz="6" w:space="0" w:color="000000"/>
            </w:tcBorders>
          </w:tcPr>
          <w:p w14:paraId="0F0CF07A" w14:textId="77777777" w:rsidR="00E20120" w:rsidRDefault="00E20120">
            <w:pPr>
              <w:spacing w:after="71"/>
              <w:ind w:firstLine="720"/>
              <w:rPr>
                <w:rFonts w:ascii="Times New Roman" w:eastAsia="Times New Roman" w:hAnsi="Times New Roman" w:cs="Times New Roman"/>
                <w:color w:val="000000"/>
              </w:rPr>
            </w:pPr>
          </w:p>
        </w:tc>
        <w:tc>
          <w:tcPr>
            <w:tcW w:w="7650" w:type="dxa"/>
            <w:gridSpan w:val="2"/>
            <w:tcBorders>
              <w:top w:val="single" w:sz="6" w:space="0" w:color="000000"/>
              <w:left w:val="single" w:sz="6" w:space="0" w:color="000000"/>
              <w:right w:val="single" w:sz="6" w:space="0" w:color="000000"/>
            </w:tcBorders>
          </w:tcPr>
          <w:p w14:paraId="0F0CF07B"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Address of owner :</w:t>
            </w:r>
          </w:p>
        </w:tc>
      </w:tr>
      <w:tr w:rsidR="00E20120" w14:paraId="0F0CF07F" w14:textId="77777777">
        <w:trPr>
          <w:cantSplit/>
        </w:trPr>
        <w:tc>
          <w:tcPr>
            <w:tcW w:w="1440" w:type="dxa"/>
            <w:tcBorders>
              <w:left w:val="single" w:sz="6" w:space="0" w:color="000000"/>
            </w:tcBorders>
          </w:tcPr>
          <w:p w14:paraId="0F0CF07D" w14:textId="77777777" w:rsidR="00E20120" w:rsidRDefault="00E20120">
            <w:pPr>
              <w:spacing w:after="71"/>
              <w:ind w:firstLine="720"/>
              <w:rPr>
                <w:rFonts w:ascii="Times New Roman" w:eastAsia="Times New Roman" w:hAnsi="Times New Roman" w:cs="Times New Roman"/>
                <w:color w:val="000000"/>
              </w:rPr>
            </w:pPr>
          </w:p>
        </w:tc>
        <w:tc>
          <w:tcPr>
            <w:tcW w:w="7650" w:type="dxa"/>
            <w:gridSpan w:val="2"/>
            <w:tcBorders>
              <w:left w:val="single" w:sz="6" w:space="0" w:color="000000"/>
              <w:right w:val="single" w:sz="6" w:space="0" w:color="000000"/>
            </w:tcBorders>
          </w:tcPr>
          <w:p w14:paraId="0F0CF07E" w14:textId="77777777" w:rsidR="00E20120" w:rsidRDefault="00E20120">
            <w:pPr>
              <w:spacing w:after="71"/>
              <w:ind w:left="0"/>
              <w:rPr>
                <w:rFonts w:ascii="Times New Roman" w:eastAsia="Times New Roman" w:hAnsi="Times New Roman" w:cs="Times New Roman"/>
                <w:color w:val="000000"/>
              </w:rPr>
            </w:pPr>
          </w:p>
        </w:tc>
      </w:tr>
      <w:tr w:rsidR="00E20120" w14:paraId="0F0CF083" w14:textId="77777777">
        <w:trPr>
          <w:cantSplit/>
        </w:trPr>
        <w:tc>
          <w:tcPr>
            <w:tcW w:w="1440" w:type="dxa"/>
            <w:tcBorders>
              <w:left w:val="single" w:sz="6" w:space="0" w:color="000000"/>
            </w:tcBorders>
          </w:tcPr>
          <w:p w14:paraId="0F0CF080" w14:textId="77777777" w:rsidR="00E20120" w:rsidRDefault="00E20120">
            <w:pPr>
              <w:spacing w:after="71"/>
              <w:ind w:firstLine="720"/>
              <w:rPr>
                <w:rFonts w:ascii="Times New Roman" w:eastAsia="Times New Roman" w:hAnsi="Times New Roman" w:cs="Times New Roman"/>
                <w:color w:val="000000"/>
              </w:rPr>
            </w:pPr>
          </w:p>
        </w:tc>
        <w:tc>
          <w:tcPr>
            <w:tcW w:w="3960" w:type="dxa"/>
            <w:tcBorders>
              <w:top w:val="single" w:sz="6" w:space="0" w:color="000000"/>
              <w:left w:val="single" w:sz="6" w:space="0" w:color="000000"/>
            </w:tcBorders>
          </w:tcPr>
          <w:p w14:paraId="0F0CF081"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Telephone</w:t>
            </w:r>
          </w:p>
        </w:tc>
        <w:tc>
          <w:tcPr>
            <w:tcW w:w="3690" w:type="dxa"/>
            <w:tcBorders>
              <w:top w:val="single" w:sz="6" w:space="0" w:color="000000"/>
              <w:left w:val="single" w:sz="6" w:space="0" w:color="000000"/>
              <w:right w:val="single" w:sz="6" w:space="0" w:color="000000"/>
            </w:tcBorders>
          </w:tcPr>
          <w:p w14:paraId="0F0CF082" w14:textId="77777777" w:rsidR="00E20120" w:rsidRDefault="00C82DE8">
            <w:pPr>
              <w:spacing w:after="71"/>
              <w:ind w:left="0"/>
              <w:rPr>
                <w:rFonts w:ascii="Times New Roman" w:eastAsia="Times New Roman" w:hAnsi="Times New Roman" w:cs="Times New Roman"/>
                <w:color w:val="000000"/>
              </w:rPr>
            </w:pPr>
            <w:r>
              <w:rPr>
                <w:rFonts w:ascii="Times New Roman" w:eastAsia="Times New Roman" w:hAnsi="Times New Roman" w:cs="Times New Roman"/>
                <w:color w:val="000000"/>
              </w:rPr>
              <w:t>Contact name and title</w:t>
            </w:r>
          </w:p>
        </w:tc>
      </w:tr>
      <w:tr w:rsidR="00E20120" w14:paraId="0F0CF087" w14:textId="77777777">
        <w:trPr>
          <w:cantSplit/>
        </w:trPr>
        <w:tc>
          <w:tcPr>
            <w:tcW w:w="1440" w:type="dxa"/>
            <w:tcBorders>
              <w:left w:val="single" w:sz="6" w:space="0" w:color="000000"/>
            </w:tcBorders>
          </w:tcPr>
          <w:p w14:paraId="0F0CF084" w14:textId="77777777" w:rsidR="00E20120" w:rsidRDefault="00E20120">
            <w:pPr>
              <w:spacing w:after="71"/>
              <w:ind w:firstLine="720"/>
              <w:rPr>
                <w:rFonts w:ascii="Times New Roman" w:eastAsia="Times New Roman" w:hAnsi="Times New Roman" w:cs="Times New Roman"/>
                <w:color w:val="000000"/>
              </w:rPr>
            </w:pPr>
          </w:p>
        </w:tc>
        <w:tc>
          <w:tcPr>
            <w:tcW w:w="3960" w:type="dxa"/>
            <w:tcBorders>
              <w:top w:val="single" w:sz="6" w:space="0" w:color="000000"/>
              <w:left w:val="single" w:sz="6" w:space="0" w:color="000000"/>
            </w:tcBorders>
          </w:tcPr>
          <w:p w14:paraId="0F0CF085"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Fax</w:t>
            </w:r>
          </w:p>
        </w:tc>
        <w:tc>
          <w:tcPr>
            <w:tcW w:w="3690" w:type="dxa"/>
            <w:tcBorders>
              <w:top w:val="single" w:sz="6" w:space="0" w:color="000000"/>
              <w:left w:val="single" w:sz="6" w:space="0" w:color="000000"/>
              <w:right w:val="single" w:sz="6" w:space="0" w:color="000000"/>
            </w:tcBorders>
          </w:tcPr>
          <w:p w14:paraId="0F0CF086" w14:textId="77777777" w:rsidR="00E20120" w:rsidRDefault="00C82DE8">
            <w:pPr>
              <w:spacing w:after="71"/>
              <w:ind w:left="0"/>
              <w:rPr>
                <w:rFonts w:ascii="Times New Roman" w:eastAsia="Times New Roman" w:hAnsi="Times New Roman" w:cs="Times New Roman"/>
                <w:color w:val="000000"/>
              </w:rPr>
            </w:pPr>
            <w:r>
              <w:rPr>
                <w:rFonts w:ascii="Times New Roman" w:eastAsia="Times New Roman" w:hAnsi="Times New Roman" w:cs="Times New Roman"/>
                <w:color w:val="000000"/>
              </w:rPr>
              <w:t>Telex</w:t>
            </w:r>
          </w:p>
        </w:tc>
      </w:tr>
      <w:tr w:rsidR="00E20120" w14:paraId="0F0CF08A" w14:textId="77777777">
        <w:trPr>
          <w:cantSplit/>
        </w:trPr>
        <w:tc>
          <w:tcPr>
            <w:tcW w:w="1440" w:type="dxa"/>
            <w:tcBorders>
              <w:top w:val="single" w:sz="6" w:space="0" w:color="000000"/>
              <w:left w:val="single" w:sz="6" w:space="0" w:color="000000"/>
            </w:tcBorders>
          </w:tcPr>
          <w:p w14:paraId="0F0CF088"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Agreements</w:t>
            </w:r>
          </w:p>
        </w:tc>
        <w:tc>
          <w:tcPr>
            <w:tcW w:w="7650" w:type="dxa"/>
            <w:gridSpan w:val="2"/>
            <w:tcBorders>
              <w:top w:val="single" w:sz="6" w:space="0" w:color="000000"/>
              <w:left w:val="single" w:sz="6" w:space="0" w:color="000000"/>
              <w:right w:val="single" w:sz="6" w:space="0" w:color="000000"/>
            </w:tcBorders>
          </w:tcPr>
          <w:p w14:paraId="0F0CF089"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Details of rental / lease / manufacture agreements specific to the project</w:t>
            </w:r>
          </w:p>
        </w:tc>
      </w:tr>
      <w:tr w:rsidR="00E20120" w14:paraId="0F0CF08D" w14:textId="77777777">
        <w:trPr>
          <w:cantSplit/>
        </w:trPr>
        <w:tc>
          <w:tcPr>
            <w:tcW w:w="1440" w:type="dxa"/>
            <w:tcBorders>
              <w:left w:val="single" w:sz="6" w:space="0" w:color="000000"/>
              <w:bottom w:val="single" w:sz="6" w:space="0" w:color="000000"/>
            </w:tcBorders>
          </w:tcPr>
          <w:p w14:paraId="0F0CF08B" w14:textId="77777777" w:rsidR="00E20120" w:rsidRDefault="00E20120">
            <w:pPr>
              <w:spacing w:after="71"/>
              <w:ind w:firstLine="720"/>
              <w:rPr>
                <w:rFonts w:ascii="Times New Roman" w:eastAsia="Times New Roman" w:hAnsi="Times New Roman" w:cs="Times New Roman"/>
                <w:i/>
                <w:color w:val="000000"/>
                <w:sz w:val="20"/>
                <w:szCs w:val="20"/>
              </w:rPr>
            </w:pPr>
          </w:p>
        </w:tc>
        <w:tc>
          <w:tcPr>
            <w:tcW w:w="7650" w:type="dxa"/>
            <w:gridSpan w:val="2"/>
            <w:tcBorders>
              <w:left w:val="single" w:sz="6" w:space="0" w:color="000000"/>
              <w:bottom w:val="single" w:sz="6" w:space="0" w:color="000000"/>
              <w:right w:val="single" w:sz="6" w:space="0" w:color="000000"/>
            </w:tcBorders>
          </w:tcPr>
          <w:p w14:paraId="0F0CF08C" w14:textId="77777777" w:rsidR="00E20120" w:rsidRDefault="00E20120">
            <w:pPr>
              <w:spacing w:after="71"/>
              <w:ind w:firstLine="720"/>
              <w:rPr>
                <w:rFonts w:ascii="Times New Roman" w:eastAsia="Times New Roman" w:hAnsi="Times New Roman" w:cs="Times New Roman"/>
                <w:color w:val="000000"/>
                <w:sz w:val="20"/>
                <w:szCs w:val="20"/>
              </w:rPr>
            </w:pPr>
          </w:p>
        </w:tc>
      </w:tr>
    </w:tbl>
    <w:p w14:paraId="0F0CF08E"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6"/>
          <w:szCs w:val="36"/>
        </w:rPr>
      </w:pPr>
      <w:bookmarkStart w:id="123" w:name="_heading=h.thw4kt" w:colFirst="0" w:colLast="0"/>
      <w:bookmarkEnd w:id="123"/>
    </w:p>
    <w:p w14:paraId="0F0CF08F"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Functional Guarantees</w:t>
      </w:r>
    </w:p>
    <w:p w14:paraId="0F0CF090" w14:textId="77777777" w:rsidR="00E20120" w:rsidRDefault="00C82DE8">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FUNC</w:t>
      </w:r>
    </w:p>
    <w:p w14:paraId="0F0CF091"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Bidder shall copy in the left column of the table below, the identification of each functional guarantee required in the Specification and stated by the Employer in para. 1.2 (c) of Section III, Evaluation and Qualification Criteria, and in the right column, provide the corresponding value for each functional guarantee of the proposed plant and equipment. </w:t>
      </w:r>
    </w:p>
    <w:p w14:paraId="0F0CF092" w14:textId="77777777" w:rsidR="00E20120" w:rsidRDefault="00E20120">
      <w:pPr>
        <w:tabs>
          <w:tab w:val="left" w:pos="5238"/>
          <w:tab w:val="left" w:pos="5474"/>
          <w:tab w:val="left" w:pos="9468"/>
        </w:tabs>
        <w:ind w:left="0"/>
      </w:pPr>
    </w:p>
    <w:tbl>
      <w:tblPr>
        <w:tblStyle w:val="afa"/>
        <w:tblW w:w="935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1"/>
        <w:gridCol w:w="3600"/>
        <w:gridCol w:w="2340"/>
      </w:tblGrid>
      <w:tr w:rsidR="00E20120" w14:paraId="0F0CF096" w14:textId="77777777">
        <w:trPr>
          <w:trHeight w:val="596"/>
        </w:trPr>
        <w:tc>
          <w:tcPr>
            <w:tcW w:w="3411" w:type="dxa"/>
          </w:tcPr>
          <w:p w14:paraId="0F0CF093" w14:textId="77777777" w:rsidR="00E20120" w:rsidRDefault="00C82DE8">
            <w:pPr>
              <w:tabs>
                <w:tab w:val="right" w:pos="7254"/>
              </w:tabs>
              <w:spacing w:before="60" w:after="60"/>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3600" w:type="dxa"/>
          </w:tcPr>
          <w:p w14:paraId="0F0CF094" w14:textId="77777777" w:rsidR="00E20120" w:rsidRDefault="00C82DE8">
            <w:pPr>
              <w:tabs>
                <w:tab w:val="right" w:pos="7254"/>
              </w:tabs>
              <w:spacing w:before="60" w:after="60"/>
              <w:ind w:left="321"/>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c>
          <w:tcPr>
            <w:tcW w:w="2340" w:type="dxa"/>
          </w:tcPr>
          <w:p w14:paraId="0F0CF095" w14:textId="77777777" w:rsidR="00E20120" w:rsidRDefault="00E20120">
            <w:pPr>
              <w:tabs>
                <w:tab w:val="right" w:pos="7254"/>
              </w:tabs>
              <w:spacing w:before="60" w:after="60"/>
              <w:ind w:left="321" w:firstLine="17"/>
              <w:jc w:val="center"/>
              <w:rPr>
                <w:rFonts w:ascii="Times New Roman" w:eastAsia="Times New Roman" w:hAnsi="Times New Roman" w:cs="Times New Roman"/>
                <w:b/>
              </w:rPr>
            </w:pPr>
          </w:p>
        </w:tc>
      </w:tr>
      <w:tr w:rsidR="00E20120" w14:paraId="0F0CF09A" w14:textId="77777777">
        <w:trPr>
          <w:trHeight w:val="567"/>
        </w:trPr>
        <w:tc>
          <w:tcPr>
            <w:tcW w:w="3411" w:type="dxa"/>
          </w:tcPr>
          <w:p w14:paraId="0F0CF097"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3600" w:type="dxa"/>
            <w:shd w:val="clear" w:color="auto" w:fill="auto"/>
          </w:tcPr>
          <w:p w14:paraId="0F0CF098" w14:textId="50A352AE" w:rsidR="00E20120" w:rsidRPr="00561B64" w:rsidRDefault="00561B64" w:rsidP="007D5D65">
            <w:pPr>
              <w:tabs>
                <w:tab w:val="right" w:pos="7254"/>
              </w:tabs>
              <w:spacing w:before="60" w:after="60"/>
              <w:ind w:left="0"/>
              <w:jc w:val="center"/>
              <w:rPr>
                <w:rFonts w:ascii="Times New Roman" w:eastAsia="Times New Roman" w:hAnsi="Times New Roman" w:cs="Times New Roman"/>
              </w:rPr>
            </w:pPr>
            <w:r w:rsidRPr="00561B64">
              <w:rPr>
                <w:rFonts w:ascii="Times New Roman" w:eastAsia="Times New Roman" w:hAnsi="Times New Roman" w:cs="Times New Roman"/>
              </w:rPr>
              <w:t>3.5</w:t>
            </w:r>
            <w:r w:rsidR="000E41B5" w:rsidRPr="00561B64">
              <w:rPr>
                <w:rFonts w:ascii="Times New Roman" w:eastAsia="Times New Roman" w:hAnsi="Times New Roman" w:cs="Times New Roman"/>
              </w:rPr>
              <w:t xml:space="preserve"> </w:t>
            </w:r>
            <w:r w:rsidR="00C82DE8" w:rsidRPr="00561B64">
              <w:rPr>
                <w:rFonts w:ascii="Times New Roman" w:eastAsia="Times New Roman" w:hAnsi="Times New Roman" w:cs="Times New Roman"/>
              </w:rPr>
              <w:t>MWp</w:t>
            </w:r>
          </w:p>
        </w:tc>
        <w:tc>
          <w:tcPr>
            <w:tcW w:w="2340" w:type="dxa"/>
          </w:tcPr>
          <w:p w14:paraId="0F0CF099" w14:textId="77777777" w:rsidR="00E20120" w:rsidRDefault="00E20120">
            <w:pPr>
              <w:tabs>
                <w:tab w:val="right" w:pos="7254"/>
              </w:tabs>
              <w:spacing w:before="60" w:after="60"/>
              <w:ind w:firstLine="720"/>
              <w:rPr>
                <w:rFonts w:ascii="Times New Roman" w:eastAsia="Times New Roman" w:hAnsi="Times New Roman" w:cs="Times New Roman"/>
                <w:b/>
              </w:rPr>
            </w:pPr>
          </w:p>
        </w:tc>
      </w:tr>
      <w:tr w:rsidR="00E20120" w14:paraId="0F0CF09E" w14:textId="77777777">
        <w:trPr>
          <w:trHeight w:val="582"/>
        </w:trPr>
        <w:tc>
          <w:tcPr>
            <w:tcW w:w="3411" w:type="dxa"/>
          </w:tcPr>
          <w:p w14:paraId="0F0CF09B"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3600" w:type="dxa"/>
            <w:shd w:val="clear" w:color="auto" w:fill="auto"/>
          </w:tcPr>
          <w:p w14:paraId="0F0CF09C" w14:textId="56BA246B" w:rsidR="00E20120" w:rsidRPr="00561B64" w:rsidRDefault="00561B64" w:rsidP="007D5D65">
            <w:pPr>
              <w:tabs>
                <w:tab w:val="right" w:pos="7254"/>
              </w:tabs>
              <w:spacing w:before="60" w:after="60"/>
              <w:ind w:left="0"/>
              <w:jc w:val="center"/>
              <w:rPr>
                <w:rFonts w:ascii="Times New Roman" w:eastAsia="Times New Roman" w:hAnsi="Times New Roman" w:cs="Times New Roman"/>
              </w:rPr>
            </w:pPr>
            <w:r w:rsidRPr="00561B64">
              <w:rPr>
                <w:rFonts w:ascii="Times New Roman" w:eastAsia="Times New Roman" w:hAnsi="Times New Roman" w:cs="Times New Roman"/>
              </w:rPr>
              <w:t>2.8</w:t>
            </w:r>
            <w:r w:rsidR="000E41B5" w:rsidRPr="00561B64">
              <w:rPr>
                <w:rFonts w:ascii="Times New Roman" w:eastAsia="Times New Roman" w:hAnsi="Times New Roman" w:cs="Times New Roman"/>
              </w:rPr>
              <w:t xml:space="preserve"> </w:t>
            </w:r>
            <w:r w:rsidR="00C82DE8" w:rsidRPr="00561B64">
              <w:rPr>
                <w:rFonts w:ascii="Times New Roman" w:eastAsia="Times New Roman" w:hAnsi="Times New Roman" w:cs="Times New Roman"/>
              </w:rPr>
              <w:t>MWp</w:t>
            </w:r>
          </w:p>
        </w:tc>
        <w:tc>
          <w:tcPr>
            <w:tcW w:w="2340" w:type="dxa"/>
          </w:tcPr>
          <w:p w14:paraId="0F0CF09D" w14:textId="77777777" w:rsidR="00E20120" w:rsidRDefault="00E20120">
            <w:pPr>
              <w:tabs>
                <w:tab w:val="right" w:pos="7254"/>
              </w:tabs>
              <w:spacing w:before="60" w:after="60"/>
              <w:ind w:firstLine="720"/>
              <w:rPr>
                <w:rFonts w:ascii="Times New Roman" w:eastAsia="Times New Roman" w:hAnsi="Times New Roman" w:cs="Times New Roman"/>
              </w:rPr>
            </w:pPr>
          </w:p>
        </w:tc>
      </w:tr>
      <w:tr w:rsidR="00E20120" w14:paraId="0F0CF0A2" w14:textId="77777777">
        <w:trPr>
          <w:trHeight w:val="567"/>
        </w:trPr>
        <w:tc>
          <w:tcPr>
            <w:tcW w:w="3411" w:type="dxa"/>
          </w:tcPr>
          <w:p w14:paraId="0F0CF09F" w14:textId="6FAC70EF"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3600" w:type="dxa"/>
            <w:shd w:val="clear" w:color="auto" w:fill="auto"/>
          </w:tcPr>
          <w:p w14:paraId="0F0CF0A0" w14:textId="33B1A7DF" w:rsidR="00E20120" w:rsidRPr="00561B64" w:rsidRDefault="00561B64" w:rsidP="007D5D65">
            <w:pPr>
              <w:tabs>
                <w:tab w:val="right" w:pos="7254"/>
              </w:tabs>
              <w:spacing w:before="60" w:after="60"/>
              <w:ind w:left="0"/>
              <w:jc w:val="center"/>
              <w:rPr>
                <w:rFonts w:ascii="Times New Roman" w:eastAsia="Times New Roman" w:hAnsi="Times New Roman" w:cs="Times New Roman"/>
              </w:rPr>
            </w:pPr>
            <w:r w:rsidRPr="00561B64">
              <w:rPr>
                <w:rFonts w:ascii="Times New Roman" w:eastAsia="Times New Roman" w:hAnsi="Times New Roman" w:cs="Times New Roman"/>
              </w:rPr>
              <w:t>2.8</w:t>
            </w:r>
            <w:r w:rsidR="000E41B5" w:rsidRPr="00561B64">
              <w:rPr>
                <w:rFonts w:ascii="Times New Roman" w:eastAsia="Times New Roman" w:hAnsi="Times New Roman" w:cs="Times New Roman"/>
              </w:rPr>
              <w:t xml:space="preserve"> </w:t>
            </w:r>
            <w:r w:rsidR="00C82DE8" w:rsidRPr="00561B64">
              <w:rPr>
                <w:rFonts w:ascii="Times New Roman" w:eastAsia="Times New Roman" w:hAnsi="Times New Roman" w:cs="Times New Roman"/>
              </w:rPr>
              <w:t>MWp</w:t>
            </w:r>
          </w:p>
        </w:tc>
        <w:tc>
          <w:tcPr>
            <w:tcW w:w="2340" w:type="dxa"/>
          </w:tcPr>
          <w:p w14:paraId="0F0CF0A1" w14:textId="77777777" w:rsidR="00E20120" w:rsidRDefault="00E20120">
            <w:pPr>
              <w:tabs>
                <w:tab w:val="right" w:pos="7254"/>
              </w:tabs>
              <w:spacing w:before="60" w:after="60"/>
              <w:ind w:firstLine="720"/>
              <w:rPr>
                <w:rFonts w:ascii="Times New Roman" w:eastAsia="Times New Roman" w:hAnsi="Times New Roman" w:cs="Times New Roman"/>
              </w:rPr>
            </w:pPr>
          </w:p>
        </w:tc>
      </w:tr>
      <w:tr w:rsidR="00E20120" w14:paraId="0F0CF0AA" w14:textId="77777777">
        <w:trPr>
          <w:trHeight w:val="363"/>
        </w:trPr>
        <w:tc>
          <w:tcPr>
            <w:tcW w:w="3411" w:type="dxa"/>
          </w:tcPr>
          <w:p w14:paraId="0F0CF0A7"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3600" w:type="dxa"/>
          </w:tcPr>
          <w:p w14:paraId="0F0CF0A8" w14:textId="118ADAFC" w:rsidR="00E20120" w:rsidRPr="00561B64" w:rsidRDefault="00561B64" w:rsidP="007D5D65">
            <w:pPr>
              <w:tabs>
                <w:tab w:val="right" w:pos="7254"/>
              </w:tabs>
              <w:spacing w:before="60" w:after="60"/>
              <w:ind w:left="0"/>
              <w:jc w:val="center"/>
              <w:rPr>
                <w:rFonts w:ascii="Times New Roman" w:eastAsia="Times New Roman" w:hAnsi="Times New Roman" w:cs="Times New Roman"/>
              </w:rPr>
            </w:pPr>
            <w:r w:rsidRPr="00561B64">
              <w:rPr>
                <w:rFonts w:ascii="Times New Roman" w:eastAsia="Times New Roman" w:hAnsi="Times New Roman" w:cs="Times New Roman"/>
              </w:rPr>
              <w:t>7</w:t>
            </w:r>
            <w:r w:rsidR="00C82DE8" w:rsidRPr="00561B64">
              <w:rPr>
                <w:rFonts w:ascii="Times New Roman" w:eastAsia="Times New Roman" w:hAnsi="Times New Roman" w:cs="Times New Roman"/>
              </w:rPr>
              <w:t>MW</w:t>
            </w:r>
            <w:r w:rsidR="000C4413" w:rsidRPr="00561B64">
              <w:rPr>
                <w:rFonts w:ascii="Times New Roman" w:eastAsia="Times New Roman" w:hAnsi="Times New Roman" w:cs="Times New Roman"/>
              </w:rPr>
              <w:t>h</w:t>
            </w:r>
          </w:p>
        </w:tc>
        <w:tc>
          <w:tcPr>
            <w:tcW w:w="2340" w:type="dxa"/>
          </w:tcPr>
          <w:p w14:paraId="0F0CF0A9"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AE" w14:textId="77777777">
        <w:trPr>
          <w:trHeight w:val="582"/>
        </w:trPr>
        <w:tc>
          <w:tcPr>
            <w:tcW w:w="3411" w:type="dxa"/>
          </w:tcPr>
          <w:p w14:paraId="0F0CF0AB"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the Beginning of Life (BOL)</w:t>
            </w:r>
          </w:p>
        </w:tc>
        <w:tc>
          <w:tcPr>
            <w:tcW w:w="3600" w:type="dxa"/>
          </w:tcPr>
          <w:p w14:paraId="0F0CF0AC"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100%</w:t>
            </w:r>
          </w:p>
        </w:tc>
        <w:tc>
          <w:tcPr>
            <w:tcW w:w="2340" w:type="dxa"/>
          </w:tcPr>
          <w:p w14:paraId="0F0CF0AD"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B2" w14:textId="77777777">
        <w:trPr>
          <w:trHeight w:val="786"/>
        </w:trPr>
        <w:tc>
          <w:tcPr>
            <w:tcW w:w="3411" w:type="dxa"/>
          </w:tcPr>
          <w:p w14:paraId="0F0CF0AF"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BESS round trip efficiency (RTE) at the Beginning of Life (BOL)</w:t>
            </w:r>
          </w:p>
        </w:tc>
        <w:tc>
          <w:tcPr>
            <w:tcW w:w="3600" w:type="dxa"/>
          </w:tcPr>
          <w:p w14:paraId="0F0CF0B0"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90%</w:t>
            </w:r>
          </w:p>
        </w:tc>
        <w:tc>
          <w:tcPr>
            <w:tcW w:w="2340" w:type="dxa"/>
          </w:tcPr>
          <w:p w14:paraId="0F0CF0B1"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B6" w14:textId="77777777">
        <w:trPr>
          <w:trHeight w:val="378"/>
        </w:trPr>
        <w:tc>
          <w:tcPr>
            <w:tcW w:w="3411" w:type="dxa"/>
          </w:tcPr>
          <w:p w14:paraId="0F0CF0B3"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3600" w:type="dxa"/>
          </w:tcPr>
          <w:p w14:paraId="0F0CF0B4"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98%</w:t>
            </w:r>
          </w:p>
        </w:tc>
        <w:tc>
          <w:tcPr>
            <w:tcW w:w="2340" w:type="dxa"/>
          </w:tcPr>
          <w:p w14:paraId="0F0CF0B5" w14:textId="77777777" w:rsidR="00E20120" w:rsidRDefault="00E20120">
            <w:pPr>
              <w:tabs>
                <w:tab w:val="right" w:pos="7254"/>
              </w:tabs>
              <w:spacing w:before="60" w:after="60"/>
              <w:ind w:left="1440" w:hanging="720"/>
              <w:rPr>
                <w:rFonts w:ascii="Times New Roman" w:eastAsia="Times New Roman" w:hAnsi="Times New Roman" w:cs="Times New Roman"/>
              </w:rPr>
            </w:pPr>
          </w:p>
        </w:tc>
      </w:tr>
    </w:tbl>
    <w:p w14:paraId="0F0CF0B7" w14:textId="77777777" w:rsidR="00E20120" w:rsidRDefault="00E20120">
      <w:pPr>
        <w:tabs>
          <w:tab w:val="left" w:pos="5238"/>
          <w:tab w:val="left" w:pos="5474"/>
          <w:tab w:val="left" w:pos="9468"/>
        </w:tabs>
        <w:ind w:left="0"/>
      </w:pPr>
    </w:p>
    <w:p w14:paraId="0F0CF0B8" w14:textId="77777777" w:rsidR="00E20120" w:rsidRDefault="00E20120">
      <w:pPr>
        <w:tabs>
          <w:tab w:val="left" w:pos="5238"/>
          <w:tab w:val="left" w:pos="5474"/>
          <w:tab w:val="left" w:pos="9468"/>
        </w:tabs>
        <w:ind w:left="0"/>
      </w:pPr>
    </w:p>
    <w:p w14:paraId="0F0CF0B9" w14:textId="77777777" w:rsidR="00E20120" w:rsidRDefault="00E20120">
      <w:pPr>
        <w:tabs>
          <w:tab w:val="left" w:pos="5238"/>
          <w:tab w:val="left" w:pos="5474"/>
          <w:tab w:val="left" w:pos="9468"/>
        </w:tabs>
        <w:ind w:left="0"/>
      </w:pPr>
    </w:p>
    <w:p w14:paraId="0F0CF0BA" w14:textId="77777777" w:rsidR="00E20120" w:rsidRDefault="00E20120">
      <w:pPr>
        <w:tabs>
          <w:tab w:val="left" w:pos="5238"/>
          <w:tab w:val="left" w:pos="5474"/>
          <w:tab w:val="left" w:pos="9468"/>
        </w:tabs>
        <w:ind w:left="0"/>
      </w:pPr>
    </w:p>
    <w:p w14:paraId="0F0CF0BB" w14:textId="77777777" w:rsidR="00E20120" w:rsidRDefault="00E20120">
      <w:pPr>
        <w:tabs>
          <w:tab w:val="left" w:pos="5238"/>
          <w:tab w:val="left" w:pos="5474"/>
          <w:tab w:val="left" w:pos="9468"/>
        </w:tabs>
        <w:ind w:left="0"/>
      </w:pPr>
    </w:p>
    <w:p w14:paraId="0F0CF0BC" w14:textId="77777777" w:rsidR="00E20120" w:rsidRDefault="00E20120">
      <w:pPr>
        <w:tabs>
          <w:tab w:val="left" w:pos="5238"/>
          <w:tab w:val="left" w:pos="5474"/>
          <w:tab w:val="left" w:pos="9468"/>
        </w:tabs>
        <w:ind w:left="0"/>
      </w:pPr>
    </w:p>
    <w:p w14:paraId="345D9D6D" w14:textId="77777777" w:rsidR="00321E85" w:rsidRDefault="00321E85">
      <w:pPr>
        <w:tabs>
          <w:tab w:val="left" w:pos="5238"/>
          <w:tab w:val="left" w:pos="5474"/>
          <w:tab w:val="left" w:pos="9468"/>
        </w:tabs>
        <w:ind w:left="0"/>
      </w:pPr>
    </w:p>
    <w:p w14:paraId="68BC4015" w14:textId="77777777" w:rsidR="00561B64" w:rsidRDefault="00561B64">
      <w:pPr>
        <w:tabs>
          <w:tab w:val="left" w:pos="5238"/>
          <w:tab w:val="left" w:pos="5474"/>
          <w:tab w:val="left" w:pos="9468"/>
        </w:tabs>
        <w:ind w:left="0"/>
      </w:pPr>
    </w:p>
    <w:p w14:paraId="0F0CF0BD" w14:textId="77777777" w:rsidR="00E20120" w:rsidRDefault="00E20120">
      <w:pPr>
        <w:tabs>
          <w:tab w:val="left" w:pos="5238"/>
          <w:tab w:val="left" w:pos="5474"/>
          <w:tab w:val="left" w:pos="9468"/>
        </w:tabs>
        <w:ind w:left="0"/>
      </w:pPr>
    </w:p>
    <w:p w14:paraId="3315F27A" w14:textId="77777777" w:rsidR="00B75E0F" w:rsidRDefault="00B75E0F">
      <w:pPr>
        <w:tabs>
          <w:tab w:val="left" w:pos="5238"/>
          <w:tab w:val="left" w:pos="5474"/>
          <w:tab w:val="left" w:pos="9468"/>
        </w:tabs>
        <w:ind w:left="0"/>
      </w:pPr>
    </w:p>
    <w:tbl>
      <w:tblPr>
        <w:tblStyle w:val="afb"/>
        <w:tblW w:w="9180" w:type="dxa"/>
        <w:tblLayout w:type="fixed"/>
        <w:tblLook w:val="0000" w:firstRow="0" w:lastRow="0" w:firstColumn="0" w:lastColumn="0" w:noHBand="0" w:noVBand="0"/>
      </w:tblPr>
      <w:tblGrid>
        <w:gridCol w:w="9180"/>
      </w:tblGrid>
      <w:tr w:rsidR="00E20120" w14:paraId="0F0CF0BF" w14:textId="77777777" w:rsidTr="00321E85">
        <w:trPr>
          <w:trHeight w:val="900"/>
        </w:trPr>
        <w:tc>
          <w:tcPr>
            <w:tcW w:w="9180" w:type="dxa"/>
            <w:vAlign w:val="center"/>
          </w:tcPr>
          <w:p w14:paraId="0F0CF0BE" w14:textId="77777777" w:rsidR="00E20120"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124" w:name="_heading=h.3dhjn8m" w:colFirst="0" w:colLast="0"/>
            <w:bookmarkEnd w:id="124"/>
            <w:r>
              <w:rPr>
                <w:rFonts w:ascii="Calibri" w:eastAsia="Calibri" w:hAnsi="Calibri" w:cs="Calibri"/>
                <w:b/>
                <w:color w:val="000000"/>
                <w:sz w:val="36"/>
                <w:szCs w:val="36"/>
              </w:rPr>
              <w:lastRenderedPageBreak/>
              <w:t>Personnel</w:t>
            </w:r>
          </w:p>
        </w:tc>
      </w:tr>
    </w:tbl>
    <w:p w14:paraId="0F0CF0C0"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24"/>
          <w:szCs w:val="24"/>
        </w:rPr>
      </w:pPr>
      <w:r w:rsidRPr="00321E85">
        <w:rPr>
          <w:rFonts w:ascii="Calibri" w:eastAsia="Calibri" w:hAnsi="Calibri" w:cs="Calibri"/>
          <w:b/>
          <w:color w:val="000000"/>
          <w:sz w:val="24"/>
          <w:szCs w:val="24"/>
        </w:rPr>
        <w:t>Form PER -1</w:t>
      </w:r>
    </w:p>
    <w:p w14:paraId="0F0CF0C1"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125" w:name="_heading=h.1smtxgf" w:colFirst="0" w:colLast="0"/>
      <w:bookmarkEnd w:id="125"/>
      <w:r w:rsidRPr="00321E85">
        <w:rPr>
          <w:rFonts w:ascii="Calibri" w:eastAsia="Calibri" w:hAnsi="Calibri" w:cs="Calibri"/>
          <w:b/>
          <w:color w:val="000000"/>
          <w:sz w:val="36"/>
          <w:szCs w:val="36"/>
        </w:rPr>
        <w:t xml:space="preserve">Contractor’s Representative and other Key Personnel </w:t>
      </w:r>
    </w:p>
    <w:p w14:paraId="0F0CF0C2"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r w:rsidRPr="00321E85">
        <w:rPr>
          <w:rFonts w:ascii="Calibri" w:eastAsia="Calibri" w:hAnsi="Calibri" w:cs="Calibri"/>
          <w:b/>
          <w:color w:val="000000"/>
          <w:sz w:val="36"/>
          <w:szCs w:val="36"/>
        </w:rPr>
        <w:t xml:space="preserve">Schedule </w:t>
      </w:r>
    </w:p>
    <w:p w14:paraId="0F0CF0C3" w14:textId="77777777" w:rsidR="00E20120" w:rsidRDefault="00C82D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Bidders should provide the names of suitably qualified personnel to meet the specified requirements stated in Section VII. The data on their experience should be supplied using the Form below for each candidate.</w:t>
      </w:r>
    </w:p>
    <w:p w14:paraId="0F0CF0C4" w14:textId="77777777" w:rsidR="00E20120" w:rsidRDefault="00C82DE8">
      <w:pPr>
        <w:spacing w:after="120"/>
        <w:ind w:left="86"/>
        <w:rPr>
          <w:i/>
        </w:rPr>
      </w:pPr>
      <w:r>
        <w:rPr>
          <w:b/>
        </w:rPr>
        <w:t xml:space="preserve">Contractor’ Representative and Key Personnel </w:t>
      </w:r>
    </w:p>
    <w:tbl>
      <w:tblPr>
        <w:tblStyle w:val="afc"/>
        <w:tblW w:w="9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35"/>
        <w:gridCol w:w="7155"/>
      </w:tblGrid>
      <w:tr w:rsidR="00E20120" w14:paraId="0F0CF0C8" w14:textId="77777777">
        <w:trPr>
          <w:cantSplit/>
          <w:trHeight w:val="336"/>
        </w:trPr>
        <w:tc>
          <w:tcPr>
            <w:tcW w:w="720" w:type="dxa"/>
            <w:tcBorders>
              <w:top w:val="single" w:sz="6" w:space="0" w:color="000000"/>
              <w:left w:val="single" w:sz="6" w:space="0" w:color="000000"/>
              <w:bottom w:val="nil"/>
              <w:right w:val="nil"/>
            </w:tcBorders>
          </w:tcPr>
          <w:p w14:paraId="0F0CF0C5"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9190" w:type="dxa"/>
            <w:gridSpan w:val="2"/>
            <w:tcBorders>
              <w:top w:val="single" w:sz="6" w:space="0" w:color="000000"/>
              <w:left w:val="single" w:sz="6" w:space="0" w:color="000000"/>
              <w:bottom w:val="nil"/>
              <w:right w:val="single" w:sz="6" w:space="0" w:color="000000"/>
            </w:tcBorders>
          </w:tcPr>
          <w:p w14:paraId="0F0CF0C6" w14:textId="77777777" w:rsidR="00E20120" w:rsidRDefault="00C82DE8">
            <w:pPr>
              <w:spacing w:before="80" w:after="80"/>
              <w:ind w:firstLine="720"/>
              <w:rPr>
                <w:sz w:val="20"/>
                <w:szCs w:val="20"/>
              </w:rPr>
            </w:pPr>
            <w:r>
              <w:rPr>
                <w:b/>
                <w:sz w:val="20"/>
                <w:szCs w:val="20"/>
              </w:rPr>
              <w:t xml:space="preserve">Title of position: </w:t>
            </w:r>
            <w:r>
              <w:rPr>
                <w:sz w:val="20"/>
                <w:szCs w:val="20"/>
              </w:rPr>
              <w:t>Contractor’s Representative</w:t>
            </w:r>
          </w:p>
          <w:p w14:paraId="0F0CF0C7" w14:textId="77777777" w:rsidR="00E20120" w:rsidRDefault="00C82DE8">
            <w:pPr>
              <w:ind w:left="654" w:hanging="634"/>
              <w:rPr>
                <w:sz w:val="20"/>
                <w:szCs w:val="20"/>
              </w:rPr>
            </w:pPr>
            <w:r>
              <w:rPr>
                <w:i/>
                <w:sz w:val="20"/>
                <w:szCs w:val="20"/>
              </w:rPr>
              <w:t>[Include as required]</w:t>
            </w:r>
          </w:p>
        </w:tc>
      </w:tr>
      <w:tr w:rsidR="00E20120" w14:paraId="0F0CF0CB" w14:textId="77777777">
        <w:trPr>
          <w:cantSplit/>
        </w:trPr>
        <w:tc>
          <w:tcPr>
            <w:tcW w:w="720" w:type="dxa"/>
            <w:tcBorders>
              <w:top w:val="nil"/>
              <w:left w:val="single" w:sz="6" w:space="0" w:color="000000"/>
              <w:bottom w:val="nil"/>
              <w:right w:val="nil"/>
            </w:tcBorders>
          </w:tcPr>
          <w:p w14:paraId="0F0CF0C9"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CA" w14:textId="77777777" w:rsidR="00E20120" w:rsidRDefault="00C82DE8">
            <w:pPr>
              <w:spacing w:before="80" w:after="80"/>
              <w:ind w:firstLine="720"/>
              <w:rPr>
                <w:b/>
                <w:sz w:val="20"/>
                <w:szCs w:val="20"/>
              </w:rPr>
            </w:pPr>
            <w:r>
              <w:rPr>
                <w:b/>
                <w:sz w:val="20"/>
                <w:szCs w:val="20"/>
              </w:rPr>
              <w:t xml:space="preserve">Name of candidate: </w:t>
            </w:r>
          </w:p>
        </w:tc>
      </w:tr>
      <w:tr w:rsidR="00E20120" w14:paraId="0F0CF0CF" w14:textId="77777777">
        <w:trPr>
          <w:cantSplit/>
        </w:trPr>
        <w:tc>
          <w:tcPr>
            <w:tcW w:w="720" w:type="dxa"/>
            <w:tcBorders>
              <w:top w:val="nil"/>
              <w:left w:val="single" w:sz="6" w:space="0" w:color="000000"/>
              <w:bottom w:val="nil"/>
              <w:right w:val="nil"/>
            </w:tcBorders>
          </w:tcPr>
          <w:p w14:paraId="0F0CF0CC"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CD"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CE"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D3" w14:textId="77777777">
        <w:trPr>
          <w:cantSplit/>
        </w:trPr>
        <w:tc>
          <w:tcPr>
            <w:tcW w:w="720" w:type="dxa"/>
            <w:tcBorders>
              <w:top w:val="nil"/>
              <w:left w:val="single" w:sz="6" w:space="0" w:color="000000"/>
              <w:bottom w:val="nil"/>
              <w:right w:val="nil"/>
            </w:tcBorders>
          </w:tcPr>
          <w:p w14:paraId="0F0CF0D0"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1"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D2"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D7" w14:textId="77777777">
        <w:trPr>
          <w:cantSplit/>
        </w:trPr>
        <w:tc>
          <w:tcPr>
            <w:tcW w:w="720" w:type="dxa"/>
            <w:tcBorders>
              <w:top w:val="nil"/>
              <w:left w:val="single" w:sz="6" w:space="0" w:color="000000"/>
              <w:bottom w:val="nil"/>
              <w:right w:val="nil"/>
            </w:tcBorders>
          </w:tcPr>
          <w:p w14:paraId="0F0CF0D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5"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D6"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DA" w14:textId="77777777">
        <w:trPr>
          <w:cantSplit/>
        </w:trPr>
        <w:tc>
          <w:tcPr>
            <w:tcW w:w="720" w:type="dxa"/>
            <w:tcBorders>
              <w:top w:val="single" w:sz="6" w:space="0" w:color="000000"/>
              <w:left w:val="single" w:sz="6" w:space="0" w:color="000000"/>
              <w:bottom w:val="nil"/>
              <w:right w:val="nil"/>
            </w:tcBorders>
          </w:tcPr>
          <w:p w14:paraId="0F0CF0D8"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9190" w:type="dxa"/>
            <w:gridSpan w:val="2"/>
            <w:tcBorders>
              <w:top w:val="single" w:sz="6" w:space="0" w:color="000000"/>
              <w:left w:val="single" w:sz="6" w:space="0" w:color="000000"/>
              <w:bottom w:val="nil"/>
              <w:right w:val="single" w:sz="6" w:space="0" w:color="000000"/>
            </w:tcBorders>
          </w:tcPr>
          <w:p w14:paraId="0F0CF0D9" w14:textId="77777777" w:rsidR="00E20120" w:rsidRDefault="00C82DE8">
            <w:pPr>
              <w:ind w:left="0"/>
              <w:rPr>
                <w:b/>
                <w:sz w:val="20"/>
                <w:szCs w:val="20"/>
              </w:rPr>
            </w:pPr>
            <w:r>
              <w:rPr>
                <w:b/>
                <w:sz w:val="20"/>
                <w:szCs w:val="20"/>
              </w:rPr>
              <w:t>Title of position: [Environmental Specialist] [</w:t>
            </w:r>
            <w:r>
              <w:rPr>
                <w:i/>
                <w:sz w:val="20"/>
                <w:szCs w:val="20"/>
              </w:rPr>
              <w:t>Include as required]</w:t>
            </w:r>
          </w:p>
        </w:tc>
      </w:tr>
      <w:tr w:rsidR="00E20120" w14:paraId="0F0CF0DD" w14:textId="77777777">
        <w:trPr>
          <w:cantSplit/>
        </w:trPr>
        <w:tc>
          <w:tcPr>
            <w:tcW w:w="720" w:type="dxa"/>
            <w:tcBorders>
              <w:top w:val="nil"/>
              <w:left w:val="single" w:sz="6" w:space="0" w:color="000000"/>
              <w:bottom w:val="nil"/>
              <w:right w:val="nil"/>
            </w:tcBorders>
          </w:tcPr>
          <w:p w14:paraId="0F0CF0DB"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DC" w14:textId="77777777" w:rsidR="00E20120" w:rsidRDefault="00C82DE8">
            <w:pPr>
              <w:spacing w:before="80" w:after="80"/>
              <w:ind w:left="0"/>
              <w:rPr>
                <w:b/>
                <w:sz w:val="20"/>
                <w:szCs w:val="20"/>
              </w:rPr>
            </w:pPr>
            <w:r>
              <w:rPr>
                <w:b/>
                <w:sz w:val="20"/>
                <w:szCs w:val="20"/>
              </w:rPr>
              <w:t>Name of candidate:</w:t>
            </w:r>
          </w:p>
        </w:tc>
      </w:tr>
      <w:tr w:rsidR="00E20120" w14:paraId="0F0CF0E1" w14:textId="77777777">
        <w:trPr>
          <w:cantSplit/>
        </w:trPr>
        <w:tc>
          <w:tcPr>
            <w:tcW w:w="720" w:type="dxa"/>
            <w:tcBorders>
              <w:top w:val="nil"/>
              <w:left w:val="single" w:sz="6" w:space="0" w:color="000000"/>
              <w:bottom w:val="nil"/>
              <w:right w:val="nil"/>
            </w:tcBorders>
          </w:tcPr>
          <w:p w14:paraId="0F0CF0DE"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F"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E0"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E5" w14:textId="77777777">
        <w:trPr>
          <w:cantSplit/>
        </w:trPr>
        <w:tc>
          <w:tcPr>
            <w:tcW w:w="720" w:type="dxa"/>
            <w:tcBorders>
              <w:top w:val="nil"/>
              <w:left w:val="single" w:sz="6" w:space="0" w:color="000000"/>
              <w:bottom w:val="nil"/>
              <w:right w:val="nil"/>
            </w:tcBorders>
          </w:tcPr>
          <w:p w14:paraId="0F0CF0E2"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E3"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E4"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E9" w14:textId="77777777">
        <w:trPr>
          <w:cantSplit/>
        </w:trPr>
        <w:tc>
          <w:tcPr>
            <w:tcW w:w="720" w:type="dxa"/>
            <w:tcBorders>
              <w:top w:val="nil"/>
              <w:left w:val="single" w:sz="6" w:space="0" w:color="000000"/>
              <w:bottom w:val="nil"/>
              <w:right w:val="nil"/>
            </w:tcBorders>
          </w:tcPr>
          <w:p w14:paraId="0F0CF0E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E7"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E8"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EC" w14:textId="77777777">
        <w:trPr>
          <w:cantSplit/>
          <w:trHeight w:val="22"/>
        </w:trPr>
        <w:tc>
          <w:tcPr>
            <w:tcW w:w="720" w:type="dxa"/>
            <w:tcBorders>
              <w:top w:val="single" w:sz="6" w:space="0" w:color="000000"/>
              <w:left w:val="single" w:sz="6" w:space="0" w:color="000000"/>
              <w:bottom w:val="nil"/>
              <w:right w:val="nil"/>
            </w:tcBorders>
          </w:tcPr>
          <w:p w14:paraId="0F0CF0EA"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9190" w:type="dxa"/>
            <w:gridSpan w:val="2"/>
            <w:tcBorders>
              <w:top w:val="single" w:sz="6" w:space="0" w:color="000000"/>
              <w:left w:val="single" w:sz="6" w:space="0" w:color="000000"/>
              <w:bottom w:val="nil"/>
              <w:right w:val="single" w:sz="6" w:space="0" w:color="000000"/>
            </w:tcBorders>
          </w:tcPr>
          <w:p w14:paraId="0F0CF0EB" w14:textId="77777777" w:rsidR="00E20120" w:rsidRDefault="00C82DE8">
            <w:pPr>
              <w:ind w:left="0"/>
              <w:rPr>
                <w:b/>
                <w:sz w:val="20"/>
                <w:szCs w:val="20"/>
              </w:rPr>
            </w:pPr>
            <w:r>
              <w:rPr>
                <w:b/>
                <w:sz w:val="20"/>
                <w:szCs w:val="20"/>
              </w:rPr>
              <w:t>Title of position: : [insert title]</w:t>
            </w:r>
          </w:p>
        </w:tc>
      </w:tr>
      <w:tr w:rsidR="00E20120" w14:paraId="0F0CF0EF" w14:textId="77777777">
        <w:trPr>
          <w:cantSplit/>
        </w:trPr>
        <w:tc>
          <w:tcPr>
            <w:tcW w:w="720" w:type="dxa"/>
            <w:tcBorders>
              <w:top w:val="nil"/>
              <w:left w:val="single" w:sz="6" w:space="0" w:color="000000"/>
              <w:bottom w:val="nil"/>
              <w:right w:val="nil"/>
            </w:tcBorders>
          </w:tcPr>
          <w:p w14:paraId="0F0CF0ED"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EE" w14:textId="77777777" w:rsidR="00E20120" w:rsidRDefault="00C82DE8">
            <w:pPr>
              <w:spacing w:before="80" w:after="80"/>
              <w:ind w:left="0"/>
              <w:rPr>
                <w:b/>
                <w:sz w:val="20"/>
                <w:szCs w:val="20"/>
              </w:rPr>
            </w:pPr>
            <w:r>
              <w:rPr>
                <w:b/>
                <w:sz w:val="20"/>
                <w:szCs w:val="20"/>
              </w:rPr>
              <w:t xml:space="preserve">Name of candidate:  </w:t>
            </w:r>
            <w:r>
              <w:rPr>
                <w:i/>
                <w:sz w:val="20"/>
                <w:szCs w:val="20"/>
              </w:rPr>
              <w:t>[Include as required]</w:t>
            </w:r>
          </w:p>
        </w:tc>
      </w:tr>
      <w:tr w:rsidR="00E20120" w14:paraId="0F0CF0F3" w14:textId="77777777">
        <w:trPr>
          <w:cantSplit/>
        </w:trPr>
        <w:tc>
          <w:tcPr>
            <w:tcW w:w="720" w:type="dxa"/>
            <w:tcBorders>
              <w:top w:val="nil"/>
              <w:left w:val="single" w:sz="6" w:space="0" w:color="000000"/>
              <w:bottom w:val="nil"/>
              <w:right w:val="nil"/>
            </w:tcBorders>
          </w:tcPr>
          <w:p w14:paraId="0F0CF0F0"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1"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F2"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F7" w14:textId="77777777">
        <w:trPr>
          <w:cantSplit/>
        </w:trPr>
        <w:tc>
          <w:tcPr>
            <w:tcW w:w="720" w:type="dxa"/>
            <w:tcBorders>
              <w:top w:val="nil"/>
              <w:left w:val="single" w:sz="6" w:space="0" w:color="000000"/>
              <w:bottom w:val="nil"/>
              <w:right w:val="nil"/>
            </w:tcBorders>
          </w:tcPr>
          <w:p w14:paraId="0F0CF0F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5"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F6"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FB" w14:textId="77777777">
        <w:trPr>
          <w:cantSplit/>
        </w:trPr>
        <w:tc>
          <w:tcPr>
            <w:tcW w:w="720" w:type="dxa"/>
            <w:tcBorders>
              <w:top w:val="nil"/>
              <w:left w:val="single" w:sz="6" w:space="0" w:color="000000"/>
              <w:bottom w:val="nil"/>
              <w:right w:val="nil"/>
            </w:tcBorders>
          </w:tcPr>
          <w:p w14:paraId="0F0CF0F8"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9"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FA"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FE" w14:textId="77777777">
        <w:trPr>
          <w:cantSplit/>
        </w:trPr>
        <w:tc>
          <w:tcPr>
            <w:tcW w:w="720" w:type="dxa"/>
            <w:tcBorders>
              <w:top w:val="single" w:sz="6" w:space="0" w:color="000000"/>
              <w:left w:val="single" w:sz="6" w:space="0" w:color="000000"/>
              <w:bottom w:val="nil"/>
              <w:right w:val="nil"/>
            </w:tcBorders>
          </w:tcPr>
          <w:p w14:paraId="0F0CF0FC"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4.</w:t>
            </w:r>
          </w:p>
        </w:tc>
        <w:tc>
          <w:tcPr>
            <w:tcW w:w="9190" w:type="dxa"/>
            <w:gridSpan w:val="2"/>
            <w:tcBorders>
              <w:top w:val="single" w:sz="6" w:space="0" w:color="000000"/>
              <w:left w:val="single" w:sz="6" w:space="0" w:color="000000"/>
              <w:bottom w:val="nil"/>
              <w:right w:val="single" w:sz="6" w:space="0" w:color="000000"/>
            </w:tcBorders>
          </w:tcPr>
          <w:p w14:paraId="0F0CF0FD" w14:textId="77777777" w:rsidR="00E20120" w:rsidRDefault="00C82DE8">
            <w:pPr>
              <w:ind w:left="654" w:hanging="634"/>
              <w:rPr>
                <w:b/>
                <w:sz w:val="20"/>
                <w:szCs w:val="20"/>
              </w:rPr>
            </w:pPr>
            <w:r>
              <w:rPr>
                <w:b/>
                <w:sz w:val="20"/>
                <w:szCs w:val="20"/>
              </w:rPr>
              <w:t xml:space="preserve">Title of position: : </w:t>
            </w:r>
            <w:r>
              <w:rPr>
                <w:i/>
                <w:sz w:val="20"/>
                <w:szCs w:val="20"/>
              </w:rPr>
              <w:t>[Include as required]</w:t>
            </w:r>
          </w:p>
        </w:tc>
      </w:tr>
      <w:tr w:rsidR="00E20120" w14:paraId="0F0CF101" w14:textId="77777777">
        <w:trPr>
          <w:cantSplit/>
        </w:trPr>
        <w:tc>
          <w:tcPr>
            <w:tcW w:w="720" w:type="dxa"/>
            <w:tcBorders>
              <w:top w:val="nil"/>
              <w:left w:val="single" w:sz="6" w:space="0" w:color="000000"/>
              <w:bottom w:val="nil"/>
              <w:right w:val="nil"/>
            </w:tcBorders>
          </w:tcPr>
          <w:p w14:paraId="0F0CF0FF"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00" w14:textId="77777777" w:rsidR="00E20120" w:rsidRDefault="00C82DE8">
            <w:pPr>
              <w:spacing w:before="80" w:after="80"/>
              <w:ind w:left="0"/>
              <w:rPr>
                <w:b/>
                <w:sz w:val="20"/>
                <w:szCs w:val="20"/>
              </w:rPr>
            </w:pPr>
            <w:r>
              <w:rPr>
                <w:b/>
                <w:sz w:val="20"/>
                <w:szCs w:val="20"/>
              </w:rPr>
              <w:t xml:space="preserve">Name of candidate:  </w:t>
            </w:r>
          </w:p>
        </w:tc>
      </w:tr>
      <w:tr w:rsidR="00E20120" w14:paraId="0F0CF105" w14:textId="77777777">
        <w:trPr>
          <w:cantSplit/>
        </w:trPr>
        <w:tc>
          <w:tcPr>
            <w:tcW w:w="720" w:type="dxa"/>
            <w:tcBorders>
              <w:top w:val="nil"/>
              <w:left w:val="single" w:sz="6" w:space="0" w:color="000000"/>
              <w:bottom w:val="nil"/>
              <w:right w:val="nil"/>
            </w:tcBorders>
          </w:tcPr>
          <w:p w14:paraId="0F0CF102"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3"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04"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09" w14:textId="77777777">
        <w:trPr>
          <w:cantSplit/>
        </w:trPr>
        <w:tc>
          <w:tcPr>
            <w:tcW w:w="720" w:type="dxa"/>
            <w:tcBorders>
              <w:top w:val="nil"/>
              <w:left w:val="single" w:sz="6" w:space="0" w:color="000000"/>
              <w:bottom w:val="nil"/>
              <w:right w:val="nil"/>
            </w:tcBorders>
          </w:tcPr>
          <w:p w14:paraId="0F0CF10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7"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08"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0D" w14:textId="77777777">
        <w:trPr>
          <w:cantSplit/>
        </w:trPr>
        <w:tc>
          <w:tcPr>
            <w:tcW w:w="720" w:type="dxa"/>
            <w:tcBorders>
              <w:top w:val="nil"/>
              <w:left w:val="single" w:sz="6" w:space="0" w:color="000000"/>
              <w:bottom w:val="nil"/>
              <w:right w:val="nil"/>
            </w:tcBorders>
          </w:tcPr>
          <w:p w14:paraId="0F0CF10A"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B"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10C"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10" w14:textId="77777777">
        <w:trPr>
          <w:cantSplit/>
        </w:trPr>
        <w:tc>
          <w:tcPr>
            <w:tcW w:w="720" w:type="dxa"/>
            <w:tcBorders>
              <w:top w:val="single" w:sz="6" w:space="0" w:color="000000"/>
              <w:left w:val="single" w:sz="6" w:space="0" w:color="000000"/>
              <w:bottom w:val="nil"/>
              <w:right w:val="nil"/>
            </w:tcBorders>
          </w:tcPr>
          <w:p w14:paraId="0F0CF10E" w14:textId="77777777" w:rsidR="00E20120" w:rsidRDefault="00E20120">
            <w:pPr>
              <w:numPr>
                <w:ilvl w:val="0"/>
                <w:numId w:val="81"/>
              </w:numPr>
              <w:pBdr>
                <w:top w:val="nil"/>
                <w:left w:val="nil"/>
                <w:bottom w:val="nil"/>
                <w:right w:val="nil"/>
                <w:between w:val="nil"/>
              </w:pBdr>
              <w:spacing w:before="80" w:after="80"/>
              <w:jc w:val="both"/>
              <w:rPr>
                <w:rFonts w:ascii="Calibri" w:eastAsia="Calibri" w:hAnsi="Calibri" w:cs="Calibri"/>
                <w:b/>
                <w:color w:val="000000"/>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0F" w14:textId="77777777" w:rsidR="00E20120" w:rsidRDefault="00C82DE8">
            <w:pPr>
              <w:spacing w:before="80" w:after="80"/>
              <w:ind w:left="0"/>
              <w:rPr>
                <w:b/>
                <w:sz w:val="20"/>
                <w:szCs w:val="20"/>
              </w:rPr>
            </w:pPr>
            <w:r>
              <w:rPr>
                <w:b/>
                <w:sz w:val="20"/>
                <w:szCs w:val="20"/>
              </w:rPr>
              <w:t>Title of position: : [insert title]</w:t>
            </w:r>
            <w:r>
              <w:rPr>
                <w:i/>
                <w:sz w:val="20"/>
                <w:szCs w:val="20"/>
              </w:rPr>
              <w:t>[Include as required]</w:t>
            </w:r>
          </w:p>
        </w:tc>
      </w:tr>
      <w:tr w:rsidR="00E20120" w14:paraId="0F0CF113" w14:textId="77777777">
        <w:trPr>
          <w:cantSplit/>
        </w:trPr>
        <w:tc>
          <w:tcPr>
            <w:tcW w:w="720" w:type="dxa"/>
            <w:tcBorders>
              <w:top w:val="single" w:sz="6" w:space="0" w:color="000000"/>
              <w:left w:val="single" w:sz="6" w:space="0" w:color="000000"/>
              <w:bottom w:val="nil"/>
              <w:right w:val="nil"/>
            </w:tcBorders>
          </w:tcPr>
          <w:p w14:paraId="0F0CF111"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12" w14:textId="77777777" w:rsidR="00E20120" w:rsidRDefault="00C82DE8">
            <w:pPr>
              <w:spacing w:before="80" w:after="80"/>
              <w:ind w:left="0"/>
              <w:rPr>
                <w:sz w:val="20"/>
                <w:szCs w:val="20"/>
              </w:rPr>
            </w:pPr>
            <w:r>
              <w:rPr>
                <w:b/>
                <w:sz w:val="20"/>
                <w:szCs w:val="20"/>
              </w:rPr>
              <w:t>Name of candidate</w:t>
            </w:r>
          </w:p>
        </w:tc>
      </w:tr>
      <w:tr w:rsidR="00E20120" w14:paraId="0F0CF117" w14:textId="77777777">
        <w:trPr>
          <w:cantSplit/>
        </w:trPr>
        <w:tc>
          <w:tcPr>
            <w:tcW w:w="720" w:type="dxa"/>
            <w:tcBorders>
              <w:top w:val="nil"/>
              <w:left w:val="single" w:sz="6" w:space="0" w:color="000000"/>
              <w:bottom w:val="nil"/>
              <w:right w:val="nil"/>
            </w:tcBorders>
          </w:tcPr>
          <w:p w14:paraId="0F0CF11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15"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16"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1B" w14:textId="77777777">
        <w:trPr>
          <w:cantSplit/>
        </w:trPr>
        <w:tc>
          <w:tcPr>
            <w:tcW w:w="720" w:type="dxa"/>
            <w:tcBorders>
              <w:top w:val="nil"/>
              <w:left w:val="single" w:sz="6" w:space="0" w:color="000000"/>
              <w:bottom w:val="nil"/>
              <w:right w:val="nil"/>
            </w:tcBorders>
          </w:tcPr>
          <w:p w14:paraId="0F0CF118"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19"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1A"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1F" w14:textId="77777777">
        <w:trPr>
          <w:cantSplit/>
        </w:trPr>
        <w:tc>
          <w:tcPr>
            <w:tcW w:w="720" w:type="dxa"/>
            <w:tcBorders>
              <w:top w:val="nil"/>
              <w:left w:val="single" w:sz="6" w:space="0" w:color="000000"/>
              <w:bottom w:val="single" w:sz="6" w:space="0" w:color="000000"/>
              <w:right w:val="nil"/>
            </w:tcBorders>
          </w:tcPr>
          <w:p w14:paraId="0F0CF11C"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F0CF11D"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F0CF11E"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22" w14:textId="77777777">
        <w:trPr>
          <w:cantSplit/>
        </w:trPr>
        <w:tc>
          <w:tcPr>
            <w:tcW w:w="720" w:type="dxa"/>
            <w:tcBorders>
              <w:top w:val="single" w:sz="6" w:space="0" w:color="000000"/>
              <w:left w:val="single" w:sz="6" w:space="0" w:color="000000"/>
              <w:bottom w:val="nil"/>
              <w:right w:val="nil"/>
            </w:tcBorders>
          </w:tcPr>
          <w:p w14:paraId="0F0CF120"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9190" w:type="dxa"/>
            <w:gridSpan w:val="2"/>
            <w:tcBorders>
              <w:top w:val="single" w:sz="6" w:space="0" w:color="000000"/>
              <w:left w:val="single" w:sz="6" w:space="0" w:color="000000"/>
              <w:bottom w:val="nil"/>
              <w:right w:val="single" w:sz="6" w:space="0" w:color="000000"/>
            </w:tcBorders>
          </w:tcPr>
          <w:p w14:paraId="0F0CF121" w14:textId="77777777" w:rsidR="00E20120" w:rsidRDefault="00C82DE8">
            <w:pPr>
              <w:spacing w:before="80" w:after="80"/>
              <w:ind w:left="0"/>
              <w:rPr>
                <w:b/>
                <w:sz w:val="20"/>
                <w:szCs w:val="20"/>
              </w:rPr>
            </w:pPr>
            <w:r>
              <w:rPr>
                <w:b/>
                <w:sz w:val="20"/>
                <w:szCs w:val="20"/>
              </w:rPr>
              <w:t xml:space="preserve">Title of position: : [insert title] </w:t>
            </w:r>
            <w:r>
              <w:rPr>
                <w:i/>
                <w:sz w:val="20"/>
                <w:szCs w:val="20"/>
              </w:rPr>
              <w:t>[Include as required]</w:t>
            </w:r>
          </w:p>
        </w:tc>
      </w:tr>
      <w:tr w:rsidR="00E20120" w14:paraId="0F0CF125" w14:textId="77777777">
        <w:trPr>
          <w:cantSplit/>
        </w:trPr>
        <w:tc>
          <w:tcPr>
            <w:tcW w:w="720" w:type="dxa"/>
            <w:tcBorders>
              <w:top w:val="nil"/>
              <w:left w:val="single" w:sz="6" w:space="0" w:color="000000"/>
              <w:bottom w:val="nil"/>
              <w:right w:val="nil"/>
            </w:tcBorders>
          </w:tcPr>
          <w:p w14:paraId="0F0CF123"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24" w14:textId="77777777" w:rsidR="00E20120" w:rsidRDefault="00C82DE8">
            <w:pPr>
              <w:spacing w:before="80" w:after="80"/>
              <w:ind w:left="0"/>
              <w:rPr>
                <w:b/>
                <w:sz w:val="20"/>
                <w:szCs w:val="20"/>
              </w:rPr>
            </w:pPr>
            <w:r>
              <w:rPr>
                <w:b/>
                <w:sz w:val="20"/>
                <w:szCs w:val="20"/>
              </w:rPr>
              <w:t>Name of candidate</w:t>
            </w:r>
          </w:p>
        </w:tc>
      </w:tr>
      <w:tr w:rsidR="00E20120" w14:paraId="0F0CF12A" w14:textId="77777777">
        <w:trPr>
          <w:cantSplit/>
        </w:trPr>
        <w:tc>
          <w:tcPr>
            <w:tcW w:w="720" w:type="dxa"/>
            <w:tcBorders>
              <w:top w:val="nil"/>
              <w:left w:val="single" w:sz="6" w:space="0" w:color="000000"/>
              <w:bottom w:val="nil"/>
              <w:right w:val="nil"/>
            </w:tcBorders>
          </w:tcPr>
          <w:p w14:paraId="0F0CF12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27" w14:textId="77777777" w:rsidR="00E20120" w:rsidRDefault="00E20120">
            <w:pPr>
              <w:ind w:left="0"/>
              <w:rPr>
                <w:b/>
                <w:sz w:val="20"/>
                <w:szCs w:val="20"/>
              </w:rPr>
            </w:pPr>
          </w:p>
          <w:p w14:paraId="0F0CF128"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29"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2E" w14:textId="77777777">
        <w:trPr>
          <w:cantSplit/>
        </w:trPr>
        <w:tc>
          <w:tcPr>
            <w:tcW w:w="720" w:type="dxa"/>
            <w:tcBorders>
              <w:top w:val="nil"/>
              <w:left w:val="single" w:sz="6" w:space="0" w:color="000000"/>
              <w:bottom w:val="nil"/>
              <w:right w:val="nil"/>
            </w:tcBorders>
          </w:tcPr>
          <w:p w14:paraId="0F0CF12B"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2C"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2D"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32" w14:textId="77777777">
        <w:trPr>
          <w:cantSplit/>
        </w:trPr>
        <w:tc>
          <w:tcPr>
            <w:tcW w:w="720" w:type="dxa"/>
            <w:tcBorders>
              <w:top w:val="nil"/>
              <w:left w:val="single" w:sz="6" w:space="0" w:color="000000"/>
              <w:bottom w:val="nil"/>
              <w:right w:val="nil"/>
            </w:tcBorders>
          </w:tcPr>
          <w:p w14:paraId="0F0CF12F"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F0CF130"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F0CF131"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35" w14:textId="77777777">
        <w:trPr>
          <w:cantSplit/>
        </w:trPr>
        <w:tc>
          <w:tcPr>
            <w:tcW w:w="720" w:type="dxa"/>
            <w:tcBorders>
              <w:top w:val="nil"/>
              <w:left w:val="single" w:sz="6" w:space="0" w:color="000000"/>
              <w:bottom w:val="single" w:sz="6" w:space="0" w:color="000000"/>
              <w:right w:val="nil"/>
            </w:tcBorders>
          </w:tcPr>
          <w:p w14:paraId="0F0CF133" w14:textId="77777777" w:rsidR="00E20120" w:rsidRDefault="00C82DE8">
            <w:pPr>
              <w:spacing w:before="80" w:after="80"/>
              <w:ind w:firstLine="720"/>
              <w:rPr>
                <w:b/>
                <w:sz w:val="20"/>
                <w:szCs w:val="20"/>
              </w:rPr>
            </w:pPr>
            <w:r>
              <w:rPr>
                <w:b/>
                <w:sz w:val="20"/>
                <w:szCs w:val="20"/>
              </w:rPr>
              <w:t>7.</w:t>
            </w:r>
          </w:p>
        </w:tc>
        <w:tc>
          <w:tcPr>
            <w:tcW w:w="9190" w:type="dxa"/>
            <w:gridSpan w:val="2"/>
            <w:tcBorders>
              <w:top w:val="single" w:sz="6" w:space="0" w:color="000000"/>
              <w:left w:val="single" w:sz="6" w:space="0" w:color="000000"/>
              <w:bottom w:val="single" w:sz="6" w:space="0" w:color="000000"/>
              <w:right w:val="single" w:sz="6" w:space="0" w:color="000000"/>
            </w:tcBorders>
          </w:tcPr>
          <w:p w14:paraId="0F0CF134" w14:textId="77777777" w:rsidR="00E20120" w:rsidRDefault="00C82DE8">
            <w:pPr>
              <w:ind w:left="0"/>
              <w:rPr>
                <w:sz w:val="20"/>
                <w:szCs w:val="20"/>
              </w:rPr>
            </w:pPr>
            <w:r>
              <w:rPr>
                <w:b/>
                <w:sz w:val="20"/>
                <w:szCs w:val="20"/>
              </w:rPr>
              <w:t>Title of position: [insert title]</w:t>
            </w:r>
          </w:p>
        </w:tc>
      </w:tr>
    </w:tbl>
    <w:p w14:paraId="0F0CF136" w14:textId="77777777" w:rsidR="00E20120" w:rsidRDefault="00E20120">
      <w:pPr>
        <w:keepNext/>
        <w:pBdr>
          <w:top w:val="nil"/>
          <w:left w:val="nil"/>
          <w:bottom w:val="nil"/>
          <w:right w:val="nil"/>
          <w:between w:val="nil"/>
        </w:pBdr>
        <w:spacing w:after="0"/>
        <w:ind w:firstLine="720"/>
        <w:rPr>
          <w:rFonts w:ascii="Arial" w:eastAsia="Arial" w:hAnsi="Arial" w:cs="Arial"/>
          <w:b/>
          <w:i/>
          <w:color w:val="000000"/>
          <w:sz w:val="20"/>
          <w:szCs w:val="20"/>
        </w:rPr>
      </w:pPr>
    </w:p>
    <w:p w14:paraId="0F0CF137" w14:textId="77777777" w:rsidR="00E20120" w:rsidRDefault="00C82DE8">
      <w:pPr>
        <w:keepNext/>
        <w:pBdr>
          <w:top w:val="nil"/>
          <w:left w:val="nil"/>
          <w:bottom w:val="nil"/>
          <w:right w:val="nil"/>
          <w:between w:val="nil"/>
        </w:pBdr>
        <w:spacing w:after="0"/>
        <w:ind w:left="0"/>
        <w:jc w:val="center"/>
        <w:rPr>
          <w:rFonts w:ascii="Times New Roman" w:eastAsia="Times New Roman" w:hAnsi="Times New Roman" w:cs="Times New Roman"/>
          <w:b/>
          <w:color w:val="000000"/>
          <w:sz w:val="24"/>
          <w:szCs w:val="24"/>
        </w:rPr>
      </w:pPr>
      <w:r>
        <w:rPr>
          <w:rFonts w:ascii="Times" w:eastAsia="Times" w:hAnsi="Times" w:cs="Times"/>
          <w:b/>
          <w:color w:val="000000"/>
          <w:sz w:val="24"/>
          <w:szCs w:val="24"/>
        </w:rPr>
        <w:t>Form PER-2</w:t>
      </w:r>
    </w:p>
    <w:p w14:paraId="0F0CF138"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26" w:name="_heading=h.4cmhg48" w:colFirst="0" w:colLast="0"/>
      <w:bookmarkEnd w:id="126"/>
      <w:r>
        <w:rPr>
          <w:rFonts w:ascii="Calibri" w:eastAsia="Calibri" w:hAnsi="Calibri" w:cs="Calibri"/>
          <w:b/>
          <w:color w:val="000000"/>
          <w:sz w:val="32"/>
          <w:szCs w:val="32"/>
        </w:rPr>
        <w:t xml:space="preserve">Resume of Proposed Personnel  </w:t>
      </w:r>
    </w:p>
    <w:tbl>
      <w:tblPr>
        <w:tblStyle w:val="afd"/>
        <w:tblW w:w="97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0"/>
      </w:tblGrid>
      <w:tr w:rsidR="00E20120" w14:paraId="0F0CF13B" w14:textId="77777777">
        <w:trPr>
          <w:cantSplit/>
        </w:trPr>
        <w:tc>
          <w:tcPr>
            <w:tcW w:w="9730" w:type="dxa"/>
            <w:tcBorders>
              <w:top w:val="single" w:sz="6" w:space="0" w:color="000000"/>
              <w:left w:val="single" w:sz="6" w:space="0" w:color="000000"/>
              <w:bottom w:val="single" w:sz="6" w:space="0" w:color="000000"/>
              <w:right w:val="single" w:sz="6" w:space="0" w:color="000000"/>
            </w:tcBorders>
          </w:tcPr>
          <w:p w14:paraId="0F0CF139"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Bidder</w:t>
            </w:r>
          </w:p>
          <w:p w14:paraId="0F0CF13A" w14:textId="77777777" w:rsidR="00E20120" w:rsidRDefault="00E20120">
            <w:pPr>
              <w:spacing w:after="71"/>
              <w:ind w:firstLine="720"/>
              <w:rPr>
                <w:rFonts w:ascii="Times New Roman" w:eastAsia="Times New Roman" w:hAnsi="Times New Roman" w:cs="Times New Roman"/>
                <w:b/>
                <w:sz w:val="20"/>
                <w:szCs w:val="20"/>
              </w:rPr>
            </w:pPr>
          </w:p>
        </w:tc>
      </w:tr>
    </w:tbl>
    <w:p w14:paraId="0F0CF13C" w14:textId="77777777" w:rsidR="00E20120" w:rsidRDefault="00E20120">
      <w:pPr>
        <w:ind w:firstLine="720"/>
        <w:rPr>
          <w:rFonts w:ascii="Arial" w:eastAsia="Arial" w:hAnsi="Arial" w:cs="Arial"/>
          <w:b/>
          <w:sz w:val="16"/>
          <w:szCs w:val="16"/>
        </w:rPr>
      </w:pPr>
    </w:p>
    <w:tbl>
      <w:tblPr>
        <w:tblStyle w:val="afe"/>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4301"/>
      </w:tblGrid>
      <w:tr w:rsidR="00E20120" w14:paraId="0F0CF13F" w14:textId="77777777">
        <w:trPr>
          <w:cantSplit/>
        </w:trPr>
        <w:tc>
          <w:tcPr>
            <w:tcW w:w="9701" w:type="dxa"/>
            <w:gridSpan w:val="3"/>
            <w:tcBorders>
              <w:top w:val="single" w:sz="6" w:space="0" w:color="000000"/>
              <w:left w:val="single" w:sz="6" w:space="0" w:color="000000"/>
              <w:right w:val="single" w:sz="6" w:space="0" w:color="000000"/>
            </w:tcBorders>
          </w:tcPr>
          <w:p w14:paraId="0F0CF13D"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p w14:paraId="0F0CF13E" w14:textId="77777777" w:rsidR="00E20120" w:rsidRDefault="00E20120">
            <w:pPr>
              <w:tabs>
                <w:tab w:val="left" w:pos="1638"/>
                <w:tab w:val="left" w:pos="1998"/>
              </w:tabs>
              <w:spacing w:after="71"/>
              <w:ind w:left="378" w:hanging="378"/>
              <w:rPr>
                <w:rFonts w:ascii="Times New Roman" w:eastAsia="Times New Roman" w:hAnsi="Times New Roman" w:cs="Times New Roman"/>
                <w:b/>
                <w:sz w:val="20"/>
                <w:szCs w:val="20"/>
              </w:rPr>
            </w:pPr>
          </w:p>
        </w:tc>
      </w:tr>
      <w:tr w:rsidR="00E20120" w14:paraId="0F0CF144" w14:textId="77777777">
        <w:trPr>
          <w:cantSplit/>
        </w:trPr>
        <w:tc>
          <w:tcPr>
            <w:tcW w:w="1440" w:type="dxa"/>
            <w:tcBorders>
              <w:top w:val="single" w:sz="6" w:space="0" w:color="000000"/>
              <w:left w:val="single" w:sz="6" w:space="0" w:color="000000"/>
            </w:tcBorders>
          </w:tcPr>
          <w:p w14:paraId="0F0CF140" w14:textId="77777777" w:rsidR="00E20120" w:rsidRDefault="00C82DE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Personnel information</w:t>
            </w:r>
          </w:p>
        </w:tc>
        <w:tc>
          <w:tcPr>
            <w:tcW w:w="3960" w:type="dxa"/>
            <w:tcBorders>
              <w:top w:val="single" w:sz="6" w:space="0" w:color="000000"/>
              <w:left w:val="single" w:sz="6" w:space="0" w:color="000000"/>
            </w:tcBorders>
          </w:tcPr>
          <w:p w14:paraId="0F0CF141"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p w14:paraId="0F0CF142" w14:textId="77777777" w:rsidR="00E20120" w:rsidRDefault="00E20120">
            <w:pPr>
              <w:spacing w:after="71"/>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43"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birth</w:t>
            </w:r>
          </w:p>
        </w:tc>
      </w:tr>
      <w:tr w:rsidR="00E20120" w14:paraId="0F0CF148" w14:textId="77777777">
        <w:trPr>
          <w:cantSplit/>
        </w:trPr>
        <w:tc>
          <w:tcPr>
            <w:tcW w:w="1440" w:type="dxa"/>
            <w:tcBorders>
              <w:left w:val="single" w:sz="6" w:space="0" w:color="000000"/>
            </w:tcBorders>
          </w:tcPr>
          <w:p w14:paraId="0F0CF145" w14:textId="77777777" w:rsidR="00E20120" w:rsidRDefault="00E20120">
            <w:pPr>
              <w:spacing w:after="71"/>
              <w:ind w:firstLine="720"/>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F0CF146"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qualifications</w:t>
            </w:r>
          </w:p>
          <w:p w14:paraId="0F0CF147" w14:textId="77777777" w:rsidR="00E20120" w:rsidRDefault="00E20120">
            <w:pPr>
              <w:spacing w:before="60" w:after="120"/>
              <w:ind w:firstLine="720"/>
              <w:rPr>
                <w:rFonts w:ascii="Times New Roman" w:eastAsia="Times New Roman" w:hAnsi="Times New Roman" w:cs="Times New Roman"/>
                <w:b/>
                <w:sz w:val="20"/>
                <w:szCs w:val="20"/>
              </w:rPr>
            </w:pPr>
          </w:p>
        </w:tc>
      </w:tr>
      <w:tr w:rsidR="00E20120" w14:paraId="0F0CF14C" w14:textId="77777777">
        <w:trPr>
          <w:cantSplit/>
        </w:trPr>
        <w:tc>
          <w:tcPr>
            <w:tcW w:w="1440" w:type="dxa"/>
            <w:tcBorders>
              <w:top w:val="single" w:sz="6" w:space="0" w:color="000000"/>
              <w:left w:val="single" w:sz="6" w:space="0" w:color="000000"/>
            </w:tcBorders>
          </w:tcPr>
          <w:p w14:paraId="0F0CF149" w14:textId="77777777" w:rsidR="00E20120" w:rsidRDefault="00C82DE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 employment</w:t>
            </w:r>
          </w:p>
        </w:tc>
        <w:tc>
          <w:tcPr>
            <w:tcW w:w="8261" w:type="dxa"/>
            <w:gridSpan w:val="2"/>
            <w:tcBorders>
              <w:top w:val="single" w:sz="6" w:space="0" w:color="000000"/>
              <w:left w:val="single" w:sz="6" w:space="0" w:color="000000"/>
              <w:right w:val="single" w:sz="6" w:space="0" w:color="000000"/>
            </w:tcBorders>
          </w:tcPr>
          <w:p w14:paraId="0F0CF14A"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employer</w:t>
            </w:r>
          </w:p>
          <w:p w14:paraId="0F0CF14B" w14:textId="77777777" w:rsidR="00E20120" w:rsidRDefault="00E20120">
            <w:pPr>
              <w:spacing w:after="71"/>
              <w:ind w:firstLine="720"/>
              <w:rPr>
                <w:rFonts w:ascii="Times New Roman" w:eastAsia="Times New Roman" w:hAnsi="Times New Roman" w:cs="Times New Roman"/>
                <w:b/>
                <w:sz w:val="20"/>
                <w:szCs w:val="20"/>
              </w:rPr>
            </w:pPr>
          </w:p>
        </w:tc>
      </w:tr>
      <w:tr w:rsidR="00E20120" w14:paraId="0F0CF150" w14:textId="77777777">
        <w:trPr>
          <w:cantSplit/>
        </w:trPr>
        <w:tc>
          <w:tcPr>
            <w:tcW w:w="1440" w:type="dxa"/>
            <w:tcBorders>
              <w:left w:val="single" w:sz="6" w:space="0" w:color="000000"/>
            </w:tcBorders>
          </w:tcPr>
          <w:p w14:paraId="0F0CF14D" w14:textId="77777777" w:rsidR="00E20120" w:rsidRDefault="00E20120">
            <w:pPr>
              <w:spacing w:after="71"/>
              <w:ind w:firstLine="720"/>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F0CF14E"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 of employer</w:t>
            </w:r>
          </w:p>
          <w:p w14:paraId="0F0CF14F" w14:textId="77777777" w:rsidR="00E20120" w:rsidRDefault="00E20120">
            <w:pPr>
              <w:spacing w:before="60" w:after="120"/>
              <w:ind w:firstLine="720"/>
              <w:rPr>
                <w:rFonts w:ascii="Times New Roman" w:eastAsia="Times New Roman" w:hAnsi="Times New Roman" w:cs="Times New Roman"/>
                <w:b/>
                <w:sz w:val="20"/>
                <w:szCs w:val="20"/>
              </w:rPr>
            </w:pPr>
          </w:p>
        </w:tc>
      </w:tr>
      <w:tr w:rsidR="00E20120" w14:paraId="0F0CF155" w14:textId="77777777">
        <w:trPr>
          <w:cantSplit/>
        </w:trPr>
        <w:tc>
          <w:tcPr>
            <w:tcW w:w="1440" w:type="dxa"/>
            <w:tcBorders>
              <w:left w:val="single" w:sz="6" w:space="0" w:color="000000"/>
            </w:tcBorders>
          </w:tcPr>
          <w:p w14:paraId="0F0CF151"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F0CF152"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Telephone</w:t>
            </w:r>
          </w:p>
          <w:p w14:paraId="0F0CF153"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54"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(manager / personnel officer)</w:t>
            </w:r>
          </w:p>
        </w:tc>
      </w:tr>
      <w:tr w:rsidR="00E20120" w14:paraId="0F0CF15A" w14:textId="77777777">
        <w:trPr>
          <w:cantSplit/>
        </w:trPr>
        <w:tc>
          <w:tcPr>
            <w:tcW w:w="1440" w:type="dxa"/>
            <w:tcBorders>
              <w:left w:val="single" w:sz="6" w:space="0" w:color="000000"/>
            </w:tcBorders>
          </w:tcPr>
          <w:p w14:paraId="0F0CF156"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F0CF157"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Fax</w:t>
            </w:r>
          </w:p>
          <w:p w14:paraId="0F0CF158"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59"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r>
      <w:tr w:rsidR="00E20120" w14:paraId="0F0CF15F" w14:textId="77777777">
        <w:trPr>
          <w:cantSplit/>
        </w:trPr>
        <w:tc>
          <w:tcPr>
            <w:tcW w:w="1440" w:type="dxa"/>
            <w:tcBorders>
              <w:left w:val="single" w:sz="6" w:space="0" w:color="000000"/>
              <w:bottom w:val="single" w:sz="6" w:space="0" w:color="000000"/>
            </w:tcBorders>
          </w:tcPr>
          <w:p w14:paraId="0F0CF15B"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bottom w:val="single" w:sz="6" w:space="0" w:color="000000"/>
            </w:tcBorders>
          </w:tcPr>
          <w:p w14:paraId="0F0CF15C"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p w14:paraId="0F0CF15D"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bottom w:val="single" w:sz="6" w:space="0" w:color="000000"/>
              <w:right w:val="single" w:sz="6" w:space="0" w:color="000000"/>
            </w:tcBorders>
          </w:tcPr>
          <w:p w14:paraId="0F0CF15E"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 with present employer</w:t>
            </w:r>
          </w:p>
        </w:tc>
      </w:tr>
    </w:tbl>
    <w:p w14:paraId="0F0CF160" w14:textId="77777777" w:rsidR="00E20120" w:rsidRDefault="00E20120">
      <w:pPr>
        <w:ind w:firstLine="720"/>
        <w:rPr>
          <w:rFonts w:ascii="Times New Roman" w:eastAsia="Times New Roman" w:hAnsi="Times New Roman" w:cs="Times New Roman"/>
          <w:sz w:val="24"/>
          <w:szCs w:val="24"/>
        </w:rPr>
      </w:pPr>
    </w:p>
    <w:p w14:paraId="0F0CF161" w14:textId="77777777" w:rsidR="00E20120" w:rsidRDefault="00C82DE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professional experience over the last 20 years, in reverse chronological order. Indicate particular technical and managerial experience relevant to the project.</w:t>
      </w:r>
    </w:p>
    <w:tbl>
      <w:tblPr>
        <w:tblStyle w:val="aff"/>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7541"/>
      </w:tblGrid>
      <w:tr w:rsidR="00E20120" w14:paraId="0F0CF165" w14:textId="77777777">
        <w:trPr>
          <w:cantSplit/>
        </w:trPr>
        <w:tc>
          <w:tcPr>
            <w:tcW w:w="1080" w:type="dxa"/>
            <w:tcBorders>
              <w:top w:val="single" w:sz="6" w:space="0" w:color="000000"/>
              <w:left w:val="single" w:sz="6" w:space="0" w:color="000000"/>
            </w:tcBorders>
          </w:tcPr>
          <w:p w14:paraId="0F0CF162" w14:textId="77777777" w:rsidR="00E20120" w:rsidRDefault="00C82DE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w:t>
            </w:r>
          </w:p>
        </w:tc>
        <w:tc>
          <w:tcPr>
            <w:tcW w:w="1080" w:type="dxa"/>
            <w:tcBorders>
              <w:top w:val="single" w:sz="6" w:space="0" w:color="000000"/>
              <w:left w:val="single" w:sz="6" w:space="0" w:color="000000"/>
            </w:tcBorders>
          </w:tcPr>
          <w:p w14:paraId="0F0CF163" w14:textId="77777777" w:rsidR="00E20120" w:rsidRDefault="00C82DE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w:t>
            </w:r>
          </w:p>
        </w:tc>
        <w:tc>
          <w:tcPr>
            <w:tcW w:w="7541" w:type="dxa"/>
            <w:tcBorders>
              <w:top w:val="single" w:sz="6" w:space="0" w:color="000000"/>
              <w:left w:val="single" w:sz="6" w:space="0" w:color="000000"/>
              <w:right w:val="single" w:sz="6" w:space="0" w:color="000000"/>
            </w:tcBorders>
          </w:tcPr>
          <w:p w14:paraId="0F0CF164" w14:textId="77777777" w:rsidR="00E20120" w:rsidRDefault="00C82DE8">
            <w:pPr>
              <w:spacing w:before="60" w:after="60"/>
              <w:ind w:firstLine="7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Company / Project / Position / Relevant technical and management experience</w:t>
            </w:r>
          </w:p>
        </w:tc>
      </w:tr>
      <w:tr w:rsidR="00E20120" w14:paraId="0F0CF169" w14:textId="77777777">
        <w:trPr>
          <w:cantSplit/>
        </w:trPr>
        <w:tc>
          <w:tcPr>
            <w:tcW w:w="1080" w:type="dxa"/>
            <w:tcBorders>
              <w:top w:val="single" w:sz="6" w:space="0" w:color="000000"/>
              <w:left w:val="single" w:sz="6" w:space="0" w:color="000000"/>
            </w:tcBorders>
          </w:tcPr>
          <w:p w14:paraId="0F0CF166"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single" w:sz="6" w:space="0" w:color="000000"/>
              <w:left w:val="single" w:sz="6" w:space="0" w:color="000000"/>
            </w:tcBorders>
          </w:tcPr>
          <w:p w14:paraId="0F0CF167"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single" w:sz="6" w:space="0" w:color="000000"/>
              <w:left w:val="single" w:sz="6" w:space="0" w:color="000000"/>
              <w:right w:val="single" w:sz="6" w:space="0" w:color="000000"/>
            </w:tcBorders>
          </w:tcPr>
          <w:p w14:paraId="0F0CF168"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6D" w14:textId="77777777">
        <w:trPr>
          <w:cantSplit/>
        </w:trPr>
        <w:tc>
          <w:tcPr>
            <w:tcW w:w="1080" w:type="dxa"/>
            <w:tcBorders>
              <w:top w:val="dotted" w:sz="4" w:space="0" w:color="000000"/>
              <w:left w:val="single" w:sz="6" w:space="0" w:color="000000"/>
            </w:tcBorders>
          </w:tcPr>
          <w:p w14:paraId="0F0CF16A"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tcBorders>
          </w:tcPr>
          <w:p w14:paraId="0F0CF16B"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right w:val="single" w:sz="6" w:space="0" w:color="000000"/>
            </w:tcBorders>
          </w:tcPr>
          <w:p w14:paraId="0F0CF16C"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1" w14:textId="77777777">
        <w:trPr>
          <w:cantSplit/>
        </w:trPr>
        <w:tc>
          <w:tcPr>
            <w:tcW w:w="1080" w:type="dxa"/>
            <w:tcBorders>
              <w:top w:val="dotted" w:sz="4" w:space="0" w:color="000000"/>
              <w:left w:val="single" w:sz="6" w:space="0" w:color="000000"/>
              <w:bottom w:val="dotted" w:sz="4" w:space="0" w:color="000000"/>
            </w:tcBorders>
          </w:tcPr>
          <w:p w14:paraId="0F0CF16E"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6F"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70"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5" w14:textId="77777777">
        <w:trPr>
          <w:cantSplit/>
        </w:trPr>
        <w:tc>
          <w:tcPr>
            <w:tcW w:w="1080" w:type="dxa"/>
            <w:tcBorders>
              <w:left w:val="single" w:sz="6" w:space="0" w:color="000000"/>
            </w:tcBorders>
          </w:tcPr>
          <w:p w14:paraId="0F0CF172" w14:textId="77777777" w:rsidR="00E20120" w:rsidRDefault="00E20120">
            <w:pPr>
              <w:spacing w:after="71"/>
              <w:ind w:firstLine="720"/>
              <w:rPr>
                <w:rFonts w:ascii="Times New Roman" w:eastAsia="Times New Roman" w:hAnsi="Times New Roman" w:cs="Times New Roman"/>
                <w:i/>
                <w:sz w:val="20"/>
                <w:szCs w:val="20"/>
                <w:u w:val="single"/>
              </w:rPr>
            </w:pPr>
          </w:p>
        </w:tc>
        <w:tc>
          <w:tcPr>
            <w:tcW w:w="1080" w:type="dxa"/>
            <w:tcBorders>
              <w:left w:val="single" w:sz="6" w:space="0" w:color="000000"/>
            </w:tcBorders>
          </w:tcPr>
          <w:p w14:paraId="0F0CF173"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F0CF174"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9" w14:textId="77777777">
        <w:trPr>
          <w:cantSplit/>
        </w:trPr>
        <w:tc>
          <w:tcPr>
            <w:tcW w:w="1080" w:type="dxa"/>
            <w:tcBorders>
              <w:top w:val="dotted" w:sz="4" w:space="0" w:color="000000"/>
              <w:left w:val="single" w:sz="6" w:space="0" w:color="000000"/>
              <w:bottom w:val="dotted" w:sz="4" w:space="0" w:color="000000"/>
            </w:tcBorders>
          </w:tcPr>
          <w:p w14:paraId="0F0CF176"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77"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78"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D" w14:textId="77777777">
        <w:trPr>
          <w:cantSplit/>
        </w:trPr>
        <w:tc>
          <w:tcPr>
            <w:tcW w:w="1080" w:type="dxa"/>
            <w:tcBorders>
              <w:left w:val="single" w:sz="6" w:space="0" w:color="000000"/>
            </w:tcBorders>
          </w:tcPr>
          <w:p w14:paraId="0F0CF17A"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left w:val="single" w:sz="6" w:space="0" w:color="000000"/>
            </w:tcBorders>
          </w:tcPr>
          <w:p w14:paraId="0F0CF17B"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F0CF17C"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81" w14:textId="77777777">
        <w:trPr>
          <w:cantSplit/>
        </w:trPr>
        <w:tc>
          <w:tcPr>
            <w:tcW w:w="1080" w:type="dxa"/>
            <w:tcBorders>
              <w:top w:val="dotted" w:sz="4" w:space="0" w:color="000000"/>
              <w:left w:val="single" w:sz="6" w:space="0" w:color="000000"/>
              <w:bottom w:val="dotted" w:sz="4" w:space="0" w:color="000000"/>
            </w:tcBorders>
          </w:tcPr>
          <w:p w14:paraId="0F0CF17E"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7F"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80"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85" w14:textId="77777777">
        <w:trPr>
          <w:cantSplit/>
        </w:trPr>
        <w:tc>
          <w:tcPr>
            <w:tcW w:w="1080" w:type="dxa"/>
            <w:tcBorders>
              <w:left w:val="single" w:sz="6" w:space="0" w:color="000000"/>
              <w:bottom w:val="single" w:sz="6" w:space="0" w:color="000000"/>
            </w:tcBorders>
          </w:tcPr>
          <w:p w14:paraId="0F0CF182"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left w:val="single" w:sz="6" w:space="0" w:color="000000"/>
              <w:bottom w:val="single" w:sz="6" w:space="0" w:color="000000"/>
            </w:tcBorders>
          </w:tcPr>
          <w:p w14:paraId="0F0CF183"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bottom w:val="single" w:sz="6" w:space="0" w:color="000000"/>
              <w:right w:val="single" w:sz="6" w:space="0" w:color="000000"/>
            </w:tcBorders>
          </w:tcPr>
          <w:p w14:paraId="0F0CF184" w14:textId="77777777" w:rsidR="00E20120" w:rsidRDefault="00E20120">
            <w:pPr>
              <w:spacing w:after="71"/>
              <w:ind w:firstLine="720"/>
              <w:rPr>
                <w:rFonts w:ascii="Times New Roman" w:eastAsia="Times New Roman" w:hAnsi="Times New Roman" w:cs="Times New Roman"/>
                <w:i/>
                <w:sz w:val="20"/>
                <w:szCs w:val="20"/>
              </w:rPr>
            </w:pPr>
          </w:p>
        </w:tc>
      </w:tr>
    </w:tbl>
    <w:p w14:paraId="0F0CF1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7" w:name="_heading=h.2rrrqc1" w:colFirst="0" w:colLast="0"/>
      <w:bookmarkEnd w:id="127"/>
      <w:r>
        <w:br w:type="page"/>
      </w:r>
      <w:r>
        <w:rPr>
          <w:rFonts w:ascii="Calibri" w:eastAsia="Calibri" w:hAnsi="Calibri" w:cs="Calibri"/>
          <w:b/>
          <w:color w:val="000000"/>
          <w:sz w:val="36"/>
          <w:szCs w:val="36"/>
        </w:rPr>
        <w:lastRenderedPageBreak/>
        <w:t>Proposed Subcontractors for Major Items of Plant and Installation Services</w:t>
      </w:r>
    </w:p>
    <w:p w14:paraId="0F0CF187" w14:textId="77777777" w:rsidR="00E20120" w:rsidRDefault="00E20120"/>
    <w:p w14:paraId="0F0CF188" w14:textId="77777777" w:rsidR="00E20120" w:rsidRDefault="00C82DE8">
      <w:pPr>
        <w:ind w:firstLine="720"/>
        <w:rPr>
          <w:u w:val="single"/>
        </w:rPr>
      </w:pPr>
      <w:r>
        <w:t xml:space="preserve">A list of major items of </w:t>
      </w:r>
      <w:r>
        <w:rPr>
          <w:u w:val="single"/>
        </w:rPr>
        <w:t>Plant and Installation Services is provided below.</w:t>
      </w:r>
    </w:p>
    <w:p w14:paraId="0F0CF189" w14:textId="77777777" w:rsidR="00E20120" w:rsidRDefault="00C82DE8">
      <w:pPr>
        <w:numPr>
          <w:ilvl w:val="0"/>
          <w:numId w:val="5"/>
        </w:numPr>
        <w:pBdr>
          <w:top w:val="nil"/>
          <w:left w:val="nil"/>
          <w:bottom w:val="nil"/>
          <w:right w:val="nil"/>
          <w:between w:val="nil"/>
        </w:pBdr>
      </w:pPr>
      <w:r>
        <w:t>SCADA System</w:t>
      </w:r>
    </w:p>
    <w:p w14:paraId="0F0CF18A" w14:textId="77777777" w:rsidR="00E20120" w:rsidRDefault="00C82DE8">
      <w:pPr>
        <w:numPr>
          <w:ilvl w:val="0"/>
          <w:numId w:val="5"/>
        </w:numPr>
        <w:pBdr>
          <w:top w:val="nil"/>
          <w:left w:val="nil"/>
          <w:bottom w:val="nil"/>
          <w:right w:val="nil"/>
          <w:between w:val="nil"/>
        </w:pBdr>
      </w:pPr>
      <w:r>
        <w:t>Evacuation line &amp; its associated works</w:t>
      </w:r>
    </w:p>
    <w:p w14:paraId="0F0CF18B" w14:textId="77777777" w:rsidR="00E20120" w:rsidRDefault="00C82DE8">
      <w:pPr>
        <w:numPr>
          <w:ilvl w:val="0"/>
          <w:numId w:val="5"/>
        </w:numPr>
        <w:pBdr>
          <w:top w:val="nil"/>
          <w:left w:val="nil"/>
          <w:bottom w:val="nil"/>
          <w:right w:val="nil"/>
          <w:between w:val="nil"/>
        </w:pBdr>
      </w:pPr>
      <w:r>
        <w:rPr>
          <w:rFonts w:ascii="Calibri" w:eastAsia="Calibri" w:hAnsi="Calibri" w:cs="Calibri"/>
          <w:color w:val="000000"/>
        </w:rPr>
        <w:t>Civil and structural works</w:t>
      </w:r>
    </w:p>
    <w:p w14:paraId="0F0CF18C" w14:textId="77777777" w:rsidR="00E20120" w:rsidRDefault="00C82DE8">
      <w:r>
        <w:t>Bidders who wish to subcontract any of above or other works should propose and indicate in the table below the names of Subcontractors and/or manufacturers for carrying out the item of the facilities indicated</w:t>
      </w:r>
    </w:p>
    <w:p w14:paraId="0F0CF18D" w14:textId="77777777" w:rsidR="00E20120" w:rsidRDefault="00E20120"/>
    <w:tbl>
      <w:tblPr>
        <w:tblStyle w:val="aff0"/>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5"/>
        <w:gridCol w:w="4335"/>
        <w:gridCol w:w="2535"/>
      </w:tblGrid>
      <w:tr w:rsidR="00E20120" w14:paraId="0F0CF191" w14:textId="77777777">
        <w:tc>
          <w:tcPr>
            <w:tcW w:w="2955" w:type="dxa"/>
          </w:tcPr>
          <w:p w14:paraId="0F0CF18E"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35" w:type="dxa"/>
          </w:tcPr>
          <w:p w14:paraId="0F0CF18F" w14:textId="77777777" w:rsidR="00E20120" w:rsidRDefault="00C82DE8">
            <w:pPr>
              <w:ind w:hanging="25"/>
              <w:jc w:val="center"/>
              <w:rPr>
                <w:rFonts w:ascii="Times New Roman" w:eastAsia="Times New Roman" w:hAnsi="Times New Roman" w:cs="Times New Roman"/>
                <w:b/>
              </w:rPr>
            </w:pPr>
            <w:r>
              <w:rPr>
                <w:rFonts w:ascii="Times New Roman" w:eastAsia="Times New Roman" w:hAnsi="Times New Roman" w:cs="Times New Roman"/>
                <w:b/>
              </w:rPr>
              <w:t>Proposed Subcontractors/Manufacturers</w:t>
            </w:r>
          </w:p>
        </w:tc>
        <w:tc>
          <w:tcPr>
            <w:tcW w:w="2535" w:type="dxa"/>
          </w:tcPr>
          <w:p w14:paraId="0F0CF190"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E20120" w14:paraId="0F0CF195" w14:textId="77777777">
        <w:tc>
          <w:tcPr>
            <w:tcW w:w="2955" w:type="dxa"/>
          </w:tcPr>
          <w:p w14:paraId="0F0CF192" w14:textId="77777777" w:rsidR="00E20120" w:rsidRDefault="00E20120">
            <w:pPr>
              <w:ind w:left="1440" w:hanging="720"/>
              <w:rPr>
                <w:rFonts w:ascii="Times New Roman" w:eastAsia="Times New Roman" w:hAnsi="Times New Roman" w:cs="Times New Roman"/>
                <w:b/>
              </w:rPr>
            </w:pPr>
          </w:p>
        </w:tc>
        <w:tc>
          <w:tcPr>
            <w:tcW w:w="4335" w:type="dxa"/>
          </w:tcPr>
          <w:p w14:paraId="0F0CF193" w14:textId="77777777" w:rsidR="00E20120" w:rsidRDefault="00E20120">
            <w:pPr>
              <w:ind w:left="1440" w:hanging="720"/>
              <w:rPr>
                <w:rFonts w:ascii="Times New Roman" w:eastAsia="Times New Roman" w:hAnsi="Times New Roman" w:cs="Times New Roman"/>
                <w:b/>
              </w:rPr>
            </w:pPr>
          </w:p>
        </w:tc>
        <w:tc>
          <w:tcPr>
            <w:tcW w:w="2535" w:type="dxa"/>
          </w:tcPr>
          <w:p w14:paraId="0F0CF194" w14:textId="77777777" w:rsidR="00E20120" w:rsidRDefault="00E20120">
            <w:pPr>
              <w:ind w:left="1440" w:hanging="720"/>
              <w:rPr>
                <w:rFonts w:ascii="Times New Roman" w:eastAsia="Times New Roman" w:hAnsi="Times New Roman" w:cs="Times New Roman"/>
                <w:b/>
              </w:rPr>
            </w:pPr>
          </w:p>
        </w:tc>
      </w:tr>
      <w:tr w:rsidR="00E20120" w14:paraId="0F0CF199" w14:textId="77777777">
        <w:tc>
          <w:tcPr>
            <w:tcW w:w="2955" w:type="dxa"/>
          </w:tcPr>
          <w:p w14:paraId="0F0CF196" w14:textId="77777777" w:rsidR="00E20120" w:rsidRDefault="00E20120">
            <w:pPr>
              <w:ind w:left="1440" w:hanging="720"/>
              <w:rPr>
                <w:rFonts w:ascii="Times New Roman" w:eastAsia="Times New Roman" w:hAnsi="Times New Roman" w:cs="Times New Roman"/>
                <w:b/>
              </w:rPr>
            </w:pPr>
          </w:p>
        </w:tc>
        <w:tc>
          <w:tcPr>
            <w:tcW w:w="4335" w:type="dxa"/>
          </w:tcPr>
          <w:p w14:paraId="0F0CF197" w14:textId="77777777" w:rsidR="00E20120" w:rsidRDefault="00E20120">
            <w:pPr>
              <w:ind w:left="1440" w:hanging="720"/>
              <w:rPr>
                <w:rFonts w:ascii="Times New Roman" w:eastAsia="Times New Roman" w:hAnsi="Times New Roman" w:cs="Times New Roman"/>
                <w:b/>
              </w:rPr>
            </w:pPr>
          </w:p>
        </w:tc>
        <w:tc>
          <w:tcPr>
            <w:tcW w:w="2535" w:type="dxa"/>
          </w:tcPr>
          <w:p w14:paraId="0F0CF198" w14:textId="77777777" w:rsidR="00E20120" w:rsidRDefault="00E20120">
            <w:pPr>
              <w:ind w:left="1440" w:hanging="720"/>
              <w:rPr>
                <w:rFonts w:ascii="Times New Roman" w:eastAsia="Times New Roman" w:hAnsi="Times New Roman" w:cs="Times New Roman"/>
                <w:b/>
              </w:rPr>
            </w:pPr>
          </w:p>
        </w:tc>
      </w:tr>
      <w:tr w:rsidR="00E20120" w14:paraId="0F0CF19D" w14:textId="77777777">
        <w:tc>
          <w:tcPr>
            <w:tcW w:w="2955" w:type="dxa"/>
          </w:tcPr>
          <w:p w14:paraId="0F0CF19A" w14:textId="77777777" w:rsidR="00E20120" w:rsidRDefault="00E20120">
            <w:pPr>
              <w:ind w:left="1440" w:hanging="720"/>
              <w:rPr>
                <w:rFonts w:ascii="Times New Roman" w:eastAsia="Times New Roman" w:hAnsi="Times New Roman" w:cs="Times New Roman"/>
                <w:b/>
              </w:rPr>
            </w:pPr>
          </w:p>
        </w:tc>
        <w:tc>
          <w:tcPr>
            <w:tcW w:w="4335" w:type="dxa"/>
          </w:tcPr>
          <w:p w14:paraId="0F0CF19B" w14:textId="77777777" w:rsidR="00E20120" w:rsidRDefault="00E20120">
            <w:pPr>
              <w:ind w:left="1440" w:hanging="720"/>
              <w:rPr>
                <w:rFonts w:ascii="Times New Roman" w:eastAsia="Times New Roman" w:hAnsi="Times New Roman" w:cs="Times New Roman"/>
                <w:b/>
              </w:rPr>
            </w:pPr>
          </w:p>
        </w:tc>
        <w:tc>
          <w:tcPr>
            <w:tcW w:w="2535" w:type="dxa"/>
          </w:tcPr>
          <w:p w14:paraId="0F0CF19C" w14:textId="77777777" w:rsidR="00E20120" w:rsidRDefault="00E20120">
            <w:pPr>
              <w:ind w:left="1440" w:hanging="720"/>
              <w:rPr>
                <w:rFonts w:ascii="Times New Roman" w:eastAsia="Times New Roman" w:hAnsi="Times New Roman" w:cs="Times New Roman"/>
                <w:b/>
              </w:rPr>
            </w:pPr>
          </w:p>
        </w:tc>
      </w:tr>
    </w:tbl>
    <w:p w14:paraId="0F0CF19E" w14:textId="77777777" w:rsidR="00E20120" w:rsidRDefault="00E20120">
      <w:pPr>
        <w:pBdr>
          <w:top w:val="nil"/>
          <w:left w:val="nil"/>
          <w:bottom w:val="nil"/>
          <w:right w:val="nil"/>
          <w:between w:val="nil"/>
        </w:pBdr>
        <w:ind w:firstLine="720"/>
        <w:jc w:val="center"/>
        <w:rPr>
          <w:rFonts w:ascii="Calibri" w:eastAsia="Calibri" w:hAnsi="Calibri" w:cs="Calibri"/>
          <w:b/>
          <w:i/>
          <w:color w:val="000000"/>
          <w:sz w:val="36"/>
          <w:szCs w:val="36"/>
        </w:rPr>
      </w:pPr>
    </w:p>
    <w:p w14:paraId="0F0CF19F"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8" w:name="_heading=h.16x20ju" w:colFirst="0" w:colLast="0"/>
      <w:bookmarkEnd w:id="128"/>
      <w:r>
        <w:br w:type="page"/>
      </w:r>
      <w:r>
        <w:rPr>
          <w:rFonts w:ascii="Calibri" w:eastAsia="Calibri" w:hAnsi="Calibri" w:cs="Calibri"/>
          <w:b/>
          <w:color w:val="000000"/>
          <w:sz w:val="36"/>
          <w:szCs w:val="36"/>
        </w:rPr>
        <w:lastRenderedPageBreak/>
        <w:t>Others - Time Schedule</w:t>
      </w:r>
    </w:p>
    <w:p w14:paraId="0F0CF1A0" w14:textId="77777777" w:rsidR="00E20120" w:rsidRDefault="00C82DE8">
      <w:pPr>
        <w:ind w:firstLine="720"/>
        <w:jc w:val="center"/>
        <w:rPr>
          <w:b/>
        </w:rPr>
      </w:pPr>
      <w:r>
        <w:t xml:space="preserve">(to be used by Bidder when alternative Time for </w:t>
      </w:r>
      <w:r>
        <w:rPr>
          <w:b/>
        </w:rPr>
        <w:t xml:space="preserve">Completion is invited in ITB 13.2) </w:t>
      </w:r>
    </w:p>
    <w:p w14:paraId="0F0CF1A1" w14:textId="77777777" w:rsidR="00E20120" w:rsidRDefault="00C82DE8">
      <w:pPr>
        <w:ind w:firstLine="720"/>
        <w:jc w:val="center"/>
        <w:rPr>
          <w:i/>
        </w:rPr>
      </w:pPr>
      <w:r>
        <w:rPr>
          <w:b/>
        </w:rPr>
        <w:t>NOT APPLICABLE</w:t>
      </w:r>
    </w:p>
    <w:p w14:paraId="0F0CF1A2" w14:textId="77777777" w:rsidR="00E20120" w:rsidRDefault="00C82DE8">
      <w:r>
        <w:br w:type="page"/>
      </w:r>
    </w:p>
    <w:p w14:paraId="0F0CF1A3"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9" w:name="_heading=h.3qwpj7n" w:colFirst="0" w:colLast="0"/>
      <w:bookmarkEnd w:id="129"/>
      <w:r>
        <w:rPr>
          <w:rFonts w:ascii="Calibri" w:eastAsia="Calibri" w:hAnsi="Calibri" w:cs="Calibri"/>
          <w:b/>
          <w:color w:val="000000"/>
          <w:sz w:val="36"/>
          <w:szCs w:val="36"/>
        </w:rPr>
        <w:lastRenderedPageBreak/>
        <w:t>Bidders Qualification without prequalification</w:t>
      </w:r>
    </w:p>
    <w:p w14:paraId="0F0CF1A4" w14:textId="77777777" w:rsidR="00E20120" w:rsidRDefault="00C82DE8">
      <w:pPr>
        <w:pBdr>
          <w:top w:val="nil"/>
          <w:left w:val="nil"/>
          <w:bottom w:val="nil"/>
          <w:right w:val="nil"/>
          <w:between w:val="nil"/>
        </w:pBdr>
        <w:tabs>
          <w:tab w:val="left" w:pos="-720"/>
          <w:tab w:val="left" w:pos="720"/>
        </w:tabs>
        <w:spacing w:before="240" w:after="240"/>
        <w:ind w:left="180" w:right="288"/>
        <w:jc w:val="both"/>
        <w:rPr>
          <w:rFonts w:ascii="Times" w:eastAsia="Times" w:hAnsi="Times" w:cs="Times"/>
          <w:color w:val="000000"/>
          <w:sz w:val="24"/>
          <w:szCs w:val="24"/>
        </w:rPr>
      </w:pPr>
      <w:r>
        <w:rPr>
          <w:rFonts w:ascii="Times New Roman" w:eastAsia="Times New Roman" w:hAnsi="Times New Roman" w:cs="Times New Roman"/>
          <w:color w:val="000000"/>
          <w:sz w:val="24"/>
          <w:szCs w:val="24"/>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0F0CF1A5" w14:textId="77777777" w:rsidR="00E20120" w:rsidRDefault="00C82DE8">
      <w:pPr>
        <w:ind w:firstLine="720"/>
        <w:jc w:val="center"/>
        <w:rPr>
          <w:b/>
        </w:rPr>
      </w:pPr>
      <w:bookmarkStart w:id="130" w:name="_heading=h.261ztfg" w:colFirst="0" w:colLast="0"/>
      <w:bookmarkEnd w:id="130"/>
      <w:r>
        <w:br w:type="page"/>
      </w:r>
      <w:r>
        <w:rPr>
          <w:b/>
        </w:rPr>
        <w:lastRenderedPageBreak/>
        <w:t>Form ELI 1.1</w:t>
      </w:r>
    </w:p>
    <w:p w14:paraId="0F0CF1A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31" w:name="_heading=h.l7a3n9" w:colFirst="0" w:colLast="0"/>
      <w:bookmarkEnd w:id="131"/>
      <w:r>
        <w:rPr>
          <w:rFonts w:ascii="Calibri" w:eastAsia="Calibri" w:hAnsi="Calibri" w:cs="Calibri"/>
          <w:b/>
          <w:color w:val="000000"/>
          <w:sz w:val="36"/>
          <w:szCs w:val="36"/>
        </w:rPr>
        <w:t>Bidder Information Sheet</w:t>
      </w:r>
    </w:p>
    <w:p w14:paraId="0F0CF1A7" w14:textId="77777777" w:rsidR="00E20120" w:rsidRDefault="00C82DE8">
      <w:pPr>
        <w:ind w:firstLine="720"/>
        <w:jc w:val="right"/>
      </w:pPr>
      <w:r>
        <w:t>Date:  ______________________</w:t>
      </w:r>
    </w:p>
    <w:p w14:paraId="0F0CF1A8" w14:textId="77777777" w:rsidR="00E20120" w:rsidRDefault="00C82DE8">
      <w:pPr>
        <w:ind w:right="72" w:firstLine="720"/>
        <w:jc w:val="right"/>
      </w:pPr>
      <w:r>
        <w:t>RFB No.: ___________________</w:t>
      </w:r>
    </w:p>
    <w:p w14:paraId="0F0CF1A9" w14:textId="77777777" w:rsidR="00E20120" w:rsidRDefault="00C82DE8">
      <w:pPr>
        <w:ind w:right="72" w:firstLine="720"/>
        <w:jc w:val="right"/>
      </w:pPr>
      <w:r>
        <w:t>Page ________ of _______ pages</w:t>
      </w:r>
    </w:p>
    <w:p w14:paraId="0F0CF1AA" w14:textId="77777777" w:rsidR="00E20120" w:rsidRDefault="00E20120"/>
    <w:tbl>
      <w:tblPr>
        <w:tblStyle w:val="aff1"/>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E20120" w14:paraId="0F0CF1AD" w14:textId="77777777">
        <w:trPr>
          <w:cantSplit/>
          <w:trHeight w:val="440"/>
        </w:trPr>
        <w:tc>
          <w:tcPr>
            <w:tcW w:w="9180" w:type="dxa"/>
            <w:tcBorders>
              <w:bottom w:val="nil"/>
            </w:tcBorders>
          </w:tcPr>
          <w:p w14:paraId="0F0CF1AB" w14:textId="77777777" w:rsidR="00E20120" w:rsidRDefault="00C82DE8">
            <w:pPr>
              <w:spacing w:before="40" w:after="40"/>
              <w:ind w:left="360" w:hanging="360"/>
            </w:pPr>
            <w:r>
              <w:t xml:space="preserve">1.  Bidder’s Legal Name </w:t>
            </w:r>
          </w:p>
          <w:p w14:paraId="0F0CF1AC" w14:textId="77777777" w:rsidR="00E20120" w:rsidRDefault="00E20120">
            <w:pPr>
              <w:spacing w:before="40" w:after="40"/>
              <w:ind w:firstLine="720"/>
            </w:pPr>
          </w:p>
        </w:tc>
      </w:tr>
      <w:tr w:rsidR="00E20120" w14:paraId="0F0CF1B0" w14:textId="77777777">
        <w:trPr>
          <w:cantSplit/>
          <w:trHeight w:val="674"/>
        </w:trPr>
        <w:tc>
          <w:tcPr>
            <w:tcW w:w="9180" w:type="dxa"/>
            <w:tcBorders>
              <w:left w:val="single" w:sz="4" w:space="0" w:color="000000"/>
            </w:tcBorders>
          </w:tcPr>
          <w:p w14:paraId="0F0CF1AE" w14:textId="77777777" w:rsidR="00E20120" w:rsidRDefault="00C82DE8">
            <w:pPr>
              <w:spacing w:before="40" w:after="40"/>
              <w:ind w:left="360" w:hanging="360"/>
            </w:pPr>
            <w:r>
              <w:t>2.  In case of JV, legal name of each party:</w:t>
            </w:r>
          </w:p>
          <w:p w14:paraId="0F0CF1AF" w14:textId="77777777" w:rsidR="00E20120" w:rsidRDefault="00E20120">
            <w:pPr>
              <w:spacing w:before="40" w:after="40"/>
              <w:ind w:firstLine="720"/>
            </w:pPr>
          </w:p>
        </w:tc>
      </w:tr>
      <w:tr w:rsidR="00E20120" w14:paraId="0F0CF1B2" w14:textId="77777777">
        <w:trPr>
          <w:cantSplit/>
          <w:trHeight w:val="674"/>
        </w:trPr>
        <w:tc>
          <w:tcPr>
            <w:tcW w:w="9180" w:type="dxa"/>
            <w:tcBorders>
              <w:left w:val="single" w:sz="4" w:space="0" w:color="000000"/>
            </w:tcBorders>
          </w:tcPr>
          <w:p w14:paraId="0F0CF1B1" w14:textId="77777777" w:rsidR="00E20120" w:rsidRDefault="00C82DE8">
            <w:pPr>
              <w:spacing w:before="40" w:after="40"/>
              <w:ind w:left="0"/>
            </w:pPr>
            <w:r>
              <w:t>3.  Bidder’s actual or intended Country of Registration:</w:t>
            </w:r>
          </w:p>
        </w:tc>
      </w:tr>
      <w:tr w:rsidR="00E20120" w14:paraId="0F0CF1B4" w14:textId="77777777">
        <w:trPr>
          <w:cantSplit/>
          <w:trHeight w:val="674"/>
        </w:trPr>
        <w:tc>
          <w:tcPr>
            <w:tcW w:w="9180" w:type="dxa"/>
            <w:tcBorders>
              <w:left w:val="single" w:sz="4" w:space="0" w:color="000000"/>
            </w:tcBorders>
          </w:tcPr>
          <w:p w14:paraId="0F0CF1B3" w14:textId="77777777" w:rsidR="00E20120" w:rsidRDefault="00C82DE8">
            <w:pPr>
              <w:spacing w:before="40" w:after="40"/>
              <w:ind w:left="0"/>
            </w:pPr>
            <w:r>
              <w:t xml:space="preserve">4.  Bidder’s Year of Registration: </w:t>
            </w:r>
          </w:p>
        </w:tc>
      </w:tr>
      <w:tr w:rsidR="00E20120" w14:paraId="0F0CF1B7" w14:textId="77777777">
        <w:trPr>
          <w:cantSplit/>
        </w:trPr>
        <w:tc>
          <w:tcPr>
            <w:tcW w:w="9180" w:type="dxa"/>
            <w:tcBorders>
              <w:left w:val="single" w:sz="4" w:space="0" w:color="000000"/>
            </w:tcBorders>
          </w:tcPr>
          <w:p w14:paraId="0F0CF1B5" w14:textId="77777777" w:rsidR="00E20120" w:rsidRDefault="00C82DE8">
            <w:pPr>
              <w:spacing w:before="40" w:after="40"/>
              <w:ind w:left="0"/>
            </w:pPr>
            <w:r>
              <w:t>5.  Bidder’s Legal Address in Country of Registration:</w:t>
            </w:r>
          </w:p>
          <w:p w14:paraId="0F0CF1B6" w14:textId="77777777" w:rsidR="00E20120" w:rsidRDefault="00E20120">
            <w:pPr>
              <w:spacing w:before="40" w:after="40"/>
              <w:ind w:firstLine="720"/>
            </w:pPr>
          </w:p>
        </w:tc>
      </w:tr>
      <w:tr w:rsidR="00E20120" w14:paraId="0F0CF1BD" w14:textId="77777777">
        <w:trPr>
          <w:cantSplit/>
        </w:trPr>
        <w:tc>
          <w:tcPr>
            <w:tcW w:w="9180" w:type="dxa"/>
          </w:tcPr>
          <w:p w14:paraId="0F0CF1B8" w14:textId="77777777" w:rsidR="00E20120" w:rsidRDefault="00C82DE8">
            <w:pPr>
              <w:pBdr>
                <w:top w:val="nil"/>
                <w:left w:val="nil"/>
                <w:bottom w:val="nil"/>
                <w:right w:val="nil"/>
                <w:between w:val="nil"/>
              </w:pBdr>
              <w:spacing w:before="120" w:after="40"/>
              <w:ind w:left="0"/>
              <w:rPr>
                <w:rFonts w:ascii="Calibri" w:eastAsia="Calibri" w:hAnsi="Calibri" w:cs="Calibri"/>
                <w:color w:val="000000"/>
              </w:rPr>
            </w:pPr>
            <w:r>
              <w:rPr>
                <w:rFonts w:ascii="Calibri" w:eastAsia="Calibri" w:hAnsi="Calibri" w:cs="Calibri"/>
                <w:color w:val="000000"/>
              </w:rPr>
              <w:t>6.  Bidder’s Authorized Representative Information</w:t>
            </w:r>
          </w:p>
          <w:p w14:paraId="0F0CF1B9" w14:textId="77777777" w:rsidR="00E20120" w:rsidRDefault="00C82DE8">
            <w:pPr>
              <w:pBdr>
                <w:top w:val="nil"/>
                <w:left w:val="nil"/>
                <w:bottom w:val="nil"/>
                <w:right w:val="nil"/>
                <w:between w:val="nil"/>
              </w:pBdr>
              <w:spacing w:before="120" w:after="40"/>
              <w:ind w:left="360" w:hanging="360"/>
              <w:rPr>
                <w:rFonts w:ascii="Calibri" w:eastAsia="Calibri" w:hAnsi="Calibri" w:cs="Calibri"/>
                <w:color w:val="000000"/>
              </w:rPr>
            </w:pPr>
            <w:r>
              <w:rPr>
                <w:rFonts w:ascii="Calibri" w:eastAsia="Calibri" w:hAnsi="Calibri" w:cs="Calibri"/>
                <w:color w:val="000000"/>
              </w:rPr>
              <w:t xml:space="preserve">    Name:</w:t>
            </w:r>
          </w:p>
          <w:p w14:paraId="0F0CF1BA" w14:textId="77777777" w:rsidR="00E20120" w:rsidRDefault="00C82DE8">
            <w:pPr>
              <w:spacing w:before="120" w:after="40"/>
              <w:ind w:left="0"/>
            </w:pPr>
            <w:r>
              <w:t xml:space="preserve">     Address:</w:t>
            </w:r>
          </w:p>
          <w:p w14:paraId="0F0CF1BB" w14:textId="77777777" w:rsidR="00E20120" w:rsidRDefault="00C82DE8">
            <w:pPr>
              <w:spacing w:before="120" w:after="40"/>
              <w:ind w:left="0"/>
            </w:pPr>
            <w:r>
              <w:t xml:space="preserve">     Telephone/Fax numbers:</w:t>
            </w:r>
          </w:p>
          <w:p w14:paraId="0F0CF1BC" w14:textId="77777777" w:rsidR="00E20120" w:rsidRDefault="00C82DE8">
            <w:pPr>
              <w:spacing w:before="120" w:after="40"/>
              <w:ind w:left="0"/>
            </w:pPr>
            <w:r>
              <w:t xml:space="preserve">     Email Address:</w:t>
            </w:r>
          </w:p>
        </w:tc>
      </w:tr>
      <w:tr w:rsidR="00E20120" w14:paraId="0F0CF1C6" w14:textId="77777777">
        <w:trPr>
          <w:cantSplit/>
        </w:trPr>
        <w:tc>
          <w:tcPr>
            <w:tcW w:w="9180" w:type="dxa"/>
          </w:tcPr>
          <w:p w14:paraId="0F0CF1BE" w14:textId="77777777" w:rsidR="00E20120" w:rsidRDefault="00C82DE8">
            <w:pPr>
              <w:spacing w:before="60" w:after="60"/>
              <w:ind w:left="90"/>
            </w:pPr>
            <w:r>
              <w:t>7. Attached are copies of original documents of</w:t>
            </w:r>
          </w:p>
          <w:p w14:paraId="0F0CF1BF" w14:textId="77777777" w:rsidR="00E20120" w:rsidRDefault="00C82DE8">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Articles of Incorporation (or equivalent documents of constitution or association), and/or documents of registration of the legal entity named above, in accordance with ITB 4.4</w:t>
            </w:r>
          </w:p>
          <w:p w14:paraId="0F0CF1C0" w14:textId="77777777" w:rsidR="00E20120" w:rsidRDefault="00C82DE8">
            <w:pPr>
              <w:spacing w:before="60" w:after="60"/>
              <w:ind w:left="540" w:hanging="450"/>
            </w:pPr>
            <w:r>
              <w:rPr>
                <w:rFonts w:ascii="Noto Sans Symbols" w:eastAsia="Noto Sans Symbols" w:hAnsi="Noto Sans Symbols" w:cs="Noto Sans Symbols"/>
              </w:rPr>
              <w:t>◻</w:t>
            </w:r>
            <w:r>
              <w:tab/>
              <w:t>In case of JV, letter of intent to form JV or JV agreement, in accordance with ITB 4.1</w:t>
            </w:r>
          </w:p>
          <w:p w14:paraId="0F0CF1C1" w14:textId="77777777" w:rsidR="00E20120" w:rsidRDefault="00C82DE8">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In case of state-owned enterprise or institution, in accordance with ITB 4.6, documents establishing:</w:t>
            </w:r>
          </w:p>
          <w:p w14:paraId="0F0CF1C2" w14:textId="77777777" w:rsidR="00E20120" w:rsidRDefault="00C82DE8">
            <w:pPr>
              <w:widowControl w:val="0"/>
              <w:numPr>
                <w:ilvl w:val="0"/>
                <w:numId w:val="72"/>
              </w:num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Legal and financial autonomy</w:t>
            </w:r>
          </w:p>
          <w:p w14:paraId="0F0CF1C3" w14:textId="77777777" w:rsidR="00E20120" w:rsidRDefault="00C82DE8">
            <w:pPr>
              <w:widowControl w:val="0"/>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under commercial law</w:t>
            </w:r>
          </w:p>
          <w:p w14:paraId="0F0CF1C4" w14:textId="77777777" w:rsidR="00E20120" w:rsidRDefault="00C82DE8">
            <w:pPr>
              <w:widowControl w:val="0"/>
              <w:numPr>
                <w:ilvl w:val="0"/>
                <w:numId w:val="72"/>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Establishing that the Bidder is not under the supervision of the Employer</w:t>
            </w:r>
          </w:p>
          <w:p w14:paraId="0F0CF1C5" w14:textId="77777777" w:rsidR="00E20120" w:rsidRDefault="00C82DE8">
            <w:pPr>
              <w:ind w:left="253" w:hanging="253"/>
            </w:pPr>
            <w:r>
              <w:t>8. Included are the organizational chart, a list of Board of Directors, and the beneficial ownership. The successful Bidder shall provide additional information on beneficial ownership, using the Beneficial Ownership Disclosure Form.</w:t>
            </w:r>
          </w:p>
        </w:tc>
      </w:tr>
    </w:tbl>
    <w:p w14:paraId="0F0CF1C7" w14:textId="77777777" w:rsidR="00E20120" w:rsidRDefault="00E20120"/>
    <w:p w14:paraId="0F0CF1C8" w14:textId="77777777" w:rsidR="00E20120" w:rsidRDefault="00C82DE8">
      <w:pPr>
        <w:ind w:firstLine="720"/>
        <w:jc w:val="center"/>
        <w:rPr>
          <w:b/>
        </w:rPr>
      </w:pPr>
      <w:r>
        <w:br w:type="page"/>
      </w:r>
      <w:r>
        <w:rPr>
          <w:b/>
        </w:rPr>
        <w:lastRenderedPageBreak/>
        <w:t>Form ELI 1.2</w:t>
      </w:r>
    </w:p>
    <w:p w14:paraId="0F0CF1C9"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32" w:name="_heading=h.356xmb2" w:colFirst="0" w:colLast="0"/>
      <w:bookmarkEnd w:id="132"/>
      <w:r>
        <w:rPr>
          <w:rFonts w:ascii="Calibri" w:eastAsia="Calibri" w:hAnsi="Calibri" w:cs="Calibri"/>
          <w:b/>
          <w:color w:val="000000"/>
          <w:sz w:val="36"/>
          <w:szCs w:val="36"/>
        </w:rPr>
        <w:t>Party to JV Information Sheet</w:t>
      </w:r>
    </w:p>
    <w:p w14:paraId="0F0CF1CA" w14:textId="77777777" w:rsidR="00E20120" w:rsidRDefault="00C82DE8">
      <w:pPr>
        <w:ind w:right="522" w:firstLine="720"/>
        <w:jc w:val="right"/>
      </w:pPr>
      <w:r>
        <w:t>Date: ______________________</w:t>
      </w:r>
    </w:p>
    <w:p w14:paraId="0F0CF1CB" w14:textId="77777777" w:rsidR="00E20120" w:rsidRDefault="00C82DE8">
      <w:pPr>
        <w:ind w:right="522" w:firstLine="720"/>
        <w:jc w:val="right"/>
      </w:pPr>
      <w:r>
        <w:t>RFB No.: ___________________</w:t>
      </w:r>
    </w:p>
    <w:p w14:paraId="0F0CF1CC" w14:textId="77777777" w:rsidR="00E20120" w:rsidRDefault="00C82DE8">
      <w:pPr>
        <w:ind w:right="522" w:firstLine="720"/>
        <w:jc w:val="right"/>
      </w:pPr>
      <w:r>
        <w:t>Page ________ of_ ______ pages</w:t>
      </w:r>
    </w:p>
    <w:p w14:paraId="0F0CF1CD" w14:textId="77777777" w:rsidR="00E20120" w:rsidRDefault="00E20120"/>
    <w:tbl>
      <w:tblPr>
        <w:tblStyle w:val="aff2"/>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tblGrid>
      <w:tr w:rsidR="00E20120" w14:paraId="0F0CF1D0" w14:textId="77777777">
        <w:trPr>
          <w:cantSplit/>
          <w:trHeight w:val="440"/>
        </w:trPr>
        <w:tc>
          <w:tcPr>
            <w:tcW w:w="9090" w:type="dxa"/>
            <w:tcBorders>
              <w:bottom w:val="nil"/>
            </w:tcBorders>
          </w:tcPr>
          <w:p w14:paraId="0F0CF1CE"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 xml:space="preserve">1.  Bidder’s Legal Name: </w:t>
            </w:r>
          </w:p>
          <w:p w14:paraId="0F0CF1CF"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D2" w14:textId="77777777">
        <w:trPr>
          <w:cantSplit/>
          <w:trHeight w:val="674"/>
        </w:trPr>
        <w:tc>
          <w:tcPr>
            <w:tcW w:w="9090" w:type="dxa"/>
            <w:tcBorders>
              <w:left w:val="single" w:sz="4" w:space="0" w:color="000000"/>
            </w:tcBorders>
          </w:tcPr>
          <w:p w14:paraId="0F0CF1D1"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2.  JV’s Party legal name:</w:t>
            </w:r>
          </w:p>
        </w:tc>
      </w:tr>
      <w:tr w:rsidR="00E20120" w14:paraId="0F0CF1D4" w14:textId="77777777">
        <w:trPr>
          <w:cantSplit/>
          <w:trHeight w:val="674"/>
        </w:trPr>
        <w:tc>
          <w:tcPr>
            <w:tcW w:w="9090" w:type="dxa"/>
            <w:tcBorders>
              <w:left w:val="single" w:sz="4" w:space="0" w:color="000000"/>
            </w:tcBorders>
          </w:tcPr>
          <w:p w14:paraId="0F0CF1D3"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3.  JV’s Party Country of Registration:</w:t>
            </w:r>
          </w:p>
        </w:tc>
      </w:tr>
      <w:tr w:rsidR="00E20120" w14:paraId="0F0CF1D7" w14:textId="77777777">
        <w:trPr>
          <w:cantSplit/>
        </w:trPr>
        <w:tc>
          <w:tcPr>
            <w:tcW w:w="9090" w:type="dxa"/>
            <w:tcBorders>
              <w:left w:val="single" w:sz="4" w:space="0" w:color="000000"/>
            </w:tcBorders>
          </w:tcPr>
          <w:p w14:paraId="0F0CF1D5"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4. JV’s Party Year of Registration:</w:t>
            </w:r>
          </w:p>
          <w:p w14:paraId="0F0CF1D6"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DA" w14:textId="77777777">
        <w:trPr>
          <w:cantSplit/>
        </w:trPr>
        <w:tc>
          <w:tcPr>
            <w:tcW w:w="9090" w:type="dxa"/>
            <w:tcBorders>
              <w:left w:val="single" w:sz="4" w:space="0" w:color="000000"/>
            </w:tcBorders>
          </w:tcPr>
          <w:p w14:paraId="0F0CF1D8"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5.  JV’s Party Legal Address in Country of Registration:</w:t>
            </w:r>
          </w:p>
          <w:p w14:paraId="0F0CF1D9"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E1" w14:textId="77777777">
        <w:trPr>
          <w:cantSplit/>
        </w:trPr>
        <w:tc>
          <w:tcPr>
            <w:tcW w:w="9090" w:type="dxa"/>
          </w:tcPr>
          <w:p w14:paraId="0F0CF1DB"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6.  JV’s Party Authorized Representative Information</w:t>
            </w:r>
          </w:p>
          <w:p w14:paraId="0F0CF1DC"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Name:</w:t>
            </w:r>
          </w:p>
          <w:p w14:paraId="0F0CF1DD"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Address:</w:t>
            </w:r>
          </w:p>
          <w:p w14:paraId="0F0CF1DE"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Telephone/Fax numbers:</w:t>
            </w:r>
          </w:p>
          <w:p w14:paraId="0F0CF1DF"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Email Address:</w:t>
            </w:r>
          </w:p>
          <w:p w14:paraId="0F0CF1E0" w14:textId="77777777" w:rsidR="00E20120" w:rsidRDefault="00E20120">
            <w:pPr>
              <w:pBdr>
                <w:top w:val="nil"/>
                <w:left w:val="nil"/>
                <w:bottom w:val="nil"/>
                <w:right w:val="nil"/>
                <w:between w:val="nil"/>
              </w:pBdr>
              <w:ind w:left="360" w:hanging="360"/>
              <w:rPr>
                <w:rFonts w:ascii="Calibri" w:eastAsia="Calibri" w:hAnsi="Calibri" w:cs="Calibri"/>
                <w:color w:val="000000"/>
              </w:rPr>
            </w:pPr>
          </w:p>
        </w:tc>
      </w:tr>
      <w:tr w:rsidR="00E20120" w14:paraId="0F0CF1E6" w14:textId="77777777">
        <w:trPr>
          <w:cantSplit/>
        </w:trPr>
        <w:tc>
          <w:tcPr>
            <w:tcW w:w="9090" w:type="dxa"/>
          </w:tcPr>
          <w:p w14:paraId="0F0CF1E2" w14:textId="77777777" w:rsidR="00E20120" w:rsidRDefault="00C82DE8">
            <w:pPr>
              <w:ind w:left="540" w:hanging="450"/>
              <w:rPr>
                <w:color w:val="000000"/>
              </w:rPr>
            </w:pPr>
            <w:r>
              <w:rPr>
                <w:color w:val="000000"/>
              </w:rPr>
              <w:t>7. Attached are copies of original documents of</w:t>
            </w:r>
          </w:p>
          <w:p w14:paraId="0F0CF1E3" w14:textId="77777777" w:rsidR="00E20120" w:rsidRDefault="00C82DE8">
            <w:pPr>
              <w:ind w:left="540" w:hanging="450"/>
              <w:rPr>
                <w:color w:val="000000"/>
              </w:rPr>
            </w:pPr>
            <w:r>
              <w:rPr>
                <w:rFonts w:ascii="Noto Sans Symbols" w:eastAsia="Noto Sans Symbols" w:hAnsi="Noto Sans Symbols" w:cs="Noto Sans Symbols"/>
                <w:color w:val="000000"/>
              </w:rPr>
              <w:t>◻</w:t>
            </w:r>
            <w:r>
              <w:rPr>
                <w:rFonts w:ascii="MS Mincho" w:eastAsia="MS Mincho" w:hAnsi="MS Mincho" w:cs="MS Mincho"/>
                <w:color w:val="000000"/>
              </w:rPr>
              <w:tab/>
            </w:r>
            <w:r>
              <w:rPr>
                <w:color w:val="000000"/>
              </w:rPr>
              <w:t>Articles of Incorporation (or equivalent documents of constitution or association), and/or registration documents of the legal entity named above, in accordance with ITB 4.</w:t>
            </w:r>
            <w:r>
              <w:t>4</w:t>
            </w:r>
            <w:r>
              <w:rPr>
                <w:color w:val="000000"/>
              </w:rPr>
              <w:t>.</w:t>
            </w:r>
          </w:p>
          <w:p w14:paraId="0F0CF1E4" w14:textId="77777777" w:rsidR="00E20120" w:rsidRDefault="00C82DE8">
            <w:pPr>
              <w:ind w:left="540" w:hanging="450"/>
              <w:rPr>
                <w:color w:val="000000"/>
              </w:rPr>
            </w:pPr>
            <w:r>
              <w:rPr>
                <w:rFonts w:ascii="Noto Sans Symbols" w:eastAsia="Noto Sans Symbols" w:hAnsi="Noto Sans Symbols" w:cs="Noto Sans Symbols"/>
                <w:color w:val="000000"/>
              </w:rPr>
              <w:t>◻</w:t>
            </w:r>
            <w:r>
              <w:rPr>
                <w:color w:val="000000"/>
              </w:rPr>
              <w:t xml:space="preserve"> </w:t>
            </w:r>
            <w:r>
              <w:rPr>
                <w:color w:val="000000"/>
              </w:rPr>
              <w:tab/>
              <w:t>In case of a state-owned enterprise or institution, documents establishing legal and financial autonomy, operation in accordance with commercial law, and that they are not under the supervision of the Employer, in accordance with ITB 4.6.</w:t>
            </w:r>
          </w:p>
          <w:p w14:paraId="0F0CF1E5" w14:textId="77777777" w:rsidR="00E20120" w:rsidRDefault="00C82DE8">
            <w:pPr>
              <w:pBdr>
                <w:top w:val="nil"/>
                <w:left w:val="nil"/>
                <w:bottom w:val="nil"/>
                <w:right w:val="nil"/>
                <w:between w:val="nil"/>
              </w:pBdr>
              <w:ind w:left="406" w:hanging="239"/>
              <w:rPr>
                <w:rFonts w:ascii="Calibri" w:eastAsia="Calibri" w:hAnsi="Calibri" w:cs="Calibri"/>
                <w:color w:val="000000"/>
              </w:rPr>
            </w:pPr>
            <w:r>
              <w:rPr>
                <w:rFonts w:ascii="Calibri" w:eastAsia="Calibri" w:hAnsi="Calibri" w:cs="Calibri"/>
                <w:color w:val="000000"/>
              </w:rPr>
              <w:t>8. Included are the organizational chart, a list of Board of Directors, and the beneficial ownership. The successful Bidder shall provide additional information on beneficial ownership for each JV member using the Beneficial Ownership Disclosure Form.</w:t>
            </w:r>
          </w:p>
        </w:tc>
      </w:tr>
    </w:tbl>
    <w:p w14:paraId="0F0CF1E7" w14:textId="77777777" w:rsidR="00E20120" w:rsidRDefault="00E20120"/>
    <w:p w14:paraId="0F0CF1E8" w14:textId="77777777" w:rsidR="00E20120" w:rsidRDefault="00E20120"/>
    <w:p w14:paraId="0F0CF1E9"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3" w:name="_heading=h.1kc7wiv" w:colFirst="0" w:colLast="0"/>
      <w:bookmarkEnd w:id="133"/>
      <w:r>
        <w:br w:type="page"/>
      </w:r>
      <w:r>
        <w:rPr>
          <w:rFonts w:ascii="Calibri" w:eastAsia="Calibri" w:hAnsi="Calibri" w:cs="Calibri"/>
          <w:b/>
          <w:color w:val="000000"/>
          <w:sz w:val="36"/>
          <w:szCs w:val="36"/>
        </w:rPr>
        <w:lastRenderedPageBreak/>
        <w:t>Form CON – 2</w:t>
      </w:r>
    </w:p>
    <w:p w14:paraId="0F0CF1E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i/>
          <w:color w:val="000000"/>
          <w:sz w:val="36"/>
          <w:szCs w:val="36"/>
        </w:rPr>
      </w:pPr>
      <w:bookmarkStart w:id="134" w:name="_heading=h.44bvf6o" w:colFirst="0" w:colLast="0"/>
      <w:bookmarkEnd w:id="134"/>
      <w:r>
        <w:rPr>
          <w:rFonts w:ascii="Calibri" w:eastAsia="Calibri" w:hAnsi="Calibri" w:cs="Calibri"/>
          <w:b/>
          <w:color w:val="000000"/>
          <w:sz w:val="36"/>
          <w:szCs w:val="36"/>
        </w:rPr>
        <w:t>Historical Contract Non-Performance, Pending Litigation and Litigation History</w:t>
      </w:r>
    </w:p>
    <w:p w14:paraId="0F0CF1EB" w14:textId="77777777" w:rsidR="00E20120" w:rsidRDefault="00C82DE8">
      <w:pPr>
        <w:tabs>
          <w:tab w:val="right" w:pos="9000"/>
          <w:tab w:val="right" w:pos="9630"/>
        </w:tabs>
        <w:ind w:firstLine="720"/>
      </w:pPr>
      <w:r>
        <w:t xml:space="preserve">Bidder’s Legal Name:  _______________________     </w:t>
      </w:r>
      <w:r>
        <w:tab/>
        <w:t>Date:  _____________________</w:t>
      </w:r>
    </w:p>
    <w:p w14:paraId="0F0CF1EC" w14:textId="77777777" w:rsidR="00E20120" w:rsidRDefault="00C82DE8">
      <w:pPr>
        <w:tabs>
          <w:tab w:val="right" w:pos="9000"/>
          <w:tab w:val="right" w:pos="9630"/>
        </w:tabs>
        <w:ind w:firstLine="720"/>
      </w:pPr>
      <w:r>
        <w:t>JV Member Legal Name:  _______________________</w:t>
      </w:r>
      <w:r>
        <w:tab/>
        <w:t xml:space="preserve">   ___________________</w:t>
      </w:r>
    </w:p>
    <w:p w14:paraId="0F0CF1ED" w14:textId="77777777" w:rsidR="00E20120" w:rsidRDefault="00C82DE8">
      <w:pPr>
        <w:tabs>
          <w:tab w:val="right" w:pos="9000"/>
        </w:tabs>
        <w:ind w:firstLine="720"/>
        <w:jc w:val="right"/>
      </w:pPr>
      <w:r>
        <w:t>RFB No.:  __________________</w:t>
      </w:r>
    </w:p>
    <w:p w14:paraId="0F0CF1EE" w14:textId="77777777" w:rsidR="00E20120" w:rsidRDefault="00C82DE8">
      <w:pPr>
        <w:tabs>
          <w:tab w:val="right" w:pos="9000"/>
        </w:tabs>
        <w:ind w:firstLine="720"/>
        <w:jc w:val="right"/>
      </w:pPr>
      <w:r>
        <w:t xml:space="preserve">Page _______ of _______ pages </w:t>
      </w:r>
    </w:p>
    <w:p w14:paraId="0F0CF1EF" w14:textId="77777777" w:rsidR="00E20120" w:rsidRDefault="00E20120">
      <w:pPr>
        <w:spacing w:before="240" w:after="240" w:line="264" w:lineRule="auto"/>
        <w:ind w:firstLine="720"/>
        <w:jc w:val="right"/>
      </w:pPr>
      <w:bookmarkStart w:id="135" w:name="_heading=h.2jh5peh" w:colFirst="0" w:colLast="0"/>
      <w:bookmarkEnd w:id="135"/>
    </w:p>
    <w:tbl>
      <w:tblPr>
        <w:tblStyle w:val="aff3"/>
        <w:tblW w:w="93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1763"/>
      </w:tblGrid>
      <w:tr w:rsidR="00E20120" w14:paraId="0F0CF1F1"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1F0" w14:textId="77777777" w:rsidR="00E20120" w:rsidRDefault="00C82DE8">
            <w:pPr>
              <w:spacing w:before="60" w:after="60"/>
              <w:ind w:firstLine="720"/>
            </w:pPr>
            <w:r>
              <w:t xml:space="preserve">Non-Performed Contracts in accordance with Section III, Evaluation and Qualification Criteria </w:t>
            </w:r>
          </w:p>
        </w:tc>
      </w:tr>
      <w:tr w:rsidR="00E20120" w14:paraId="0F0CF1F4"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1F2" w14:textId="77777777" w:rsidR="00E20120" w:rsidRDefault="00C82DE8">
            <w:pPr>
              <w:spacing w:before="60" w:after="60"/>
              <w:ind w:left="540" w:hanging="441"/>
            </w:pPr>
            <w:r>
              <w:rPr>
                <w:rFonts w:ascii="Noto Sans Symbols" w:eastAsia="Noto Sans Symbols" w:hAnsi="Noto Sans Symbols" w:cs="Noto Sans Symbols"/>
              </w:rPr>
              <w:t>◻</w:t>
            </w:r>
            <w:r>
              <w:rPr>
                <w:rFonts w:ascii="MS Mincho" w:eastAsia="MS Mincho" w:hAnsi="MS Mincho" w:cs="MS Mincho"/>
              </w:rPr>
              <w:tab/>
            </w:r>
            <w:r>
              <w:t>Contract non-performance did not occur since 1</w:t>
            </w:r>
            <w:r>
              <w:rPr>
                <w:vertAlign w:val="superscript"/>
              </w:rPr>
              <w:t>st</w:t>
            </w:r>
            <w:r>
              <w:t xml:space="preserve"> January </w:t>
            </w:r>
            <w:r>
              <w:rPr>
                <w:i/>
              </w:rPr>
              <w:t xml:space="preserve">[insert year] </w:t>
            </w:r>
            <w:r>
              <w:t>specified in Section III, Evaluation and Qualification Criteria, Sub-Factor 2.1.</w:t>
            </w:r>
          </w:p>
          <w:p w14:paraId="0F0CF1F3" w14:textId="77777777" w:rsidR="00E20120" w:rsidRDefault="00C82DE8">
            <w:pPr>
              <w:spacing w:before="60" w:after="60"/>
              <w:ind w:left="540" w:hanging="441"/>
            </w:pPr>
            <w:r>
              <w:rPr>
                <w:rFonts w:ascii="Noto Sans Symbols" w:eastAsia="Noto Sans Symbols" w:hAnsi="Noto Sans Symbols" w:cs="Noto Sans Symbols"/>
              </w:rPr>
              <w:t>◻</w:t>
            </w:r>
            <w:r>
              <w:tab/>
              <w:t>Contract(s) not performed since 1</w:t>
            </w:r>
            <w:r>
              <w:rPr>
                <w:vertAlign w:val="superscript"/>
              </w:rPr>
              <w:t>st</w:t>
            </w:r>
            <w:r>
              <w:t xml:space="preserve"> January </w:t>
            </w:r>
            <w:r>
              <w:rPr>
                <w:i/>
              </w:rPr>
              <w:t>[insert year]</w:t>
            </w:r>
            <w:r>
              <w:t xml:space="preserve"> specified in Section III, Evaluation and Qualification Criteria, Sub-Factor 2.1</w:t>
            </w:r>
          </w:p>
        </w:tc>
      </w:tr>
      <w:tr w:rsidR="00E20120" w14:paraId="0F0CF1FA" w14:textId="77777777">
        <w:tc>
          <w:tcPr>
            <w:tcW w:w="968" w:type="dxa"/>
            <w:tcBorders>
              <w:top w:val="single" w:sz="4" w:space="0" w:color="000000"/>
              <w:left w:val="single" w:sz="4" w:space="0" w:color="000000"/>
              <w:bottom w:val="single" w:sz="4" w:space="0" w:color="000000"/>
              <w:right w:val="single" w:sz="4" w:space="0" w:color="000000"/>
            </w:tcBorders>
          </w:tcPr>
          <w:p w14:paraId="0F0CF1F5" w14:textId="77777777" w:rsidR="00E20120" w:rsidRDefault="00C82DE8">
            <w:pPr>
              <w:spacing w:before="60" w:after="60"/>
              <w:ind w:left="102"/>
              <w:rPr>
                <w:b/>
                <w:color w:val="000000"/>
              </w:rPr>
            </w:pPr>
            <w:r>
              <w:rPr>
                <w:b/>
                <w:color w:val="000000"/>
              </w:rPr>
              <w:t>Year</w:t>
            </w:r>
          </w:p>
        </w:tc>
        <w:tc>
          <w:tcPr>
            <w:tcW w:w="1530" w:type="dxa"/>
            <w:tcBorders>
              <w:top w:val="single" w:sz="4" w:space="0" w:color="000000"/>
              <w:left w:val="single" w:sz="4" w:space="0" w:color="000000"/>
              <w:bottom w:val="single" w:sz="4" w:space="0" w:color="000000"/>
              <w:right w:val="single" w:sz="4" w:space="0" w:color="000000"/>
            </w:tcBorders>
          </w:tcPr>
          <w:p w14:paraId="0F0CF1F6" w14:textId="77777777" w:rsidR="00E20120" w:rsidRDefault="00C82DE8">
            <w:pPr>
              <w:spacing w:before="60" w:after="60"/>
              <w:ind w:left="112"/>
              <w:rPr>
                <w:b/>
                <w:color w:val="000000"/>
              </w:rPr>
            </w:pPr>
            <w:r>
              <w:rPr>
                <w:b/>
                <w:color w:val="00000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F0CF1F7" w14:textId="77777777" w:rsidR="00E20120" w:rsidRDefault="00C82DE8">
            <w:pPr>
              <w:spacing w:before="60" w:after="60"/>
              <w:ind w:firstLine="720"/>
              <w:rPr>
                <w:b/>
                <w:color w:val="000000"/>
              </w:rPr>
            </w:pPr>
            <w:r>
              <w:rPr>
                <w:b/>
                <w:color w:val="000000"/>
              </w:rPr>
              <w:t>Contract Identification</w:t>
            </w:r>
          </w:p>
          <w:p w14:paraId="0F0CF1F8" w14:textId="77777777" w:rsidR="00E20120" w:rsidRDefault="00E20120">
            <w:pPr>
              <w:spacing w:before="60" w:after="60"/>
              <w:ind w:left="60"/>
              <w:rPr>
                <w:i/>
                <w:color w:val="000000"/>
              </w:rPr>
            </w:pPr>
          </w:p>
        </w:tc>
        <w:tc>
          <w:tcPr>
            <w:tcW w:w="1763" w:type="dxa"/>
            <w:tcBorders>
              <w:top w:val="single" w:sz="4" w:space="0" w:color="000000"/>
              <w:left w:val="single" w:sz="4" w:space="0" w:color="000000"/>
              <w:bottom w:val="single" w:sz="4" w:space="0" w:color="000000"/>
              <w:right w:val="single" w:sz="4" w:space="0" w:color="000000"/>
            </w:tcBorders>
          </w:tcPr>
          <w:p w14:paraId="0F0CF1F9" w14:textId="77777777" w:rsidR="00E20120" w:rsidRDefault="00C82DE8">
            <w:pPr>
              <w:spacing w:before="60" w:after="60"/>
              <w:ind w:left="0"/>
              <w:rPr>
                <w:i/>
                <w:color w:val="000000"/>
              </w:rPr>
            </w:pPr>
            <w:r>
              <w:rPr>
                <w:b/>
                <w:color w:val="000000"/>
              </w:rPr>
              <w:t>Total Contract Amount (current value, currency, exchange rate and US$ equivalent)</w:t>
            </w:r>
          </w:p>
        </w:tc>
      </w:tr>
      <w:tr w:rsidR="00E20120" w14:paraId="0F0CF202" w14:textId="77777777">
        <w:tc>
          <w:tcPr>
            <w:tcW w:w="968" w:type="dxa"/>
            <w:tcBorders>
              <w:top w:val="single" w:sz="4" w:space="0" w:color="000000"/>
              <w:left w:val="single" w:sz="4" w:space="0" w:color="000000"/>
              <w:bottom w:val="single" w:sz="4" w:space="0" w:color="000000"/>
              <w:right w:val="single" w:sz="4" w:space="0" w:color="000000"/>
            </w:tcBorders>
          </w:tcPr>
          <w:p w14:paraId="0F0CF1FB" w14:textId="77777777" w:rsidR="00E20120" w:rsidRDefault="00C82DE8">
            <w:pPr>
              <w:spacing w:before="60" w:after="60"/>
              <w:ind w:left="0"/>
              <w:rPr>
                <w:color w:val="000000"/>
              </w:rPr>
            </w:pPr>
            <w:r>
              <w:rPr>
                <w:i/>
                <w:color w:val="000000"/>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1FC" w14:textId="77777777" w:rsidR="00E20120" w:rsidRDefault="00C82DE8">
            <w:pPr>
              <w:spacing w:before="60" w:after="60"/>
              <w:ind w:left="0"/>
              <w:rPr>
                <w:color w:val="000000"/>
              </w:rPr>
            </w:pPr>
            <w:r>
              <w:rPr>
                <w:i/>
                <w:color w:val="000000"/>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1FD" w14:textId="77777777" w:rsidR="00E20120" w:rsidRDefault="00C82DE8">
            <w:pPr>
              <w:spacing w:before="60" w:after="60"/>
              <w:ind w:left="60"/>
              <w:rPr>
                <w:i/>
                <w:color w:val="000000"/>
              </w:rPr>
            </w:pPr>
            <w:r>
              <w:rPr>
                <w:color w:val="000000"/>
              </w:rPr>
              <w:t xml:space="preserve">Contract Identification: </w:t>
            </w:r>
            <w:r>
              <w:rPr>
                <w:i/>
                <w:color w:val="000000"/>
              </w:rPr>
              <w:t>[indicate complete contract name/ number, and any other identification]</w:t>
            </w:r>
          </w:p>
          <w:p w14:paraId="0F0CF1FE" w14:textId="77777777" w:rsidR="00E20120" w:rsidRDefault="00C82DE8">
            <w:pPr>
              <w:spacing w:before="60" w:after="60"/>
              <w:ind w:left="60"/>
              <w:rPr>
                <w:i/>
                <w:color w:val="000000"/>
              </w:rPr>
            </w:pPr>
            <w:r>
              <w:rPr>
                <w:color w:val="000000"/>
              </w:rPr>
              <w:t xml:space="preserve">Name of Employer: </w:t>
            </w:r>
            <w:r>
              <w:rPr>
                <w:i/>
                <w:color w:val="000000"/>
              </w:rPr>
              <w:t>[insert full name]</w:t>
            </w:r>
          </w:p>
          <w:p w14:paraId="0F0CF1FF" w14:textId="77777777" w:rsidR="00E20120" w:rsidRDefault="00C82DE8">
            <w:pPr>
              <w:spacing w:before="60" w:after="60"/>
              <w:ind w:left="58"/>
              <w:rPr>
                <w:i/>
                <w:color w:val="000000"/>
              </w:rPr>
            </w:pPr>
            <w:r>
              <w:rPr>
                <w:color w:val="000000"/>
              </w:rPr>
              <w:t xml:space="preserve">Address of Employer: </w:t>
            </w:r>
            <w:r>
              <w:rPr>
                <w:i/>
                <w:color w:val="000000"/>
              </w:rPr>
              <w:t>[insert street/city/country]</w:t>
            </w:r>
          </w:p>
          <w:p w14:paraId="0F0CF200" w14:textId="77777777" w:rsidR="00E20120" w:rsidRDefault="00C82DE8">
            <w:pPr>
              <w:spacing w:before="60" w:after="60"/>
              <w:ind w:left="58"/>
              <w:rPr>
                <w:color w:val="000000"/>
              </w:rPr>
            </w:pPr>
            <w:r>
              <w:rPr>
                <w:color w:val="000000"/>
              </w:rPr>
              <w:t xml:space="preserve">Reason(s) for nonperformance: </w:t>
            </w:r>
            <w:r>
              <w:rPr>
                <w:i/>
                <w:color w:val="000000"/>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F0CF201" w14:textId="77777777" w:rsidR="00E20120" w:rsidRDefault="00C82DE8">
            <w:pPr>
              <w:spacing w:before="60" w:after="60"/>
              <w:ind w:left="0"/>
              <w:rPr>
                <w:color w:val="000000"/>
              </w:rPr>
            </w:pPr>
            <w:r>
              <w:rPr>
                <w:i/>
                <w:color w:val="000000"/>
              </w:rPr>
              <w:t>[insert amount]</w:t>
            </w:r>
          </w:p>
        </w:tc>
      </w:tr>
      <w:tr w:rsidR="00E20120" w14:paraId="0F0CF204"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203" w14:textId="77777777" w:rsidR="00E20120" w:rsidRDefault="00C82DE8">
            <w:pPr>
              <w:spacing w:before="60" w:after="60"/>
              <w:ind w:left="0"/>
              <w:rPr>
                <w:color w:val="000000"/>
              </w:rPr>
            </w:pPr>
            <w:r>
              <w:rPr>
                <w:color w:val="000000"/>
              </w:rPr>
              <w:t xml:space="preserve">Pending Litigation, in accordance with Section III, </w:t>
            </w:r>
            <w:r>
              <w:t>Evaluation and Qualification Criteria</w:t>
            </w:r>
          </w:p>
        </w:tc>
      </w:tr>
      <w:tr w:rsidR="00E20120" w14:paraId="0F0CF206" w14:textId="77777777">
        <w:tc>
          <w:tcPr>
            <w:tcW w:w="9388" w:type="dxa"/>
            <w:gridSpan w:val="4"/>
            <w:tcBorders>
              <w:top w:val="single" w:sz="4" w:space="0" w:color="000000"/>
              <w:left w:val="single" w:sz="4" w:space="0" w:color="000000"/>
              <w:right w:val="single" w:sz="4" w:space="0" w:color="000000"/>
            </w:tcBorders>
          </w:tcPr>
          <w:p w14:paraId="0F0CF205" w14:textId="77777777" w:rsidR="00E20120" w:rsidRDefault="00C82DE8">
            <w:pPr>
              <w:spacing w:before="60" w:after="60"/>
              <w:ind w:left="540"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No pending litigation in accordance with Sub-Factor 2.3.</w:t>
            </w:r>
          </w:p>
        </w:tc>
      </w:tr>
      <w:tr w:rsidR="00E20120" w14:paraId="0F0CF208" w14:textId="77777777">
        <w:tc>
          <w:tcPr>
            <w:tcW w:w="9388" w:type="dxa"/>
            <w:gridSpan w:val="4"/>
            <w:tcBorders>
              <w:left w:val="single" w:sz="4" w:space="0" w:color="000000"/>
              <w:bottom w:val="single" w:sz="4" w:space="0" w:color="000000"/>
              <w:right w:val="single" w:sz="4" w:space="0" w:color="000000"/>
            </w:tcBorders>
          </w:tcPr>
          <w:p w14:paraId="0F0CF207" w14:textId="77777777" w:rsidR="00E20120" w:rsidRDefault="00C82DE8">
            <w:pPr>
              <w:spacing w:before="60" w:after="60"/>
              <w:ind w:left="540" w:right="125"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Pending litigation in accordance with Sub-Factor 2.3 as indicated below.</w:t>
            </w:r>
          </w:p>
        </w:tc>
      </w:tr>
    </w:tbl>
    <w:p w14:paraId="0F0CF209" w14:textId="77777777" w:rsidR="00E20120" w:rsidRDefault="00E20120">
      <w:pPr>
        <w:ind w:firstLine="720"/>
        <w:rPr>
          <w:b/>
          <w:color w:val="000000"/>
        </w:rPr>
      </w:pPr>
    </w:p>
    <w:p w14:paraId="0F0CF20A" w14:textId="77777777" w:rsidR="00E20120" w:rsidRDefault="00C82DE8">
      <w:pPr>
        <w:ind w:firstLine="720"/>
        <w:rPr>
          <w:b/>
          <w:color w:val="000000"/>
        </w:rPr>
      </w:pPr>
      <w:r>
        <w:br w:type="page"/>
      </w:r>
    </w:p>
    <w:tbl>
      <w:tblPr>
        <w:tblStyle w:val="aff4"/>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4"/>
        <w:gridCol w:w="244"/>
        <w:gridCol w:w="1754"/>
        <w:gridCol w:w="232"/>
        <w:gridCol w:w="3787"/>
        <w:gridCol w:w="2285"/>
      </w:tblGrid>
      <w:tr w:rsidR="00E20120" w14:paraId="0F0CF20F" w14:textId="77777777">
        <w:tc>
          <w:tcPr>
            <w:tcW w:w="1468" w:type="dxa"/>
            <w:gridSpan w:val="2"/>
          </w:tcPr>
          <w:p w14:paraId="0F0CF20B" w14:textId="77777777" w:rsidR="00E20120" w:rsidRDefault="00C82DE8">
            <w:pPr>
              <w:ind w:left="0"/>
              <w:jc w:val="center"/>
              <w:rPr>
                <w:b/>
                <w:color w:val="000000"/>
              </w:rPr>
            </w:pPr>
            <w:r>
              <w:rPr>
                <w:b/>
                <w:color w:val="000000"/>
              </w:rPr>
              <w:lastRenderedPageBreak/>
              <w:t>Year of dispute</w:t>
            </w:r>
          </w:p>
        </w:tc>
        <w:tc>
          <w:tcPr>
            <w:tcW w:w="1986" w:type="dxa"/>
            <w:gridSpan w:val="2"/>
          </w:tcPr>
          <w:p w14:paraId="0F0CF20C" w14:textId="77777777" w:rsidR="00E20120" w:rsidRDefault="00C82DE8">
            <w:pPr>
              <w:ind w:left="0"/>
              <w:jc w:val="center"/>
              <w:rPr>
                <w:b/>
                <w:color w:val="000000"/>
              </w:rPr>
            </w:pPr>
            <w:r>
              <w:rPr>
                <w:b/>
                <w:color w:val="000000"/>
              </w:rPr>
              <w:t>Amount in dispute (currency)</w:t>
            </w:r>
          </w:p>
        </w:tc>
        <w:tc>
          <w:tcPr>
            <w:tcW w:w="3787" w:type="dxa"/>
          </w:tcPr>
          <w:p w14:paraId="0F0CF20D" w14:textId="77777777" w:rsidR="00E20120" w:rsidRDefault="00C82DE8">
            <w:pPr>
              <w:ind w:firstLine="720"/>
              <w:jc w:val="center"/>
              <w:rPr>
                <w:b/>
                <w:color w:val="000000"/>
              </w:rPr>
            </w:pPr>
            <w:r>
              <w:rPr>
                <w:b/>
                <w:color w:val="000000"/>
              </w:rPr>
              <w:t>Contract Identification</w:t>
            </w:r>
          </w:p>
        </w:tc>
        <w:tc>
          <w:tcPr>
            <w:tcW w:w="2285" w:type="dxa"/>
          </w:tcPr>
          <w:p w14:paraId="0F0CF20E" w14:textId="77777777" w:rsidR="00E20120" w:rsidRDefault="00C82DE8">
            <w:pPr>
              <w:ind w:left="0"/>
              <w:jc w:val="center"/>
              <w:rPr>
                <w:b/>
                <w:color w:val="000000"/>
              </w:rPr>
            </w:pPr>
            <w:r>
              <w:rPr>
                <w:b/>
                <w:color w:val="000000"/>
              </w:rPr>
              <w:t>Total Contract Amount (currency), USD Equivalent (exchange rate)</w:t>
            </w:r>
          </w:p>
        </w:tc>
      </w:tr>
      <w:tr w:rsidR="00E20120" w14:paraId="0F0CF219" w14:textId="77777777">
        <w:trPr>
          <w:cantSplit/>
        </w:trPr>
        <w:tc>
          <w:tcPr>
            <w:tcW w:w="1468" w:type="dxa"/>
            <w:gridSpan w:val="2"/>
          </w:tcPr>
          <w:p w14:paraId="0F0CF210" w14:textId="77777777" w:rsidR="00E20120" w:rsidRDefault="00E20120">
            <w:pPr>
              <w:ind w:firstLine="720"/>
              <w:rPr>
                <w:i/>
                <w:color w:val="000000"/>
              </w:rPr>
            </w:pPr>
          </w:p>
        </w:tc>
        <w:tc>
          <w:tcPr>
            <w:tcW w:w="1986" w:type="dxa"/>
            <w:gridSpan w:val="2"/>
          </w:tcPr>
          <w:p w14:paraId="0F0CF211" w14:textId="77777777" w:rsidR="00E20120" w:rsidRDefault="00E20120">
            <w:pPr>
              <w:ind w:firstLine="720"/>
              <w:rPr>
                <w:i/>
                <w:color w:val="000000"/>
              </w:rPr>
            </w:pPr>
          </w:p>
        </w:tc>
        <w:tc>
          <w:tcPr>
            <w:tcW w:w="3787" w:type="dxa"/>
          </w:tcPr>
          <w:p w14:paraId="0F0CF212" w14:textId="77777777" w:rsidR="00E20120" w:rsidRDefault="00C82DE8">
            <w:pPr>
              <w:ind w:left="0"/>
              <w:rPr>
                <w:color w:val="000000"/>
              </w:rPr>
            </w:pPr>
            <w:r>
              <w:rPr>
                <w:color w:val="000000"/>
              </w:rPr>
              <w:t>Contract Identification: _________</w:t>
            </w:r>
          </w:p>
          <w:p w14:paraId="0F0CF213" w14:textId="77777777" w:rsidR="00E20120" w:rsidRDefault="00C82DE8">
            <w:pPr>
              <w:ind w:left="0"/>
              <w:rPr>
                <w:color w:val="000000"/>
              </w:rPr>
            </w:pPr>
            <w:r>
              <w:rPr>
                <w:color w:val="000000"/>
              </w:rPr>
              <w:t>Name of Employer: ____________</w:t>
            </w:r>
          </w:p>
          <w:p w14:paraId="0F0CF214" w14:textId="77777777" w:rsidR="00E20120" w:rsidRDefault="00C82DE8">
            <w:pPr>
              <w:ind w:left="0"/>
              <w:rPr>
                <w:color w:val="000000"/>
              </w:rPr>
            </w:pPr>
            <w:r>
              <w:rPr>
                <w:color w:val="000000"/>
              </w:rPr>
              <w:t>Address of Employer: __________</w:t>
            </w:r>
          </w:p>
          <w:p w14:paraId="0F0CF215" w14:textId="77777777" w:rsidR="00E20120" w:rsidRDefault="00C82DE8">
            <w:pPr>
              <w:ind w:left="0"/>
              <w:rPr>
                <w:color w:val="000000"/>
              </w:rPr>
            </w:pPr>
            <w:r>
              <w:rPr>
                <w:color w:val="000000"/>
              </w:rPr>
              <w:t>Matter in dispute: ______________</w:t>
            </w:r>
          </w:p>
          <w:p w14:paraId="0F0CF216" w14:textId="77777777" w:rsidR="00E20120" w:rsidRDefault="00C82DE8">
            <w:pPr>
              <w:ind w:left="0"/>
              <w:rPr>
                <w:color w:val="000000"/>
              </w:rPr>
            </w:pPr>
            <w:r>
              <w:rPr>
                <w:color w:val="000000"/>
              </w:rPr>
              <w:t>Party who initiated the dispute: ____</w:t>
            </w:r>
          </w:p>
          <w:p w14:paraId="0F0CF217" w14:textId="77777777" w:rsidR="00E20120" w:rsidRDefault="00C82DE8">
            <w:pPr>
              <w:ind w:left="0"/>
              <w:rPr>
                <w:color w:val="000000"/>
              </w:rPr>
            </w:pPr>
            <w:r>
              <w:rPr>
                <w:color w:val="000000"/>
              </w:rPr>
              <w:t xml:space="preserve">Status of dispute: </w:t>
            </w:r>
            <w:r>
              <w:rPr>
                <w:i/>
                <w:color w:val="000000"/>
              </w:rPr>
              <w:t>___________</w:t>
            </w:r>
          </w:p>
        </w:tc>
        <w:tc>
          <w:tcPr>
            <w:tcW w:w="2285" w:type="dxa"/>
          </w:tcPr>
          <w:p w14:paraId="0F0CF218" w14:textId="77777777" w:rsidR="00E20120" w:rsidRDefault="00E20120">
            <w:pPr>
              <w:ind w:firstLine="720"/>
              <w:rPr>
                <w:i/>
                <w:color w:val="000000"/>
              </w:rPr>
            </w:pPr>
          </w:p>
        </w:tc>
      </w:tr>
      <w:tr w:rsidR="00E20120" w14:paraId="0F0CF223" w14:textId="77777777">
        <w:trPr>
          <w:cantSplit/>
        </w:trPr>
        <w:tc>
          <w:tcPr>
            <w:tcW w:w="1468" w:type="dxa"/>
            <w:gridSpan w:val="2"/>
          </w:tcPr>
          <w:p w14:paraId="0F0CF21A" w14:textId="77777777" w:rsidR="00E20120" w:rsidRDefault="00E20120">
            <w:pPr>
              <w:ind w:firstLine="720"/>
              <w:rPr>
                <w:i/>
                <w:color w:val="000000"/>
              </w:rPr>
            </w:pPr>
          </w:p>
        </w:tc>
        <w:tc>
          <w:tcPr>
            <w:tcW w:w="1986" w:type="dxa"/>
            <w:gridSpan w:val="2"/>
          </w:tcPr>
          <w:p w14:paraId="0F0CF21B" w14:textId="77777777" w:rsidR="00E20120" w:rsidRDefault="00E20120">
            <w:pPr>
              <w:ind w:firstLine="720"/>
              <w:rPr>
                <w:i/>
                <w:color w:val="000000"/>
              </w:rPr>
            </w:pPr>
          </w:p>
        </w:tc>
        <w:tc>
          <w:tcPr>
            <w:tcW w:w="3787" w:type="dxa"/>
          </w:tcPr>
          <w:p w14:paraId="0F0CF21C" w14:textId="77777777" w:rsidR="00E20120" w:rsidRDefault="00C82DE8">
            <w:pPr>
              <w:ind w:left="0"/>
              <w:rPr>
                <w:color w:val="000000"/>
              </w:rPr>
            </w:pPr>
            <w:r>
              <w:rPr>
                <w:color w:val="000000"/>
              </w:rPr>
              <w:t xml:space="preserve">Contract Identification: </w:t>
            </w:r>
          </w:p>
          <w:p w14:paraId="0F0CF21D" w14:textId="77777777" w:rsidR="00E20120" w:rsidRDefault="00C82DE8">
            <w:pPr>
              <w:ind w:left="0"/>
              <w:rPr>
                <w:color w:val="000000"/>
              </w:rPr>
            </w:pPr>
            <w:r>
              <w:rPr>
                <w:color w:val="000000"/>
              </w:rPr>
              <w:t xml:space="preserve">Name of Employer: </w:t>
            </w:r>
          </w:p>
          <w:p w14:paraId="0F0CF21E" w14:textId="77777777" w:rsidR="00E20120" w:rsidRDefault="00C82DE8">
            <w:pPr>
              <w:ind w:left="0"/>
              <w:rPr>
                <w:color w:val="000000"/>
              </w:rPr>
            </w:pPr>
            <w:r>
              <w:rPr>
                <w:color w:val="000000"/>
              </w:rPr>
              <w:t xml:space="preserve">Address of Employer: </w:t>
            </w:r>
          </w:p>
          <w:p w14:paraId="0F0CF21F" w14:textId="77777777" w:rsidR="00E20120" w:rsidRDefault="00C82DE8">
            <w:pPr>
              <w:ind w:left="0"/>
              <w:rPr>
                <w:color w:val="000000"/>
              </w:rPr>
            </w:pPr>
            <w:r>
              <w:rPr>
                <w:color w:val="000000"/>
              </w:rPr>
              <w:t xml:space="preserve">Matter in dispute: </w:t>
            </w:r>
          </w:p>
          <w:p w14:paraId="0F0CF220" w14:textId="77777777" w:rsidR="00E20120" w:rsidRDefault="00C82DE8">
            <w:pPr>
              <w:ind w:left="0"/>
              <w:rPr>
                <w:color w:val="000000"/>
              </w:rPr>
            </w:pPr>
            <w:r>
              <w:rPr>
                <w:color w:val="000000"/>
              </w:rPr>
              <w:t xml:space="preserve">Party who initiated the dispute: </w:t>
            </w:r>
          </w:p>
          <w:p w14:paraId="0F0CF221" w14:textId="77777777" w:rsidR="00E20120" w:rsidRDefault="00C82DE8">
            <w:pPr>
              <w:ind w:left="0"/>
              <w:rPr>
                <w:i/>
                <w:color w:val="000000"/>
              </w:rPr>
            </w:pPr>
            <w:r>
              <w:rPr>
                <w:color w:val="000000"/>
              </w:rPr>
              <w:t xml:space="preserve">Status of dispute: </w:t>
            </w:r>
          </w:p>
        </w:tc>
        <w:tc>
          <w:tcPr>
            <w:tcW w:w="2285" w:type="dxa"/>
          </w:tcPr>
          <w:p w14:paraId="0F0CF222" w14:textId="77777777" w:rsidR="00E20120" w:rsidRDefault="00E20120">
            <w:pPr>
              <w:ind w:firstLine="720"/>
              <w:rPr>
                <w:i/>
                <w:color w:val="000000"/>
              </w:rPr>
            </w:pPr>
          </w:p>
        </w:tc>
      </w:tr>
      <w:tr w:rsidR="00E20120" w14:paraId="0F0CF225" w14:textId="77777777">
        <w:tc>
          <w:tcPr>
            <w:tcW w:w="9526" w:type="dxa"/>
            <w:gridSpan w:val="6"/>
          </w:tcPr>
          <w:p w14:paraId="0F0CF224" w14:textId="77777777" w:rsidR="00E20120" w:rsidRDefault="00C82DE8">
            <w:pPr>
              <w:ind w:firstLine="720"/>
              <w:jc w:val="center"/>
              <w:rPr>
                <w:rFonts w:ascii="MS Mincho" w:eastAsia="MS Mincho" w:hAnsi="MS Mincho" w:cs="MS Mincho"/>
              </w:rPr>
            </w:pPr>
            <w:r>
              <w:t>Litigation History in accordance with Section III, Evaluation and Qualification Criteria</w:t>
            </w:r>
          </w:p>
        </w:tc>
      </w:tr>
      <w:tr w:rsidR="00E20120" w14:paraId="0F0CF228" w14:textId="77777777">
        <w:tc>
          <w:tcPr>
            <w:tcW w:w="9526" w:type="dxa"/>
            <w:gridSpan w:val="6"/>
          </w:tcPr>
          <w:p w14:paraId="0F0CF226" w14:textId="77777777" w:rsidR="00E20120" w:rsidRDefault="00C82DE8">
            <w:r>
              <w:rPr>
                <w:rFonts w:ascii="Noto Sans Symbols" w:eastAsia="Noto Sans Symbols" w:hAnsi="Noto Sans Symbols" w:cs="Noto Sans Symbols"/>
              </w:rPr>
              <w:t>◻</w:t>
            </w:r>
            <w:r>
              <w:t xml:space="preserve"> </w:t>
            </w:r>
            <w:r>
              <w:tab/>
              <w:t>No Litigation History in accordance with Sub-Factor 2.4.</w:t>
            </w:r>
          </w:p>
          <w:p w14:paraId="0F0CF227" w14:textId="77777777" w:rsidR="00E20120" w:rsidRDefault="00C82DE8">
            <w:r>
              <w:rPr>
                <w:rFonts w:ascii="Noto Sans Symbols" w:eastAsia="Noto Sans Symbols" w:hAnsi="Noto Sans Symbols" w:cs="Noto Sans Symbols"/>
              </w:rPr>
              <w:t>◻</w:t>
            </w:r>
            <w:r>
              <w:t xml:space="preserve"> </w:t>
            </w:r>
            <w:r>
              <w:tab/>
              <w:t>Litigation History in accordance with Sub-Factor 2.4 as indicated below.</w:t>
            </w:r>
          </w:p>
        </w:tc>
      </w:tr>
      <w:tr w:rsidR="00E20120" w14:paraId="0F0CF22D" w14:textId="77777777">
        <w:tc>
          <w:tcPr>
            <w:tcW w:w="1224" w:type="dxa"/>
          </w:tcPr>
          <w:p w14:paraId="0F0CF229" w14:textId="77777777" w:rsidR="00E20120" w:rsidRDefault="00C82DE8">
            <w:pPr>
              <w:ind w:left="0"/>
              <w:rPr>
                <w:b/>
              </w:rPr>
            </w:pPr>
            <w:r>
              <w:rPr>
                <w:b/>
              </w:rPr>
              <w:t>Year of award</w:t>
            </w:r>
          </w:p>
        </w:tc>
        <w:tc>
          <w:tcPr>
            <w:tcW w:w="1998" w:type="dxa"/>
            <w:gridSpan w:val="2"/>
          </w:tcPr>
          <w:p w14:paraId="0F0CF22A" w14:textId="77777777" w:rsidR="00E20120" w:rsidRDefault="00C82DE8">
            <w:pPr>
              <w:ind w:left="0"/>
              <w:rPr>
                <w:b/>
              </w:rPr>
            </w:pPr>
            <w:r>
              <w:rPr>
                <w:b/>
              </w:rPr>
              <w:t xml:space="preserve">Outcome as percentage of Net Worth </w:t>
            </w:r>
          </w:p>
        </w:tc>
        <w:tc>
          <w:tcPr>
            <w:tcW w:w="4019" w:type="dxa"/>
            <w:gridSpan w:val="2"/>
          </w:tcPr>
          <w:p w14:paraId="0F0CF22B" w14:textId="77777777" w:rsidR="00E20120" w:rsidRDefault="00C82DE8">
            <w:pPr>
              <w:ind w:firstLine="720"/>
              <w:jc w:val="center"/>
              <w:rPr>
                <w:b/>
              </w:rPr>
            </w:pPr>
            <w:r>
              <w:rPr>
                <w:b/>
              </w:rPr>
              <w:t>Contract Identification</w:t>
            </w:r>
          </w:p>
        </w:tc>
        <w:tc>
          <w:tcPr>
            <w:tcW w:w="2285" w:type="dxa"/>
          </w:tcPr>
          <w:p w14:paraId="0F0CF22C" w14:textId="77777777" w:rsidR="00E20120" w:rsidRDefault="00C82DE8">
            <w:pPr>
              <w:ind w:left="0"/>
              <w:jc w:val="center"/>
              <w:rPr>
                <w:b/>
              </w:rPr>
            </w:pPr>
            <w:r>
              <w:rPr>
                <w:b/>
              </w:rPr>
              <w:t>Total Contract Amount (currency), USD Equivalent (exchange rate)</w:t>
            </w:r>
          </w:p>
        </w:tc>
      </w:tr>
      <w:tr w:rsidR="00E20120" w14:paraId="0F0CF237" w14:textId="77777777">
        <w:trPr>
          <w:cantSplit/>
        </w:trPr>
        <w:tc>
          <w:tcPr>
            <w:tcW w:w="1224" w:type="dxa"/>
          </w:tcPr>
          <w:p w14:paraId="0F0CF22E" w14:textId="77777777" w:rsidR="00E20120" w:rsidRDefault="00C82DE8">
            <w:pPr>
              <w:ind w:left="0"/>
              <w:rPr>
                <w:i/>
              </w:rPr>
            </w:pPr>
            <w:r>
              <w:rPr>
                <w:i/>
              </w:rPr>
              <w:t>[insert year]</w:t>
            </w:r>
          </w:p>
        </w:tc>
        <w:tc>
          <w:tcPr>
            <w:tcW w:w="1998" w:type="dxa"/>
            <w:gridSpan w:val="2"/>
          </w:tcPr>
          <w:p w14:paraId="0F0CF22F" w14:textId="77777777" w:rsidR="00E20120" w:rsidRDefault="00C82DE8">
            <w:pPr>
              <w:ind w:left="0"/>
              <w:rPr>
                <w:i/>
              </w:rPr>
            </w:pPr>
            <w:r>
              <w:rPr>
                <w:i/>
              </w:rPr>
              <w:t>[insert percentage]</w:t>
            </w:r>
          </w:p>
        </w:tc>
        <w:tc>
          <w:tcPr>
            <w:tcW w:w="4019" w:type="dxa"/>
            <w:gridSpan w:val="2"/>
          </w:tcPr>
          <w:p w14:paraId="0F0CF230" w14:textId="77777777" w:rsidR="00E20120" w:rsidRDefault="00C82DE8">
            <w:pPr>
              <w:ind w:left="0"/>
            </w:pPr>
            <w:r>
              <w:t>Contract Identification: [indicate complete contract name, number, and any other identification]</w:t>
            </w:r>
          </w:p>
          <w:p w14:paraId="0F0CF231" w14:textId="77777777" w:rsidR="00E20120" w:rsidRDefault="00C82DE8">
            <w:pPr>
              <w:ind w:left="0"/>
            </w:pPr>
            <w:r>
              <w:t xml:space="preserve">Name of Employer: </w:t>
            </w:r>
            <w:r>
              <w:rPr>
                <w:i/>
              </w:rPr>
              <w:t>[insert full name]</w:t>
            </w:r>
          </w:p>
          <w:p w14:paraId="0F0CF232" w14:textId="77777777" w:rsidR="00E20120" w:rsidRDefault="00C82DE8">
            <w:pPr>
              <w:ind w:left="0"/>
            </w:pPr>
            <w:r>
              <w:t xml:space="preserve">Address of Employer: </w:t>
            </w:r>
            <w:r>
              <w:rPr>
                <w:i/>
              </w:rPr>
              <w:t>[insert street/city/country]</w:t>
            </w:r>
          </w:p>
          <w:p w14:paraId="0F0CF233" w14:textId="77777777" w:rsidR="00E20120" w:rsidRDefault="00C82DE8">
            <w:pPr>
              <w:ind w:left="0"/>
            </w:pPr>
            <w:r>
              <w:t xml:space="preserve">Matter in dispute: </w:t>
            </w:r>
            <w:r>
              <w:rPr>
                <w:i/>
              </w:rPr>
              <w:t>[indicate main issues in dispute]</w:t>
            </w:r>
          </w:p>
          <w:p w14:paraId="0F0CF234" w14:textId="77777777" w:rsidR="00E20120" w:rsidRDefault="00C82DE8">
            <w:pPr>
              <w:ind w:left="0"/>
            </w:pPr>
            <w:r>
              <w:t xml:space="preserve">Party who initiated the dispute: </w:t>
            </w:r>
            <w:r>
              <w:rPr>
                <w:i/>
              </w:rPr>
              <w:t>[indicate “Employer” or “Contractor”]</w:t>
            </w:r>
          </w:p>
          <w:p w14:paraId="0F0CF235" w14:textId="77777777" w:rsidR="00E20120" w:rsidRDefault="00C82DE8">
            <w:pPr>
              <w:ind w:left="0"/>
              <w:rPr>
                <w:i/>
              </w:rPr>
            </w:pPr>
            <w:r>
              <w:t xml:space="preserve">Reason(s) for Litigation and award decision </w:t>
            </w:r>
            <w:r>
              <w:rPr>
                <w:i/>
              </w:rPr>
              <w:t>[indicate main reason(s)]</w:t>
            </w:r>
          </w:p>
        </w:tc>
        <w:tc>
          <w:tcPr>
            <w:tcW w:w="2285" w:type="dxa"/>
          </w:tcPr>
          <w:p w14:paraId="0F0CF236" w14:textId="77777777" w:rsidR="00E20120" w:rsidRDefault="00C82DE8">
            <w:pPr>
              <w:ind w:firstLine="720"/>
              <w:rPr>
                <w:i/>
              </w:rPr>
            </w:pPr>
            <w:r>
              <w:rPr>
                <w:i/>
              </w:rPr>
              <w:t>[insert amount]</w:t>
            </w:r>
          </w:p>
        </w:tc>
      </w:tr>
    </w:tbl>
    <w:p w14:paraId="0F0CF238" w14:textId="77777777" w:rsidR="00E20120" w:rsidRDefault="00E20120">
      <w:pPr>
        <w:ind w:firstLine="720"/>
        <w:jc w:val="center"/>
        <w:rPr>
          <w:rFonts w:ascii="Times New Roman" w:eastAsia="Times New Roman" w:hAnsi="Times New Roman" w:cs="Times New Roman"/>
          <w:b/>
          <w:sz w:val="24"/>
          <w:szCs w:val="24"/>
        </w:rPr>
      </w:pPr>
    </w:p>
    <w:p w14:paraId="0F0CF239" w14:textId="77777777" w:rsidR="00E20120" w:rsidRDefault="00C82DE8">
      <w:pPr>
        <w:ind w:firstLine="720"/>
        <w:rPr>
          <w:rFonts w:ascii="Times New Roman" w:eastAsia="Times New Roman" w:hAnsi="Times New Roman" w:cs="Times New Roman"/>
          <w:b/>
          <w:sz w:val="24"/>
          <w:szCs w:val="24"/>
        </w:rPr>
      </w:pPr>
      <w:r>
        <w:br w:type="page"/>
      </w:r>
    </w:p>
    <w:p w14:paraId="0F0CF23A"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6" w:name="_heading=h.ymfzma" w:colFirst="0" w:colLast="0"/>
      <w:bookmarkEnd w:id="136"/>
      <w:r>
        <w:rPr>
          <w:rFonts w:ascii="Calibri" w:eastAsia="Calibri" w:hAnsi="Calibri" w:cs="Calibri"/>
          <w:b/>
          <w:color w:val="000000"/>
          <w:sz w:val="36"/>
          <w:szCs w:val="36"/>
        </w:rPr>
        <w:lastRenderedPageBreak/>
        <w:t>Form CON – 3</w:t>
      </w:r>
    </w:p>
    <w:p w14:paraId="0F0CF23B"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Environmental and Social Performance Declaration </w:t>
      </w:r>
    </w:p>
    <w:p w14:paraId="0F0CF23C" w14:textId="77777777" w:rsidR="00E20120" w:rsidRDefault="00C82DE8">
      <w:pPr>
        <w:spacing w:before="216" w:line="264" w:lineRule="auto"/>
        <w:ind w:left="72"/>
        <w:jc w:val="center"/>
        <w:rPr>
          <w:i/>
        </w:rPr>
      </w:pPr>
      <w:r>
        <w:rPr>
          <w:i/>
        </w:rPr>
        <w:t>[The following table shall be filled in by the Bidder, each member of a Joint Venture and each Specialized Subcontractor]</w:t>
      </w:r>
    </w:p>
    <w:p w14:paraId="0F0CF23D" w14:textId="77777777" w:rsidR="00E20120" w:rsidRDefault="00C82DE8">
      <w:pPr>
        <w:spacing w:before="288" w:after="324" w:line="264" w:lineRule="auto"/>
        <w:ind w:firstLine="720"/>
        <w:jc w:val="right"/>
      </w:pPr>
      <w:r>
        <w:t xml:space="preserve">Bidder’s Name: </w:t>
      </w:r>
      <w:r>
        <w:rPr>
          <w:i/>
        </w:rPr>
        <w:t>[insert full name]</w:t>
      </w:r>
      <w:r>
        <w:rPr>
          <w:i/>
        </w:rPr>
        <w:br/>
      </w:r>
      <w:r>
        <w:t xml:space="preserve">Date: </w:t>
      </w:r>
      <w:r>
        <w:rPr>
          <w:i/>
        </w:rPr>
        <w:t>[insert day, month, year]</w:t>
      </w:r>
      <w:r>
        <w:rPr>
          <w:i/>
        </w:rPr>
        <w:br/>
      </w:r>
      <w:r>
        <w:t xml:space="preserve">Joint Venture Member’s or Specialized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5"/>
        <w:tblW w:w="9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2148"/>
      </w:tblGrid>
      <w:tr w:rsidR="00E20120" w14:paraId="0F0CF240"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3E" w14:textId="77777777" w:rsidR="00E20120" w:rsidRDefault="00C82DE8">
            <w:pPr>
              <w:spacing w:before="53"/>
              <w:ind w:firstLine="720"/>
              <w:jc w:val="center"/>
              <w:rPr>
                <w:sz w:val="32"/>
                <w:szCs w:val="32"/>
              </w:rPr>
            </w:pPr>
            <w:r>
              <w:rPr>
                <w:sz w:val="32"/>
                <w:szCs w:val="32"/>
              </w:rPr>
              <w:t xml:space="preserve">Environmental and Social Performance Declaration </w:t>
            </w:r>
          </w:p>
          <w:p w14:paraId="0F0CF23F" w14:textId="77777777" w:rsidR="00E20120" w:rsidRDefault="00C82DE8">
            <w:pPr>
              <w:spacing w:after="53"/>
              <w:ind w:firstLine="720"/>
              <w:jc w:val="center"/>
            </w:pPr>
            <w:r>
              <w:t>in accordance with Section III, Evaluation and Qualification Criteria</w:t>
            </w:r>
          </w:p>
        </w:tc>
      </w:tr>
      <w:tr w:rsidR="00E20120" w14:paraId="0F0CF243"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41" w14:textId="77777777" w:rsidR="00E20120" w:rsidRDefault="00C82DE8">
            <w:pPr>
              <w:spacing w:before="26" w:after="80"/>
              <w:ind w:left="361" w:right="124" w:hanging="295"/>
            </w:pPr>
            <w:r>
              <w:rPr>
                <w:rFonts w:ascii="Noto Sans Symbols" w:eastAsia="Noto Sans Symbols" w:hAnsi="Noto Sans Symbols" w:cs="Noto Sans Symbols"/>
              </w:rPr>
              <w:t>◻</w:t>
            </w:r>
            <w:r>
              <w:rPr>
                <w:rFonts w:ascii="MS Mincho" w:eastAsia="MS Mincho" w:hAnsi="MS Mincho" w:cs="MS Mincho"/>
              </w:rPr>
              <w:tab/>
            </w:r>
            <w:r>
              <w:rPr>
                <w:b/>
              </w:rPr>
              <w:t>No suspension or termination of contract</w:t>
            </w:r>
            <w:r>
              <w:t>: An employer has not suspended or terminated a contract and/or called the performance security for a contract for reasons related to Environmental or Social (ES) performance since the date specified in Section III, Evaluation and Qualification Criteria, Sub-Factor 2.5.</w:t>
            </w:r>
          </w:p>
          <w:p w14:paraId="0F0CF242" w14:textId="77777777" w:rsidR="00E20120" w:rsidRDefault="00C82DE8">
            <w:pPr>
              <w:spacing w:before="26" w:after="80"/>
              <w:ind w:left="361" w:right="124" w:hanging="295"/>
            </w:pPr>
            <w:r>
              <w:rPr>
                <w:rFonts w:ascii="Noto Sans Symbols" w:eastAsia="Noto Sans Symbols" w:hAnsi="Noto Sans Symbols" w:cs="Noto Sans Symbols"/>
              </w:rPr>
              <w:t>◻</w:t>
            </w:r>
            <w:r>
              <w:tab/>
            </w:r>
            <w:r>
              <w:rPr>
                <w:b/>
              </w:rPr>
              <w:t>Declaration of suspension or termination of contract</w:t>
            </w:r>
            <w:r>
              <w:t>:  The following contract(s) has/have been suspended or terminated and/or Performance Security called by an employer(s) for reasons related to Environmental or Social (ES) performance since the date specified in Section III, Evaluation and Qualification Criteria, Sub-Factor 2.5. Details are described below:</w:t>
            </w:r>
          </w:p>
        </w:tc>
      </w:tr>
      <w:tr w:rsidR="00E20120" w14:paraId="0F0CF249" w14:textId="77777777">
        <w:tc>
          <w:tcPr>
            <w:tcW w:w="968" w:type="dxa"/>
            <w:tcBorders>
              <w:top w:val="single" w:sz="4" w:space="0" w:color="000000"/>
              <w:left w:val="single" w:sz="4" w:space="0" w:color="000000"/>
              <w:bottom w:val="single" w:sz="4" w:space="0" w:color="000000"/>
              <w:right w:val="single" w:sz="4" w:space="0" w:color="000000"/>
            </w:tcBorders>
          </w:tcPr>
          <w:p w14:paraId="0F0CF244" w14:textId="77777777" w:rsidR="00E20120" w:rsidRDefault="00C82DE8">
            <w:pPr>
              <w:spacing w:before="26" w:after="80"/>
              <w:ind w:left="68"/>
              <w:rPr>
                <w:b/>
              </w:rPr>
            </w:pPr>
            <w:r>
              <w:rPr>
                <w:b/>
              </w:rPr>
              <w:t>Year</w:t>
            </w:r>
          </w:p>
        </w:tc>
        <w:tc>
          <w:tcPr>
            <w:tcW w:w="1530" w:type="dxa"/>
            <w:tcBorders>
              <w:top w:val="single" w:sz="4" w:space="0" w:color="000000"/>
              <w:left w:val="single" w:sz="4" w:space="0" w:color="000000"/>
              <w:bottom w:val="single" w:sz="4" w:space="0" w:color="000000"/>
              <w:right w:val="single" w:sz="4" w:space="0" w:color="000000"/>
            </w:tcBorders>
          </w:tcPr>
          <w:p w14:paraId="0F0CF245" w14:textId="77777777" w:rsidR="00E20120" w:rsidRDefault="00C82DE8">
            <w:pPr>
              <w:spacing w:before="26" w:after="80"/>
              <w:ind w:left="75"/>
              <w:jc w:val="center"/>
              <w:rPr>
                <w:b/>
              </w:rPr>
            </w:pPr>
            <w:r>
              <w:rPr>
                <w:b/>
              </w:rPr>
              <w:t>Suspended or terminated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F0CF246" w14:textId="77777777" w:rsidR="00E20120" w:rsidRDefault="00C82DE8">
            <w:pPr>
              <w:spacing w:before="26" w:after="80"/>
              <w:ind w:left="886"/>
              <w:rPr>
                <w:b/>
              </w:rPr>
            </w:pPr>
            <w:r>
              <w:rPr>
                <w:b/>
              </w:rPr>
              <w:t>Contract Identification</w:t>
            </w:r>
          </w:p>
          <w:p w14:paraId="0F0CF247"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48" w14:textId="77777777" w:rsidR="00E20120" w:rsidRDefault="00C82DE8">
            <w:pPr>
              <w:spacing w:before="26" w:after="80"/>
              <w:ind w:left="0"/>
              <w:rPr>
                <w:i/>
              </w:rPr>
            </w:pPr>
            <w:r>
              <w:rPr>
                <w:b/>
              </w:rPr>
              <w:t>Total Contract Amount (current value, currency, exchange rate and US$ equivalent)</w:t>
            </w:r>
          </w:p>
        </w:tc>
      </w:tr>
      <w:tr w:rsidR="00E20120" w14:paraId="0F0CF251" w14:textId="77777777">
        <w:tc>
          <w:tcPr>
            <w:tcW w:w="968" w:type="dxa"/>
            <w:tcBorders>
              <w:top w:val="single" w:sz="4" w:space="0" w:color="000000"/>
              <w:left w:val="single" w:sz="4" w:space="0" w:color="000000"/>
              <w:bottom w:val="single" w:sz="4" w:space="0" w:color="000000"/>
              <w:right w:val="single" w:sz="4" w:space="0" w:color="000000"/>
            </w:tcBorders>
          </w:tcPr>
          <w:p w14:paraId="0F0CF24A" w14:textId="77777777" w:rsidR="00E20120" w:rsidRDefault="00C82DE8">
            <w:pPr>
              <w:spacing w:before="26" w:after="80"/>
              <w:ind w:left="0"/>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24B" w14:textId="77777777" w:rsidR="00E20120" w:rsidRDefault="00C82DE8">
            <w:pPr>
              <w:spacing w:before="26" w:after="80"/>
              <w:ind w:left="0"/>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24C"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4D" w14:textId="77777777" w:rsidR="00E20120" w:rsidRDefault="00C82DE8">
            <w:pPr>
              <w:spacing w:before="26" w:after="80"/>
              <w:ind w:left="40"/>
              <w:rPr>
                <w:i/>
              </w:rPr>
            </w:pPr>
            <w:r>
              <w:t xml:space="preserve">Name of Employer: </w:t>
            </w:r>
            <w:r>
              <w:rPr>
                <w:i/>
              </w:rPr>
              <w:t>[insert full name]</w:t>
            </w:r>
          </w:p>
          <w:p w14:paraId="0F0CF24E" w14:textId="77777777" w:rsidR="00E20120" w:rsidRDefault="00C82DE8">
            <w:pPr>
              <w:spacing w:before="26" w:after="80"/>
              <w:ind w:left="38"/>
              <w:rPr>
                <w:i/>
              </w:rPr>
            </w:pPr>
            <w:r>
              <w:t xml:space="preserve">Address of Employer: </w:t>
            </w:r>
            <w:r>
              <w:rPr>
                <w:i/>
              </w:rPr>
              <w:t>[insert street/city/country]</w:t>
            </w:r>
          </w:p>
          <w:p w14:paraId="0F0CF24F" w14:textId="77777777" w:rsidR="00E20120" w:rsidRDefault="00C82DE8">
            <w:pPr>
              <w:spacing w:before="26" w:after="80"/>
              <w:ind w:left="38"/>
            </w:pPr>
            <w:r>
              <w:t xml:space="preserve">Reason(s) for suspension or termination: </w:t>
            </w:r>
            <w:r>
              <w:rPr>
                <w:i/>
              </w:rPr>
              <w:t>[indicate main reason(s) e.g.,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F0CF250" w14:textId="77777777" w:rsidR="00E20120" w:rsidRDefault="00C82DE8">
            <w:pPr>
              <w:spacing w:before="26" w:after="80"/>
              <w:ind w:left="0"/>
            </w:pPr>
            <w:r>
              <w:rPr>
                <w:i/>
              </w:rPr>
              <w:t>[insert amount]</w:t>
            </w:r>
          </w:p>
        </w:tc>
      </w:tr>
      <w:tr w:rsidR="00E20120" w14:paraId="0F0CF259" w14:textId="77777777">
        <w:tc>
          <w:tcPr>
            <w:tcW w:w="968" w:type="dxa"/>
            <w:tcBorders>
              <w:top w:val="single" w:sz="4" w:space="0" w:color="000000"/>
              <w:left w:val="single" w:sz="4" w:space="0" w:color="000000"/>
              <w:bottom w:val="single" w:sz="4" w:space="0" w:color="000000"/>
              <w:right w:val="single" w:sz="4" w:space="0" w:color="000000"/>
            </w:tcBorders>
          </w:tcPr>
          <w:p w14:paraId="0F0CF252" w14:textId="77777777" w:rsidR="00E20120" w:rsidRDefault="00C82DE8">
            <w:pPr>
              <w:spacing w:before="26" w:after="80"/>
              <w:ind w:left="0"/>
              <w:rPr>
                <w:i/>
              </w:rPr>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253" w14:textId="77777777" w:rsidR="00E20120" w:rsidRDefault="00C82DE8">
            <w:pPr>
              <w:spacing w:before="26" w:after="80"/>
              <w:ind w:left="0"/>
              <w:rPr>
                <w:i/>
              </w:rPr>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254"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55" w14:textId="77777777" w:rsidR="00E20120" w:rsidRDefault="00C82DE8">
            <w:pPr>
              <w:spacing w:before="26" w:after="80"/>
              <w:ind w:left="40"/>
              <w:rPr>
                <w:i/>
              </w:rPr>
            </w:pPr>
            <w:r>
              <w:t xml:space="preserve">Name of Employer: </w:t>
            </w:r>
            <w:r>
              <w:rPr>
                <w:i/>
              </w:rPr>
              <w:t>[insert full name]</w:t>
            </w:r>
          </w:p>
          <w:p w14:paraId="0F0CF256" w14:textId="77777777" w:rsidR="00E20120" w:rsidRDefault="00C82DE8">
            <w:pPr>
              <w:spacing w:before="26" w:after="80"/>
              <w:ind w:left="38"/>
              <w:rPr>
                <w:i/>
              </w:rPr>
            </w:pPr>
            <w:r>
              <w:t xml:space="preserve">Address of Employer: </w:t>
            </w:r>
            <w:r>
              <w:rPr>
                <w:i/>
              </w:rPr>
              <w:t>[insert street/city/country]</w:t>
            </w:r>
          </w:p>
          <w:p w14:paraId="0F0CF257" w14:textId="77777777" w:rsidR="00E20120" w:rsidRDefault="00C82DE8">
            <w:pPr>
              <w:spacing w:before="26" w:after="80"/>
              <w:ind w:left="40"/>
            </w:pPr>
            <w:r>
              <w:lastRenderedPageBreak/>
              <w:t xml:space="preserve">Reason(s) for suspension or termination: </w:t>
            </w:r>
            <w:r>
              <w:rPr>
                <w:i/>
              </w:rPr>
              <w:t>[indicate main reason(s)]</w:t>
            </w:r>
          </w:p>
        </w:tc>
        <w:tc>
          <w:tcPr>
            <w:tcW w:w="2148" w:type="dxa"/>
            <w:tcBorders>
              <w:top w:val="single" w:sz="4" w:space="0" w:color="000000"/>
              <w:left w:val="single" w:sz="4" w:space="0" w:color="000000"/>
              <w:bottom w:val="single" w:sz="4" w:space="0" w:color="000000"/>
              <w:right w:val="single" w:sz="4" w:space="0" w:color="000000"/>
            </w:tcBorders>
          </w:tcPr>
          <w:p w14:paraId="0F0CF258" w14:textId="77777777" w:rsidR="00E20120" w:rsidRDefault="00C82DE8">
            <w:pPr>
              <w:spacing w:before="26" w:after="80"/>
              <w:ind w:left="0"/>
              <w:rPr>
                <w:i/>
              </w:rPr>
            </w:pPr>
            <w:r>
              <w:rPr>
                <w:i/>
              </w:rPr>
              <w:lastRenderedPageBreak/>
              <w:t>[insert amount]</w:t>
            </w:r>
          </w:p>
        </w:tc>
      </w:tr>
      <w:tr w:rsidR="00E20120" w14:paraId="0F0CF25E" w14:textId="77777777">
        <w:tc>
          <w:tcPr>
            <w:tcW w:w="968" w:type="dxa"/>
            <w:tcBorders>
              <w:top w:val="single" w:sz="4" w:space="0" w:color="000000"/>
              <w:left w:val="single" w:sz="4" w:space="0" w:color="000000"/>
              <w:bottom w:val="single" w:sz="4" w:space="0" w:color="000000"/>
              <w:right w:val="single" w:sz="4" w:space="0" w:color="000000"/>
            </w:tcBorders>
          </w:tcPr>
          <w:p w14:paraId="0F0CF25A" w14:textId="77777777" w:rsidR="00E20120" w:rsidRDefault="00C82DE8">
            <w:pPr>
              <w:spacing w:before="26" w:after="80"/>
              <w:ind w:firstLine="720"/>
              <w:rPr>
                <w:i/>
              </w:rPr>
            </w:pPr>
            <w:r>
              <w:rPr>
                <w:i/>
              </w:rPr>
              <w:t>…</w:t>
            </w:r>
          </w:p>
        </w:tc>
        <w:tc>
          <w:tcPr>
            <w:tcW w:w="1530" w:type="dxa"/>
            <w:tcBorders>
              <w:top w:val="single" w:sz="4" w:space="0" w:color="000000"/>
              <w:left w:val="single" w:sz="4" w:space="0" w:color="000000"/>
              <w:bottom w:val="single" w:sz="4" w:space="0" w:color="000000"/>
              <w:right w:val="single" w:sz="4" w:space="0" w:color="000000"/>
            </w:tcBorders>
          </w:tcPr>
          <w:p w14:paraId="0F0CF25B" w14:textId="77777777" w:rsidR="00E20120" w:rsidRDefault="00C82DE8">
            <w:pPr>
              <w:spacing w:before="26" w:after="80"/>
              <w:ind w:firstLine="720"/>
              <w:rPr>
                <w:i/>
              </w:rPr>
            </w:pPr>
            <w:r>
              <w:rPr>
                <w:i/>
              </w:rPr>
              <w:t>…</w:t>
            </w:r>
          </w:p>
        </w:tc>
        <w:tc>
          <w:tcPr>
            <w:tcW w:w="5127" w:type="dxa"/>
            <w:tcBorders>
              <w:top w:val="single" w:sz="4" w:space="0" w:color="000000"/>
              <w:left w:val="single" w:sz="4" w:space="0" w:color="000000"/>
              <w:bottom w:val="single" w:sz="4" w:space="0" w:color="000000"/>
              <w:right w:val="single" w:sz="4" w:space="0" w:color="000000"/>
            </w:tcBorders>
          </w:tcPr>
          <w:p w14:paraId="0F0CF25C" w14:textId="77777777" w:rsidR="00E20120" w:rsidRDefault="00C82DE8">
            <w:pPr>
              <w:spacing w:before="26" w:after="80"/>
              <w:ind w:left="40"/>
              <w:rPr>
                <w:i/>
              </w:rPr>
            </w:pPr>
            <w:r>
              <w:rPr>
                <w:i/>
              </w:rPr>
              <w:t>[list all applicable contracts]</w:t>
            </w:r>
          </w:p>
        </w:tc>
        <w:tc>
          <w:tcPr>
            <w:tcW w:w="2148" w:type="dxa"/>
            <w:tcBorders>
              <w:top w:val="single" w:sz="4" w:space="0" w:color="000000"/>
              <w:left w:val="single" w:sz="4" w:space="0" w:color="000000"/>
              <w:bottom w:val="single" w:sz="4" w:space="0" w:color="000000"/>
              <w:right w:val="single" w:sz="4" w:space="0" w:color="000000"/>
            </w:tcBorders>
          </w:tcPr>
          <w:p w14:paraId="0F0CF25D" w14:textId="77777777" w:rsidR="00E20120" w:rsidRDefault="00C82DE8">
            <w:pPr>
              <w:spacing w:before="26" w:after="80"/>
              <w:ind w:firstLine="720"/>
              <w:rPr>
                <w:i/>
              </w:rPr>
            </w:pPr>
            <w:r>
              <w:rPr>
                <w:i/>
              </w:rPr>
              <w:t>…</w:t>
            </w:r>
          </w:p>
        </w:tc>
      </w:tr>
      <w:tr w:rsidR="00E20120" w14:paraId="0F0CF260"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5F" w14:textId="77777777" w:rsidR="00E20120" w:rsidRDefault="00C82DE8">
            <w:pPr>
              <w:spacing w:before="26" w:after="80"/>
              <w:ind w:firstLine="720"/>
              <w:rPr>
                <w:i/>
              </w:rPr>
            </w:pPr>
            <w:r>
              <w:rPr>
                <w:b/>
              </w:rPr>
              <w:t>Performance Security called by an employer(s) for reasons related to ES performance</w:t>
            </w:r>
          </w:p>
        </w:tc>
      </w:tr>
      <w:tr w:rsidR="00E20120" w14:paraId="0F0CF265" w14:textId="77777777">
        <w:tc>
          <w:tcPr>
            <w:tcW w:w="968" w:type="dxa"/>
            <w:tcBorders>
              <w:top w:val="single" w:sz="4" w:space="0" w:color="000000"/>
              <w:left w:val="single" w:sz="4" w:space="0" w:color="000000"/>
              <w:bottom w:val="single" w:sz="4" w:space="0" w:color="000000"/>
              <w:right w:val="single" w:sz="4" w:space="0" w:color="000000"/>
            </w:tcBorders>
          </w:tcPr>
          <w:p w14:paraId="0F0CF261" w14:textId="77777777" w:rsidR="00E20120" w:rsidRDefault="00C82DE8">
            <w:pPr>
              <w:spacing w:before="26" w:after="80"/>
              <w:ind w:left="0"/>
              <w:rPr>
                <w:i/>
              </w:rPr>
            </w:pPr>
            <w:r>
              <w:t>Year</w:t>
            </w:r>
          </w:p>
        </w:tc>
        <w:tc>
          <w:tcPr>
            <w:tcW w:w="6657" w:type="dxa"/>
            <w:gridSpan w:val="2"/>
            <w:tcBorders>
              <w:top w:val="single" w:sz="4" w:space="0" w:color="000000"/>
              <w:left w:val="single" w:sz="4" w:space="0" w:color="000000"/>
              <w:bottom w:val="single" w:sz="4" w:space="0" w:color="000000"/>
              <w:right w:val="single" w:sz="4" w:space="0" w:color="000000"/>
            </w:tcBorders>
          </w:tcPr>
          <w:p w14:paraId="0F0CF262" w14:textId="77777777" w:rsidR="00E20120" w:rsidRDefault="00C82DE8">
            <w:pPr>
              <w:spacing w:before="26" w:after="80"/>
              <w:ind w:firstLine="720"/>
            </w:pPr>
            <w:r>
              <w:t>Contract Identification</w:t>
            </w:r>
          </w:p>
          <w:p w14:paraId="0F0CF263"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64" w14:textId="77777777" w:rsidR="00E20120" w:rsidRDefault="00C82DE8">
            <w:pPr>
              <w:spacing w:before="26" w:after="80"/>
              <w:ind w:left="0"/>
              <w:rPr>
                <w:i/>
              </w:rPr>
            </w:pPr>
            <w:r>
              <w:t>Total Contract Amount (current value, currency, exchange rate and US$ equivalent)</w:t>
            </w:r>
          </w:p>
        </w:tc>
      </w:tr>
      <w:tr w:rsidR="00E20120" w14:paraId="0F0CF26C" w14:textId="77777777">
        <w:tc>
          <w:tcPr>
            <w:tcW w:w="968" w:type="dxa"/>
            <w:tcBorders>
              <w:top w:val="single" w:sz="4" w:space="0" w:color="000000"/>
              <w:left w:val="single" w:sz="4" w:space="0" w:color="000000"/>
              <w:bottom w:val="single" w:sz="4" w:space="0" w:color="000000"/>
              <w:right w:val="single" w:sz="4" w:space="0" w:color="000000"/>
            </w:tcBorders>
          </w:tcPr>
          <w:p w14:paraId="0F0CF266" w14:textId="77777777" w:rsidR="00E20120" w:rsidRDefault="00C82DE8">
            <w:pPr>
              <w:spacing w:before="26" w:after="80"/>
              <w:ind w:left="0"/>
              <w:rPr>
                <w:i/>
              </w:rPr>
            </w:pPr>
            <w:r>
              <w:rPr>
                <w:i/>
              </w:rPr>
              <w:t>[insert year]</w:t>
            </w:r>
          </w:p>
        </w:tc>
        <w:tc>
          <w:tcPr>
            <w:tcW w:w="6657" w:type="dxa"/>
            <w:gridSpan w:val="2"/>
            <w:tcBorders>
              <w:top w:val="single" w:sz="4" w:space="0" w:color="000000"/>
              <w:left w:val="single" w:sz="4" w:space="0" w:color="000000"/>
              <w:bottom w:val="single" w:sz="4" w:space="0" w:color="000000"/>
              <w:right w:val="single" w:sz="4" w:space="0" w:color="000000"/>
            </w:tcBorders>
          </w:tcPr>
          <w:p w14:paraId="0F0CF267"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68" w14:textId="77777777" w:rsidR="00E20120" w:rsidRDefault="00C82DE8">
            <w:pPr>
              <w:spacing w:before="26" w:after="80"/>
              <w:ind w:left="40"/>
              <w:rPr>
                <w:i/>
              </w:rPr>
            </w:pPr>
            <w:r>
              <w:t xml:space="preserve">Name of Employer: </w:t>
            </w:r>
            <w:r>
              <w:rPr>
                <w:i/>
              </w:rPr>
              <w:t>[insert full name]</w:t>
            </w:r>
          </w:p>
          <w:p w14:paraId="0F0CF269" w14:textId="77777777" w:rsidR="00E20120" w:rsidRDefault="00C82DE8">
            <w:pPr>
              <w:spacing w:before="26" w:after="80"/>
              <w:ind w:left="38"/>
              <w:rPr>
                <w:i/>
              </w:rPr>
            </w:pPr>
            <w:r>
              <w:t xml:space="preserve">Address of Employer: </w:t>
            </w:r>
            <w:r>
              <w:rPr>
                <w:i/>
              </w:rPr>
              <w:t>[insert street/city/country]</w:t>
            </w:r>
          </w:p>
          <w:p w14:paraId="0F0CF26A" w14:textId="77777777" w:rsidR="00E20120" w:rsidRDefault="00C82DE8">
            <w:pPr>
              <w:spacing w:before="26" w:after="80"/>
              <w:ind w:left="40"/>
              <w:rPr>
                <w:i/>
              </w:rPr>
            </w:pPr>
            <w:r>
              <w:t xml:space="preserve">Reason(s) for calling of performance security: </w:t>
            </w:r>
            <w:r>
              <w:rPr>
                <w:i/>
              </w:rPr>
              <w:t>[indicate main reason(s) e.g., for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F0CF26B" w14:textId="77777777" w:rsidR="00E20120" w:rsidRDefault="00C82DE8">
            <w:pPr>
              <w:spacing w:before="26" w:after="80"/>
              <w:ind w:left="0"/>
              <w:rPr>
                <w:i/>
              </w:rPr>
            </w:pPr>
            <w:r>
              <w:rPr>
                <w:i/>
              </w:rPr>
              <w:t>[insert amount]</w:t>
            </w:r>
          </w:p>
        </w:tc>
      </w:tr>
      <w:tr w:rsidR="00E20120" w14:paraId="0F0CF270" w14:textId="77777777">
        <w:tc>
          <w:tcPr>
            <w:tcW w:w="968" w:type="dxa"/>
            <w:tcBorders>
              <w:top w:val="single" w:sz="4" w:space="0" w:color="000000"/>
              <w:left w:val="single" w:sz="4" w:space="0" w:color="000000"/>
              <w:bottom w:val="single" w:sz="4" w:space="0" w:color="000000"/>
              <w:right w:val="single" w:sz="4" w:space="0" w:color="000000"/>
            </w:tcBorders>
          </w:tcPr>
          <w:p w14:paraId="0F0CF26D" w14:textId="77777777" w:rsidR="00E20120" w:rsidRDefault="00E20120">
            <w:pPr>
              <w:spacing w:before="26" w:after="80"/>
              <w:ind w:firstLine="720"/>
              <w:rPr>
                <w:i/>
              </w:rPr>
            </w:pPr>
          </w:p>
        </w:tc>
        <w:tc>
          <w:tcPr>
            <w:tcW w:w="6657" w:type="dxa"/>
            <w:gridSpan w:val="2"/>
            <w:tcBorders>
              <w:top w:val="single" w:sz="4" w:space="0" w:color="000000"/>
              <w:left w:val="single" w:sz="4" w:space="0" w:color="000000"/>
              <w:bottom w:val="single" w:sz="4" w:space="0" w:color="000000"/>
              <w:right w:val="single" w:sz="4" w:space="0" w:color="000000"/>
            </w:tcBorders>
          </w:tcPr>
          <w:p w14:paraId="0F0CF26E"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6F" w14:textId="77777777" w:rsidR="00E20120" w:rsidRDefault="00E20120">
            <w:pPr>
              <w:spacing w:before="26" w:after="80"/>
              <w:ind w:firstLine="720"/>
              <w:rPr>
                <w:i/>
              </w:rPr>
            </w:pPr>
          </w:p>
        </w:tc>
      </w:tr>
    </w:tbl>
    <w:p w14:paraId="0F0CF271" w14:textId="77777777" w:rsidR="00E20120" w:rsidRDefault="00E20120">
      <w:pPr>
        <w:ind w:firstLine="720"/>
        <w:jc w:val="center"/>
        <w:rPr>
          <w:rFonts w:ascii="Times New Roman" w:eastAsia="Times New Roman" w:hAnsi="Times New Roman" w:cs="Times New Roman"/>
          <w:b/>
          <w:sz w:val="24"/>
          <w:szCs w:val="24"/>
        </w:rPr>
      </w:pPr>
    </w:p>
    <w:p w14:paraId="0F0CF272" w14:textId="77777777" w:rsidR="00E20120" w:rsidRDefault="00C82DE8">
      <w:pPr>
        <w:pBdr>
          <w:top w:val="nil"/>
          <w:left w:val="nil"/>
          <w:bottom w:val="nil"/>
          <w:right w:val="nil"/>
          <w:between w:val="nil"/>
        </w:pBdr>
        <w:spacing w:before="240" w:after="120"/>
        <w:ind w:firstLine="720"/>
        <w:jc w:val="center"/>
        <w:rPr>
          <w:rFonts w:ascii="Calibri" w:eastAsia="Calibri" w:hAnsi="Calibri" w:cs="Calibri"/>
          <w:b/>
          <w:color w:val="000000"/>
          <w:sz w:val="32"/>
          <w:szCs w:val="32"/>
        </w:rPr>
      </w:pPr>
      <w:bookmarkStart w:id="137" w:name="_heading=h.3im3ia3" w:colFirst="0" w:colLast="0"/>
      <w:bookmarkEnd w:id="137"/>
      <w:r>
        <w:br w:type="page"/>
      </w:r>
    </w:p>
    <w:p w14:paraId="0F0CF273"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8" w:name="_heading=h.1xrdshw" w:colFirst="0" w:colLast="0"/>
      <w:bookmarkEnd w:id="138"/>
      <w:r>
        <w:rPr>
          <w:rFonts w:ascii="Calibri" w:eastAsia="Calibri" w:hAnsi="Calibri" w:cs="Calibri"/>
          <w:b/>
          <w:color w:val="000000"/>
          <w:sz w:val="36"/>
          <w:szCs w:val="36"/>
        </w:rPr>
        <w:lastRenderedPageBreak/>
        <w:t>Form CON – 4</w:t>
      </w:r>
    </w:p>
    <w:p w14:paraId="0F0CF274"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9" w:name="_heading=h.4hr1b5p" w:colFirst="0" w:colLast="0"/>
      <w:bookmarkEnd w:id="139"/>
      <w:r>
        <w:rPr>
          <w:rFonts w:ascii="Calibri" w:eastAsia="Calibri" w:hAnsi="Calibri" w:cs="Calibri"/>
          <w:b/>
          <w:color w:val="000000"/>
          <w:sz w:val="36"/>
          <w:szCs w:val="36"/>
        </w:rPr>
        <w:t xml:space="preserve">Sexual Exploitation and Abuse (SEA) and/or Sexual Harassment Performance Declaration </w:t>
      </w:r>
    </w:p>
    <w:p w14:paraId="0F0CF275" w14:textId="77777777" w:rsidR="00E20120" w:rsidRDefault="00C82DE8">
      <w:pPr>
        <w:spacing w:before="120" w:after="120" w:line="264" w:lineRule="auto"/>
        <w:ind w:left="72"/>
        <w:jc w:val="center"/>
        <w:rPr>
          <w:i/>
        </w:rPr>
      </w:pPr>
      <w:r>
        <w:rPr>
          <w:i/>
        </w:rPr>
        <w:t>[The following table shall be filled in by the Bidder, each member of a Joint Venture and each subcontractor proposed by the Bidder]</w:t>
      </w:r>
    </w:p>
    <w:p w14:paraId="0F0CF276" w14:textId="77777777" w:rsidR="00E20120" w:rsidRDefault="00C82DE8">
      <w:pPr>
        <w:spacing w:before="120" w:after="120" w:line="264" w:lineRule="auto"/>
        <w:ind w:firstLine="720"/>
        <w:jc w:val="right"/>
      </w:pPr>
      <w:r>
        <w:t xml:space="preserve">Bidder’s Name: </w:t>
      </w:r>
      <w:r>
        <w:rPr>
          <w:i/>
        </w:rPr>
        <w:t>[insert full name]</w:t>
      </w:r>
      <w:r>
        <w:rPr>
          <w:i/>
        </w:rPr>
        <w:br/>
      </w:r>
      <w:r>
        <w:t xml:space="preserve">Date: </w:t>
      </w:r>
      <w:r>
        <w:rPr>
          <w:i/>
        </w:rPr>
        <w:t>[insert day, month, year]</w:t>
      </w:r>
      <w:r>
        <w:rPr>
          <w:i/>
        </w:rPr>
        <w:br/>
      </w:r>
      <w:r>
        <w:t xml:space="preserve">Joint Venture Member’s or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6"/>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E20120" w14:paraId="0F0CF279" w14:textId="77777777">
        <w:tc>
          <w:tcPr>
            <w:tcW w:w="9389" w:type="dxa"/>
            <w:tcBorders>
              <w:top w:val="single" w:sz="4" w:space="0" w:color="000000"/>
              <w:left w:val="single" w:sz="4" w:space="0" w:color="000000"/>
              <w:bottom w:val="single" w:sz="4" w:space="0" w:color="000000"/>
              <w:right w:val="single" w:sz="4" w:space="0" w:color="000000"/>
            </w:tcBorders>
          </w:tcPr>
          <w:p w14:paraId="0F0CF277" w14:textId="77777777" w:rsidR="00E20120" w:rsidRDefault="00C82DE8">
            <w:pPr>
              <w:spacing w:before="120" w:after="120"/>
              <w:ind w:firstLine="720"/>
              <w:jc w:val="center"/>
              <w:rPr>
                <w:b/>
              </w:rPr>
            </w:pPr>
            <w:r>
              <w:rPr>
                <w:b/>
              </w:rPr>
              <w:t xml:space="preserve">SEA and/or SH Declaration </w:t>
            </w:r>
          </w:p>
          <w:p w14:paraId="0F0CF278" w14:textId="77777777" w:rsidR="00E20120" w:rsidRDefault="00C82DE8">
            <w:pPr>
              <w:spacing w:before="120" w:after="120"/>
              <w:ind w:firstLine="720"/>
              <w:jc w:val="center"/>
            </w:pPr>
            <w:r>
              <w:rPr>
                <w:b/>
              </w:rPr>
              <w:t>in accordance with Section III,</w:t>
            </w:r>
            <w:r>
              <w:t xml:space="preserve"> </w:t>
            </w:r>
            <w:r>
              <w:rPr>
                <w:b/>
              </w:rPr>
              <w:t>Evaluation and Qualification Criteria</w:t>
            </w:r>
          </w:p>
        </w:tc>
      </w:tr>
      <w:tr w:rsidR="00E20120" w14:paraId="0F0CF27E" w14:textId="77777777">
        <w:tc>
          <w:tcPr>
            <w:tcW w:w="9389" w:type="dxa"/>
            <w:tcBorders>
              <w:top w:val="single" w:sz="4" w:space="0" w:color="000000"/>
              <w:left w:val="single" w:sz="4" w:space="0" w:color="000000"/>
              <w:bottom w:val="single" w:sz="4" w:space="0" w:color="000000"/>
              <w:right w:val="single" w:sz="4" w:space="0" w:color="000000"/>
            </w:tcBorders>
          </w:tcPr>
          <w:p w14:paraId="0F0CF27A" w14:textId="77777777" w:rsidR="00E20120" w:rsidRDefault="00C82DE8">
            <w:pPr>
              <w:spacing w:before="120" w:after="120"/>
              <w:ind w:left="892" w:hanging="826"/>
            </w:pPr>
            <w:r>
              <w:t>We:</w:t>
            </w:r>
          </w:p>
          <w:p w14:paraId="0F0CF27B" w14:textId="77777777" w:rsidR="00E20120" w:rsidRDefault="00C82DE8">
            <w:pPr>
              <w:spacing w:before="120" w:after="120"/>
              <w:ind w:left="713" w:hanging="647"/>
              <w:rPr>
                <w:b/>
              </w:rPr>
            </w:pPr>
            <w:bookmarkStart w:id="140" w:name="_heading=h.2wwbldi" w:colFirst="0" w:colLast="0"/>
            <w:bookmarkEnd w:id="140"/>
            <w:r>
              <w:rPr>
                <w:rFonts w:ascii="Noto Sans Symbols" w:eastAsia="Noto Sans Symbols" w:hAnsi="Noto Sans Symbols" w:cs="Noto Sans Symbols"/>
              </w:rPr>
              <w:t>◻</w:t>
            </w:r>
            <w:r>
              <w:t xml:space="preserve"> (a) have not been subject to disqualification by the Bank for non-compliance with SEA/ SH obligations</w:t>
            </w:r>
          </w:p>
          <w:p w14:paraId="0F0CF27C" w14:textId="77777777" w:rsidR="00E20120" w:rsidRDefault="00C82DE8">
            <w:pPr>
              <w:spacing w:before="120" w:after="120"/>
              <w:ind w:left="892" w:hanging="826"/>
            </w:pPr>
            <w:r>
              <w:rPr>
                <w:rFonts w:ascii="Cambria Math" w:eastAsia="Cambria Math" w:hAnsi="Cambria Math" w:cs="Cambria Math"/>
              </w:rPr>
              <w:t>◻</w:t>
            </w:r>
            <w:r>
              <w:t xml:space="preserve"> (b) are subject to disqualification by the Bank for non-compliance with SEA/ SH obligations</w:t>
            </w:r>
          </w:p>
          <w:p w14:paraId="0F0CF27D" w14:textId="77777777" w:rsidR="00E20120" w:rsidRDefault="00C82DE8">
            <w:pPr>
              <w:tabs>
                <w:tab w:val="right" w:pos="9000"/>
              </w:tabs>
              <w:spacing w:before="120" w:after="120"/>
              <w:ind w:left="713" w:hanging="631"/>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An arbitral award on the disqualification case has been made in our favor.</w:t>
            </w:r>
          </w:p>
        </w:tc>
      </w:tr>
      <w:tr w:rsidR="00E20120" w14:paraId="0F0CF280" w14:textId="77777777">
        <w:tc>
          <w:tcPr>
            <w:tcW w:w="9389" w:type="dxa"/>
            <w:tcBorders>
              <w:top w:val="single" w:sz="4" w:space="0" w:color="000000"/>
              <w:left w:val="single" w:sz="4" w:space="0" w:color="000000"/>
              <w:bottom w:val="single" w:sz="4" w:space="0" w:color="000000"/>
              <w:right w:val="single" w:sz="4" w:space="0" w:color="000000"/>
            </w:tcBorders>
          </w:tcPr>
          <w:p w14:paraId="0F0CF27F" w14:textId="77777777" w:rsidR="00E20120" w:rsidRDefault="00C82DE8">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F0CF281" w14:textId="77777777" w:rsidR="00E20120" w:rsidRDefault="00E20120">
      <w:pPr>
        <w:ind w:firstLine="720"/>
        <w:jc w:val="center"/>
        <w:rPr>
          <w:rFonts w:ascii="Times New Roman" w:eastAsia="Times New Roman" w:hAnsi="Times New Roman" w:cs="Times New Roman"/>
          <w:b/>
          <w:sz w:val="24"/>
          <w:szCs w:val="24"/>
        </w:rPr>
      </w:pPr>
    </w:p>
    <w:p w14:paraId="0F0CF282" w14:textId="77777777" w:rsidR="00E20120" w:rsidRDefault="00E20120">
      <w:pPr>
        <w:ind w:firstLine="720"/>
        <w:jc w:val="center"/>
        <w:rPr>
          <w:rFonts w:ascii="Times New Roman" w:eastAsia="Times New Roman" w:hAnsi="Times New Roman" w:cs="Times New Roman"/>
          <w:b/>
          <w:sz w:val="24"/>
          <w:szCs w:val="24"/>
        </w:rPr>
      </w:pPr>
    </w:p>
    <w:p w14:paraId="0F0CF283" w14:textId="77777777" w:rsidR="00E20120" w:rsidRDefault="00E20120">
      <w:pPr>
        <w:ind w:firstLine="720"/>
        <w:jc w:val="center"/>
        <w:rPr>
          <w:rFonts w:ascii="Times New Roman" w:eastAsia="Times New Roman" w:hAnsi="Times New Roman" w:cs="Times New Roman"/>
          <w:b/>
          <w:sz w:val="24"/>
          <w:szCs w:val="24"/>
        </w:rPr>
      </w:pPr>
    </w:p>
    <w:p w14:paraId="0F0CF284" w14:textId="77777777" w:rsidR="00E20120" w:rsidRDefault="00C82DE8">
      <w:pPr>
        <w:ind w:firstLine="720"/>
        <w:jc w:val="center"/>
        <w:rPr>
          <w:rFonts w:ascii="Times New Roman" w:eastAsia="Times New Roman" w:hAnsi="Times New Roman" w:cs="Times New Roman"/>
          <w:b/>
          <w:sz w:val="24"/>
          <w:szCs w:val="24"/>
        </w:rPr>
      </w:pPr>
      <w:r>
        <w:br w:type="page"/>
      </w:r>
    </w:p>
    <w:p w14:paraId="0F0CF285" w14:textId="77777777" w:rsidR="00E20120" w:rsidRDefault="00C82DE8">
      <w:pPr>
        <w:ind w:firstLine="720"/>
        <w:jc w:val="center"/>
        <w:rPr>
          <w:rFonts w:ascii="Times New Roman" w:eastAsia="Times New Roman" w:hAnsi="Times New Roman" w:cs="Times New Roman"/>
          <w:b/>
          <w:sz w:val="24"/>
          <w:szCs w:val="24"/>
        </w:rPr>
      </w:pPr>
      <w:bookmarkStart w:id="141" w:name="_heading=h.1c1lvlb" w:colFirst="0" w:colLast="0"/>
      <w:bookmarkEnd w:id="141"/>
      <w:r>
        <w:rPr>
          <w:rFonts w:ascii="Times New Roman" w:eastAsia="Times New Roman" w:hAnsi="Times New Roman" w:cs="Times New Roman"/>
          <w:b/>
          <w:sz w:val="24"/>
          <w:szCs w:val="24"/>
        </w:rPr>
        <w:lastRenderedPageBreak/>
        <w:t>Form CCC</w:t>
      </w:r>
    </w:p>
    <w:p w14:paraId="0F0CF2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42" w:name="_heading=h.3w19e94" w:colFirst="0" w:colLast="0"/>
      <w:bookmarkEnd w:id="142"/>
      <w:r>
        <w:rPr>
          <w:rFonts w:ascii="Calibri" w:eastAsia="Calibri" w:hAnsi="Calibri" w:cs="Calibri"/>
          <w:b/>
          <w:color w:val="000000"/>
          <w:sz w:val="36"/>
          <w:szCs w:val="36"/>
        </w:rPr>
        <w:t>Current Contract Commitments / Works in Progress</w:t>
      </w:r>
    </w:p>
    <w:p w14:paraId="0F0CF287"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F0CF288" w14:textId="77777777" w:rsidR="00E20120" w:rsidRDefault="00E20120">
      <w:pPr>
        <w:ind w:firstLine="720"/>
        <w:rPr>
          <w:rFonts w:ascii="Arial" w:eastAsia="Arial" w:hAnsi="Arial" w:cs="Arial"/>
          <w:sz w:val="20"/>
          <w:szCs w:val="20"/>
        </w:rPr>
      </w:pPr>
    </w:p>
    <w:tbl>
      <w:tblPr>
        <w:tblStyle w:val="aff7"/>
        <w:tblW w:w="8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716"/>
        <w:gridCol w:w="1704"/>
        <w:gridCol w:w="1800"/>
        <w:gridCol w:w="1800"/>
      </w:tblGrid>
      <w:tr w:rsidR="00E20120" w14:paraId="0F0CF28E"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89"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Name of contract</w:t>
            </w:r>
          </w:p>
        </w:tc>
        <w:tc>
          <w:tcPr>
            <w:tcW w:w="1716" w:type="dxa"/>
            <w:tcBorders>
              <w:top w:val="single" w:sz="6" w:space="0" w:color="000000"/>
            </w:tcBorders>
          </w:tcPr>
          <w:p w14:paraId="0F0CF28A"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Employer, contact address/tel/fax</w:t>
            </w:r>
          </w:p>
        </w:tc>
        <w:tc>
          <w:tcPr>
            <w:tcW w:w="1704" w:type="dxa"/>
            <w:tcBorders>
              <w:top w:val="single" w:sz="6" w:space="0" w:color="000000"/>
              <w:left w:val="single" w:sz="6" w:space="0" w:color="000000"/>
            </w:tcBorders>
          </w:tcPr>
          <w:p w14:paraId="0F0CF28B"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Value of outstanding work (current US$ equivalent)</w:t>
            </w:r>
          </w:p>
        </w:tc>
        <w:tc>
          <w:tcPr>
            <w:tcW w:w="1800" w:type="dxa"/>
            <w:tcBorders>
              <w:top w:val="single" w:sz="6" w:space="0" w:color="000000"/>
              <w:left w:val="single" w:sz="6" w:space="0" w:color="000000"/>
            </w:tcBorders>
          </w:tcPr>
          <w:p w14:paraId="0F0CF28C"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F0CF28D"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Average monthly invoicing over last six months</w:t>
            </w:r>
            <w:r>
              <w:rPr>
                <w:rFonts w:ascii="Times New Roman" w:eastAsia="Times New Roman" w:hAnsi="Times New Roman" w:cs="Times New Roman"/>
                <w:b/>
              </w:rPr>
              <w:br/>
              <w:t>(US$/month)</w:t>
            </w:r>
          </w:p>
        </w:tc>
      </w:tr>
      <w:tr w:rsidR="00E20120" w14:paraId="0F0CF295"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8F"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1.</w:t>
            </w:r>
          </w:p>
          <w:p w14:paraId="0F0CF290"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1"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92"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93"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94" w14:textId="77777777" w:rsidR="00E20120" w:rsidRDefault="00E20120">
            <w:pPr>
              <w:spacing w:after="71"/>
              <w:ind w:firstLine="720"/>
              <w:rPr>
                <w:rFonts w:ascii="Arial" w:eastAsia="Arial" w:hAnsi="Arial" w:cs="Arial"/>
              </w:rPr>
            </w:pPr>
          </w:p>
        </w:tc>
      </w:tr>
      <w:tr w:rsidR="00E20120" w14:paraId="0F0CF29C"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96"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2.</w:t>
            </w:r>
          </w:p>
          <w:p w14:paraId="0F0CF297"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8"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99"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9A"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9B" w14:textId="77777777" w:rsidR="00E20120" w:rsidRDefault="00E20120">
            <w:pPr>
              <w:spacing w:after="71"/>
              <w:ind w:firstLine="720"/>
              <w:rPr>
                <w:rFonts w:ascii="Arial" w:eastAsia="Arial" w:hAnsi="Arial" w:cs="Arial"/>
              </w:rPr>
            </w:pPr>
          </w:p>
        </w:tc>
      </w:tr>
      <w:tr w:rsidR="00E20120" w14:paraId="0F0CF2A3"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9D"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3.</w:t>
            </w:r>
          </w:p>
          <w:p w14:paraId="0F0CF29E"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F"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0"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1"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A2" w14:textId="77777777" w:rsidR="00E20120" w:rsidRDefault="00E20120">
            <w:pPr>
              <w:spacing w:after="71"/>
              <w:ind w:firstLine="720"/>
              <w:rPr>
                <w:rFonts w:ascii="Arial" w:eastAsia="Arial" w:hAnsi="Arial" w:cs="Arial"/>
              </w:rPr>
            </w:pPr>
          </w:p>
        </w:tc>
      </w:tr>
      <w:tr w:rsidR="00E20120" w14:paraId="0F0CF2AA"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A4"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4.</w:t>
            </w:r>
          </w:p>
          <w:p w14:paraId="0F0CF2A5"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A6"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7"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8"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A9" w14:textId="77777777" w:rsidR="00E20120" w:rsidRDefault="00E20120">
            <w:pPr>
              <w:spacing w:after="71"/>
              <w:ind w:firstLine="720"/>
              <w:rPr>
                <w:rFonts w:ascii="Arial" w:eastAsia="Arial" w:hAnsi="Arial" w:cs="Arial"/>
              </w:rPr>
            </w:pPr>
          </w:p>
        </w:tc>
      </w:tr>
      <w:tr w:rsidR="00E20120" w14:paraId="0F0CF2B1"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AB"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5.</w:t>
            </w:r>
          </w:p>
          <w:p w14:paraId="0F0CF2AC"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AD"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E"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F"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B0" w14:textId="77777777" w:rsidR="00E20120" w:rsidRDefault="00E20120">
            <w:pPr>
              <w:spacing w:after="71"/>
              <w:ind w:firstLine="720"/>
              <w:rPr>
                <w:rFonts w:ascii="Arial" w:eastAsia="Arial" w:hAnsi="Arial" w:cs="Arial"/>
              </w:rPr>
            </w:pPr>
          </w:p>
        </w:tc>
      </w:tr>
      <w:tr w:rsidR="00E20120" w14:paraId="0F0CF2B8"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B2"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etc.</w:t>
            </w:r>
          </w:p>
          <w:p w14:paraId="0F0CF2B3"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bottom w:val="single" w:sz="6" w:space="0" w:color="000000"/>
            </w:tcBorders>
          </w:tcPr>
          <w:p w14:paraId="0F0CF2B4"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bottom w:val="single" w:sz="6" w:space="0" w:color="000000"/>
            </w:tcBorders>
          </w:tcPr>
          <w:p w14:paraId="0F0CF2B5"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tcBorders>
          </w:tcPr>
          <w:p w14:paraId="0F0CF2B6"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B7" w14:textId="77777777" w:rsidR="00E20120" w:rsidRDefault="00E20120">
            <w:pPr>
              <w:spacing w:after="71"/>
              <w:ind w:firstLine="720"/>
              <w:rPr>
                <w:rFonts w:ascii="Arial" w:eastAsia="Arial" w:hAnsi="Arial" w:cs="Arial"/>
              </w:rPr>
            </w:pPr>
          </w:p>
        </w:tc>
      </w:tr>
    </w:tbl>
    <w:p w14:paraId="0F0CF2B9" w14:textId="77777777" w:rsidR="00E20120" w:rsidRDefault="00E20120">
      <w:pPr>
        <w:ind w:firstLine="720"/>
        <w:rPr>
          <w:rFonts w:ascii="Arial" w:eastAsia="Arial" w:hAnsi="Arial" w:cs="Arial"/>
          <w:sz w:val="20"/>
          <w:szCs w:val="20"/>
        </w:rPr>
      </w:pPr>
    </w:p>
    <w:p w14:paraId="0F0CF2BA" w14:textId="77777777" w:rsidR="00E20120" w:rsidRDefault="00C82DE8">
      <w:pPr>
        <w:ind w:firstLine="720"/>
        <w:jc w:val="center"/>
        <w:rPr>
          <w:b/>
        </w:rPr>
      </w:pPr>
      <w:bookmarkStart w:id="143" w:name="_heading=h.2b6jogx" w:colFirst="0" w:colLast="0"/>
      <w:bookmarkEnd w:id="143"/>
      <w:r>
        <w:br w:type="page"/>
      </w:r>
      <w:r>
        <w:rPr>
          <w:b/>
        </w:rPr>
        <w:lastRenderedPageBreak/>
        <w:t>Form FIN – 3.1</w:t>
      </w:r>
    </w:p>
    <w:p w14:paraId="0F0CF2B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44" w:name="_heading=h.qbtyoq" w:colFirst="0" w:colLast="0"/>
      <w:bookmarkEnd w:id="144"/>
      <w:r>
        <w:rPr>
          <w:rFonts w:ascii="Calibri" w:eastAsia="Calibri" w:hAnsi="Calibri" w:cs="Calibri"/>
          <w:b/>
          <w:color w:val="000000"/>
          <w:sz w:val="36"/>
          <w:szCs w:val="36"/>
        </w:rPr>
        <w:t>Financial Situation</w:t>
      </w:r>
    </w:p>
    <w:p w14:paraId="0F0CF2B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45" w:name="_heading=h.3abhhcj" w:colFirst="0" w:colLast="0"/>
      <w:bookmarkEnd w:id="145"/>
      <w:r>
        <w:rPr>
          <w:rFonts w:ascii="Calibri" w:eastAsia="Calibri" w:hAnsi="Calibri" w:cs="Calibri"/>
          <w:b/>
          <w:color w:val="000000"/>
          <w:sz w:val="32"/>
          <w:szCs w:val="32"/>
        </w:rPr>
        <w:t>Historical Financial Performance</w:t>
      </w:r>
    </w:p>
    <w:p w14:paraId="0F0CF2BD" w14:textId="77777777" w:rsidR="00E20120" w:rsidRDefault="00C82DE8">
      <w:pPr>
        <w:tabs>
          <w:tab w:val="right" w:pos="9000"/>
        </w:tabs>
        <w:ind w:firstLine="720"/>
      </w:pPr>
      <w:r>
        <w:t xml:space="preserve">Bidder’s Legal Name: _______________________     </w:t>
      </w:r>
      <w:r>
        <w:tab/>
        <w:t>Date:  _____________________</w:t>
      </w:r>
    </w:p>
    <w:p w14:paraId="0F0CF2BE" w14:textId="77777777" w:rsidR="00E20120" w:rsidRDefault="00C82DE8">
      <w:pPr>
        <w:tabs>
          <w:tab w:val="right" w:pos="9000"/>
        </w:tabs>
        <w:ind w:firstLine="720"/>
      </w:pPr>
      <w:r>
        <w:t>JV Member Legal Name: _______________________</w:t>
      </w:r>
      <w:r>
        <w:rPr>
          <w:i/>
        </w:rPr>
        <w:tab/>
      </w:r>
      <w:r>
        <w:t>RFB   No.:  __________________</w:t>
      </w:r>
    </w:p>
    <w:p w14:paraId="0F0CF2BF" w14:textId="77777777" w:rsidR="00E20120" w:rsidRDefault="00C82DE8">
      <w:pPr>
        <w:tabs>
          <w:tab w:val="right" w:pos="9000"/>
        </w:tabs>
        <w:ind w:firstLine="720"/>
        <w:jc w:val="right"/>
      </w:pPr>
      <w:r>
        <w:t>Page _______ of _______ pages</w:t>
      </w:r>
    </w:p>
    <w:p w14:paraId="0F0CF2C0" w14:textId="77777777" w:rsidR="00E20120" w:rsidRDefault="00C82DE8">
      <w:r>
        <w:t>To be completed by the Bidder and, if JV, by each member</w:t>
      </w:r>
    </w:p>
    <w:p w14:paraId="0F0CF2C1" w14:textId="77777777" w:rsidR="00E20120" w:rsidRDefault="00E20120"/>
    <w:tbl>
      <w:tblPr>
        <w:tblStyle w:val="aff8"/>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010"/>
        <w:gridCol w:w="990"/>
        <w:gridCol w:w="990"/>
        <w:gridCol w:w="1170"/>
        <w:gridCol w:w="1080"/>
        <w:gridCol w:w="1170"/>
        <w:gridCol w:w="1516"/>
      </w:tblGrid>
      <w:tr w:rsidR="00E20120" w14:paraId="0F0CF2C5" w14:textId="77777777">
        <w:trPr>
          <w:cantSplit/>
          <w:trHeight w:val="200"/>
          <w:tblHeader/>
        </w:trPr>
        <w:tc>
          <w:tcPr>
            <w:tcW w:w="1600" w:type="dxa"/>
          </w:tcPr>
          <w:p w14:paraId="0F0CF2C2" w14:textId="77777777" w:rsidR="00E20120" w:rsidRDefault="00C82DE8">
            <w:pPr>
              <w:pBdr>
                <w:top w:val="nil"/>
                <w:left w:val="nil"/>
                <w:bottom w:val="nil"/>
                <w:right w:val="nil"/>
                <w:between w:val="nil"/>
              </w:pBdr>
              <w:spacing w:before="40" w:after="40"/>
              <w:ind w:left="0"/>
              <w:rPr>
                <w:rFonts w:ascii="Calibri" w:eastAsia="Calibri" w:hAnsi="Calibri" w:cs="Calibri"/>
                <w:b/>
                <w:color w:val="000000"/>
              </w:rPr>
            </w:pPr>
            <w:r>
              <w:rPr>
                <w:rFonts w:ascii="Calibri" w:eastAsia="Calibri" w:hAnsi="Calibri" w:cs="Calibri"/>
                <w:b/>
                <w:color w:val="000000"/>
              </w:rPr>
              <w:t>Financial information in US$ equivalent</w:t>
            </w:r>
          </w:p>
        </w:tc>
        <w:tc>
          <w:tcPr>
            <w:tcW w:w="7926" w:type="dxa"/>
            <w:gridSpan w:val="7"/>
          </w:tcPr>
          <w:p w14:paraId="0F0CF2C3" w14:textId="77777777" w:rsidR="00E20120" w:rsidRDefault="00C82DE8">
            <w:pPr>
              <w:spacing w:before="40" w:after="40"/>
              <w:ind w:left="0"/>
              <w:rPr>
                <w:b/>
              </w:rPr>
            </w:pPr>
            <w:r>
              <w:rPr>
                <w:b/>
              </w:rPr>
              <w:t>Historic information for previous ______ (__) years</w:t>
            </w:r>
          </w:p>
          <w:p w14:paraId="0F0CF2C4" w14:textId="77777777" w:rsidR="00E20120" w:rsidRDefault="00C82DE8">
            <w:pPr>
              <w:pStyle w:val="Heading5"/>
              <w:rPr>
                <w:strike/>
              </w:rPr>
            </w:pPr>
            <w:r>
              <w:t xml:space="preserve"> (US$ equivalent in 000s)</w:t>
            </w:r>
          </w:p>
        </w:tc>
      </w:tr>
      <w:tr w:rsidR="00E20120" w14:paraId="0F0CF2CE" w14:textId="77777777">
        <w:trPr>
          <w:cantSplit/>
          <w:tblHeader/>
        </w:trPr>
        <w:tc>
          <w:tcPr>
            <w:tcW w:w="1600" w:type="dxa"/>
          </w:tcPr>
          <w:p w14:paraId="0F0CF2C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10" w:type="dxa"/>
          </w:tcPr>
          <w:p w14:paraId="0F0CF2C7"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6" w:name="_heading=h.1pgrrkc" w:colFirst="0" w:colLast="0"/>
            <w:bookmarkEnd w:id="146"/>
            <w:r>
              <w:rPr>
                <w:rFonts w:ascii="Calibri" w:eastAsia="Calibri" w:hAnsi="Calibri" w:cs="Calibri"/>
                <w:b/>
                <w:color w:val="000000"/>
                <w:sz w:val="24"/>
                <w:szCs w:val="24"/>
              </w:rPr>
              <w:t>Year 1</w:t>
            </w:r>
          </w:p>
        </w:tc>
        <w:tc>
          <w:tcPr>
            <w:tcW w:w="990" w:type="dxa"/>
          </w:tcPr>
          <w:p w14:paraId="0F0CF2C8"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7" w:name="_heading=h.49gfa85" w:colFirst="0" w:colLast="0"/>
            <w:bookmarkEnd w:id="147"/>
            <w:r>
              <w:rPr>
                <w:rFonts w:ascii="Calibri" w:eastAsia="Calibri" w:hAnsi="Calibri" w:cs="Calibri"/>
                <w:b/>
                <w:color w:val="000000"/>
                <w:sz w:val="24"/>
                <w:szCs w:val="24"/>
              </w:rPr>
              <w:t>Year 2</w:t>
            </w:r>
          </w:p>
        </w:tc>
        <w:tc>
          <w:tcPr>
            <w:tcW w:w="990" w:type="dxa"/>
          </w:tcPr>
          <w:p w14:paraId="0F0CF2C9"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8" w:name="_heading=h.2olpkfy" w:colFirst="0" w:colLast="0"/>
            <w:bookmarkEnd w:id="148"/>
            <w:r>
              <w:rPr>
                <w:rFonts w:ascii="Calibri" w:eastAsia="Calibri" w:hAnsi="Calibri" w:cs="Calibri"/>
                <w:b/>
                <w:color w:val="000000"/>
                <w:sz w:val="24"/>
                <w:szCs w:val="24"/>
              </w:rPr>
              <w:t>Year 3</w:t>
            </w:r>
          </w:p>
        </w:tc>
        <w:tc>
          <w:tcPr>
            <w:tcW w:w="1170" w:type="dxa"/>
          </w:tcPr>
          <w:p w14:paraId="0F0CF2CA"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9" w:name="_heading=h.13qzunr" w:colFirst="0" w:colLast="0"/>
            <w:bookmarkEnd w:id="149"/>
            <w:r>
              <w:rPr>
                <w:rFonts w:ascii="Calibri" w:eastAsia="Calibri" w:hAnsi="Calibri" w:cs="Calibri"/>
                <w:b/>
                <w:color w:val="000000"/>
                <w:sz w:val="24"/>
                <w:szCs w:val="24"/>
              </w:rPr>
              <w:t>Year …</w:t>
            </w:r>
          </w:p>
        </w:tc>
        <w:tc>
          <w:tcPr>
            <w:tcW w:w="1080" w:type="dxa"/>
          </w:tcPr>
          <w:p w14:paraId="0F0CF2CB"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0" w:name="_heading=h.3nqndbk" w:colFirst="0" w:colLast="0"/>
            <w:bookmarkEnd w:id="150"/>
            <w:r>
              <w:rPr>
                <w:rFonts w:ascii="Calibri" w:eastAsia="Calibri" w:hAnsi="Calibri" w:cs="Calibri"/>
                <w:b/>
                <w:color w:val="000000"/>
                <w:sz w:val="24"/>
                <w:szCs w:val="24"/>
              </w:rPr>
              <w:t>Year n</w:t>
            </w:r>
          </w:p>
        </w:tc>
        <w:tc>
          <w:tcPr>
            <w:tcW w:w="1170" w:type="dxa"/>
          </w:tcPr>
          <w:p w14:paraId="0F0CF2CC"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1" w:name="_heading=h.22vxnjd" w:colFirst="0" w:colLast="0"/>
            <w:bookmarkEnd w:id="151"/>
            <w:r>
              <w:rPr>
                <w:rFonts w:ascii="Calibri" w:eastAsia="Calibri" w:hAnsi="Calibri" w:cs="Calibri"/>
                <w:b/>
                <w:color w:val="000000"/>
                <w:sz w:val="24"/>
                <w:szCs w:val="24"/>
              </w:rPr>
              <w:t>Avg.</w:t>
            </w:r>
          </w:p>
        </w:tc>
        <w:tc>
          <w:tcPr>
            <w:tcW w:w="1516" w:type="dxa"/>
          </w:tcPr>
          <w:p w14:paraId="0F0CF2CD"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strike/>
                <w:color w:val="000000"/>
                <w:sz w:val="24"/>
                <w:szCs w:val="24"/>
              </w:rPr>
            </w:pPr>
            <w:bookmarkStart w:id="152" w:name="_heading=h.i17xr6" w:colFirst="0" w:colLast="0"/>
            <w:bookmarkEnd w:id="152"/>
            <w:r>
              <w:rPr>
                <w:rFonts w:ascii="Calibri" w:eastAsia="Calibri" w:hAnsi="Calibri" w:cs="Calibri"/>
                <w:b/>
                <w:color w:val="000000"/>
                <w:sz w:val="24"/>
                <w:szCs w:val="24"/>
              </w:rPr>
              <w:t>Avg. Ratio</w:t>
            </w:r>
          </w:p>
        </w:tc>
      </w:tr>
      <w:tr w:rsidR="00E20120" w14:paraId="0F0CF2D0" w14:textId="77777777">
        <w:trPr>
          <w:cantSplit/>
        </w:trPr>
        <w:tc>
          <w:tcPr>
            <w:tcW w:w="9526" w:type="dxa"/>
            <w:gridSpan w:val="8"/>
          </w:tcPr>
          <w:p w14:paraId="0F0CF2CF"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bookmarkStart w:id="153" w:name="_heading=h.320vgez" w:colFirst="0" w:colLast="0"/>
            <w:bookmarkEnd w:id="153"/>
            <w:r>
              <w:rPr>
                <w:rFonts w:ascii="Calibri" w:eastAsia="Calibri" w:hAnsi="Calibri" w:cs="Calibri"/>
                <w:b/>
                <w:color w:val="000000"/>
                <w:sz w:val="24"/>
                <w:szCs w:val="24"/>
              </w:rPr>
              <w:t>Information from Balance Sheet</w:t>
            </w:r>
          </w:p>
        </w:tc>
      </w:tr>
      <w:tr w:rsidR="00E20120" w14:paraId="0F0CF2D9" w14:textId="77777777">
        <w:trPr>
          <w:cantSplit/>
          <w:trHeight w:val="672"/>
        </w:trPr>
        <w:tc>
          <w:tcPr>
            <w:tcW w:w="1600" w:type="dxa"/>
          </w:tcPr>
          <w:p w14:paraId="0F0CF2D1"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4" w:name="_heading=h.1h65qms" w:colFirst="0" w:colLast="0"/>
            <w:bookmarkEnd w:id="154"/>
            <w:r>
              <w:rPr>
                <w:rFonts w:ascii="Calibri" w:eastAsia="Calibri" w:hAnsi="Calibri" w:cs="Calibri"/>
                <w:b/>
                <w:color w:val="000000"/>
                <w:sz w:val="24"/>
                <w:szCs w:val="24"/>
              </w:rPr>
              <w:t>Total Assets (TA)</w:t>
            </w:r>
          </w:p>
        </w:tc>
        <w:tc>
          <w:tcPr>
            <w:tcW w:w="1010" w:type="dxa"/>
          </w:tcPr>
          <w:p w14:paraId="0F0CF2D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D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2D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E2" w14:textId="77777777">
        <w:trPr>
          <w:cantSplit/>
          <w:trHeight w:val="673"/>
        </w:trPr>
        <w:tc>
          <w:tcPr>
            <w:tcW w:w="1600" w:type="dxa"/>
          </w:tcPr>
          <w:p w14:paraId="0F0CF2DA"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5" w:name="_heading=h.415t9al" w:colFirst="0" w:colLast="0"/>
            <w:bookmarkEnd w:id="155"/>
            <w:r>
              <w:rPr>
                <w:rFonts w:ascii="Calibri" w:eastAsia="Calibri" w:hAnsi="Calibri" w:cs="Calibri"/>
                <w:b/>
                <w:color w:val="000000"/>
                <w:sz w:val="24"/>
                <w:szCs w:val="24"/>
              </w:rPr>
              <w:t>Total Liabilities (TL)</w:t>
            </w:r>
          </w:p>
        </w:tc>
        <w:tc>
          <w:tcPr>
            <w:tcW w:w="1010" w:type="dxa"/>
          </w:tcPr>
          <w:p w14:paraId="0F0CF2D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C"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D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0"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2E1"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r w:rsidR="00E20120" w14:paraId="0F0CF2EB" w14:textId="77777777">
        <w:trPr>
          <w:cantSplit/>
          <w:trHeight w:val="673"/>
        </w:trPr>
        <w:tc>
          <w:tcPr>
            <w:tcW w:w="1600" w:type="dxa"/>
          </w:tcPr>
          <w:p w14:paraId="0F0CF2E3"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6" w:name="_heading=h.2gb3jie" w:colFirst="0" w:colLast="0"/>
            <w:bookmarkEnd w:id="156"/>
            <w:r>
              <w:rPr>
                <w:rFonts w:ascii="Calibri" w:eastAsia="Calibri" w:hAnsi="Calibri" w:cs="Calibri"/>
                <w:b/>
                <w:color w:val="000000"/>
                <w:sz w:val="24"/>
                <w:szCs w:val="24"/>
              </w:rPr>
              <w:t>Net Worth (NW)</w:t>
            </w:r>
          </w:p>
        </w:tc>
        <w:tc>
          <w:tcPr>
            <w:tcW w:w="1010" w:type="dxa"/>
          </w:tcPr>
          <w:p w14:paraId="0F0CF2E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E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9"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tcPr>
          <w:p w14:paraId="0F0CF2E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F4" w14:textId="77777777">
        <w:trPr>
          <w:cantSplit/>
          <w:trHeight w:val="673"/>
        </w:trPr>
        <w:tc>
          <w:tcPr>
            <w:tcW w:w="1600" w:type="dxa"/>
          </w:tcPr>
          <w:p w14:paraId="0F0CF2EC"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7" w:name="_heading=h.vgdtq7" w:colFirst="0" w:colLast="0"/>
            <w:bookmarkEnd w:id="157"/>
            <w:r>
              <w:rPr>
                <w:rFonts w:ascii="Calibri" w:eastAsia="Calibri" w:hAnsi="Calibri" w:cs="Calibri"/>
                <w:b/>
                <w:color w:val="000000"/>
                <w:sz w:val="24"/>
                <w:szCs w:val="24"/>
              </w:rPr>
              <w:t>Current Assets (CA)</w:t>
            </w:r>
          </w:p>
        </w:tc>
        <w:tc>
          <w:tcPr>
            <w:tcW w:w="1010" w:type="dxa"/>
          </w:tcPr>
          <w:p w14:paraId="0F0CF2E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0"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F1"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2F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FD" w14:textId="77777777">
        <w:trPr>
          <w:cantSplit/>
          <w:trHeight w:val="673"/>
        </w:trPr>
        <w:tc>
          <w:tcPr>
            <w:tcW w:w="1600" w:type="dxa"/>
          </w:tcPr>
          <w:p w14:paraId="0F0CF2F5"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8" w:name="_heading=h.3fg1ce0" w:colFirst="0" w:colLast="0"/>
            <w:bookmarkEnd w:id="158"/>
            <w:r>
              <w:rPr>
                <w:rFonts w:ascii="Calibri" w:eastAsia="Calibri" w:hAnsi="Calibri" w:cs="Calibri"/>
                <w:b/>
                <w:color w:val="000000"/>
                <w:sz w:val="24"/>
                <w:szCs w:val="24"/>
              </w:rPr>
              <w:t>Current Liabilities (CL)</w:t>
            </w:r>
          </w:p>
        </w:tc>
        <w:tc>
          <w:tcPr>
            <w:tcW w:w="1010" w:type="dxa"/>
          </w:tcPr>
          <w:p w14:paraId="0F0CF2F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F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F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9"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F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2FC"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r w:rsidR="00E20120" w14:paraId="0F0CF2FF" w14:textId="77777777">
        <w:trPr>
          <w:cantSplit/>
        </w:trPr>
        <w:tc>
          <w:tcPr>
            <w:tcW w:w="9526" w:type="dxa"/>
            <w:gridSpan w:val="8"/>
          </w:tcPr>
          <w:p w14:paraId="0F0CF2FE"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bookmarkStart w:id="159" w:name="_heading=h.1ulbmlt" w:colFirst="0" w:colLast="0"/>
            <w:bookmarkEnd w:id="159"/>
            <w:r>
              <w:rPr>
                <w:rFonts w:ascii="Calibri" w:eastAsia="Calibri" w:hAnsi="Calibri" w:cs="Calibri"/>
                <w:b/>
                <w:color w:val="000000"/>
                <w:sz w:val="24"/>
                <w:szCs w:val="24"/>
              </w:rPr>
              <w:t>Information from Income Statement</w:t>
            </w:r>
          </w:p>
        </w:tc>
      </w:tr>
      <w:tr w:rsidR="00E20120" w14:paraId="0F0CF308" w14:textId="77777777">
        <w:trPr>
          <w:cantSplit/>
          <w:trHeight w:val="672"/>
        </w:trPr>
        <w:tc>
          <w:tcPr>
            <w:tcW w:w="1600" w:type="dxa"/>
          </w:tcPr>
          <w:p w14:paraId="0F0CF300"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0" w:name="_heading=h.4ekz59m" w:colFirst="0" w:colLast="0"/>
            <w:bookmarkEnd w:id="160"/>
            <w:r>
              <w:rPr>
                <w:rFonts w:ascii="Calibri" w:eastAsia="Calibri" w:hAnsi="Calibri" w:cs="Calibri"/>
                <w:b/>
                <w:color w:val="000000"/>
                <w:sz w:val="24"/>
                <w:szCs w:val="24"/>
              </w:rPr>
              <w:t>Total Revenue (TR)</w:t>
            </w:r>
          </w:p>
        </w:tc>
        <w:tc>
          <w:tcPr>
            <w:tcW w:w="1010" w:type="dxa"/>
          </w:tcPr>
          <w:p w14:paraId="0F0CF301"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30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30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311" w14:textId="77777777">
        <w:trPr>
          <w:cantSplit/>
          <w:trHeight w:val="672"/>
        </w:trPr>
        <w:tc>
          <w:tcPr>
            <w:tcW w:w="1600" w:type="dxa"/>
          </w:tcPr>
          <w:p w14:paraId="0F0CF309"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1" w:name="_heading=h.2tq9fhf" w:colFirst="0" w:colLast="0"/>
            <w:bookmarkEnd w:id="161"/>
            <w:r>
              <w:rPr>
                <w:rFonts w:ascii="Calibri" w:eastAsia="Calibri" w:hAnsi="Calibri" w:cs="Calibri"/>
                <w:b/>
                <w:color w:val="000000"/>
                <w:sz w:val="24"/>
                <w:szCs w:val="24"/>
              </w:rPr>
              <w:lastRenderedPageBreak/>
              <w:t>Profits Before Taxes (PBT)</w:t>
            </w:r>
          </w:p>
        </w:tc>
        <w:tc>
          <w:tcPr>
            <w:tcW w:w="1010" w:type="dxa"/>
          </w:tcPr>
          <w:p w14:paraId="0F0CF30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C"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30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310"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bl>
    <w:p w14:paraId="0F0CF312" w14:textId="77777777" w:rsidR="00E20120" w:rsidRDefault="00E20120">
      <w:pPr>
        <w:pBdr>
          <w:top w:val="nil"/>
          <w:left w:val="nil"/>
          <w:bottom w:val="none" w:sz="0" w:space="0" w:color="000000"/>
          <w:right w:val="nil"/>
          <w:between w:val="nil"/>
        </w:pBdr>
        <w:tabs>
          <w:tab w:val="right" w:pos="9000"/>
        </w:tabs>
        <w:ind w:firstLine="720"/>
        <w:rPr>
          <w:rFonts w:ascii="Calibri" w:eastAsia="Calibri" w:hAnsi="Calibri" w:cs="Calibri"/>
          <w:color w:val="000000"/>
          <w:sz w:val="20"/>
          <w:szCs w:val="20"/>
        </w:rPr>
      </w:pPr>
      <w:bookmarkStart w:id="162" w:name="_heading=h.18vjpp8" w:colFirst="0" w:colLast="0"/>
      <w:bookmarkEnd w:id="162"/>
    </w:p>
    <w:p w14:paraId="0F0CF313" w14:textId="77777777" w:rsidR="00E20120" w:rsidRDefault="00C82DE8">
      <w:pPr>
        <w:pBdr>
          <w:top w:val="nil"/>
          <w:left w:val="nil"/>
          <w:bottom w:val="nil"/>
          <w:right w:val="nil"/>
          <w:between w:val="nil"/>
        </w:pBdr>
        <w:tabs>
          <w:tab w:val="right" w:pos="9504"/>
        </w:tabs>
        <w:spacing w:before="120" w:after="120"/>
        <w:ind w:firstLine="720"/>
        <w:rPr>
          <w:rFonts w:ascii="Calibri" w:eastAsia="Calibri" w:hAnsi="Calibri" w:cs="Calibri"/>
          <w:color w:val="000000"/>
          <w:sz w:val="24"/>
          <w:szCs w:val="24"/>
        </w:rPr>
      </w:pPr>
      <w:bookmarkStart w:id="163" w:name="_heading=h.3sv78d1" w:colFirst="0" w:colLast="0"/>
      <w:bookmarkEnd w:id="163"/>
      <w:r>
        <w:rPr>
          <w:rFonts w:ascii="Calibri" w:eastAsia="Calibri" w:hAnsi="Calibri" w:cs="Calibri"/>
          <w:color w:val="000000"/>
          <w:sz w:val="24"/>
          <w:szCs w:val="24"/>
        </w:rPr>
        <w:t>Attached are copies of financial statements (balance sheets, including all related notes, and income statements) for the years required above complying with the following conditions:</w:t>
      </w:r>
    </w:p>
    <w:p w14:paraId="0F0CF314"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4" w:name="_heading=h.280hiku" w:colFirst="0" w:colLast="0"/>
      <w:bookmarkEnd w:id="164"/>
      <w:r>
        <w:rPr>
          <w:rFonts w:ascii="Calibri" w:eastAsia="Calibri" w:hAnsi="Calibri" w:cs="Calibri"/>
          <w:color w:val="000000"/>
          <w:sz w:val="24"/>
          <w:szCs w:val="24"/>
        </w:rPr>
        <w:t>Must reflect the financial situation of the Bidder or member to a JV, and not sister or parent companies</w:t>
      </w:r>
    </w:p>
    <w:p w14:paraId="0F0CF315"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5" w:name="_heading=h.n5rssn" w:colFirst="0" w:colLast="0"/>
      <w:bookmarkEnd w:id="165"/>
      <w:r>
        <w:rPr>
          <w:rFonts w:ascii="Calibri" w:eastAsia="Calibri" w:hAnsi="Calibri" w:cs="Calibri"/>
          <w:color w:val="000000"/>
          <w:sz w:val="24"/>
          <w:szCs w:val="24"/>
        </w:rPr>
        <w:t>Historic financial statements must be audited by a certified accountant</w:t>
      </w:r>
    </w:p>
    <w:p w14:paraId="0F0CF316"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6" w:name="_heading=h.375fbgg" w:colFirst="0" w:colLast="0"/>
      <w:bookmarkEnd w:id="166"/>
      <w:r>
        <w:rPr>
          <w:rFonts w:ascii="Calibri" w:eastAsia="Calibri" w:hAnsi="Calibri" w:cs="Calibri"/>
          <w:color w:val="000000"/>
          <w:sz w:val="24"/>
          <w:szCs w:val="24"/>
        </w:rPr>
        <w:t>Historic financial statements must be complete, including all notes to the financial statements</w:t>
      </w:r>
    </w:p>
    <w:p w14:paraId="0F0CF317"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7" w:name="_heading=h.1maplo9" w:colFirst="0" w:colLast="0"/>
      <w:bookmarkEnd w:id="167"/>
      <w:r>
        <w:rPr>
          <w:rFonts w:ascii="Calibri" w:eastAsia="Calibri" w:hAnsi="Calibri" w:cs="Calibri"/>
          <w:color w:val="000000"/>
          <w:sz w:val="24"/>
          <w:szCs w:val="24"/>
        </w:rPr>
        <w:t>Historic financial statements must correspond to accounting periods already completed and audited (no statements for partial periods shall be requested or accepted)</w:t>
      </w:r>
    </w:p>
    <w:p w14:paraId="0F0CF318" w14:textId="77777777" w:rsidR="00E20120" w:rsidRDefault="00E20120"/>
    <w:p w14:paraId="0F0CF319" w14:textId="77777777" w:rsidR="00E20120" w:rsidRDefault="00E20120">
      <w:pPr>
        <w:ind w:firstLine="720"/>
        <w:jc w:val="center"/>
      </w:pPr>
    </w:p>
    <w:p w14:paraId="0F0CF31A" w14:textId="77777777" w:rsidR="00E20120" w:rsidRDefault="00C82DE8">
      <w:r>
        <w:br w:type="page"/>
      </w:r>
    </w:p>
    <w:p w14:paraId="0F0CF31B" w14:textId="77777777" w:rsidR="00E20120" w:rsidRDefault="00C82DE8">
      <w:pPr>
        <w:ind w:firstLine="720"/>
        <w:jc w:val="center"/>
        <w:rPr>
          <w:b/>
        </w:rPr>
      </w:pPr>
      <w:bookmarkStart w:id="168" w:name="_heading=h.46ad4c2" w:colFirst="0" w:colLast="0"/>
      <w:bookmarkEnd w:id="168"/>
      <w:r>
        <w:rPr>
          <w:b/>
        </w:rPr>
        <w:lastRenderedPageBreak/>
        <w:t>Form FIN – 3.2</w:t>
      </w:r>
    </w:p>
    <w:p w14:paraId="0F0CF31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69" w:name="_heading=h.2lfnejv" w:colFirst="0" w:colLast="0"/>
      <w:bookmarkEnd w:id="169"/>
      <w:r>
        <w:rPr>
          <w:rFonts w:ascii="Calibri" w:eastAsia="Calibri" w:hAnsi="Calibri" w:cs="Calibri"/>
          <w:b/>
          <w:color w:val="000000"/>
          <w:sz w:val="32"/>
          <w:szCs w:val="32"/>
        </w:rPr>
        <w:t>Average Annual Turnover</w:t>
      </w:r>
    </w:p>
    <w:p w14:paraId="0F0CF31D" w14:textId="77777777" w:rsidR="00E20120" w:rsidRDefault="00C82DE8">
      <w:pPr>
        <w:tabs>
          <w:tab w:val="right" w:pos="9000"/>
          <w:tab w:val="right" w:pos="9630"/>
        </w:tabs>
        <w:ind w:firstLine="720"/>
      </w:pPr>
      <w:r>
        <w:t xml:space="preserve">Bidder’s Legal Name:  ___________________________     </w:t>
      </w:r>
      <w:r>
        <w:tab/>
        <w:t>Date:  _____________________</w:t>
      </w:r>
    </w:p>
    <w:p w14:paraId="0F0CF31E" w14:textId="77777777" w:rsidR="00E20120" w:rsidRDefault="00C82DE8">
      <w:pPr>
        <w:tabs>
          <w:tab w:val="right" w:pos="9000"/>
          <w:tab w:val="right" w:pos="9630"/>
        </w:tabs>
        <w:ind w:firstLine="720"/>
      </w:pPr>
      <w:r>
        <w:t>JV Member Legal Name: ____________________________</w:t>
      </w:r>
      <w:r>
        <w:tab/>
        <w:t xml:space="preserve">RFB No.:  __________________   </w:t>
      </w:r>
    </w:p>
    <w:p w14:paraId="0F0CF31F" w14:textId="77777777" w:rsidR="00E20120" w:rsidRDefault="00C82DE8">
      <w:pPr>
        <w:tabs>
          <w:tab w:val="right" w:pos="9000"/>
          <w:tab w:val="right" w:pos="9630"/>
        </w:tabs>
        <w:ind w:firstLine="720"/>
      </w:pPr>
      <w:r>
        <w:rPr>
          <w:i/>
        </w:rPr>
        <w:tab/>
      </w:r>
      <w:r>
        <w:t>Page _______ of _______ pages</w:t>
      </w:r>
    </w:p>
    <w:p w14:paraId="0F0CF320" w14:textId="77777777" w:rsidR="00E20120" w:rsidRDefault="00E20120"/>
    <w:tbl>
      <w:tblPr>
        <w:tblStyle w:val="aff9"/>
        <w:tblW w:w="9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160"/>
        <w:gridCol w:w="3169"/>
      </w:tblGrid>
      <w:tr w:rsidR="00E20120" w14:paraId="0F0CF322" w14:textId="77777777">
        <w:trPr>
          <w:cantSplit/>
          <w:jc w:val="center"/>
        </w:trPr>
        <w:tc>
          <w:tcPr>
            <w:tcW w:w="9829" w:type="dxa"/>
            <w:gridSpan w:val="3"/>
            <w:tcBorders>
              <w:top w:val="single" w:sz="6" w:space="0" w:color="000000"/>
              <w:left w:val="single" w:sz="6" w:space="0" w:color="000000"/>
              <w:bottom w:val="single" w:sz="6" w:space="0" w:color="000000"/>
              <w:right w:val="single" w:sz="6" w:space="0" w:color="000000"/>
            </w:tcBorders>
          </w:tcPr>
          <w:p w14:paraId="0F0CF321" w14:textId="77777777" w:rsidR="00E20120" w:rsidRDefault="00C82DE8">
            <w:pPr>
              <w:pBdr>
                <w:top w:val="nil"/>
                <w:left w:val="nil"/>
                <w:bottom w:val="nil"/>
                <w:right w:val="nil"/>
                <w:between w:val="nil"/>
              </w:pBdr>
              <w:ind w:firstLine="720"/>
              <w:jc w:val="center"/>
              <w:rPr>
                <w:rFonts w:ascii="Calibri" w:eastAsia="Calibri" w:hAnsi="Calibri" w:cs="Calibri"/>
                <w:b/>
                <w:color w:val="000000"/>
              </w:rPr>
            </w:pPr>
            <w:r>
              <w:rPr>
                <w:rFonts w:ascii="Calibri" w:eastAsia="Calibri" w:hAnsi="Calibri" w:cs="Calibri"/>
                <w:b/>
                <w:color w:val="000000"/>
              </w:rPr>
              <w:t xml:space="preserve">Annual turnover data  </w:t>
            </w:r>
          </w:p>
        </w:tc>
      </w:tr>
      <w:tr w:rsidR="00E20120" w14:paraId="0F0CF326" w14:textId="77777777">
        <w:trPr>
          <w:cantSplit/>
          <w:jc w:val="center"/>
        </w:trPr>
        <w:tc>
          <w:tcPr>
            <w:tcW w:w="1500" w:type="dxa"/>
            <w:tcBorders>
              <w:top w:val="single" w:sz="6" w:space="0" w:color="000000"/>
              <w:left w:val="single" w:sz="6" w:space="0" w:color="000000"/>
            </w:tcBorders>
          </w:tcPr>
          <w:p w14:paraId="0F0CF323" w14:textId="11D6310D" w:rsidR="00E20120" w:rsidRDefault="00C82DE8" w:rsidP="0007440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ear</w:t>
            </w:r>
          </w:p>
        </w:tc>
        <w:tc>
          <w:tcPr>
            <w:tcW w:w="5160" w:type="dxa"/>
            <w:tcBorders>
              <w:top w:val="single" w:sz="6" w:space="0" w:color="000000"/>
              <w:left w:val="single" w:sz="6" w:space="0" w:color="000000"/>
            </w:tcBorders>
          </w:tcPr>
          <w:p w14:paraId="0F0CF324" w14:textId="77777777" w:rsidR="00E20120" w:rsidRDefault="00C82DE8">
            <w:pPr>
              <w:pBdr>
                <w:top w:val="nil"/>
                <w:left w:val="nil"/>
                <w:bottom w:val="nil"/>
                <w:right w:val="nil"/>
                <w:between w:val="nil"/>
              </w:pBdr>
              <w:ind w:firstLine="720"/>
              <w:jc w:val="center"/>
              <w:rPr>
                <w:rFonts w:ascii="Calibri" w:eastAsia="Calibri" w:hAnsi="Calibri" w:cs="Calibri"/>
                <w:color w:val="000000"/>
              </w:rPr>
            </w:pPr>
            <w:r>
              <w:rPr>
                <w:rFonts w:ascii="Calibri" w:eastAsia="Calibri" w:hAnsi="Calibri" w:cs="Calibri"/>
                <w:color w:val="000000"/>
              </w:rPr>
              <w:t>Amount and Currency</w:t>
            </w:r>
          </w:p>
        </w:tc>
        <w:tc>
          <w:tcPr>
            <w:tcW w:w="3169" w:type="dxa"/>
            <w:tcBorders>
              <w:top w:val="single" w:sz="6" w:space="0" w:color="000000"/>
              <w:left w:val="single" w:sz="6" w:space="0" w:color="000000"/>
              <w:right w:val="single" w:sz="6" w:space="0" w:color="000000"/>
            </w:tcBorders>
          </w:tcPr>
          <w:p w14:paraId="0F0CF325" w14:textId="77777777" w:rsidR="00E20120" w:rsidRDefault="00C82DE8">
            <w:pPr>
              <w:pBdr>
                <w:top w:val="nil"/>
                <w:left w:val="nil"/>
                <w:bottom w:val="nil"/>
                <w:right w:val="nil"/>
                <w:between w:val="nil"/>
              </w:pBdr>
              <w:ind w:firstLine="720"/>
              <w:jc w:val="center"/>
              <w:rPr>
                <w:rFonts w:ascii="Calibri" w:eastAsia="Calibri" w:hAnsi="Calibri" w:cs="Calibri"/>
                <w:color w:val="000000"/>
              </w:rPr>
            </w:pPr>
            <w:r>
              <w:rPr>
                <w:rFonts w:ascii="Calibri" w:eastAsia="Calibri" w:hAnsi="Calibri" w:cs="Calibri"/>
                <w:color w:val="000000"/>
              </w:rPr>
              <w:t>US$ equivalent</w:t>
            </w:r>
          </w:p>
        </w:tc>
      </w:tr>
      <w:tr w:rsidR="00E20120" w14:paraId="0F0CF32A" w14:textId="77777777">
        <w:trPr>
          <w:cantSplit/>
          <w:jc w:val="center"/>
        </w:trPr>
        <w:tc>
          <w:tcPr>
            <w:tcW w:w="1500" w:type="dxa"/>
            <w:tcBorders>
              <w:top w:val="single" w:sz="6" w:space="0" w:color="000000"/>
              <w:left w:val="single" w:sz="6" w:space="0" w:color="000000"/>
            </w:tcBorders>
          </w:tcPr>
          <w:p w14:paraId="0F0CF327"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28" w14:textId="06941D29"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29"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2E" w14:textId="77777777">
        <w:trPr>
          <w:cantSplit/>
          <w:jc w:val="center"/>
        </w:trPr>
        <w:tc>
          <w:tcPr>
            <w:tcW w:w="1500" w:type="dxa"/>
            <w:tcBorders>
              <w:top w:val="single" w:sz="6" w:space="0" w:color="000000"/>
              <w:left w:val="single" w:sz="6" w:space="0" w:color="000000"/>
            </w:tcBorders>
          </w:tcPr>
          <w:p w14:paraId="0F0CF32B"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2C" w14:textId="7B2F6F4E"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2D"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2" w14:textId="77777777">
        <w:trPr>
          <w:cantSplit/>
          <w:jc w:val="center"/>
        </w:trPr>
        <w:tc>
          <w:tcPr>
            <w:tcW w:w="1500" w:type="dxa"/>
            <w:tcBorders>
              <w:top w:val="single" w:sz="6" w:space="0" w:color="000000"/>
              <w:left w:val="single" w:sz="6" w:space="0" w:color="000000"/>
            </w:tcBorders>
          </w:tcPr>
          <w:p w14:paraId="0F0CF32F"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0" w14:textId="65CDF321"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1"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6" w14:textId="77777777">
        <w:trPr>
          <w:cantSplit/>
          <w:jc w:val="center"/>
        </w:trPr>
        <w:tc>
          <w:tcPr>
            <w:tcW w:w="1500" w:type="dxa"/>
            <w:tcBorders>
              <w:top w:val="single" w:sz="6" w:space="0" w:color="000000"/>
              <w:left w:val="single" w:sz="6" w:space="0" w:color="000000"/>
            </w:tcBorders>
          </w:tcPr>
          <w:p w14:paraId="0F0CF333"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4" w14:textId="28F51321"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5"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A" w14:textId="77777777">
        <w:trPr>
          <w:cantSplit/>
          <w:jc w:val="center"/>
        </w:trPr>
        <w:tc>
          <w:tcPr>
            <w:tcW w:w="1500" w:type="dxa"/>
            <w:tcBorders>
              <w:top w:val="single" w:sz="6" w:space="0" w:color="000000"/>
              <w:left w:val="single" w:sz="6" w:space="0" w:color="000000"/>
            </w:tcBorders>
          </w:tcPr>
          <w:p w14:paraId="0F0CF337"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8" w14:textId="5CEBA02B"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9"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E" w14:textId="77777777">
        <w:trPr>
          <w:cantSplit/>
          <w:jc w:val="center"/>
        </w:trPr>
        <w:tc>
          <w:tcPr>
            <w:tcW w:w="1500" w:type="dxa"/>
            <w:tcBorders>
              <w:top w:val="single" w:sz="6" w:space="0" w:color="000000"/>
              <w:left w:val="single" w:sz="6" w:space="0" w:color="000000"/>
              <w:bottom w:val="single" w:sz="6" w:space="0" w:color="000000"/>
            </w:tcBorders>
          </w:tcPr>
          <w:p w14:paraId="0F0CF33B" w14:textId="77777777" w:rsidR="00E20120" w:rsidRDefault="00C82DE8">
            <w:pPr>
              <w:pBdr>
                <w:top w:val="nil"/>
                <w:left w:val="nil"/>
                <w:bottom w:val="nil"/>
                <w:right w:val="nil"/>
                <w:between w:val="nil"/>
              </w:pBdr>
              <w:spacing w:before="40" w:after="40"/>
              <w:ind w:left="0"/>
              <w:rPr>
                <w:rFonts w:ascii="Calibri" w:eastAsia="Calibri" w:hAnsi="Calibri" w:cs="Calibri"/>
                <w:color w:val="000000"/>
              </w:rPr>
            </w:pPr>
            <w:r>
              <w:rPr>
                <w:rFonts w:ascii="Calibri" w:eastAsia="Calibri" w:hAnsi="Calibri" w:cs="Calibri"/>
                <w:color w:val="000000"/>
              </w:rPr>
              <w:t>*Average Annual Turnover</w:t>
            </w:r>
          </w:p>
        </w:tc>
        <w:tc>
          <w:tcPr>
            <w:tcW w:w="5160" w:type="dxa"/>
            <w:tcBorders>
              <w:top w:val="single" w:sz="6" w:space="0" w:color="000000"/>
              <w:left w:val="single" w:sz="6" w:space="0" w:color="000000"/>
              <w:bottom w:val="single" w:sz="6" w:space="0" w:color="000000"/>
            </w:tcBorders>
          </w:tcPr>
          <w:p w14:paraId="0F0CF33C" w14:textId="1B997A8E"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w:t>
            </w:r>
          </w:p>
        </w:tc>
        <w:tc>
          <w:tcPr>
            <w:tcW w:w="3169" w:type="dxa"/>
            <w:tcBorders>
              <w:top w:val="single" w:sz="6" w:space="0" w:color="000000"/>
              <w:left w:val="single" w:sz="6" w:space="0" w:color="000000"/>
              <w:bottom w:val="single" w:sz="6" w:space="0" w:color="000000"/>
              <w:right w:val="single" w:sz="6" w:space="0" w:color="000000"/>
            </w:tcBorders>
          </w:tcPr>
          <w:p w14:paraId="0F0CF33D"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bl>
    <w:p w14:paraId="0F0CF33F" w14:textId="77777777" w:rsidR="00E20120" w:rsidRDefault="00E20120"/>
    <w:p w14:paraId="0F0CF340" w14:textId="77777777" w:rsidR="00E20120" w:rsidRDefault="00C82DE8">
      <w:bookmarkStart w:id="170" w:name="_heading=h.10kxoro" w:colFirst="0" w:colLast="0"/>
      <w:bookmarkEnd w:id="170"/>
      <w:r>
        <w:t>*Average annual turnover calculated as total certified payments received for work in progress or completed, divided by the number of years specified in Section III, Evaluation Criteria, Sub-Factor 2.3.2.</w:t>
      </w:r>
    </w:p>
    <w:p w14:paraId="0F0CF341" w14:textId="77777777" w:rsidR="00E20120" w:rsidRDefault="00E20120">
      <w:pPr>
        <w:pStyle w:val="Subtitle"/>
        <w:ind w:firstLine="720"/>
        <w:jc w:val="left"/>
        <w:rPr>
          <w:b w:val="0"/>
          <w:sz w:val="24"/>
          <w:szCs w:val="24"/>
        </w:rPr>
      </w:pPr>
    </w:p>
    <w:p w14:paraId="0F0CF342" w14:textId="77777777" w:rsidR="00E20120" w:rsidRDefault="00C82DE8">
      <w:pPr>
        <w:ind w:firstLine="720"/>
        <w:jc w:val="center"/>
        <w:rPr>
          <w:b/>
        </w:rPr>
      </w:pPr>
      <w:r>
        <w:br w:type="page"/>
      </w:r>
      <w:r>
        <w:rPr>
          <w:b/>
        </w:rPr>
        <w:lastRenderedPageBreak/>
        <w:t>Form FIN3.3</w:t>
      </w:r>
    </w:p>
    <w:p w14:paraId="0F0CF343" w14:textId="77777777" w:rsidR="00E20120" w:rsidRDefault="00C82DE8">
      <w:pPr>
        <w:pBdr>
          <w:top w:val="nil"/>
          <w:left w:val="nil"/>
          <w:bottom w:val="nil"/>
          <w:right w:val="nil"/>
          <w:between w:val="nil"/>
        </w:pBdr>
        <w:spacing w:before="120" w:after="240"/>
        <w:ind w:firstLine="720"/>
        <w:jc w:val="center"/>
        <w:rPr>
          <w:rFonts w:ascii="Arial" w:eastAsia="Arial" w:hAnsi="Arial" w:cs="Arial"/>
          <w:color w:val="000000"/>
        </w:rPr>
      </w:pPr>
      <w:bookmarkStart w:id="171" w:name="_heading=h.3kkl7fh" w:colFirst="0" w:colLast="0"/>
      <w:bookmarkEnd w:id="171"/>
      <w:r>
        <w:rPr>
          <w:rFonts w:ascii="Calibri" w:eastAsia="Calibri" w:hAnsi="Calibri" w:cs="Calibri"/>
          <w:b/>
          <w:color w:val="000000"/>
          <w:sz w:val="32"/>
          <w:szCs w:val="32"/>
        </w:rPr>
        <w:t>Financial Resources</w:t>
      </w:r>
    </w:p>
    <w:p w14:paraId="0F0CF344" w14:textId="77777777" w:rsidR="00E20120" w:rsidRDefault="00C82DE8">
      <w:pPr>
        <w:spacing w:after="180"/>
        <w:ind w:firstLine="720"/>
        <w:jc w:val="both"/>
        <w:rPr>
          <w:rFonts w:ascii="Times New Roman" w:eastAsia="Times New Roman" w:hAnsi="Times New Roman" w:cs="Times New Roman"/>
        </w:rPr>
      </w:pPr>
      <w:r>
        <w:rPr>
          <w:rFonts w:ascii="Times New Roman" w:eastAsia="Times New Roman" w:hAnsi="Times New Roman" w:cs="Times New Roman"/>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tbl>
      <w:tblPr>
        <w:tblStyle w:val="affa"/>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2790"/>
      </w:tblGrid>
      <w:tr w:rsidR="00E20120" w14:paraId="0F0CF347" w14:textId="77777777">
        <w:trPr>
          <w:cantSplit/>
          <w:trHeight w:val="376"/>
        </w:trPr>
        <w:tc>
          <w:tcPr>
            <w:tcW w:w="6300" w:type="dxa"/>
            <w:tcBorders>
              <w:top w:val="single" w:sz="6" w:space="0" w:color="000000"/>
              <w:left w:val="single" w:sz="6" w:space="0" w:color="000000"/>
            </w:tcBorders>
          </w:tcPr>
          <w:p w14:paraId="0F0CF345" w14:textId="77777777" w:rsidR="00E20120" w:rsidRDefault="00C82DE8">
            <w:pPr>
              <w:spacing w:after="71"/>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financing</w:t>
            </w:r>
          </w:p>
        </w:tc>
        <w:tc>
          <w:tcPr>
            <w:tcW w:w="2790" w:type="dxa"/>
            <w:tcBorders>
              <w:top w:val="single" w:sz="6" w:space="0" w:color="000000"/>
              <w:left w:val="single" w:sz="6" w:space="0" w:color="000000"/>
              <w:right w:val="single" w:sz="6" w:space="0" w:color="000000"/>
            </w:tcBorders>
          </w:tcPr>
          <w:p w14:paraId="0F0CF346" w14:textId="77777777" w:rsidR="00E20120" w:rsidRDefault="00C82DE8">
            <w:pPr>
              <w:spacing w:after="71"/>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(US$ equivalent)</w:t>
            </w:r>
          </w:p>
        </w:tc>
      </w:tr>
      <w:tr w:rsidR="00E20120" w14:paraId="0F0CF34B" w14:textId="77777777">
        <w:trPr>
          <w:cantSplit/>
        </w:trPr>
        <w:tc>
          <w:tcPr>
            <w:tcW w:w="6300" w:type="dxa"/>
            <w:tcBorders>
              <w:top w:val="single" w:sz="6" w:space="0" w:color="000000"/>
              <w:left w:val="single" w:sz="6" w:space="0" w:color="000000"/>
            </w:tcBorders>
          </w:tcPr>
          <w:p w14:paraId="0F0CF348"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1.</w:t>
            </w:r>
          </w:p>
          <w:p w14:paraId="0F0CF349"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4A" w14:textId="77777777" w:rsidR="00E20120" w:rsidRDefault="00E20120">
            <w:pPr>
              <w:spacing w:after="71"/>
              <w:ind w:firstLine="720"/>
              <w:rPr>
                <w:rFonts w:ascii="Times New Roman" w:eastAsia="Times New Roman" w:hAnsi="Times New Roman" w:cs="Times New Roman"/>
              </w:rPr>
            </w:pPr>
          </w:p>
        </w:tc>
      </w:tr>
      <w:tr w:rsidR="00E20120" w14:paraId="0F0CF34F" w14:textId="77777777">
        <w:trPr>
          <w:cantSplit/>
        </w:trPr>
        <w:tc>
          <w:tcPr>
            <w:tcW w:w="6300" w:type="dxa"/>
            <w:tcBorders>
              <w:top w:val="single" w:sz="6" w:space="0" w:color="000000"/>
              <w:left w:val="single" w:sz="6" w:space="0" w:color="000000"/>
            </w:tcBorders>
          </w:tcPr>
          <w:p w14:paraId="0F0CF34C"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2.</w:t>
            </w:r>
          </w:p>
          <w:p w14:paraId="0F0CF34D"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4E" w14:textId="77777777" w:rsidR="00E20120" w:rsidRDefault="00E20120">
            <w:pPr>
              <w:spacing w:after="71"/>
              <w:ind w:firstLine="720"/>
              <w:rPr>
                <w:rFonts w:ascii="Times New Roman" w:eastAsia="Times New Roman" w:hAnsi="Times New Roman" w:cs="Times New Roman"/>
              </w:rPr>
            </w:pPr>
          </w:p>
        </w:tc>
      </w:tr>
      <w:tr w:rsidR="00E20120" w14:paraId="0F0CF353" w14:textId="77777777">
        <w:trPr>
          <w:cantSplit/>
        </w:trPr>
        <w:tc>
          <w:tcPr>
            <w:tcW w:w="6300" w:type="dxa"/>
            <w:tcBorders>
              <w:top w:val="single" w:sz="6" w:space="0" w:color="000000"/>
              <w:left w:val="single" w:sz="6" w:space="0" w:color="000000"/>
            </w:tcBorders>
          </w:tcPr>
          <w:p w14:paraId="0F0CF350"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3.</w:t>
            </w:r>
          </w:p>
          <w:p w14:paraId="0F0CF351"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52" w14:textId="77777777" w:rsidR="00E20120" w:rsidRDefault="00E20120">
            <w:pPr>
              <w:spacing w:after="71"/>
              <w:ind w:firstLine="720"/>
              <w:rPr>
                <w:rFonts w:ascii="Times New Roman" w:eastAsia="Times New Roman" w:hAnsi="Times New Roman" w:cs="Times New Roman"/>
              </w:rPr>
            </w:pPr>
          </w:p>
        </w:tc>
      </w:tr>
      <w:tr w:rsidR="00E20120" w14:paraId="0F0CF357" w14:textId="77777777">
        <w:trPr>
          <w:cantSplit/>
        </w:trPr>
        <w:tc>
          <w:tcPr>
            <w:tcW w:w="6300" w:type="dxa"/>
            <w:tcBorders>
              <w:top w:val="single" w:sz="6" w:space="0" w:color="000000"/>
              <w:left w:val="single" w:sz="6" w:space="0" w:color="000000"/>
              <w:bottom w:val="single" w:sz="6" w:space="0" w:color="000000"/>
            </w:tcBorders>
          </w:tcPr>
          <w:p w14:paraId="0F0CF354"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4.</w:t>
            </w:r>
          </w:p>
          <w:p w14:paraId="0F0CF355"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bottom w:val="single" w:sz="6" w:space="0" w:color="000000"/>
              <w:right w:val="single" w:sz="6" w:space="0" w:color="000000"/>
            </w:tcBorders>
          </w:tcPr>
          <w:p w14:paraId="0F0CF356" w14:textId="77777777" w:rsidR="00E20120" w:rsidRDefault="00E20120">
            <w:pPr>
              <w:spacing w:after="71"/>
              <w:ind w:firstLine="720"/>
              <w:rPr>
                <w:rFonts w:ascii="Times New Roman" w:eastAsia="Times New Roman" w:hAnsi="Times New Roman" w:cs="Times New Roman"/>
              </w:rPr>
            </w:pPr>
          </w:p>
        </w:tc>
      </w:tr>
    </w:tbl>
    <w:p w14:paraId="0F0CF358" w14:textId="77777777" w:rsidR="00E20120" w:rsidRDefault="00E20120">
      <w:pPr>
        <w:spacing w:after="120"/>
        <w:ind w:firstLine="720"/>
        <w:jc w:val="center"/>
        <w:rPr>
          <w:b/>
          <w:sz w:val="36"/>
          <w:szCs w:val="36"/>
        </w:rPr>
      </w:pPr>
      <w:bookmarkStart w:id="172" w:name="_heading=h.1zpvhna" w:colFirst="0" w:colLast="0"/>
      <w:bookmarkEnd w:id="172"/>
    </w:p>
    <w:p w14:paraId="0F0CF359" w14:textId="77777777" w:rsidR="00E20120" w:rsidRDefault="00C82DE8" w:rsidP="00FC3146">
      <w:pPr>
        <w:spacing w:after="0"/>
        <w:ind w:firstLine="720"/>
        <w:jc w:val="center"/>
        <w:rPr>
          <w:b/>
        </w:rPr>
      </w:pPr>
      <w:bookmarkStart w:id="173" w:name="_heading=h.4jpj0b3" w:colFirst="0" w:colLast="0"/>
      <w:bookmarkEnd w:id="173"/>
      <w:r>
        <w:br w:type="page"/>
      </w:r>
      <w:r>
        <w:rPr>
          <w:b/>
        </w:rPr>
        <w:lastRenderedPageBreak/>
        <w:t>Form EXP 4.1</w:t>
      </w:r>
    </w:p>
    <w:p w14:paraId="3E7CE379" w14:textId="77777777" w:rsidR="00FC3146" w:rsidRDefault="00C82DE8" w:rsidP="00FC3146">
      <w:pPr>
        <w:pBdr>
          <w:top w:val="nil"/>
          <w:left w:val="nil"/>
          <w:bottom w:val="nil"/>
          <w:right w:val="nil"/>
          <w:between w:val="nil"/>
        </w:pBdr>
        <w:spacing w:before="120" w:after="0"/>
        <w:ind w:firstLine="720"/>
        <w:jc w:val="center"/>
        <w:rPr>
          <w:rFonts w:ascii="Calibri" w:eastAsia="Calibri" w:hAnsi="Calibri" w:cs="Calibri"/>
          <w:b/>
          <w:color w:val="000000"/>
          <w:sz w:val="36"/>
          <w:szCs w:val="36"/>
        </w:rPr>
      </w:pPr>
      <w:bookmarkStart w:id="174" w:name="_heading=h.2yutaiw" w:colFirst="0" w:colLast="0"/>
      <w:bookmarkEnd w:id="174"/>
      <w:r>
        <w:rPr>
          <w:rFonts w:ascii="Calibri" w:eastAsia="Calibri" w:hAnsi="Calibri" w:cs="Calibri"/>
          <w:b/>
          <w:color w:val="000000"/>
          <w:sz w:val="36"/>
          <w:szCs w:val="36"/>
        </w:rPr>
        <w:t xml:space="preserve">Experience </w:t>
      </w:r>
      <w:bookmarkStart w:id="175" w:name="_heading=h.1e03kqp" w:colFirst="0" w:colLast="0"/>
      <w:bookmarkEnd w:id="175"/>
    </w:p>
    <w:p w14:paraId="0F0CF35B" w14:textId="3D353D49" w:rsidR="00E20120" w:rsidRPr="00FC3146" w:rsidRDefault="00C82DE8" w:rsidP="00FC3146">
      <w:pPr>
        <w:pBdr>
          <w:top w:val="nil"/>
          <w:left w:val="nil"/>
          <w:bottom w:val="nil"/>
          <w:right w:val="nil"/>
          <w:between w:val="nil"/>
        </w:pBdr>
        <w:spacing w:before="120" w:after="0"/>
        <w:ind w:firstLine="720"/>
        <w:jc w:val="center"/>
        <w:rPr>
          <w:rFonts w:ascii="Calibri" w:eastAsia="Calibri" w:hAnsi="Calibri" w:cs="Calibri"/>
          <w:b/>
          <w:color w:val="000000"/>
          <w:sz w:val="36"/>
          <w:szCs w:val="36"/>
        </w:rPr>
      </w:pPr>
      <w:r>
        <w:rPr>
          <w:rFonts w:ascii="Calibri" w:eastAsia="Calibri" w:hAnsi="Calibri" w:cs="Calibri"/>
          <w:b/>
          <w:color w:val="000000"/>
          <w:sz w:val="32"/>
          <w:szCs w:val="32"/>
        </w:rPr>
        <w:t>General Experience</w:t>
      </w:r>
    </w:p>
    <w:p w14:paraId="0F0CF35C" w14:textId="77777777" w:rsidR="00E20120" w:rsidRDefault="00C82DE8">
      <w:pPr>
        <w:tabs>
          <w:tab w:val="right" w:pos="9000"/>
          <w:tab w:val="right" w:pos="9630"/>
        </w:tabs>
        <w:ind w:right="162" w:firstLine="720"/>
      </w:pPr>
      <w:r>
        <w:t xml:space="preserve">Bidder’s Legal Name:  ____________________________     </w:t>
      </w:r>
      <w:r>
        <w:tab/>
        <w:t>Date:  _____________________</w:t>
      </w:r>
    </w:p>
    <w:p w14:paraId="0F0CF35D" w14:textId="49BE709C" w:rsidR="00E20120" w:rsidRDefault="00C82DE8">
      <w:pPr>
        <w:tabs>
          <w:tab w:val="right" w:pos="9000"/>
        </w:tabs>
        <w:ind w:firstLine="720"/>
      </w:pPr>
      <w:r>
        <w:t>JV Member Legal Name:  ____________________________</w:t>
      </w:r>
      <w:r>
        <w:tab/>
        <w:t>RFB No.:  ___________</w:t>
      </w:r>
    </w:p>
    <w:p w14:paraId="0F0CF35E" w14:textId="77777777" w:rsidR="00E20120" w:rsidRDefault="00C82DE8">
      <w:pPr>
        <w:tabs>
          <w:tab w:val="right" w:pos="9000"/>
          <w:tab w:val="right" w:pos="9630"/>
        </w:tabs>
        <w:ind w:firstLine="720"/>
      </w:pPr>
      <w:r>
        <w:tab/>
        <w:t>Page _______ of _______ pages</w:t>
      </w:r>
    </w:p>
    <w:tbl>
      <w:tblPr>
        <w:tblStyle w:val="affb"/>
        <w:tblW w:w="993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170"/>
        <w:gridCol w:w="900"/>
        <w:gridCol w:w="5040"/>
        <w:gridCol w:w="1748"/>
      </w:tblGrid>
      <w:tr w:rsidR="00E20120" w14:paraId="0F0CF365" w14:textId="77777777">
        <w:trPr>
          <w:cantSplit/>
          <w:trHeight w:val="440"/>
          <w:tblHeader/>
        </w:trPr>
        <w:tc>
          <w:tcPr>
            <w:tcW w:w="1080" w:type="dxa"/>
            <w:vAlign w:val="center"/>
          </w:tcPr>
          <w:p w14:paraId="0F0CF35F" w14:textId="77777777" w:rsidR="00E20120" w:rsidRDefault="00C82DE8">
            <w:pPr>
              <w:ind w:left="0"/>
              <w:rPr>
                <w:b/>
              </w:rPr>
            </w:pPr>
            <w:r>
              <w:rPr>
                <w:b/>
              </w:rPr>
              <w:t>Starting Month / Year</w:t>
            </w:r>
          </w:p>
        </w:tc>
        <w:tc>
          <w:tcPr>
            <w:tcW w:w="1170" w:type="dxa"/>
            <w:vAlign w:val="center"/>
          </w:tcPr>
          <w:p w14:paraId="0F0CF360" w14:textId="77777777" w:rsidR="00E20120" w:rsidRDefault="00C82DE8">
            <w:pPr>
              <w:ind w:left="0"/>
              <w:rPr>
                <w:b/>
              </w:rPr>
            </w:pPr>
            <w:r>
              <w:rPr>
                <w:b/>
              </w:rPr>
              <w:t>Ending Month / Year</w:t>
            </w:r>
          </w:p>
        </w:tc>
        <w:tc>
          <w:tcPr>
            <w:tcW w:w="900" w:type="dxa"/>
            <w:vAlign w:val="center"/>
          </w:tcPr>
          <w:p w14:paraId="0F0CF361" w14:textId="77777777" w:rsidR="00E20120" w:rsidRDefault="00E20120">
            <w:pPr>
              <w:ind w:firstLine="720"/>
              <w:jc w:val="center"/>
              <w:rPr>
                <w:b/>
              </w:rPr>
            </w:pPr>
          </w:p>
          <w:p w14:paraId="0F0CF362" w14:textId="77777777" w:rsidR="00E20120" w:rsidRDefault="00C82DE8">
            <w:pPr>
              <w:ind w:left="0"/>
              <w:rPr>
                <w:b/>
              </w:rPr>
            </w:pPr>
            <w:r>
              <w:rPr>
                <w:b/>
              </w:rPr>
              <w:t xml:space="preserve">Years* </w:t>
            </w:r>
          </w:p>
        </w:tc>
        <w:tc>
          <w:tcPr>
            <w:tcW w:w="5040" w:type="dxa"/>
            <w:vAlign w:val="center"/>
          </w:tcPr>
          <w:p w14:paraId="0F0CF363" w14:textId="77777777" w:rsidR="00E20120" w:rsidRDefault="00C82DE8">
            <w:pPr>
              <w:spacing w:before="120"/>
              <w:ind w:left="0"/>
              <w:rPr>
                <w:b/>
              </w:rPr>
            </w:pPr>
            <w:r>
              <w:rPr>
                <w:b/>
              </w:rPr>
              <w:t xml:space="preserve">Contract Identification </w:t>
            </w:r>
          </w:p>
        </w:tc>
        <w:tc>
          <w:tcPr>
            <w:tcW w:w="1748" w:type="dxa"/>
            <w:vAlign w:val="center"/>
          </w:tcPr>
          <w:p w14:paraId="0F0CF364" w14:textId="77777777" w:rsidR="00E20120" w:rsidRDefault="00C82DE8">
            <w:pPr>
              <w:spacing w:before="120"/>
              <w:ind w:left="0"/>
              <w:rPr>
                <w:b/>
              </w:rPr>
            </w:pPr>
            <w:r>
              <w:rPr>
                <w:b/>
              </w:rPr>
              <w:t>Role of Bidder</w:t>
            </w:r>
          </w:p>
        </w:tc>
      </w:tr>
      <w:tr w:rsidR="00E20120" w14:paraId="0F0CF372" w14:textId="77777777">
        <w:trPr>
          <w:cantSplit/>
        </w:trPr>
        <w:tc>
          <w:tcPr>
            <w:tcW w:w="1080" w:type="dxa"/>
          </w:tcPr>
          <w:p w14:paraId="0F0CF366" w14:textId="77777777" w:rsidR="00E20120" w:rsidRDefault="00E20120"/>
          <w:p w14:paraId="0F0CF367" w14:textId="77777777" w:rsidR="00E20120" w:rsidRDefault="00C82DE8">
            <w:pPr>
              <w:ind w:left="0"/>
            </w:pPr>
            <w:r>
              <w:t>______</w:t>
            </w:r>
          </w:p>
        </w:tc>
        <w:tc>
          <w:tcPr>
            <w:tcW w:w="1170" w:type="dxa"/>
          </w:tcPr>
          <w:p w14:paraId="0F0CF368" w14:textId="77777777" w:rsidR="00E20120" w:rsidRDefault="00E20120"/>
          <w:p w14:paraId="0F0CF369" w14:textId="77777777" w:rsidR="00E20120" w:rsidRDefault="00C82DE8">
            <w:pPr>
              <w:ind w:left="0"/>
            </w:pPr>
            <w:r>
              <w:t>_____</w:t>
            </w:r>
          </w:p>
        </w:tc>
        <w:tc>
          <w:tcPr>
            <w:tcW w:w="900" w:type="dxa"/>
          </w:tcPr>
          <w:p w14:paraId="0F0CF36A" w14:textId="77777777" w:rsidR="00E20120" w:rsidRDefault="00E20120"/>
        </w:tc>
        <w:tc>
          <w:tcPr>
            <w:tcW w:w="5040" w:type="dxa"/>
          </w:tcPr>
          <w:p w14:paraId="0F0CF36B" w14:textId="77777777" w:rsidR="00E20120" w:rsidRDefault="00C82DE8">
            <w:pPr>
              <w:ind w:left="0"/>
            </w:pPr>
            <w:r>
              <w:t>Contract name:</w:t>
            </w:r>
          </w:p>
          <w:p w14:paraId="0F0CF36C" w14:textId="77777777" w:rsidR="00E20120" w:rsidRDefault="00C82DE8">
            <w:pPr>
              <w:ind w:left="0"/>
            </w:pPr>
            <w:r>
              <w:t>Brief Description of the contract performed by the Bidder:</w:t>
            </w:r>
          </w:p>
          <w:p w14:paraId="0F0CF36D" w14:textId="77777777" w:rsidR="00E20120" w:rsidRDefault="00C82DE8">
            <w:pPr>
              <w:ind w:left="0"/>
            </w:pPr>
            <w:r>
              <w:t>Name of Employer:</w:t>
            </w:r>
          </w:p>
          <w:p w14:paraId="0F0CF36E" w14:textId="77777777" w:rsidR="00E20120" w:rsidRDefault="00C82DE8">
            <w:pPr>
              <w:ind w:left="0"/>
            </w:pPr>
            <w:r>
              <w:t>Address:</w:t>
            </w:r>
          </w:p>
        </w:tc>
        <w:tc>
          <w:tcPr>
            <w:tcW w:w="1748" w:type="dxa"/>
          </w:tcPr>
          <w:p w14:paraId="0F0CF36F" w14:textId="77777777" w:rsidR="00E20120" w:rsidRDefault="00E20120"/>
          <w:p w14:paraId="0F0CF370" w14:textId="77777777" w:rsidR="00E20120" w:rsidRDefault="00C82DE8">
            <w:pPr>
              <w:ind w:left="0"/>
            </w:pPr>
            <w:r>
              <w:t>_________</w:t>
            </w:r>
          </w:p>
          <w:p w14:paraId="0F0CF371" w14:textId="77777777" w:rsidR="00E20120" w:rsidRDefault="00E20120"/>
        </w:tc>
      </w:tr>
      <w:tr w:rsidR="00E20120" w14:paraId="0F0CF37F" w14:textId="77777777">
        <w:trPr>
          <w:cantSplit/>
        </w:trPr>
        <w:tc>
          <w:tcPr>
            <w:tcW w:w="1080" w:type="dxa"/>
          </w:tcPr>
          <w:p w14:paraId="0F0CF373" w14:textId="77777777" w:rsidR="00E20120" w:rsidRDefault="00E20120"/>
          <w:p w14:paraId="0F0CF374" w14:textId="77777777" w:rsidR="00E20120" w:rsidRDefault="00C82DE8">
            <w:pPr>
              <w:ind w:left="0"/>
            </w:pPr>
            <w:r>
              <w:t>______</w:t>
            </w:r>
          </w:p>
        </w:tc>
        <w:tc>
          <w:tcPr>
            <w:tcW w:w="1170" w:type="dxa"/>
          </w:tcPr>
          <w:p w14:paraId="0F0CF375" w14:textId="77777777" w:rsidR="00E20120" w:rsidRDefault="00E20120"/>
          <w:p w14:paraId="0F0CF376" w14:textId="77777777" w:rsidR="00E20120" w:rsidRDefault="00C82DE8">
            <w:pPr>
              <w:ind w:left="0"/>
            </w:pPr>
            <w:r>
              <w:t>______</w:t>
            </w:r>
          </w:p>
        </w:tc>
        <w:tc>
          <w:tcPr>
            <w:tcW w:w="900" w:type="dxa"/>
          </w:tcPr>
          <w:p w14:paraId="0F0CF377" w14:textId="77777777" w:rsidR="00E20120" w:rsidRDefault="00E20120"/>
        </w:tc>
        <w:tc>
          <w:tcPr>
            <w:tcW w:w="5040" w:type="dxa"/>
          </w:tcPr>
          <w:p w14:paraId="0F0CF378" w14:textId="77777777" w:rsidR="00E20120" w:rsidRDefault="00C82DE8">
            <w:pPr>
              <w:ind w:left="0"/>
            </w:pPr>
            <w:r>
              <w:t>Contract name:</w:t>
            </w:r>
          </w:p>
          <w:p w14:paraId="0F0CF379" w14:textId="77777777" w:rsidR="00E20120" w:rsidRDefault="00C82DE8">
            <w:pPr>
              <w:ind w:left="0"/>
            </w:pPr>
            <w:r>
              <w:t>Brief Description of the contract performed by the Bidder:</w:t>
            </w:r>
          </w:p>
          <w:p w14:paraId="0F0CF37A" w14:textId="77777777" w:rsidR="00E20120" w:rsidRDefault="00C82DE8">
            <w:pPr>
              <w:ind w:left="0"/>
            </w:pPr>
            <w:r>
              <w:t>Name of Employer:</w:t>
            </w:r>
          </w:p>
          <w:p w14:paraId="0F0CF37B" w14:textId="77777777" w:rsidR="00E20120" w:rsidRDefault="00C82DE8">
            <w:pPr>
              <w:ind w:left="0"/>
            </w:pPr>
            <w:r>
              <w:t>Address:</w:t>
            </w:r>
          </w:p>
        </w:tc>
        <w:tc>
          <w:tcPr>
            <w:tcW w:w="1748" w:type="dxa"/>
          </w:tcPr>
          <w:p w14:paraId="0F0CF37C" w14:textId="77777777" w:rsidR="00E20120" w:rsidRDefault="00E20120"/>
          <w:p w14:paraId="0F0CF37D" w14:textId="77777777" w:rsidR="00E20120" w:rsidRDefault="00C82DE8">
            <w:pPr>
              <w:ind w:left="0"/>
            </w:pPr>
            <w:r>
              <w:t>_________</w:t>
            </w:r>
          </w:p>
          <w:p w14:paraId="0F0CF37E" w14:textId="77777777" w:rsidR="00E20120" w:rsidRDefault="00E20120"/>
        </w:tc>
      </w:tr>
      <w:tr w:rsidR="00E20120" w14:paraId="0F0CF38C" w14:textId="77777777">
        <w:trPr>
          <w:cantSplit/>
        </w:trPr>
        <w:tc>
          <w:tcPr>
            <w:tcW w:w="1080" w:type="dxa"/>
          </w:tcPr>
          <w:p w14:paraId="0F0CF380" w14:textId="77777777" w:rsidR="00E20120" w:rsidRDefault="00E20120"/>
          <w:p w14:paraId="0F0CF381" w14:textId="77777777" w:rsidR="00E20120" w:rsidRDefault="00C82DE8">
            <w:pPr>
              <w:ind w:left="0"/>
            </w:pPr>
            <w:r>
              <w:t>______</w:t>
            </w:r>
          </w:p>
        </w:tc>
        <w:tc>
          <w:tcPr>
            <w:tcW w:w="1170" w:type="dxa"/>
          </w:tcPr>
          <w:p w14:paraId="0F0CF382" w14:textId="77777777" w:rsidR="00E20120" w:rsidRDefault="00E20120"/>
          <w:p w14:paraId="0F0CF383" w14:textId="77777777" w:rsidR="00E20120" w:rsidRDefault="00C82DE8">
            <w:pPr>
              <w:ind w:left="0"/>
            </w:pPr>
            <w:r>
              <w:t>______</w:t>
            </w:r>
          </w:p>
        </w:tc>
        <w:tc>
          <w:tcPr>
            <w:tcW w:w="900" w:type="dxa"/>
          </w:tcPr>
          <w:p w14:paraId="0F0CF384" w14:textId="77777777" w:rsidR="00E20120" w:rsidRDefault="00E20120"/>
        </w:tc>
        <w:tc>
          <w:tcPr>
            <w:tcW w:w="5040" w:type="dxa"/>
          </w:tcPr>
          <w:p w14:paraId="0F0CF385" w14:textId="77777777" w:rsidR="00E20120" w:rsidRDefault="00C82DE8">
            <w:pPr>
              <w:ind w:left="0"/>
            </w:pPr>
            <w:r>
              <w:t>Contract name:</w:t>
            </w:r>
          </w:p>
          <w:p w14:paraId="0F0CF386" w14:textId="77777777" w:rsidR="00E20120" w:rsidRDefault="00C82DE8">
            <w:pPr>
              <w:ind w:left="0"/>
            </w:pPr>
            <w:r>
              <w:t>Brief Description of the   contract performed by the Bidder:</w:t>
            </w:r>
          </w:p>
          <w:p w14:paraId="0F0CF387" w14:textId="77777777" w:rsidR="00E20120" w:rsidRDefault="00C82DE8">
            <w:pPr>
              <w:ind w:left="0"/>
            </w:pPr>
            <w:r>
              <w:t>Name of Employer:</w:t>
            </w:r>
          </w:p>
          <w:p w14:paraId="0F0CF388" w14:textId="77777777" w:rsidR="00E20120" w:rsidRDefault="00C82DE8">
            <w:pPr>
              <w:ind w:left="0"/>
            </w:pPr>
            <w:r>
              <w:t>Address:</w:t>
            </w:r>
          </w:p>
        </w:tc>
        <w:tc>
          <w:tcPr>
            <w:tcW w:w="1748" w:type="dxa"/>
          </w:tcPr>
          <w:p w14:paraId="0F0CF389" w14:textId="77777777" w:rsidR="00E20120" w:rsidRDefault="00E20120"/>
          <w:p w14:paraId="0F0CF38A" w14:textId="77777777" w:rsidR="00E20120" w:rsidRDefault="00C82DE8">
            <w:pPr>
              <w:ind w:left="0"/>
            </w:pPr>
            <w:r>
              <w:t>_________</w:t>
            </w:r>
          </w:p>
          <w:p w14:paraId="0F0CF38B" w14:textId="77777777" w:rsidR="00E20120" w:rsidRDefault="00E20120"/>
        </w:tc>
      </w:tr>
      <w:tr w:rsidR="00E20120" w14:paraId="0F0CF399" w14:textId="77777777">
        <w:trPr>
          <w:cantSplit/>
        </w:trPr>
        <w:tc>
          <w:tcPr>
            <w:tcW w:w="1080" w:type="dxa"/>
          </w:tcPr>
          <w:p w14:paraId="0F0CF38D" w14:textId="77777777" w:rsidR="00E20120" w:rsidRDefault="00E20120"/>
          <w:p w14:paraId="0F0CF38E" w14:textId="77777777" w:rsidR="00E20120" w:rsidRDefault="00C82DE8">
            <w:pPr>
              <w:ind w:left="0"/>
            </w:pPr>
            <w:r>
              <w:t>______</w:t>
            </w:r>
          </w:p>
        </w:tc>
        <w:tc>
          <w:tcPr>
            <w:tcW w:w="1170" w:type="dxa"/>
          </w:tcPr>
          <w:p w14:paraId="0F0CF38F" w14:textId="77777777" w:rsidR="00E20120" w:rsidRDefault="00E20120"/>
          <w:p w14:paraId="0F0CF390" w14:textId="77777777" w:rsidR="00E20120" w:rsidRDefault="00C82DE8">
            <w:pPr>
              <w:ind w:left="0"/>
            </w:pPr>
            <w:r>
              <w:t>______</w:t>
            </w:r>
          </w:p>
        </w:tc>
        <w:tc>
          <w:tcPr>
            <w:tcW w:w="900" w:type="dxa"/>
          </w:tcPr>
          <w:p w14:paraId="0F0CF391" w14:textId="77777777" w:rsidR="00E20120" w:rsidRDefault="00E20120"/>
        </w:tc>
        <w:tc>
          <w:tcPr>
            <w:tcW w:w="5040" w:type="dxa"/>
          </w:tcPr>
          <w:p w14:paraId="0F0CF392" w14:textId="77777777" w:rsidR="00E20120" w:rsidRDefault="00C82DE8">
            <w:pPr>
              <w:ind w:left="0"/>
            </w:pPr>
            <w:r>
              <w:t>Contract name:</w:t>
            </w:r>
          </w:p>
          <w:p w14:paraId="0F0CF393" w14:textId="77777777" w:rsidR="00E20120" w:rsidRDefault="00C82DE8">
            <w:pPr>
              <w:ind w:left="0"/>
            </w:pPr>
            <w:r>
              <w:t>Brief Description of the contract performed by the Bidder:</w:t>
            </w:r>
          </w:p>
          <w:p w14:paraId="0F0CF394" w14:textId="77777777" w:rsidR="00E20120" w:rsidRDefault="00C82DE8">
            <w:pPr>
              <w:ind w:left="0"/>
            </w:pPr>
            <w:r>
              <w:t>Name of Employer:</w:t>
            </w:r>
          </w:p>
          <w:p w14:paraId="0F0CF395" w14:textId="77777777" w:rsidR="00E20120" w:rsidRDefault="00C82DE8">
            <w:pPr>
              <w:ind w:left="0"/>
            </w:pPr>
            <w:r>
              <w:t>Address:</w:t>
            </w:r>
          </w:p>
        </w:tc>
        <w:tc>
          <w:tcPr>
            <w:tcW w:w="1748" w:type="dxa"/>
          </w:tcPr>
          <w:p w14:paraId="0F0CF396" w14:textId="77777777" w:rsidR="00E20120" w:rsidRDefault="00E20120"/>
          <w:p w14:paraId="0F0CF397" w14:textId="77777777" w:rsidR="00E20120" w:rsidRDefault="00C82DE8">
            <w:pPr>
              <w:ind w:left="0"/>
            </w:pPr>
            <w:r>
              <w:t>_________</w:t>
            </w:r>
          </w:p>
          <w:p w14:paraId="0F0CF398" w14:textId="77777777" w:rsidR="00E20120" w:rsidRDefault="00E20120"/>
        </w:tc>
      </w:tr>
      <w:tr w:rsidR="00E20120" w14:paraId="0F0CF3A5" w14:textId="77777777">
        <w:trPr>
          <w:cantSplit/>
        </w:trPr>
        <w:tc>
          <w:tcPr>
            <w:tcW w:w="1080" w:type="dxa"/>
          </w:tcPr>
          <w:p w14:paraId="0F0CF39A" w14:textId="77777777" w:rsidR="00E20120" w:rsidRDefault="00E20120"/>
          <w:p w14:paraId="0F0CF39B" w14:textId="77777777" w:rsidR="00E20120" w:rsidRDefault="00C82DE8">
            <w:pPr>
              <w:ind w:left="0"/>
            </w:pPr>
            <w:r>
              <w:t>______</w:t>
            </w:r>
          </w:p>
        </w:tc>
        <w:tc>
          <w:tcPr>
            <w:tcW w:w="1170" w:type="dxa"/>
          </w:tcPr>
          <w:p w14:paraId="0F0CF39C" w14:textId="77777777" w:rsidR="00E20120" w:rsidRDefault="00E20120"/>
          <w:p w14:paraId="0F0CF39D" w14:textId="77777777" w:rsidR="00E20120" w:rsidRDefault="00C82DE8">
            <w:pPr>
              <w:ind w:left="0"/>
            </w:pPr>
            <w:r>
              <w:t>______</w:t>
            </w:r>
          </w:p>
        </w:tc>
        <w:tc>
          <w:tcPr>
            <w:tcW w:w="900" w:type="dxa"/>
          </w:tcPr>
          <w:p w14:paraId="0F0CF39E" w14:textId="77777777" w:rsidR="00E20120" w:rsidRDefault="00E20120"/>
        </w:tc>
        <w:tc>
          <w:tcPr>
            <w:tcW w:w="5040" w:type="dxa"/>
          </w:tcPr>
          <w:p w14:paraId="0F0CF39F" w14:textId="77777777" w:rsidR="00E20120" w:rsidRDefault="00C82DE8">
            <w:pPr>
              <w:ind w:left="0"/>
            </w:pPr>
            <w:r>
              <w:t>Contract name:</w:t>
            </w:r>
          </w:p>
          <w:p w14:paraId="0F0CF3A0" w14:textId="77777777" w:rsidR="00E20120" w:rsidRDefault="00C82DE8">
            <w:pPr>
              <w:ind w:left="0"/>
            </w:pPr>
            <w:r>
              <w:t>Brief Description of the   contract performed by the Bidder:</w:t>
            </w:r>
          </w:p>
          <w:p w14:paraId="0F0CF3A1" w14:textId="77777777" w:rsidR="00E20120" w:rsidRDefault="00C82DE8">
            <w:pPr>
              <w:ind w:left="0"/>
            </w:pPr>
            <w:r>
              <w:t>Name of Employer:</w:t>
            </w:r>
          </w:p>
          <w:p w14:paraId="0F0CF3A2" w14:textId="77777777" w:rsidR="00E20120" w:rsidRDefault="00C82DE8">
            <w:pPr>
              <w:ind w:left="0"/>
            </w:pPr>
            <w:r>
              <w:t>Address:</w:t>
            </w:r>
          </w:p>
        </w:tc>
        <w:tc>
          <w:tcPr>
            <w:tcW w:w="1748" w:type="dxa"/>
          </w:tcPr>
          <w:p w14:paraId="0F0CF3A3" w14:textId="77777777" w:rsidR="00E20120" w:rsidRDefault="00C82DE8">
            <w:pPr>
              <w:ind w:left="0"/>
            </w:pPr>
            <w:r>
              <w:t>_________</w:t>
            </w:r>
          </w:p>
          <w:p w14:paraId="0F0CF3A4" w14:textId="77777777" w:rsidR="00E20120" w:rsidRDefault="00E20120"/>
        </w:tc>
      </w:tr>
      <w:tr w:rsidR="00E20120" w14:paraId="0F0CF3B2" w14:textId="77777777">
        <w:trPr>
          <w:cantSplit/>
        </w:trPr>
        <w:tc>
          <w:tcPr>
            <w:tcW w:w="1080" w:type="dxa"/>
          </w:tcPr>
          <w:p w14:paraId="0F0CF3A6" w14:textId="77777777" w:rsidR="00E20120" w:rsidRDefault="00E20120"/>
          <w:p w14:paraId="0F0CF3A7" w14:textId="77777777" w:rsidR="00E20120" w:rsidRDefault="00C82DE8">
            <w:pPr>
              <w:ind w:left="0"/>
            </w:pPr>
            <w:r>
              <w:t>______</w:t>
            </w:r>
          </w:p>
        </w:tc>
        <w:tc>
          <w:tcPr>
            <w:tcW w:w="1170" w:type="dxa"/>
          </w:tcPr>
          <w:p w14:paraId="0F0CF3A8" w14:textId="77777777" w:rsidR="00E20120" w:rsidRDefault="00E20120"/>
          <w:p w14:paraId="0F0CF3A9" w14:textId="77777777" w:rsidR="00E20120" w:rsidRDefault="00C82DE8">
            <w:pPr>
              <w:ind w:left="0"/>
            </w:pPr>
            <w:r>
              <w:t>______</w:t>
            </w:r>
          </w:p>
        </w:tc>
        <w:tc>
          <w:tcPr>
            <w:tcW w:w="900" w:type="dxa"/>
          </w:tcPr>
          <w:p w14:paraId="0F0CF3AA" w14:textId="77777777" w:rsidR="00E20120" w:rsidRDefault="00E20120"/>
        </w:tc>
        <w:tc>
          <w:tcPr>
            <w:tcW w:w="5040" w:type="dxa"/>
          </w:tcPr>
          <w:p w14:paraId="0F0CF3AB" w14:textId="77777777" w:rsidR="00E20120" w:rsidRDefault="00C82DE8">
            <w:pPr>
              <w:ind w:left="0"/>
            </w:pPr>
            <w:r>
              <w:t>Contract name:</w:t>
            </w:r>
          </w:p>
          <w:p w14:paraId="0F0CF3AC" w14:textId="77777777" w:rsidR="00E20120" w:rsidRDefault="00C82DE8">
            <w:pPr>
              <w:ind w:left="0"/>
            </w:pPr>
            <w:r>
              <w:t>Brief Description of the   contract   performed by the Bidder:</w:t>
            </w:r>
          </w:p>
          <w:p w14:paraId="0F0CF3AD" w14:textId="77777777" w:rsidR="00E20120" w:rsidRDefault="00C82DE8">
            <w:pPr>
              <w:ind w:left="0"/>
            </w:pPr>
            <w:r>
              <w:t>Name of Employer:</w:t>
            </w:r>
          </w:p>
          <w:p w14:paraId="0F0CF3AE" w14:textId="77777777" w:rsidR="00E20120" w:rsidRDefault="00C82DE8">
            <w:pPr>
              <w:ind w:left="0"/>
            </w:pPr>
            <w:r>
              <w:t>Address:</w:t>
            </w:r>
          </w:p>
        </w:tc>
        <w:tc>
          <w:tcPr>
            <w:tcW w:w="1748" w:type="dxa"/>
          </w:tcPr>
          <w:p w14:paraId="0F0CF3AF" w14:textId="77777777" w:rsidR="00E20120" w:rsidRDefault="00E20120"/>
          <w:p w14:paraId="0F0CF3B0" w14:textId="77777777" w:rsidR="00E20120" w:rsidRDefault="00C82DE8">
            <w:pPr>
              <w:ind w:left="0"/>
            </w:pPr>
            <w:r>
              <w:t>_________</w:t>
            </w:r>
          </w:p>
          <w:p w14:paraId="0F0CF3B1" w14:textId="77777777" w:rsidR="00E20120" w:rsidRDefault="00E20120"/>
        </w:tc>
      </w:tr>
    </w:tbl>
    <w:p w14:paraId="0F0CF3B3" w14:textId="77777777" w:rsidR="00E20120" w:rsidRDefault="00C82DE8">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*List calendar year for years with contracts with at least nine (9) months activity per year starting with the earliest year</w:t>
      </w:r>
      <w:r>
        <w:br w:type="page"/>
      </w:r>
    </w:p>
    <w:p w14:paraId="0F0CF3B4" w14:textId="77777777" w:rsidR="00E20120" w:rsidRDefault="00C82DE8">
      <w:pPr>
        <w:ind w:firstLine="720"/>
        <w:jc w:val="center"/>
        <w:rPr>
          <w:b/>
        </w:rPr>
      </w:pPr>
      <w:bookmarkStart w:id="176" w:name="_heading=h.3xzr3ei" w:colFirst="0" w:colLast="0"/>
      <w:bookmarkEnd w:id="176"/>
      <w:r>
        <w:rPr>
          <w:b/>
        </w:rPr>
        <w:lastRenderedPageBreak/>
        <w:t>Form EXP –4.2(a)</w:t>
      </w:r>
    </w:p>
    <w:p w14:paraId="0F0CF3B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77" w:name="_heading=h.2d51dmb" w:colFirst="0" w:colLast="0"/>
      <w:bookmarkEnd w:id="177"/>
      <w:r>
        <w:rPr>
          <w:rFonts w:ascii="Calibri" w:eastAsia="Calibri" w:hAnsi="Calibri" w:cs="Calibri"/>
          <w:b/>
          <w:color w:val="000000"/>
          <w:sz w:val="32"/>
          <w:szCs w:val="32"/>
        </w:rPr>
        <w:t>Specific Experience</w:t>
      </w:r>
    </w:p>
    <w:p w14:paraId="0F0CF3B6" w14:textId="77777777" w:rsidR="00E20120" w:rsidRDefault="00C82DE8">
      <w:pPr>
        <w:tabs>
          <w:tab w:val="right" w:pos="9000"/>
        </w:tabs>
        <w:ind w:firstLine="720"/>
      </w:pPr>
      <w:r>
        <w:t xml:space="preserve">Bidder’s Legal Name:  ___________________________     </w:t>
      </w:r>
      <w:r>
        <w:tab/>
        <w:t>Date:  _____________________</w:t>
      </w:r>
    </w:p>
    <w:p w14:paraId="0F0CF3B7" w14:textId="77777777" w:rsidR="00E20120" w:rsidRDefault="00C82DE8">
      <w:pPr>
        <w:tabs>
          <w:tab w:val="right" w:pos="9000"/>
        </w:tabs>
        <w:ind w:firstLine="720"/>
      </w:pPr>
      <w:r>
        <w:t>JV Member Legal Name: _________________________</w:t>
      </w:r>
      <w:r>
        <w:tab/>
        <w:t xml:space="preserve">RFB No.:  __________________   </w:t>
      </w:r>
    </w:p>
    <w:p w14:paraId="0F0CF3B8" w14:textId="77777777" w:rsidR="00E20120" w:rsidRDefault="00C82DE8">
      <w:pPr>
        <w:pBdr>
          <w:top w:val="nil"/>
          <w:left w:val="nil"/>
          <w:bottom w:val="nil"/>
          <w:right w:val="nil"/>
          <w:between w:val="nil"/>
        </w:pBdr>
        <w:tabs>
          <w:tab w:val="right" w:pos="9000"/>
        </w:tabs>
        <w:spacing w:before="120"/>
        <w:ind w:firstLine="720"/>
        <w:rPr>
          <w:rFonts w:ascii="Calibri" w:eastAsia="Calibri" w:hAnsi="Calibri" w:cs="Calibri"/>
          <w:color w:val="000000"/>
        </w:rPr>
      </w:pPr>
      <w:r>
        <w:rPr>
          <w:rFonts w:ascii="Calibri" w:eastAsia="Calibri" w:hAnsi="Calibri" w:cs="Calibri"/>
          <w:color w:val="000000"/>
        </w:rPr>
        <w:tab/>
        <w:t>Page _______ of _______ pages</w:t>
      </w:r>
    </w:p>
    <w:p w14:paraId="0F0CF3B9" w14:textId="77777777" w:rsidR="00E20120" w:rsidRDefault="00E20120">
      <w:pPr>
        <w:pBdr>
          <w:top w:val="nil"/>
          <w:left w:val="nil"/>
          <w:bottom w:val="nil"/>
          <w:right w:val="nil"/>
          <w:between w:val="nil"/>
        </w:pBdr>
        <w:spacing w:before="120"/>
        <w:ind w:firstLine="720"/>
        <w:rPr>
          <w:rFonts w:ascii="Calibri" w:eastAsia="Calibri" w:hAnsi="Calibri" w:cs="Calibri"/>
          <w:color w:val="000000"/>
        </w:rPr>
      </w:pPr>
    </w:p>
    <w:tbl>
      <w:tblPr>
        <w:tblStyle w:val="affc"/>
        <w:tblW w:w="94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0"/>
        <w:gridCol w:w="720"/>
        <w:gridCol w:w="540"/>
        <w:gridCol w:w="1269"/>
        <w:gridCol w:w="1720"/>
        <w:gridCol w:w="1585"/>
        <w:gridCol w:w="8"/>
      </w:tblGrid>
      <w:tr w:rsidR="00E20120" w14:paraId="0F0CF3BC" w14:textId="77777777">
        <w:trPr>
          <w:cantSplit/>
          <w:tblHeader/>
        </w:trPr>
        <w:tc>
          <w:tcPr>
            <w:tcW w:w="3610" w:type="dxa"/>
            <w:tcBorders>
              <w:top w:val="single" w:sz="6" w:space="0" w:color="000000"/>
              <w:left w:val="single" w:sz="6" w:space="0" w:color="000000"/>
              <w:bottom w:val="single" w:sz="6" w:space="0" w:color="000000"/>
              <w:right w:val="single" w:sz="6" w:space="0" w:color="000000"/>
            </w:tcBorders>
          </w:tcPr>
          <w:p w14:paraId="0F0CF3BA" w14:textId="77777777" w:rsidR="00E20120" w:rsidRDefault="00C82DE8">
            <w:pPr>
              <w:spacing w:before="60" w:after="60"/>
              <w:ind w:firstLine="720"/>
              <w:rPr>
                <w:b/>
              </w:rPr>
            </w:pPr>
            <w:r>
              <w:rPr>
                <w:b/>
              </w:rPr>
              <w:t>Similar Contract Number:  ___ of ___ required.</w:t>
            </w:r>
          </w:p>
        </w:tc>
        <w:tc>
          <w:tcPr>
            <w:tcW w:w="5842" w:type="dxa"/>
            <w:gridSpan w:val="6"/>
            <w:tcBorders>
              <w:top w:val="single" w:sz="6" w:space="0" w:color="000000"/>
              <w:left w:val="single" w:sz="6" w:space="0" w:color="000000"/>
              <w:bottom w:val="single" w:sz="6" w:space="0" w:color="000000"/>
              <w:right w:val="single" w:sz="6" w:space="0" w:color="000000"/>
            </w:tcBorders>
          </w:tcPr>
          <w:p w14:paraId="0F0CF3BB" w14:textId="77777777" w:rsidR="00E20120" w:rsidRDefault="00C82DE8">
            <w:pPr>
              <w:spacing w:before="60" w:after="60"/>
              <w:ind w:firstLine="720"/>
              <w:jc w:val="center"/>
              <w:rPr>
                <w:b/>
              </w:rPr>
            </w:pPr>
            <w:r>
              <w:rPr>
                <w:b/>
              </w:rPr>
              <w:t>Information</w:t>
            </w:r>
          </w:p>
        </w:tc>
      </w:tr>
      <w:tr w:rsidR="00E20120" w14:paraId="0F0CF3BF"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BD"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Contract Identification</w:t>
            </w:r>
          </w:p>
        </w:tc>
        <w:tc>
          <w:tcPr>
            <w:tcW w:w="5842" w:type="dxa"/>
            <w:gridSpan w:val="6"/>
            <w:tcBorders>
              <w:top w:val="single" w:sz="6" w:space="0" w:color="000000"/>
              <w:left w:val="single" w:sz="6" w:space="0" w:color="000000"/>
              <w:bottom w:val="single" w:sz="6" w:space="0" w:color="000000"/>
              <w:right w:val="single" w:sz="6" w:space="0" w:color="000000"/>
            </w:tcBorders>
          </w:tcPr>
          <w:p w14:paraId="0F0CF3B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C5"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C0"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 xml:space="preserve">Award date </w:t>
            </w:r>
          </w:p>
          <w:p w14:paraId="0F0CF3C1"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Completion date</w:t>
            </w:r>
          </w:p>
        </w:tc>
        <w:tc>
          <w:tcPr>
            <w:tcW w:w="720" w:type="dxa"/>
            <w:tcBorders>
              <w:top w:val="single" w:sz="6" w:space="0" w:color="000000"/>
              <w:left w:val="nil"/>
              <w:bottom w:val="single" w:sz="6" w:space="0" w:color="000000"/>
              <w:right w:val="nil"/>
            </w:tcBorders>
          </w:tcPr>
          <w:p w14:paraId="0F0CF3C2"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C3"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C4"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C9" w14:textId="77777777">
        <w:trPr>
          <w:cantSplit/>
          <w:trHeight w:val="435"/>
        </w:trPr>
        <w:tc>
          <w:tcPr>
            <w:tcW w:w="3610" w:type="dxa"/>
            <w:tcBorders>
              <w:top w:val="single" w:sz="6" w:space="0" w:color="000000"/>
              <w:left w:val="single" w:sz="6" w:space="0" w:color="000000"/>
              <w:bottom w:val="single" w:sz="6" w:space="0" w:color="000000"/>
              <w:right w:val="single" w:sz="6" w:space="0" w:color="000000"/>
            </w:tcBorders>
          </w:tcPr>
          <w:p w14:paraId="0F0CF3C6"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720" w:type="dxa"/>
            <w:tcBorders>
              <w:top w:val="single" w:sz="6" w:space="0" w:color="000000"/>
              <w:left w:val="nil"/>
              <w:bottom w:val="single" w:sz="6" w:space="0" w:color="000000"/>
              <w:right w:val="nil"/>
            </w:tcBorders>
          </w:tcPr>
          <w:p w14:paraId="0F0CF3C7"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4" w:space="0" w:color="000000"/>
            </w:tcBorders>
          </w:tcPr>
          <w:p w14:paraId="0F0CF3C8"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r>
      <w:tr w:rsidR="00E20120" w14:paraId="0F0CF3D3"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F0CF3CA" w14:textId="77777777" w:rsidR="00E20120" w:rsidRDefault="00C82DE8">
            <w:pPr>
              <w:spacing w:before="60" w:after="60"/>
              <w:ind w:firstLine="720"/>
            </w:pPr>
            <w:r>
              <w:t>Role in Contract</w:t>
            </w:r>
          </w:p>
        </w:tc>
        <w:tc>
          <w:tcPr>
            <w:tcW w:w="1260" w:type="dxa"/>
            <w:gridSpan w:val="2"/>
            <w:tcBorders>
              <w:top w:val="single" w:sz="6" w:space="0" w:color="000000"/>
              <w:left w:val="nil"/>
              <w:bottom w:val="single" w:sz="6" w:space="0" w:color="000000"/>
              <w:right w:val="single" w:sz="6" w:space="0" w:color="000000"/>
            </w:tcBorders>
          </w:tcPr>
          <w:p w14:paraId="0F0CF3CB" w14:textId="77777777" w:rsidR="00E20120" w:rsidRDefault="00C82DE8">
            <w:pPr>
              <w:spacing w:before="60" w:after="60"/>
              <w:ind w:left="0"/>
            </w:pPr>
            <w:r>
              <w:t xml:space="preserve">Prime Contractor </w:t>
            </w:r>
          </w:p>
          <w:p w14:paraId="0F0CF3CC"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c>
          <w:tcPr>
            <w:tcW w:w="1269" w:type="dxa"/>
            <w:tcBorders>
              <w:top w:val="single" w:sz="6" w:space="0" w:color="000000"/>
              <w:left w:val="nil"/>
              <w:bottom w:val="single" w:sz="6" w:space="0" w:color="000000"/>
              <w:right w:val="nil"/>
            </w:tcBorders>
          </w:tcPr>
          <w:p w14:paraId="0F0CF3CD" w14:textId="77777777" w:rsidR="00E20120" w:rsidRDefault="00C82DE8">
            <w:pPr>
              <w:spacing w:before="40" w:after="40"/>
              <w:ind w:left="0"/>
              <w:rPr>
                <w:rFonts w:ascii="MS Mincho" w:eastAsia="MS Mincho" w:hAnsi="MS Mincho" w:cs="MS Mincho"/>
                <w:color w:val="000000"/>
              </w:rPr>
            </w:pPr>
            <w:r>
              <w:rPr>
                <w:color w:val="000000"/>
              </w:rPr>
              <w:t xml:space="preserve">Member in </w:t>
            </w:r>
            <w:r>
              <w:rPr>
                <w:color w:val="000000"/>
              </w:rPr>
              <w:br/>
              <w:t>JV</w:t>
            </w:r>
            <w:r>
              <w:rPr>
                <w:rFonts w:ascii="MS Mincho" w:eastAsia="MS Mincho" w:hAnsi="MS Mincho" w:cs="MS Mincho"/>
                <w:color w:val="000000"/>
              </w:rPr>
              <w:t xml:space="preserve"> </w:t>
            </w:r>
          </w:p>
          <w:p w14:paraId="0F0CF3CE" w14:textId="77777777" w:rsidR="00E20120" w:rsidRDefault="00C82DE8">
            <w:pPr>
              <w:spacing w:before="60" w:after="60"/>
              <w:ind w:firstLine="720"/>
              <w:rPr>
                <w:rFonts w:ascii="Noto Sans Symbols" w:eastAsia="Noto Sans Symbols" w:hAnsi="Noto Sans Symbols" w:cs="Noto Sans Symbols"/>
                <w:sz w:val="36"/>
                <w:szCs w:val="36"/>
              </w:rPr>
            </w:pPr>
            <w:r>
              <w:rPr>
                <w:rFonts w:ascii="Noto Sans Symbols" w:eastAsia="Noto Sans Symbols" w:hAnsi="Noto Sans Symbols" w:cs="Noto Sans Symbols"/>
                <w:color w:val="000000"/>
              </w:rPr>
              <w:t xml:space="preserve">  ◻</w:t>
            </w:r>
          </w:p>
        </w:tc>
        <w:tc>
          <w:tcPr>
            <w:tcW w:w="1720" w:type="dxa"/>
            <w:tcBorders>
              <w:top w:val="single" w:sz="6" w:space="0" w:color="000000"/>
              <w:left w:val="nil"/>
              <w:bottom w:val="single" w:sz="6" w:space="0" w:color="000000"/>
              <w:right w:val="single" w:sz="6" w:space="0" w:color="000000"/>
            </w:tcBorders>
          </w:tcPr>
          <w:p w14:paraId="0F0CF3CF" w14:textId="77777777" w:rsidR="00E20120" w:rsidRDefault="00C82DE8">
            <w:pPr>
              <w:spacing w:before="60" w:after="60"/>
              <w:ind w:left="0"/>
            </w:pPr>
            <w:r>
              <w:t>Management Contractor</w:t>
            </w:r>
          </w:p>
          <w:p w14:paraId="0F0CF3D0"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c>
          <w:tcPr>
            <w:tcW w:w="1585" w:type="dxa"/>
            <w:tcBorders>
              <w:top w:val="single" w:sz="6" w:space="0" w:color="000000"/>
              <w:left w:val="single" w:sz="6" w:space="0" w:color="000000"/>
              <w:bottom w:val="single" w:sz="6" w:space="0" w:color="000000"/>
              <w:right w:val="single" w:sz="6" w:space="0" w:color="000000"/>
            </w:tcBorders>
          </w:tcPr>
          <w:p w14:paraId="0F0CF3D1" w14:textId="77777777" w:rsidR="00E20120" w:rsidRDefault="00C82DE8">
            <w:pPr>
              <w:spacing w:before="60" w:after="60"/>
              <w:ind w:left="0"/>
            </w:pPr>
            <w:r>
              <w:t>Subcontractor</w:t>
            </w:r>
          </w:p>
          <w:p w14:paraId="0F0CF3D2"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r>
      <w:tr w:rsidR="00E20120" w14:paraId="0F0CF3D6"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D4"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Total contract amount</w:t>
            </w:r>
          </w:p>
        </w:tc>
        <w:tc>
          <w:tcPr>
            <w:tcW w:w="5842" w:type="dxa"/>
            <w:gridSpan w:val="6"/>
            <w:tcBorders>
              <w:top w:val="single" w:sz="6" w:space="0" w:color="000000"/>
              <w:left w:val="nil"/>
              <w:bottom w:val="single" w:sz="6" w:space="0" w:color="000000"/>
              <w:right w:val="single" w:sz="6" w:space="0" w:color="000000"/>
            </w:tcBorders>
          </w:tcPr>
          <w:p w14:paraId="0F0CF3D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US$__________</w:t>
            </w:r>
          </w:p>
        </w:tc>
      </w:tr>
      <w:tr w:rsidR="00E20120" w14:paraId="0F0CF3DF"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F0CF3D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260" w:type="dxa"/>
            <w:gridSpan w:val="2"/>
            <w:tcBorders>
              <w:top w:val="single" w:sz="6" w:space="0" w:color="000000"/>
              <w:left w:val="nil"/>
              <w:bottom w:val="single" w:sz="6" w:space="0" w:color="000000"/>
              <w:right w:val="single" w:sz="6" w:space="0" w:color="000000"/>
            </w:tcBorders>
          </w:tcPr>
          <w:p w14:paraId="0F0CF3D8"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w:t>
            </w:r>
          </w:p>
        </w:tc>
        <w:tc>
          <w:tcPr>
            <w:tcW w:w="1269" w:type="dxa"/>
            <w:tcBorders>
              <w:top w:val="single" w:sz="6" w:space="0" w:color="000000"/>
              <w:left w:val="single" w:sz="6" w:space="0" w:color="000000"/>
              <w:bottom w:val="single" w:sz="6" w:space="0" w:color="000000"/>
              <w:right w:val="single" w:sz="6" w:space="0" w:color="000000"/>
            </w:tcBorders>
          </w:tcPr>
          <w:p w14:paraId="0F0CF3DA"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1720" w:type="dxa"/>
            <w:tcBorders>
              <w:top w:val="single" w:sz="6" w:space="0" w:color="000000"/>
              <w:left w:val="single" w:sz="6" w:space="0" w:color="000000"/>
              <w:bottom w:val="single" w:sz="6" w:space="0" w:color="000000"/>
              <w:right w:val="single" w:sz="6" w:space="0" w:color="000000"/>
            </w:tcBorders>
          </w:tcPr>
          <w:p w14:paraId="0F0CF3DB"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w:t>
            </w:r>
          </w:p>
        </w:tc>
        <w:tc>
          <w:tcPr>
            <w:tcW w:w="1585" w:type="dxa"/>
            <w:tcBorders>
              <w:top w:val="single" w:sz="6" w:space="0" w:color="000000"/>
              <w:left w:val="single" w:sz="6" w:space="0" w:color="000000"/>
              <w:bottom w:val="single" w:sz="6" w:space="0" w:color="000000"/>
              <w:right w:val="single" w:sz="6" w:space="0" w:color="000000"/>
            </w:tcBorders>
          </w:tcPr>
          <w:p w14:paraId="0F0CF3DD"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w:t>
            </w:r>
          </w:p>
        </w:tc>
      </w:tr>
      <w:tr w:rsidR="00E20120" w14:paraId="0F0CF3E3"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E0"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Employer’s Name:</w:t>
            </w:r>
          </w:p>
        </w:tc>
        <w:tc>
          <w:tcPr>
            <w:tcW w:w="720" w:type="dxa"/>
            <w:tcBorders>
              <w:top w:val="single" w:sz="6" w:space="0" w:color="000000"/>
              <w:left w:val="nil"/>
              <w:bottom w:val="single" w:sz="6" w:space="0" w:color="000000"/>
              <w:right w:val="nil"/>
            </w:tcBorders>
          </w:tcPr>
          <w:p w14:paraId="0F0CF3E1"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E2"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EC"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E4"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Address:</w:t>
            </w:r>
          </w:p>
          <w:p w14:paraId="0F0CF3E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Telephone/fax number:</w:t>
            </w:r>
          </w:p>
          <w:p w14:paraId="0F0CF3E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E-mail:</w:t>
            </w:r>
          </w:p>
        </w:tc>
        <w:tc>
          <w:tcPr>
            <w:tcW w:w="720" w:type="dxa"/>
            <w:tcBorders>
              <w:top w:val="single" w:sz="6" w:space="0" w:color="000000"/>
              <w:left w:val="nil"/>
              <w:bottom w:val="single" w:sz="6" w:space="0" w:color="000000"/>
              <w:right w:val="nil"/>
            </w:tcBorders>
          </w:tcPr>
          <w:p w14:paraId="0F0CF3E7"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E8"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A"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bl>
    <w:p w14:paraId="0F0CF3ED" w14:textId="77777777" w:rsidR="00E20120" w:rsidRDefault="00E20120" w:rsidP="000E0E34">
      <w:pPr>
        <w:pBdr>
          <w:top w:val="nil"/>
          <w:left w:val="nil"/>
          <w:bottom w:val="nil"/>
          <w:right w:val="nil"/>
          <w:between w:val="nil"/>
        </w:pBdr>
        <w:tabs>
          <w:tab w:val="right" w:pos="9504"/>
        </w:tabs>
        <w:spacing w:before="120" w:after="120"/>
        <w:ind w:left="0"/>
        <w:rPr>
          <w:rFonts w:ascii="Calibri" w:eastAsia="Calibri" w:hAnsi="Calibri" w:cs="Calibri"/>
          <w:b/>
          <w:color w:val="000000"/>
          <w:sz w:val="36"/>
          <w:szCs w:val="36"/>
        </w:rPr>
      </w:pPr>
      <w:bookmarkStart w:id="178" w:name="_heading=h.sabnu4" w:colFirst="0" w:colLast="0"/>
      <w:bookmarkEnd w:id="178"/>
    </w:p>
    <w:p w14:paraId="0F0CF3EF" w14:textId="3A3C95D2" w:rsidR="00E20120" w:rsidRDefault="00C82DE8" w:rsidP="000E0E34">
      <w:pPr>
        <w:ind w:left="0"/>
        <w:jc w:val="center"/>
        <w:rPr>
          <w:b/>
        </w:rPr>
      </w:pPr>
      <w:r>
        <w:rPr>
          <w:b/>
        </w:rPr>
        <w:t>Form EXP –4.2(a) (cont.)</w:t>
      </w:r>
    </w:p>
    <w:p w14:paraId="0F0CF3F0" w14:textId="77777777" w:rsidR="00E20120" w:rsidRDefault="00C82DE8">
      <w:pPr>
        <w:spacing w:before="120" w:after="360"/>
        <w:ind w:firstLine="720"/>
        <w:jc w:val="center"/>
        <w:rPr>
          <w:b/>
          <w:sz w:val="32"/>
          <w:szCs w:val="32"/>
        </w:rPr>
      </w:pPr>
      <w:bookmarkStart w:id="179" w:name="_heading=h.3c9z6hx" w:colFirst="0" w:colLast="0"/>
      <w:bookmarkEnd w:id="179"/>
      <w:r>
        <w:rPr>
          <w:b/>
          <w:sz w:val="32"/>
          <w:szCs w:val="32"/>
        </w:rPr>
        <w:lastRenderedPageBreak/>
        <w:t>Specific Experience (cont.)</w:t>
      </w:r>
    </w:p>
    <w:p w14:paraId="0F0CF3F1" w14:textId="77777777" w:rsidR="00E20120" w:rsidRDefault="00C82DE8">
      <w:pPr>
        <w:tabs>
          <w:tab w:val="right" w:pos="9000"/>
          <w:tab w:val="right" w:pos="9630"/>
        </w:tabs>
        <w:ind w:firstLine="720"/>
      </w:pPr>
      <w:r>
        <w:t xml:space="preserve">Bidder’s Legal Name:  ___________________________     </w:t>
      </w:r>
      <w:r>
        <w:tab/>
        <w:t>Page _______ of _______ pages</w:t>
      </w:r>
    </w:p>
    <w:p w14:paraId="0F0CF3F2" w14:textId="77777777" w:rsidR="00E20120" w:rsidRDefault="00C82DE8">
      <w:pPr>
        <w:tabs>
          <w:tab w:val="right" w:pos="9630"/>
        </w:tabs>
        <w:ind w:right="162" w:firstLine="720"/>
      </w:pPr>
      <w:r>
        <w:t>JV Member Legal Name:  ___________________________</w:t>
      </w:r>
    </w:p>
    <w:p w14:paraId="0F0CF3F3" w14:textId="77777777" w:rsidR="00E20120" w:rsidRDefault="00E20120"/>
    <w:tbl>
      <w:tblPr>
        <w:tblStyle w:val="affd"/>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E20120" w14:paraId="0F0CF3F6"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F0CF3F4" w14:textId="77777777" w:rsidR="00E20120" w:rsidRDefault="00C82DE8">
            <w:pPr>
              <w:ind w:left="0"/>
              <w:rPr>
                <w:b/>
              </w:rPr>
            </w:pPr>
            <w:r>
              <w:rPr>
                <w:b/>
              </w:rPr>
              <w:t>Similar Contract No. __[insert specific number] of [total number of contracts] ___ required</w:t>
            </w:r>
          </w:p>
        </w:tc>
        <w:tc>
          <w:tcPr>
            <w:tcW w:w="4878" w:type="dxa"/>
            <w:tcBorders>
              <w:top w:val="single" w:sz="6" w:space="0" w:color="000000"/>
              <w:left w:val="single" w:sz="4" w:space="0" w:color="000000"/>
              <w:bottom w:val="single" w:sz="4" w:space="0" w:color="000000"/>
              <w:right w:val="single" w:sz="6" w:space="0" w:color="000000"/>
            </w:tcBorders>
          </w:tcPr>
          <w:p w14:paraId="0F0CF3F5" w14:textId="77777777" w:rsidR="00E20120" w:rsidRDefault="00C82DE8">
            <w:pPr>
              <w:ind w:left="288"/>
              <w:jc w:val="center"/>
              <w:rPr>
                <w:b/>
              </w:rPr>
            </w:pPr>
            <w:r>
              <w:rPr>
                <w:b/>
              </w:rPr>
              <w:t>Information</w:t>
            </w:r>
          </w:p>
        </w:tc>
      </w:tr>
      <w:tr w:rsidR="00E20120" w14:paraId="0F0CF3F9" w14:textId="77777777">
        <w:trPr>
          <w:cantSplit/>
          <w:trHeight w:val="699"/>
        </w:trPr>
        <w:tc>
          <w:tcPr>
            <w:tcW w:w="4212" w:type="dxa"/>
            <w:tcBorders>
              <w:top w:val="single" w:sz="4" w:space="0" w:color="000000"/>
              <w:left w:val="single" w:sz="6" w:space="0" w:color="000000"/>
              <w:bottom w:val="single" w:sz="4" w:space="0" w:color="000000"/>
            </w:tcBorders>
          </w:tcPr>
          <w:p w14:paraId="0F0CF3F7" w14:textId="77777777" w:rsidR="00E20120" w:rsidRDefault="00C82DE8">
            <w:pPr>
              <w:keepNext/>
              <w:ind w:left="0"/>
            </w:pPr>
            <w:r>
              <w:t>Description of the similarity in accordance with Sub-Factor 4.2a) of Section III:</w:t>
            </w:r>
          </w:p>
        </w:tc>
        <w:tc>
          <w:tcPr>
            <w:tcW w:w="4878" w:type="dxa"/>
            <w:tcBorders>
              <w:top w:val="single" w:sz="4" w:space="0" w:color="000000"/>
              <w:left w:val="single" w:sz="4" w:space="0" w:color="000000"/>
              <w:bottom w:val="single" w:sz="4" w:space="0" w:color="000000"/>
              <w:right w:val="single" w:sz="6" w:space="0" w:color="000000"/>
            </w:tcBorders>
          </w:tcPr>
          <w:p w14:paraId="0F0CF3F8" w14:textId="77777777" w:rsidR="00E20120" w:rsidRDefault="00E20120"/>
        </w:tc>
      </w:tr>
      <w:tr w:rsidR="00E20120" w14:paraId="0F0CF3FC" w14:textId="77777777">
        <w:trPr>
          <w:cantSplit/>
          <w:trHeight w:val="699"/>
        </w:trPr>
        <w:tc>
          <w:tcPr>
            <w:tcW w:w="4212" w:type="dxa"/>
            <w:tcBorders>
              <w:top w:val="single" w:sz="4" w:space="0" w:color="000000"/>
              <w:left w:val="single" w:sz="6" w:space="0" w:color="000000"/>
              <w:bottom w:val="single" w:sz="4" w:space="0" w:color="000000"/>
            </w:tcBorders>
          </w:tcPr>
          <w:p w14:paraId="0F0CF3FA"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Amount</w:t>
            </w:r>
          </w:p>
        </w:tc>
        <w:tc>
          <w:tcPr>
            <w:tcW w:w="4878" w:type="dxa"/>
            <w:tcBorders>
              <w:top w:val="single" w:sz="4" w:space="0" w:color="000000"/>
              <w:left w:val="single" w:sz="4" w:space="0" w:color="000000"/>
              <w:bottom w:val="single" w:sz="4" w:space="0" w:color="000000"/>
              <w:right w:val="single" w:sz="6" w:space="0" w:color="000000"/>
            </w:tcBorders>
          </w:tcPr>
          <w:p w14:paraId="0F0CF3FB" w14:textId="77777777" w:rsidR="00E20120" w:rsidRDefault="00C82DE8">
            <w:r>
              <w:t>_________________________________</w:t>
            </w:r>
          </w:p>
        </w:tc>
      </w:tr>
      <w:tr w:rsidR="00E20120" w14:paraId="0F0CF3FF" w14:textId="77777777">
        <w:trPr>
          <w:cantSplit/>
          <w:trHeight w:val="699"/>
        </w:trPr>
        <w:tc>
          <w:tcPr>
            <w:tcW w:w="4212" w:type="dxa"/>
            <w:tcBorders>
              <w:top w:val="single" w:sz="4" w:space="0" w:color="000000"/>
              <w:left w:val="single" w:sz="6" w:space="0" w:color="000000"/>
              <w:bottom w:val="single" w:sz="4" w:space="0" w:color="000000"/>
            </w:tcBorders>
          </w:tcPr>
          <w:p w14:paraId="0F0CF3FD"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size</w:t>
            </w:r>
          </w:p>
        </w:tc>
        <w:tc>
          <w:tcPr>
            <w:tcW w:w="4878" w:type="dxa"/>
            <w:tcBorders>
              <w:top w:val="single" w:sz="4" w:space="0" w:color="000000"/>
              <w:left w:val="single" w:sz="4" w:space="0" w:color="000000"/>
              <w:bottom w:val="single" w:sz="4" w:space="0" w:color="000000"/>
              <w:right w:val="single" w:sz="6" w:space="0" w:color="000000"/>
            </w:tcBorders>
          </w:tcPr>
          <w:p w14:paraId="0F0CF3FE" w14:textId="77777777" w:rsidR="00E20120" w:rsidRDefault="00C82DE8">
            <w:r>
              <w:t>_________________________________</w:t>
            </w:r>
          </w:p>
        </w:tc>
      </w:tr>
      <w:tr w:rsidR="00E20120" w14:paraId="0F0CF402" w14:textId="77777777">
        <w:trPr>
          <w:cantSplit/>
          <w:trHeight w:val="699"/>
        </w:trPr>
        <w:tc>
          <w:tcPr>
            <w:tcW w:w="4212" w:type="dxa"/>
            <w:tcBorders>
              <w:top w:val="single" w:sz="4" w:space="0" w:color="000000"/>
              <w:left w:val="single" w:sz="6" w:space="0" w:color="000000"/>
              <w:bottom w:val="single" w:sz="4" w:space="0" w:color="000000"/>
            </w:tcBorders>
          </w:tcPr>
          <w:p w14:paraId="0F0CF400"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Complexity</w:t>
            </w:r>
          </w:p>
        </w:tc>
        <w:tc>
          <w:tcPr>
            <w:tcW w:w="4878" w:type="dxa"/>
            <w:tcBorders>
              <w:top w:val="single" w:sz="4" w:space="0" w:color="000000"/>
              <w:left w:val="single" w:sz="4" w:space="0" w:color="000000"/>
              <w:bottom w:val="single" w:sz="4" w:space="0" w:color="000000"/>
              <w:right w:val="single" w:sz="6" w:space="0" w:color="000000"/>
            </w:tcBorders>
          </w:tcPr>
          <w:p w14:paraId="0F0CF401" w14:textId="77777777" w:rsidR="00E20120" w:rsidRDefault="00C82DE8">
            <w:r>
              <w:t>_________________________________</w:t>
            </w:r>
          </w:p>
        </w:tc>
      </w:tr>
      <w:tr w:rsidR="00E20120" w14:paraId="0F0CF405" w14:textId="77777777">
        <w:trPr>
          <w:cantSplit/>
          <w:trHeight w:val="699"/>
        </w:trPr>
        <w:tc>
          <w:tcPr>
            <w:tcW w:w="4212" w:type="dxa"/>
            <w:tcBorders>
              <w:top w:val="single" w:sz="4" w:space="0" w:color="000000"/>
              <w:left w:val="single" w:sz="6" w:space="0" w:color="000000"/>
              <w:bottom w:val="single" w:sz="4" w:space="0" w:color="000000"/>
            </w:tcBorders>
          </w:tcPr>
          <w:p w14:paraId="0F0CF403"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Methods/Technology</w:t>
            </w:r>
          </w:p>
        </w:tc>
        <w:tc>
          <w:tcPr>
            <w:tcW w:w="4878" w:type="dxa"/>
            <w:tcBorders>
              <w:top w:val="single" w:sz="4" w:space="0" w:color="000000"/>
              <w:left w:val="single" w:sz="4" w:space="0" w:color="000000"/>
              <w:bottom w:val="single" w:sz="4" w:space="0" w:color="000000"/>
              <w:right w:val="single" w:sz="6" w:space="0" w:color="000000"/>
            </w:tcBorders>
          </w:tcPr>
          <w:p w14:paraId="0F0CF404" w14:textId="77777777" w:rsidR="00E20120" w:rsidRDefault="00C82DE8">
            <w:r>
              <w:t>_________________________________</w:t>
            </w:r>
          </w:p>
        </w:tc>
      </w:tr>
      <w:tr w:rsidR="00E20120" w14:paraId="0F0CF409" w14:textId="77777777">
        <w:trPr>
          <w:cantSplit/>
          <w:trHeight w:val="699"/>
        </w:trPr>
        <w:tc>
          <w:tcPr>
            <w:tcW w:w="4212" w:type="dxa"/>
            <w:tcBorders>
              <w:top w:val="single" w:sz="4" w:space="0" w:color="000000"/>
              <w:left w:val="single" w:sz="6" w:space="0" w:color="000000"/>
              <w:bottom w:val="single" w:sz="4" w:space="0" w:color="000000"/>
            </w:tcBorders>
          </w:tcPr>
          <w:p w14:paraId="0F0CF406"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Production Rate</w:t>
            </w:r>
          </w:p>
          <w:p w14:paraId="0F0CF407" w14:textId="77777777" w:rsidR="00E20120" w:rsidRDefault="00E20120"/>
        </w:tc>
        <w:tc>
          <w:tcPr>
            <w:tcW w:w="4878" w:type="dxa"/>
            <w:tcBorders>
              <w:top w:val="single" w:sz="4" w:space="0" w:color="000000"/>
              <w:left w:val="single" w:sz="4" w:space="0" w:color="000000"/>
              <w:bottom w:val="single" w:sz="4" w:space="0" w:color="000000"/>
              <w:right w:val="single" w:sz="6" w:space="0" w:color="000000"/>
            </w:tcBorders>
          </w:tcPr>
          <w:p w14:paraId="0F0CF408" w14:textId="77777777" w:rsidR="00E20120" w:rsidRDefault="00C82DE8">
            <w:r>
              <w:t>_________________________________</w:t>
            </w:r>
          </w:p>
        </w:tc>
      </w:tr>
    </w:tbl>
    <w:p w14:paraId="0F0CF40A" w14:textId="77777777" w:rsidR="00E20120" w:rsidRDefault="00E20120"/>
    <w:p w14:paraId="0F0CF40B" w14:textId="77777777" w:rsidR="00E20120" w:rsidRDefault="00E20120"/>
    <w:p w14:paraId="0F0CF40C" w14:textId="77777777" w:rsidR="00E20120" w:rsidRDefault="00E20120"/>
    <w:p w14:paraId="0F0CF40D" w14:textId="77777777" w:rsidR="00E20120" w:rsidRDefault="00C82DE8">
      <w:pPr>
        <w:ind w:firstLine="720"/>
        <w:jc w:val="center"/>
        <w:rPr>
          <w:b/>
        </w:rPr>
      </w:pPr>
      <w:r>
        <w:br w:type="page"/>
      </w:r>
      <w:r>
        <w:rPr>
          <w:b/>
        </w:rPr>
        <w:lastRenderedPageBreak/>
        <w:t>Form EXP –4.2(b)</w:t>
      </w:r>
    </w:p>
    <w:p w14:paraId="0F0CF40E"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bookmarkStart w:id="180" w:name="_heading=h.1rf9gpq" w:colFirst="0" w:colLast="0"/>
      <w:bookmarkEnd w:id="180"/>
      <w:r>
        <w:rPr>
          <w:rFonts w:ascii="Calibri" w:eastAsia="Calibri" w:hAnsi="Calibri" w:cs="Calibri"/>
          <w:b/>
          <w:color w:val="000000"/>
          <w:sz w:val="32"/>
          <w:szCs w:val="32"/>
        </w:rPr>
        <w:t>Specific Experience in Key Activities</w:t>
      </w:r>
    </w:p>
    <w:p w14:paraId="0F0CF40F" w14:textId="77777777" w:rsidR="00E20120" w:rsidRDefault="00C82DE8">
      <w:pPr>
        <w:tabs>
          <w:tab w:val="right" w:pos="9000"/>
        </w:tabs>
        <w:ind w:firstLine="720"/>
      </w:pPr>
      <w:r>
        <w:t xml:space="preserve">Bidder’s Legal Name:  ___________________________     </w:t>
      </w:r>
      <w:r>
        <w:tab/>
        <w:t>Date:  _____________________</w:t>
      </w:r>
    </w:p>
    <w:p w14:paraId="0F0CF410" w14:textId="77777777" w:rsidR="00E20120" w:rsidRDefault="00C82DE8">
      <w:pPr>
        <w:tabs>
          <w:tab w:val="right" w:pos="9000"/>
          <w:tab w:val="right" w:pos="9630"/>
        </w:tabs>
        <w:ind w:firstLine="720"/>
      </w:pPr>
      <w:r>
        <w:t>JV Member Legal Name: _________________________</w:t>
      </w:r>
      <w:r>
        <w:tab/>
        <w:t xml:space="preserve">RFB No.:  __________________   </w:t>
      </w:r>
    </w:p>
    <w:p w14:paraId="0F0CF411" w14:textId="77777777" w:rsidR="00E20120" w:rsidRDefault="00C82DE8">
      <w:pPr>
        <w:tabs>
          <w:tab w:val="right" w:pos="9000"/>
          <w:tab w:val="right" w:pos="9630"/>
        </w:tabs>
        <w:ind w:firstLine="720"/>
      </w:pPr>
      <w:r>
        <w:t>Subcontractor’s Legal Name: ______________</w:t>
      </w:r>
      <w:r>
        <w:tab/>
        <w:t>Page _______ of _______ pages</w:t>
      </w:r>
    </w:p>
    <w:p w14:paraId="0F0CF412" w14:textId="77777777" w:rsidR="00E20120" w:rsidRDefault="00E20120">
      <w:pPr>
        <w:pBdr>
          <w:top w:val="nil"/>
          <w:left w:val="nil"/>
          <w:bottom w:val="nil"/>
          <w:right w:val="nil"/>
          <w:between w:val="nil"/>
        </w:pBdr>
        <w:spacing w:before="120"/>
        <w:ind w:firstLine="720"/>
        <w:rPr>
          <w:rFonts w:ascii="Calibri" w:eastAsia="Calibri" w:hAnsi="Calibri" w:cs="Calibri"/>
          <w:color w:val="000000"/>
        </w:rPr>
      </w:pPr>
    </w:p>
    <w:tbl>
      <w:tblPr>
        <w:tblStyle w:val="affe"/>
        <w:tblW w:w="9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1548"/>
        <w:gridCol w:w="1710"/>
        <w:gridCol w:w="1720"/>
      </w:tblGrid>
      <w:tr w:rsidR="00E20120" w14:paraId="0F0CF415" w14:textId="77777777">
        <w:trPr>
          <w:cantSplit/>
          <w:tblHeader/>
        </w:trPr>
        <w:tc>
          <w:tcPr>
            <w:tcW w:w="4212" w:type="dxa"/>
            <w:tcBorders>
              <w:top w:val="single" w:sz="6" w:space="0" w:color="000000"/>
              <w:left w:val="single" w:sz="6" w:space="0" w:color="000000"/>
              <w:bottom w:val="single" w:sz="6" w:space="0" w:color="000000"/>
              <w:right w:val="single" w:sz="6" w:space="0" w:color="000000"/>
            </w:tcBorders>
          </w:tcPr>
          <w:p w14:paraId="0F0CF413" w14:textId="77777777" w:rsidR="00E20120" w:rsidRDefault="00E20120">
            <w:pPr>
              <w:spacing w:before="60" w:after="60"/>
              <w:ind w:firstLine="720"/>
              <w:rPr>
                <w:b/>
              </w:rPr>
            </w:pPr>
          </w:p>
        </w:tc>
        <w:tc>
          <w:tcPr>
            <w:tcW w:w="4978" w:type="dxa"/>
            <w:gridSpan w:val="3"/>
            <w:tcBorders>
              <w:top w:val="single" w:sz="6" w:space="0" w:color="000000"/>
              <w:left w:val="single" w:sz="6" w:space="0" w:color="000000"/>
              <w:bottom w:val="single" w:sz="6" w:space="0" w:color="000000"/>
              <w:right w:val="single" w:sz="6" w:space="0" w:color="000000"/>
            </w:tcBorders>
          </w:tcPr>
          <w:p w14:paraId="0F0CF414" w14:textId="77777777" w:rsidR="00E20120" w:rsidRDefault="00C82DE8">
            <w:pPr>
              <w:spacing w:before="60" w:after="60"/>
              <w:ind w:firstLine="720"/>
              <w:jc w:val="center"/>
              <w:rPr>
                <w:b/>
              </w:rPr>
            </w:pPr>
            <w:r>
              <w:rPr>
                <w:b/>
              </w:rPr>
              <w:t>Information</w:t>
            </w:r>
          </w:p>
        </w:tc>
      </w:tr>
      <w:tr w:rsidR="00E20120" w14:paraId="0F0CF418"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Contract Identification</w:t>
            </w:r>
          </w:p>
        </w:tc>
        <w:tc>
          <w:tcPr>
            <w:tcW w:w="4978" w:type="dxa"/>
            <w:gridSpan w:val="3"/>
            <w:tcBorders>
              <w:top w:val="single" w:sz="6" w:space="0" w:color="000000"/>
              <w:left w:val="single" w:sz="6" w:space="0" w:color="000000"/>
              <w:bottom w:val="single" w:sz="6" w:space="0" w:color="000000"/>
              <w:right w:val="single" w:sz="6" w:space="0" w:color="000000"/>
            </w:tcBorders>
          </w:tcPr>
          <w:p w14:paraId="0F0CF417"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1D"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9"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 xml:space="preserve">Award date </w:t>
            </w:r>
          </w:p>
          <w:p w14:paraId="0F0CF41A"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Completion date</w:t>
            </w:r>
          </w:p>
        </w:tc>
        <w:tc>
          <w:tcPr>
            <w:tcW w:w="4978" w:type="dxa"/>
            <w:gridSpan w:val="3"/>
            <w:tcBorders>
              <w:top w:val="single" w:sz="6" w:space="0" w:color="000000"/>
              <w:left w:val="nil"/>
              <w:bottom w:val="single" w:sz="6" w:space="0" w:color="000000"/>
              <w:right w:val="single" w:sz="6" w:space="0" w:color="000000"/>
            </w:tcBorders>
          </w:tcPr>
          <w:p w14:paraId="0F0CF41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1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26"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E" w14:textId="77777777" w:rsidR="00E20120" w:rsidRDefault="00C82DE8">
            <w:pPr>
              <w:spacing w:before="60" w:after="60"/>
              <w:ind w:firstLine="720"/>
            </w:pPr>
            <w:r>
              <w:t>Role in Contract</w:t>
            </w:r>
          </w:p>
        </w:tc>
        <w:tc>
          <w:tcPr>
            <w:tcW w:w="1548" w:type="dxa"/>
            <w:tcBorders>
              <w:top w:val="single" w:sz="6" w:space="0" w:color="000000"/>
              <w:left w:val="nil"/>
              <w:bottom w:val="single" w:sz="6" w:space="0" w:color="000000"/>
              <w:right w:val="single" w:sz="6" w:space="0" w:color="000000"/>
            </w:tcBorders>
          </w:tcPr>
          <w:p w14:paraId="0F0CF41F" w14:textId="77777777" w:rsidR="00E20120" w:rsidRDefault="00C82DE8">
            <w:pPr>
              <w:spacing w:before="60" w:after="60"/>
              <w:ind w:left="0"/>
            </w:pPr>
            <w:r>
              <w:t xml:space="preserve">Prime Contractor </w:t>
            </w:r>
          </w:p>
          <w:p w14:paraId="0F0CF420" w14:textId="77777777" w:rsidR="00E20120" w:rsidRDefault="00C82DE8">
            <w:pPr>
              <w:spacing w:before="60" w:after="60"/>
              <w:ind w:firstLine="720"/>
              <w:rPr>
                <w:sz w:val="36"/>
                <w:szCs w:val="36"/>
              </w:rPr>
            </w:pPr>
            <w:r>
              <w:rPr>
                <w:rFonts w:ascii="Noto Sans Symbols" w:eastAsia="Noto Sans Symbols" w:hAnsi="Noto Sans Symbols" w:cs="Noto Sans Symbols"/>
                <w:color w:val="000000"/>
              </w:rPr>
              <w:t>◻</w:t>
            </w:r>
          </w:p>
        </w:tc>
        <w:tc>
          <w:tcPr>
            <w:tcW w:w="1710" w:type="dxa"/>
            <w:tcBorders>
              <w:top w:val="single" w:sz="6" w:space="0" w:color="000000"/>
              <w:left w:val="nil"/>
              <w:bottom w:val="single" w:sz="6" w:space="0" w:color="000000"/>
              <w:right w:val="single" w:sz="6" w:space="0" w:color="000000"/>
            </w:tcBorders>
          </w:tcPr>
          <w:p w14:paraId="0F0CF421" w14:textId="77777777" w:rsidR="00E20120" w:rsidRDefault="00C82DE8">
            <w:pPr>
              <w:spacing w:before="60" w:after="60"/>
              <w:ind w:left="0"/>
            </w:pPr>
            <w:r>
              <w:t>Management Contractor</w:t>
            </w:r>
          </w:p>
          <w:p w14:paraId="0F0CF422" w14:textId="77777777" w:rsidR="00E20120" w:rsidRDefault="00C82DE8">
            <w:pPr>
              <w:spacing w:before="60" w:after="60"/>
              <w:ind w:firstLine="720"/>
              <w:rPr>
                <w:sz w:val="36"/>
                <w:szCs w:val="36"/>
              </w:rPr>
            </w:pPr>
            <w:r>
              <w:rPr>
                <w:rFonts w:ascii="Noto Sans Symbols" w:eastAsia="Noto Sans Symbols" w:hAnsi="Noto Sans Symbols" w:cs="Noto Sans Symbols"/>
                <w:color w:val="000000"/>
              </w:rPr>
              <w:t>◻</w:t>
            </w:r>
          </w:p>
        </w:tc>
        <w:tc>
          <w:tcPr>
            <w:tcW w:w="1720" w:type="dxa"/>
            <w:tcBorders>
              <w:top w:val="single" w:sz="6" w:space="0" w:color="000000"/>
              <w:left w:val="single" w:sz="6" w:space="0" w:color="000000"/>
              <w:bottom w:val="single" w:sz="6" w:space="0" w:color="000000"/>
              <w:right w:val="single" w:sz="6" w:space="0" w:color="000000"/>
            </w:tcBorders>
          </w:tcPr>
          <w:p w14:paraId="0F0CF423" w14:textId="77777777" w:rsidR="00E20120" w:rsidRDefault="00C82DE8">
            <w:pPr>
              <w:spacing w:before="60" w:after="60"/>
              <w:ind w:left="0"/>
            </w:pPr>
            <w:r>
              <w:t>Subcontractor</w:t>
            </w:r>
          </w:p>
          <w:p w14:paraId="0F0CF424" w14:textId="77777777" w:rsidR="00E20120" w:rsidRDefault="00C82DE8">
            <w:pPr>
              <w:spacing w:before="60" w:after="60"/>
              <w:ind w:firstLine="720"/>
              <w:jc w:val="center"/>
            </w:pPr>
            <w:r>
              <w:rPr>
                <w:rFonts w:ascii="Noto Sans Symbols" w:eastAsia="Noto Sans Symbols" w:hAnsi="Noto Sans Symbols" w:cs="Noto Sans Symbols"/>
                <w:color w:val="000000"/>
              </w:rPr>
              <w:t>◻</w:t>
            </w:r>
          </w:p>
          <w:p w14:paraId="0F0CF425" w14:textId="77777777" w:rsidR="00E20120" w:rsidRDefault="00E20120">
            <w:pPr>
              <w:spacing w:before="60" w:after="60"/>
              <w:ind w:firstLine="720"/>
              <w:jc w:val="center"/>
              <w:rPr>
                <w:sz w:val="36"/>
                <w:szCs w:val="36"/>
              </w:rPr>
            </w:pPr>
          </w:p>
        </w:tc>
      </w:tr>
      <w:tr w:rsidR="00E20120" w14:paraId="0F0CF429"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2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Total contract amount</w:t>
            </w:r>
          </w:p>
        </w:tc>
        <w:tc>
          <w:tcPr>
            <w:tcW w:w="4978" w:type="dxa"/>
            <w:gridSpan w:val="3"/>
            <w:tcBorders>
              <w:top w:val="single" w:sz="6" w:space="0" w:color="000000"/>
              <w:left w:val="nil"/>
              <w:bottom w:val="single" w:sz="6" w:space="0" w:color="000000"/>
              <w:right w:val="single" w:sz="6" w:space="0" w:color="000000"/>
            </w:tcBorders>
          </w:tcPr>
          <w:p w14:paraId="0F0CF428" w14:textId="77777777" w:rsidR="00E20120" w:rsidRDefault="00C82DE8">
            <w:pPr>
              <w:pBdr>
                <w:top w:val="nil"/>
                <w:left w:val="nil"/>
                <w:bottom w:val="nil"/>
                <w:right w:val="nil"/>
                <w:between w:val="nil"/>
              </w:pBdr>
              <w:spacing w:before="60" w:after="60"/>
              <w:ind w:firstLine="720"/>
              <w:jc w:val="right"/>
              <w:rPr>
                <w:rFonts w:ascii="Calibri" w:eastAsia="Calibri" w:hAnsi="Calibri" w:cs="Calibri"/>
                <w:color w:val="000000"/>
              </w:rPr>
            </w:pPr>
            <w:r>
              <w:rPr>
                <w:rFonts w:ascii="Calibri" w:eastAsia="Calibri" w:hAnsi="Calibri" w:cs="Calibri"/>
                <w:color w:val="000000"/>
              </w:rPr>
              <w:t>US$________</w:t>
            </w:r>
          </w:p>
        </w:tc>
      </w:tr>
      <w:tr w:rsidR="00E20120" w14:paraId="0F0CF431"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2A"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548" w:type="dxa"/>
            <w:tcBorders>
              <w:top w:val="single" w:sz="6" w:space="0" w:color="000000"/>
              <w:left w:val="nil"/>
              <w:bottom w:val="single" w:sz="6" w:space="0" w:color="000000"/>
              <w:right w:val="single" w:sz="6" w:space="0" w:color="000000"/>
            </w:tcBorders>
          </w:tcPr>
          <w:p w14:paraId="0F0CF42B"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2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w:t>
            </w:r>
          </w:p>
        </w:tc>
        <w:tc>
          <w:tcPr>
            <w:tcW w:w="1710" w:type="dxa"/>
            <w:tcBorders>
              <w:top w:val="single" w:sz="6" w:space="0" w:color="000000"/>
              <w:left w:val="single" w:sz="6" w:space="0" w:color="000000"/>
              <w:bottom w:val="single" w:sz="6" w:space="0" w:color="000000"/>
              <w:right w:val="single" w:sz="6" w:space="0" w:color="000000"/>
            </w:tcBorders>
          </w:tcPr>
          <w:p w14:paraId="0F0CF42D"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2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w:t>
            </w:r>
          </w:p>
        </w:tc>
        <w:tc>
          <w:tcPr>
            <w:tcW w:w="1720" w:type="dxa"/>
            <w:tcBorders>
              <w:top w:val="single" w:sz="6" w:space="0" w:color="000000"/>
              <w:left w:val="single" w:sz="6" w:space="0" w:color="000000"/>
              <w:bottom w:val="single" w:sz="6" w:space="0" w:color="000000"/>
              <w:right w:val="single" w:sz="6" w:space="0" w:color="000000"/>
            </w:tcBorders>
          </w:tcPr>
          <w:p w14:paraId="0F0CF42F"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30"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US$________</w:t>
            </w:r>
          </w:p>
        </w:tc>
      </w:tr>
      <w:tr w:rsidR="00E20120" w14:paraId="0F0CF434"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32"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Employer’s Name:</w:t>
            </w:r>
          </w:p>
        </w:tc>
        <w:tc>
          <w:tcPr>
            <w:tcW w:w="4978" w:type="dxa"/>
            <w:gridSpan w:val="3"/>
            <w:tcBorders>
              <w:top w:val="single" w:sz="6" w:space="0" w:color="000000"/>
              <w:left w:val="nil"/>
              <w:bottom w:val="single" w:sz="6" w:space="0" w:color="000000"/>
              <w:right w:val="single" w:sz="6" w:space="0" w:color="000000"/>
            </w:tcBorders>
          </w:tcPr>
          <w:p w14:paraId="0F0CF433"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3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3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Address:</w:t>
            </w:r>
          </w:p>
          <w:p w14:paraId="0F0CF43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Telephone/fax number:</w:t>
            </w:r>
          </w:p>
          <w:p w14:paraId="0F0CF43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E-mail:</w:t>
            </w:r>
          </w:p>
        </w:tc>
        <w:tc>
          <w:tcPr>
            <w:tcW w:w="4978" w:type="dxa"/>
            <w:gridSpan w:val="3"/>
            <w:tcBorders>
              <w:top w:val="single" w:sz="6" w:space="0" w:color="000000"/>
              <w:left w:val="nil"/>
              <w:bottom w:val="single" w:sz="6" w:space="0" w:color="000000"/>
              <w:right w:val="single" w:sz="6" w:space="0" w:color="000000"/>
            </w:tcBorders>
          </w:tcPr>
          <w:p w14:paraId="0F0CF438"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A"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w:t>
            </w:r>
          </w:p>
        </w:tc>
      </w:tr>
    </w:tbl>
    <w:p w14:paraId="0F0CF43D" w14:textId="77777777" w:rsidR="00E20120" w:rsidRDefault="00E20120">
      <w:pPr>
        <w:tabs>
          <w:tab w:val="left" w:pos="2842"/>
        </w:tabs>
        <w:ind w:left="0"/>
      </w:pPr>
      <w:bookmarkStart w:id="181" w:name="_heading=h.4bewzdj" w:colFirst="0" w:colLast="0"/>
      <w:bookmarkEnd w:id="181"/>
    </w:p>
    <w:p w14:paraId="0F0CF43E" w14:textId="77777777" w:rsidR="00E20120" w:rsidRDefault="00C82DE8">
      <w:pPr>
        <w:ind w:firstLine="720"/>
        <w:jc w:val="center"/>
        <w:rPr>
          <w:b/>
        </w:rPr>
      </w:pPr>
      <w:r>
        <w:br w:type="page"/>
      </w:r>
      <w:r>
        <w:rPr>
          <w:b/>
        </w:rPr>
        <w:lastRenderedPageBreak/>
        <w:t>Form EXP –4.2 (b)(cont.)</w:t>
      </w:r>
    </w:p>
    <w:p w14:paraId="0F0CF43F"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Key Activities (cont.)</w:t>
      </w:r>
    </w:p>
    <w:p w14:paraId="0F0CF440" w14:textId="77777777" w:rsidR="00E20120" w:rsidRDefault="00C82DE8">
      <w:pPr>
        <w:tabs>
          <w:tab w:val="right" w:pos="9000"/>
        </w:tabs>
        <w:ind w:firstLine="720"/>
      </w:pPr>
      <w:r>
        <w:t xml:space="preserve">Bidder’s Legal Name:  ___________________________     </w:t>
      </w:r>
      <w:r>
        <w:tab/>
        <w:t>Page _______ of _______ pages</w:t>
      </w:r>
    </w:p>
    <w:p w14:paraId="0F0CF441" w14:textId="77777777" w:rsidR="00E20120" w:rsidRDefault="00C82DE8">
      <w:pPr>
        <w:tabs>
          <w:tab w:val="right" w:pos="9630"/>
        </w:tabs>
        <w:ind w:right="162" w:firstLine="720"/>
      </w:pPr>
      <w:r>
        <w:t>JV Member Legal Name:  ___________________________</w:t>
      </w:r>
    </w:p>
    <w:p w14:paraId="0F0CF442" w14:textId="77777777" w:rsidR="00E20120" w:rsidRDefault="00C82DE8">
      <w:pPr>
        <w:tabs>
          <w:tab w:val="right" w:pos="9630"/>
        </w:tabs>
        <w:ind w:right="162" w:firstLine="720"/>
      </w:pPr>
      <w:r>
        <w:t>Subcontractor’s Legal Name: __________________________</w:t>
      </w:r>
    </w:p>
    <w:p w14:paraId="0F0CF443" w14:textId="77777777" w:rsidR="00E20120" w:rsidRDefault="00E20120"/>
    <w:tbl>
      <w:tblPr>
        <w:tblStyle w:val="afff"/>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E20120" w14:paraId="0F0CF446"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F0CF444" w14:textId="77777777" w:rsidR="00E20120" w:rsidRDefault="00E20120">
            <w:pPr>
              <w:spacing w:before="120"/>
              <w:ind w:firstLine="720"/>
              <w:rPr>
                <w:b/>
              </w:rPr>
            </w:pPr>
          </w:p>
        </w:tc>
        <w:tc>
          <w:tcPr>
            <w:tcW w:w="4878" w:type="dxa"/>
            <w:tcBorders>
              <w:top w:val="single" w:sz="6" w:space="0" w:color="000000"/>
              <w:left w:val="single" w:sz="4" w:space="0" w:color="000000"/>
              <w:bottom w:val="single" w:sz="4" w:space="0" w:color="000000"/>
              <w:right w:val="single" w:sz="6" w:space="0" w:color="000000"/>
            </w:tcBorders>
          </w:tcPr>
          <w:p w14:paraId="0F0CF445" w14:textId="77777777" w:rsidR="00E20120" w:rsidRDefault="00C82DE8">
            <w:pPr>
              <w:spacing w:before="240"/>
              <w:ind w:left="288"/>
              <w:jc w:val="center"/>
              <w:rPr>
                <w:b/>
              </w:rPr>
            </w:pPr>
            <w:r>
              <w:rPr>
                <w:b/>
              </w:rPr>
              <w:t>Information</w:t>
            </w:r>
          </w:p>
        </w:tc>
      </w:tr>
      <w:tr w:rsidR="00E20120" w14:paraId="0F0CF449" w14:textId="77777777">
        <w:trPr>
          <w:cantSplit/>
          <w:trHeight w:val="699"/>
        </w:trPr>
        <w:tc>
          <w:tcPr>
            <w:tcW w:w="4212" w:type="dxa"/>
            <w:tcBorders>
              <w:top w:val="single" w:sz="4" w:space="0" w:color="000000"/>
              <w:left w:val="single" w:sz="6" w:space="0" w:color="000000"/>
              <w:bottom w:val="single" w:sz="4" w:space="0" w:color="000000"/>
            </w:tcBorders>
          </w:tcPr>
          <w:p w14:paraId="0F0CF447" w14:textId="77777777" w:rsidR="00E20120" w:rsidRDefault="00C82DE8">
            <w:pPr>
              <w:keepNext/>
              <w:spacing w:before="40"/>
              <w:ind w:firstLine="720"/>
            </w:pPr>
            <w:r>
              <w:t>Description of the key activities in accordance with Sub-Factor 4.2b) of Section III:</w:t>
            </w:r>
          </w:p>
        </w:tc>
        <w:tc>
          <w:tcPr>
            <w:tcW w:w="4878" w:type="dxa"/>
            <w:tcBorders>
              <w:top w:val="single" w:sz="4" w:space="0" w:color="000000"/>
              <w:left w:val="single" w:sz="4" w:space="0" w:color="000000"/>
              <w:bottom w:val="single" w:sz="4" w:space="0" w:color="000000"/>
              <w:right w:val="single" w:sz="6" w:space="0" w:color="000000"/>
            </w:tcBorders>
          </w:tcPr>
          <w:p w14:paraId="0F0CF448" w14:textId="77777777" w:rsidR="00E20120" w:rsidRDefault="00E20120"/>
        </w:tc>
      </w:tr>
      <w:tr w:rsidR="00E20120" w14:paraId="0F0CF44C" w14:textId="77777777">
        <w:trPr>
          <w:cantSplit/>
          <w:trHeight w:val="699"/>
        </w:trPr>
        <w:tc>
          <w:tcPr>
            <w:tcW w:w="4212" w:type="dxa"/>
            <w:tcBorders>
              <w:top w:val="single" w:sz="4" w:space="0" w:color="000000"/>
              <w:left w:val="single" w:sz="6" w:space="0" w:color="000000"/>
              <w:bottom w:val="single" w:sz="4" w:space="0" w:color="000000"/>
            </w:tcBorders>
          </w:tcPr>
          <w:p w14:paraId="0F0CF44A" w14:textId="77777777" w:rsidR="00E20120" w:rsidRDefault="00E20120">
            <w:pPr>
              <w:pBdr>
                <w:top w:val="nil"/>
                <w:left w:val="nil"/>
                <w:bottom w:val="nil"/>
                <w:right w:val="nil"/>
                <w:between w:val="nil"/>
              </w:pBdr>
              <w:spacing w:before="120" w:after="120"/>
              <w:ind w:left="576"/>
              <w:rPr>
                <w:rFonts w:ascii="Calibri" w:eastAsia="Calibri" w:hAnsi="Calibri" w:cs="Calibr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4B" w14:textId="77777777" w:rsidR="00E20120" w:rsidRDefault="00E20120">
            <w:pPr>
              <w:spacing w:before="120"/>
              <w:ind w:firstLine="720"/>
            </w:pPr>
          </w:p>
        </w:tc>
      </w:tr>
      <w:tr w:rsidR="00E20120" w14:paraId="0F0CF44F" w14:textId="77777777">
        <w:trPr>
          <w:cantSplit/>
          <w:trHeight w:val="699"/>
        </w:trPr>
        <w:tc>
          <w:tcPr>
            <w:tcW w:w="4212" w:type="dxa"/>
            <w:tcBorders>
              <w:top w:val="single" w:sz="4" w:space="0" w:color="000000"/>
              <w:left w:val="single" w:sz="6" w:space="0" w:color="000000"/>
              <w:bottom w:val="single" w:sz="4" w:space="0" w:color="000000"/>
            </w:tcBorders>
          </w:tcPr>
          <w:p w14:paraId="0F0CF44D"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4E" w14:textId="77777777" w:rsidR="00E20120" w:rsidRDefault="00E20120">
            <w:pPr>
              <w:spacing w:before="120"/>
              <w:ind w:firstLine="720"/>
            </w:pPr>
          </w:p>
        </w:tc>
      </w:tr>
      <w:tr w:rsidR="00E20120" w14:paraId="0F0CF452" w14:textId="77777777">
        <w:trPr>
          <w:cantSplit/>
          <w:trHeight w:val="699"/>
        </w:trPr>
        <w:tc>
          <w:tcPr>
            <w:tcW w:w="4212" w:type="dxa"/>
            <w:tcBorders>
              <w:top w:val="single" w:sz="4" w:space="0" w:color="000000"/>
              <w:left w:val="single" w:sz="6" w:space="0" w:color="000000"/>
              <w:bottom w:val="single" w:sz="4" w:space="0" w:color="000000"/>
            </w:tcBorders>
          </w:tcPr>
          <w:p w14:paraId="0F0CF450"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51" w14:textId="77777777" w:rsidR="00E20120" w:rsidRDefault="00E20120">
            <w:pPr>
              <w:spacing w:before="120"/>
              <w:ind w:firstLine="720"/>
            </w:pPr>
          </w:p>
        </w:tc>
      </w:tr>
      <w:tr w:rsidR="00E20120" w14:paraId="0F0CF455" w14:textId="77777777">
        <w:trPr>
          <w:cantSplit/>
          <w:trHeight w:val="699"/>
        </w:trPr>
        <w:tc>
          <w:tcPr>
            <w:tcW w:w="4212" w:type="dxa"/>
            <w:tcBorders>
              <w:top w:val="single" w:sz="4" w:space="0" w:color="000000"/>
              <w:left w:val="single" w:sz="6" w:space="0" w:color="000000"/>
              <w:bottom w:val="single" w:sz="4" w:space="0" w:color="000000"/>
            </w:tcBorders>
          </w:tcPr>
          <w:p w14:paraId="0F0CF453"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54" w14:textId="77777777" w:rsidR="00E20120" w:rsidRDefault="00E20120">
            <w:pPr>
              <w:spacing w:before="120"/>
              <w:ind w:firstLine="720"/>
            </w:pPr>
          </w:p>
        </w:tc>
      </w:tr>
      <w:tr w:rsidR="00E20120" w14:paraId="0F0CF459" w14:textId="77777777">
        <w:trPr>
          <w:cantSplit/>
          <w:trHeight w:val="699"/>
        </w:trPr>
        <w:tc>
          <w:tcPr>
            <w:tcW w:w="4212" w:type="dxa"/>
            <w:tcBorders>
              <w:top w:val="single" w:sz="4" w:space="0" w:color="000000"/>
              <w:left w:val="single" w:sz="6" w:space="0" w:color="000000"/>
              <w:bottom w:val="single" w:sz="4" w:space="0" w:color="000000"/>
            </w:tcBorders>
          </w:tcPr>
          <w:p w14:paraId="0F0CF456"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p w14:paraId="0F0CF457" w14:textId="77777777" w:rsidR="00E20120" w:rsidRDefault="00E20120">
            <w:pPr>
              <w:ind w:firstLine="720"/>
              <w:rPr>
                <w:i/>
              </w:rPr>
            </w:pPr>
          </w:p>
        </w:tc>
        <w:tc>
          <w:tcPr>
            <w:tcW w:w="4878" w:type="dxa"/>
            <w:tcBorders>
              <w:top w:val="single" w:sz="4" w:space="0" w:color="000000"/>
              <w:left w:val="single" w:sz="4" w:space="0" w:color="000000"/>
              <w:bottom w:val="single" w:sz="4" w:space="0" w:color="000000"/>
              <w:right w:val="single" w:sz="6" w:space="0" w:color="000000"/>
            </w:tcBorders>
          </w:tcPr>
          <w:p w14:paraId="0F0CF458" w14:textId="77777777" w:rsidR="00E20120" w:rsidRDefault="00E20120">
            <w:pPr>
              <w:spacing w:before="120"/>
              <w:ind w:firstLine="720"/>
            </w:pPr>
          </w:p>
        </w:tc>
      </w:tr>
    </w:tbl>
    <w:p w14:paraId="0F0CF45A" w14:textId="77777777" w:rsidR="00E20120" w:rsidRDefault="00E20120"/>
    <w:p w14:paraId="0F0CF45B"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color w:val="000000"/>
        </w:rPr>
      </w:pPr>
      <w:r>
        <w:br w:type="page"/>
      </w:r>
    </w:p>
    <w:p w14:paraId="0F0CF45C" w14:textId="77777777" w:rsidR="00E20120" w:rsidRDefault="00E20120"/>
    <w:p w14:paraId="0F0CF45D" w14:textId="77777777" w:rsidR="00E20120" w:rsidRDefault="00C82DE8">
      <w:pPr>
        <w:ind w:firstLine="720"/>
        <w:jc w:val="center"/>
        <w:rPr>
          <w:b/>
        </w:rPr>
      </w:pPr>
      <w:r>
        <w:rPr>
          <w:b/>
        </w:rPr>
        <w:t>Form EXP –4.2(c)</w:t>
      </w:r>
    </w:p>
    <w:p w14:paraId="0F0CF45E"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Managing ES aspects and any additional sustainable procurement aspects</w:t>
      </w:r>
    </w:p>
    <w:p w14:paraId="0F0CF45F" w14:textId="77777777" w:rsidR="00E20120" w:rsidRDefault="00E20120">
      <w:pPr>
        <w:ind w:firstLine="720"/>
        <w:jc w:val="center"/>
      </w:pPr>
    </w:p>
    <w:p w14:paraId="0F0CF460" w14:textId="77777777" w:rsidR="00E20120" w:rsidRDefault="00C82DE8">
      <w:pPr>
        <w:tabs>
          <w:tab w:val="right" w:pos="9000"/>
        </w:tabs>
        <w:ind w:firstLine="720"/>
      </w:pPr>
      <w:r>
        <w:t xml:space="preserve">Bidder’s Legal Name:  ___________________________     </w:t>
      </w:r>
      <w:r>
        <w:tab/>
        <w:t>Date:  _____________________</w:t>
      </w:r>
    </w:p>
    <w:p w14:paraId="0F0CF461" w14:textId="77777777" w:rsidR="00E20120" w:rsidRDefault="00C82DE8">
      <w:pPr>
        <w:tabs>
          <w:tab w:val="right" w:pos="9000"/>
          <w:tab w:val="right" w:pos="9630"/>
        </w:tabs>
        <w:ind w:firstLine="720"/>
      </w:pPr>
      <w:r>
        <w:t>JV Member Legal Name: _________________________</w:t>
      </w:r>
      <w:r>
        <w:tab/>
        <w:t xml:space="preserve">RFB No.:  __________________   </w:t>
      </w:r>
    </w:p>
    <w:p w14:paraId="0F0CF462" w14:textId="77777777" w:rsidR="00E20120" w:rsidRDefault="00C82DE8">
      <w:pPr>
        <w:tabs>
          <w:tab w:val="right" w:pos="9000"/>
          <w:tab w:val="right" w:pos="9630"/>
        </w:tabs>
        <w:ind w:firstLine="720"/>
      </w:pPr>
      <w:r>
        <w:t>Subcontractor’s Legal Name: ______________</w:t>
      </w:r>
      <w:r>
        <w:tab/>
        <w:t>Page _______ of _______ pages</w:t>
      </w:r>
    </w:p>
    <w:p w14:paraId="0F0CF463" w14:textId="77777777" w:rsidR="00E20120" w:rsidRDefault="00C82DE8">
      <w:pPr>
        <w:numPr>
          <w:ilvl w:val="3"/>
          <w:numId w:val="1"/>
        </w:numPr>
        <w:pBdr>
          <w:top w:val="nil"/>
          <w:left w:val="nil"/>
          <w:bottom w:val="nil"/>
          <w:right w:val="nil"/>
          <w:between w:val="nil"/>
        </w:pBdr>
        <w:spacing w:before="40" w:after="0"/>
        <w:ind w:left="360"/>
        <w:rPr>
          <w:rFonts w:ascii="Calibri" w:eastAsia="Calibri" w:hAnsi="Calibri" w:cs="Calibri"/>
          <w:color w:val="000000"/>
        </w:rPr>
      </w:pPr>
      <w:r>
        <w:rPr>
          <w:rFonts w:ascii="Calibri" w:eastAsia="Calibri" w:hAnsi="Calibri" w:cs="Calibri"/>
          <w:color w:val="000000"/>
        </w:rPr>
        <w:t>Key Requirement no 1 in accordance with 4.2 (c): __</w:t>
      </w:r>
    </w:p>
    <w:p w14:paraId="0F0CF464"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____________________</w:t>
      </w:r>
    </w:p>
    <w:tbl>
      <w:tblPr>
        <w:tblStyle w:val="afff0"/>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1440"/>
        <w:gridCol w:w="1350"/>
        <w:gridCol w:w="1344"/>
      </w:tblGrid>
      <w:tr w:rsidR="00E20120" w14:paraId="0F0CF467"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F0CF465" w14:textId="77777777" w:rsidR="00E20120" w:rsidRDefault="00C82DE8">
            <w:pPr>
              <w:spacing w:before="40" w:after="40"/>
              <w:ind w:left="43"/>
              <w:rPr>
                <w:color w:val="000000"/>
              </w:rPr>
            </w:pPr>
            <w:r>
              <w:rPr>
                <w:color w:val="000000"/>
              </w:rPr>
              <w:t>Contract Identification</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6" w14:textId="77777777" w:rsidR="00E20120" w:rsidRDefault="00E20120">
            <w:pPr>
              <w:spacing w:before="40" w:after="40"/>
              <w:ind w:left="284"/>
              <w:rPr>
                <w:i/>
                <w:color w:val="000000"/>
              </w:rPr>
            </w:pPr>
          </w:p>
        </w:tc>
      </w:tr>
      <w:tr w:rsidR="00E20120" w14:paraId="0F0CF46A" w14:textId="77777777">
        <w:trPr>
          <w:trHeight w:val="408"/>
        </w:trPr>
        <w:tc>
          <w:tcPr>
            <w:tcW w:w="3835" w:type="dxa"/>
            <w:tcBorders>
              <w:top w:val="single" w:sz="4" w:space="0" w:color="000000"/>
              <w:left w:val="single" w:sz="4" w:space="0" w:color="000000"/>
              <w:bottom w:val="single" w:sz="4" w:space="0" w:color="000000"/>
              <w:right w:val="single" w:sz="4" w:space="0" w:color="000000"/>
            </w:tcBorders>
          </w:tcPr>
          <w:p w14:paraId="0F0CF468" w14:textId="77777777" w:rsidR="00E20120" w:rsidRDefault="00C82DE8">
            <w:pPr>
              <w:spacing w:before="40" w:after="40"/>
              <w:ind w:left="43"/>
              <w:rPr>
                <w:color w:val="000000"/>
              </w:rPr>
            </w:pPr>
            <w:r>
              <w:rPr>
                <w:color w:val="000000"/>
              </w:rPr>
              <w:t>Award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9" w14:textId="77777777" w:rsidR="00E20120" w:rsidRDefault="00E20120">
            <w:pPr>
              <w:spacing w:before="40" w:after="40"/>
              <w:ind w:left="164"/>
              <w:rPr>
                <w:i/>
                <w:color w:val="000000"/>
              </w:rPr>
            </w:pPr>
          </w:p>
        </w:tc>
      </w:tr>
      <w:tr w:rsidR="00E20120" w14:paraId="0F0CF46D"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F0CF46B" w14:textId="77777777" w:rsidR="00E20120" w:rsidRDefault="00C82DE8">
            <w:pPr>
              <w:spacing w:before="40" w:after="40"/>
              <w:ind w:left="43"/>
              <w:rPr>
                <w:color w:val="000000"/>
              </w:rPr>
            </w:pPr>
            <w:r>
              <w:rPr>
                <w:color w:val="000000"/>
              </w:rPr>
              <w:t>Completion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C" w14:textId="77777777" w:rsidR="00E20120" w:rsidRDefault="00E20120">
            <w:pPr>
              <w:spacing w:before="40" w:after="40"/>
              <w:ind w:left="164"/>
              <w:rPr>
                <w:i/>
                <w:color w:val="000000"/>
              </w:rPr>
            </w:pPr>
          </w:p>
        </w:tc>
      </w:tr>
      <w:tr w:rsidR="00E20120" w14:paraId="0F0CF478" w14:textId="77777777">
        <w:trPr>
          <w:trHeight w:val="1109"/>
        </w:trPr>
        <w:tc>
          <w:tcPr>
            <w:tcW w:w="3835" w:type="dxa"/>
            <w:tcBorders>
              <w:top w:val="single" w:sz="4" w:space="0" w:color="000000"/>
              <w:left w:val="single" w:sz="4" w:space="0" w:color="000000"/>
              <w:bottom w:val="single" w:sz="4" w:space="0" w:color="000000"/>
              <w:right w:val="single" w:sz="4" w:space="0" w:color="000000"/>
            </w:tcBorders>
          </w:tcPr>
          <w:p w14:paraId="0F0CF46E" w14:textId="77777777" w:rsidR="00E20120" w:rsidRDefault="00C82DE8">
            <w:pPr>
              <w:spacing w:before="40" w:after="40"/>
              <w:ind w:left="43"/>
              <w:rPr>
                <w:color w:val="000000"/>
              </w:rPr>
            </w:pPr>
            <w:r>
              <w:rPr>
                <w:color w:val="000000"/>
              </w:rPr>
              <w:t>Role in Contract</w:t>
            </w:r>
          </w:p>
          <w:p w14:paraId="0F0CF46F" w14:textId="77777777" w:rsidR="00E20120" w:rsidRDefault="00E20120">
            <w:pPr>
              <w:spacing w:before="40" w:after="40"/>
              <w:ind w:left="30"/>
              <w:rPr>
                <w:i/>
                <w:color w:val="00000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F0CF470" w14:textId="77777777" w:rsidR="00E20120" w:rsidRDefault="00C82DE8">
            <w:pPr>
              <w:spacing w:before="40" w:after="40"/>
              <w:ind w:left="0" w:right="250"/>
              <w:rPr>
                <w:color w:val="000000"/>
                <w:sz w:val="20"/>
                <w:szCs w:val="20"/>
              </w:rPr>
            </w:pPr>
            <w:r>
              <w:rPr>
                <w:color w:val="000000"/>
                <w:sz w:val="20"/>
                <w:szCs w:val="20"/>
              </w:rPr>
              <w:t>Prime Contractor</w:t>
            </w:r>
          </w:p>
          <w:p w14:paraId="0F0CF471" w14:textId="77777777" w:rsidR="00E20120" w:rsidRDefault="00C82DE8">
            <w:pPr>
              <w:spacing w:before="40" w:after="40"/>
              <w:ind w:right="250" w:firstLine="720"/>
              <w:jc w:val="center"/>
              <w:rPr>
                <w:color w:val="000000"/>
                <w:sz w:val="20"/>
                <w:szCs w:val="20"/>
              </w:rPr>
            </w:pPr>
            <w:r>
              <w:rPr>
                <w:rFonts w:ascii="Noto Sans Symbols" w:eastAsia="Noto Sans Symbols" w:hAnsi="Noto Sans Symbols" w:cs="Noto Sans Symbols"/>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F0CF472" w14:textId="77777777" w:rsidR="00E20120" w:rsidRDefault="00C82DE8">
            <w:pPr>
              <w:spacing w:before="40" w:after="40"/>
              <w:ind w:left="0" w:right="250"/>
              <w:rPr>
                <w:rFonts w:ascii="MS Mincho" w:eastAsia="MS Mincho" w:hAnsi="MS Mincho" w:cs="MS Mincho"/>
                <w:color w:val="000000"/>
                <w:sz w:val="20"/>
                <w:szCs w:val="20"/>
              </w:rPr>
            </w:pPr>
            <w:r>
              <w:rPr>
                <w:color w:val="000000"/>
                <w:sz w:val="20"/>
                <w:szCs w:val="20"/>
              </w:rPr>
              <w:t xml:space="preserve">Member in </w:t>
            </w:r>
            <w:r>
              <w:rPr>
                <w:color w:val="000000"/>
                <w:sz w:val="20"/>
                <w:szCs w:val="20"/>
              </w:rPr>
              <w:br/>
              <w:t>JV</w:t>
            </w:r>
            <w:r>
              <w:rPr>
                <w:rFonts w:ascii="MS Mincho" w:eastAsia="MS Mincho" w:hAnsi="MS Mincho" w:cs="MS Mincho"/>
                <w:color w:val="000000"/>
                <w:sz w:val="20"/>
                <w:szCs w:val="20"/>
              </w:rPr>
              <w:t xml:space="preserve"> </w:t>
            </w:r>
          </w:p>
          <w:p w14:paraId="0F0CF473" w14:textId="77777777" w:rsidR="00E20120" w:rsidRDefault="00C82DE8">
            <w:pPr>
              <w:spacing w:before="40" w:after="40"/>
              <w:ind w:right="250" w:firstLine="720"/>
              <w:jc w:val="center"/>
              <w:rPr>
                <w:color w:val="000000"/>
                <w:sz w:val="20"/>
                <w:szCs w:val="20"/>
              </w:rPr>
            </w:pPr>
            <w:r>
              <w:rPr>
                <w:rFonts w:ascii="Noto Sans Symbols" w:eastAsia="Noto Sans Symbols" w:hAnsi="Noto Sans Symbols" w:cs="Noto Sans Symbols"/>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F0CF474" w14:textId="77777777" w:rsidR="00E20120" w:rsidRDefault="00C82DE8">
            <w:pPr>
              <w:spacing w:before="40" w:after="40"/>
              <w:ind w:left="0"/>
              <w:rPr>
                <w:color w:val="000000"/>
                <w:sz w:val="20"/>
                <w:szCs w:val="20"/>
              </w:rPr>
            </w:pPr>
            <w:r>
              <w:rPr>
                <w:color w:val="000000"/>
                <w:sz w:val="20"/>
                <w:szCs w:val="20"/>
              </w:rPr>
              <w:t>Management Contractor</w:t>
            </w:r>
          </w:p>
          <w:p w14:paraId="0F0CF475" w14:textId="77777777" w:rsidR="00E20120" w:rsidRDefault="00C82DE8">
            <w:pPr>
              <w:spacing w:before="40" w:after="40"/>
              <w:ind w:firstLine="720"/>
              <w:jc w:val="center"/>
              <w:rPr>
                <w:color w:val="000000"/>
                <w:sz w:val="20"/>
                <w:szCs w:val="20"/>
              </w:rPr>
            </w:pPr>
            <w:r>
              <w:rPr>
                <w:rFonts w:ascii="Noto Sans Symbols" w:eastAsia="Noto Sans Symbols" w:hAnsi="Noto Sans Symbols" w:cs="Noto Sans Symbol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vAlign w:val="center"/>
          </w:tcPr>
          <w:p w14:paraId="0F0CF476" w14:textId="77777777" w:rsidR="00E20120" w:rsidRDefault="00C82DE8">
            <w:pPr>
              <w:spacing w:before="40" w:after="40"/>
              <w:ind w:left="0"/>
              <w:rPr>
                <w:color w:val="000000"/>
                <w:sz w:val="20"/>
                <w:szCs w:val="20"/>
              </w:rPr>
            </w:pPr>
            <w:r>
              <w:rPr>
                <w:color w:val="000000"/>
                <w:sz w:val="20"/>
                <w:szCs w:val="20"/>
              </w:rPr>
              <w:t xml:space="preserve">Subcontractor </w:t>
            </w:r>
          </w:p>
          <w:p w14:paraId="0F0CF477" w14:textId="77777777" w:rsidR="00E20120" w:rsidRDefault="00C82DE8">
            <w:pPr>
              <w:spacing w:before="40" w:after="40"/>
              <w:ind w:firstLine="720"/>
              <w:jc w:val="center"/>
              <w:rPr>
                <w:color w:val="000000"/>
                <w:sz w:val="20"/>
                <w:szCs w:val="20"/>
              </w:rPr>
            </w:pPr>
            <w:r>
              <w:rPr>
                <w:rFonts w:ascii="Noto Sans Symbols" w:eastAsia="Noto Sans Symbols" w:hAnsi="Noto Sans Symbols" w:cs="Noto Sans Symbols"/>
                <w:color w:val="000000"/>
                <w:sz w:val="20"/>
                <w:szCs w:val="20"/>
              </w:rPr>
              <w:t>◻</w:t>
            </w:r>
          </w:p>
        </w:tc>
      </w:tr>
      <w:tr w:rsidR="00E20120" w14:paraId="0F0CF47B"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F0CF479" w14:textId="77777777" w:rsidR="00E20120" w:rsidRDefault="00C82DE8">
            <w:pPr>
              <w:spacing w:before="40" w:after="40"/>
              <w:ind w:left="43"/>
              <w:rPr>
                <w:color w:val="000000"/>
              </w:rPr>
            </w:pPr>
            <w:r>
              <w:rPr>
                <w:color w:val="000000"/>
              </w:rPr>
              <w:t>Total Contract Amount</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F0CF47A" w14:textId="77777777" w:rsidR="00E20120" w:rsidRDefault="00C82DE8">
            <w:pPr>
              <w:spacing w:before="40" w:after="40"/>
              <w:ind w:left="31" w:right="67"/>
              <w:jc w:val="center"/>
              <w:rPr>
                <w:i/>
                <w:color w:val="000000"/>
              </w:rPr>
            </w:pPr>
            <w:r>
              <w:rPr>
                <w:color w:val="000000"/>
              </w:rPr>
              <w:t xml:space="preserve">                                                          US$ ____________</w:t>
            </w:r>
          </w:p>
        </w:tc>
      </w:tr>
      <w:tr w:rsidR="00E20120" w14:paraId="0F0CF47E"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F0CF47C" w14:textId="77777777" w:rsidR="00E20120" w:rsidRDefault="00C82DE8">
            <w:pPr>
              <w:spacing w:before="40" w:after="40"/>
              <w:ind w:left="43"/>
              <w:rPr>
                <w:color w:val="000000"/>
              </w:rPr>
            </w:pPr>
            <w:r>
              <w:rPr>
                <w:color w:val="000000"/>
              </w:rPr>
              <w:t>Details of relevant experience</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F0CF47D" w14:textId="77777777" w:rsidR="00E20120" w:rsidRDefault="00E20120">
            <w:pPr>
              <w:spacing w:before="40" w:after="40"/>
              <w:ind w:left="31" w:right="67"/>
              <w:rPr>
                <w:color w:val="000000"/>
              </w:rPr>
            </w:pPr>
          </w:p>
        </w:tc>
      </w:tr>
    </w:tbl>
    <w:p w14:paraId="0F0CF47F" w14:textId="77777777" w:rsidR="00E20120" w:rsidRDefault="00C82DE8">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2 in accordance with 4.2 (c): </w:t>
      </w:r>
      <w:r>
        <w:rPr>
          <w:rFonts w:ascii="Calibri" w:eastAsia="Calibri" w:hAnsi="Calibri" w:cs="Calibri"/>
          <w:i/>
          <w:color w:val="000000"/>
        </w:rPr>
        <w:t>______________________</w:t>
      </w:r>
    </w:p>
    <w:p w14:paraId="0F0CF480" w14:textId="77777777" w:rsidR="00E20120" w:rsidRDefault="00C82DE8">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3 in accordance with 4.2 (c): </w:t>
      </w:r>
      <w:r>
        <w:rPr>
          <w:rFonts w:ascii="Calibri" w:eastAsia="Calibri" w:hAnsi="Calibri" w:cs="Calibri"/>
          <w:i/>
          <w:color w:val="000000"/>
        </w:rPr>
        <w:t>______________________</w:t>
      </w:r>
    </w:p>
    <w:p w14:paraId="0F0CF481"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36"/>
          <w:szCs w:val="36"/>
        </w:rPr>
      </w:pPr>
    </w:p>
    <w:p w14:paraId="0F0CF482"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36"/>
          <w:szCs w:val="36"/>
        </w:rPr>
      </w:pPr>
    </w:p>
    <w:p w14:paraId="0F0CF483" w14:textId="77777777" w:rsidR="00E20120" w:rsidRDefault="00C82DE8">
      <w:pPr>
        <w:pBdr>
          <w:top w:val="nil"/>
          <w:left w:val="nil"/>
          <w:bottom w:val="nil"/>
          <w:right w:val="nil"/>
          <w:between w:val="nil"/>
        </w:pBdr>
        <w:ind w:firstLine="720"/>
        <w:jc w:val="center"/>
        <w:rPr>
          <w:rFonts w:ascii="Calibri" w:eastAsia="Calibri" w:hAnsi="Calibri" w:cs="Calibri"/>
          <w:b/>
          <w:color w:val="000000"/>
          <w:sz w:val="36"/>
          <w:szCs w:val="36"/>
        </w:rPr>
      </w:pPr>
      <w:r>
        <w:br w:type="page"/>
      </w:r>
    </w:p>
    <w:p w14:paraId="0F0CF484"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82" w:name="_heading=h.2qk79lc" w:colFirst="0" w:colLast="0"/>
      <w:bookmarkEnd w:id="182"/>
      <w:r>
        <w:rPr>
          <w:rFonts w:ascii="Calibri" w:eastAsia="Calibri" w:hAnsi="Calibri" w:cs="Calibri"/>
          <w:b/>
          <w:color w:val="000000"/>
          <w:sz w:val="36"/>
          <w:szCs w:val="36"/>
        </w:rPr>
        <w:lastRenderedPageBreak/>
        <w:t>Form of Bid Security</w:t>
      </w:r>
    </w:p>
    <w:p w14:paraId="0F0CF48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3" w:name="_heading=h.15phjt5" w:colFirst="0" w:colLast="0"/>
      <w:bookmarkEnd w:id="183"/>
      <w:r>
        <w:rPr>
          <w:rFonts w:ascii="Calibri" w:eastAsia="Calibri" w:hAnsi="Calibri" w:cs="Calibri"/>
          <w:b/>
          <w:color w:val="000000"/>
          <w:sz w:val="32"/>
          <w:szCs w:val="32"/>
        </w:rPr>
        <w:t>Form of Bid Security – Bank Guarantee</w:t>
      </w:r>
    </w:p>
    <w:p w14:paraId="0F0CF4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NOT APPLICABLE</w:t>
      </w:r>
    </w:p>
    <w:p w14:paraId="0F0CF487" w14:textId="77777777" w:rsidR="00E20120" w:rsidRDefault="00E20120">
      <w:pPr>
        <w:ind w:firstLine="720"/>
        <w:jc w:val="center"/>
      </w:pPr>
    </w:p>
    <w:p w14:paraId="0F0CF488"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4" w:name="_heading=h.3pp52gy" w:colFirst="0" w:colLast="0"/>
      <w:bookmarkEnd w:id="184"/>
    </w:p>
    <w:p w14:paraId="0F0CF489"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A"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B"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C"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D"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E"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F"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0"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1"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2"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3"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4"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5"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6"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7"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8"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9"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 Security- Bid Bond</w:t>
      </w:r>
    </w:p>
    <w:p w14:paraId="0F0CF49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5" w:name="_heading=h.24ufcor" w:colFirst="0" w:colLast="0"/>
      <w:bookmarkEnd w:id="185"/>
      <w:r>
        <w:rPr>
          <w:rFonts w:ascii="Calibri" w:eastAsia="Calibri" w:hAnsi="Calibri" w:cs="Calibri"/>
          <w:b/>
          <w:color w:val="000000"/>
          <w:sz w:val="32"/>
          <w:szCs w:val="32"/>
        </w:rPr>
        <w:t>NOT APPLICABLE</w:t>
      </w:r>
    </w:p>
    <w:p w14:paraId="0F0CF49C" w14:textId="77777777" w:rsidR="00E20120" w:rsidRDefault="00C82DE8">
      <w:pPr>
        <w:spacing w:after="134"/>
        <w:ind w:right="-14" w:firstLine="720"/>
        <w:jc w:val="both"/>
        <w:rPr>
          <w:b/>
          <w:sz w:val="32"/>
          <w:szCs w:val="32"/>
        </w:rPr>
      </w:pPr>
      <w:r>
        <w:br w:type="page"/>
      </w:r>
    </w:p>
    <w:p w14:paraId="0F0CF49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Bid-Securing Declaration</w:t>
      </w:r>
    </w:p>
    <w:p w14:paraId="0F0CF49E" w14:textId="77777777" w:rsidR="00E20120" w:rsidRDefault="00C82DE8">
      <w:pPr>
        <w:tabs>
          <w:tab w:val="right" w:pos="9360"/>
        </w:tabs>
        <w:spacing w:after="120"/>
        <w:ind w:hanging="720"/>
        <w:jc w:val="right"/>
      </w:pPr>
      <w:r>
        <w:t xml:space="preserve">Date: </w:t>
      </w:r>
      <w:r>
        <w:rPr>
          <w:i/>
        </w:rPr>
        <w:t>________________</w:t>
      </w:r>
    </w:p>
    <w:p w14:paraId="0F0CF49F" w14:textId="77777777" w:rsidR="00E20120" w:rsidRDefault="00C82DE8">
      <w:pPr>
        <w:tabs>
          <w:tab w:val="right" w:pos="9360"/>
        </w:tabs>
        <w:spacing w:after="120"/>
        <w:ind w:hanging="720"/>
        <w:jc w:val="right"/>
      </w:pPr>
      <w:r>
        <w:t xml:space="preserve">RFB No.: </w:t>
      </w:r>
      <w:r>
        <w:rPr>
          <w:i/>
        </w:rPr>
        <w:t>_______________</w:t>
      </w:r>
    </w:p>
    <w:p w14:paraId="0F0CF4A0" w14:textId="77777777" w:rsidR="00E20120" w:rsidRDefault="00C82DE8">
      <w:pPr>
        <w:tabs>
          <w:tab w:val="right" w:pos="9360"/>
        </w:tabs>
        <w:spacing w:after="120"/>
        <w:ind w:hanging="720"/>
        <w:jc w:val="right"/>
        <w:rPr>
          <w:sz w:val="28"/>
          <w:szCs w:val="28"/>
        </w:rPr>
      </w:pPr>
      <w:r>
        <w:t xml:space="preserve">Alternative No.: </w:t>
      </w:r>
      <w:r>
        <w:rPr>
          <w:i/>
        </w:rPr>
        <w:t>_______________</w:t>
      </w:r>
    </w:p>
    <w:p w14:paraId="0F0CF4A1" w14:textId="77777777" w:rsidR="00E20120" w:rsidRDefault="00C82DE8">
      <w:pPr>
        <w:spacing w:after="200"/>
        <w:ind w:firstLine="720"/>
      </w:pPr>
      <w:r>
        <w:t xml:space="preserve">To: </w:t>
      </w:r>
      <w:r>
        <w:rPr>
          <w:i/>
        </w:rPr>
        <w:t>___________________________________</w:t>
      </w:r>
    </w:p>
    <w:p w14:paraId="0F0CF4A2" w14:textId="77777777" w:rsidR="00E20120" w:rsidRDefault="00C82DE8">
      <w:pPr>
        <w:spacing w:after="200"/>
        <w:ind w:firstLine="720"/>
      </w:pPr>
      <w:r>
        <w:t xml:space="preserve">We, the undersigned, declare that: </w:t>
      </w:r>
      <w:r>
        <w:tab/>
      </w:r>
      <w:r>
        <w:tab/>
      </w:r>
      <w:r>
        <w:tab/>
      </w:r>
    </w:p>
    <w:p w14:paraId="0F0CF4A3" w14:textId="77777777" w:rsidR="00E20120" w:rsidRDefault="00C82DE8">
      <w:pPr>
        <w:spacing w:after="200"/>
        <w:ind w:firstLine="720"/>
        <w:jc w:val="both"/>
        <w:rPr>
          <w:rFonts w:ascii="Times New Roman" w:eastAsia="Times New Roman" w:hAnsi="Times New Roman" w:cs="Times New Roman"/>
        </w:rPr>
      </w:pPr>
      <w:r>
        <w:rPr>
          <w:rFonts w:ascii="Times New Roman" w:eastAsia="Times New Roman" w:hAnsi="Times New Roman" w:cs="Times New Roman"/>
        </w:rPr>
        <w:t>We understand that, according to your conditions, Bids must be supported by a Bid-Securing Declaration.</w:t>
      </w:r>
    </w:p>
    <w:p w14:paraId="0F0CF4A4" w14:textId="77777777" w:rsidR="00E20120" w:rsidRDefault="00C82DE8">
      <w:pPr>
        <w:spacing w:after="200"/>
        <w:ind w:firstLine="720"/>
        <w:jc w:val="both"/>
        <w:rPr>
          <w:rFonts w:ascii="Times New Roman" w:eastAsia="Times New Roman" w:hAnsi="Times New Roman" w:cs="Times New Roman"/>
        </w:rPr>
      </w:pPr>
      <w:r>
        <w:rPr>
          <w:rFonts w:ascii="Times New Roman" w:eastAsia="Times New Roman" w:hAnsi="Times New Roman" w:cs="Times New Roman"/>
        </w:rPr>
        <w:t xml:space="preserve">We accept that we will automatically be suspended from being eligible for Bidding </w:t>
      </w:r>
      <w:r>
        <w:rPr>
          <w:rFonts w:ascii="Times New Roman" w:eastAsia="Times New Roman" w:hAnsi="Times New Roman" w:cs="Times New Roman"/>
          <w:color w:val="000000"/>
        </w:rPr>
        <w:t xml:space="preserve">or submitting proposals </w:t>
      </w:r>
      <w:r>
        <w:rPr>
          <w:rFonts w:ascii="Times New Roman" w:eastAsia="Times New Roman" w:hAnsi="Times New Roman" w:cs="Times New Roman"/>
        </w:rPr>
        <w:t xml:space="preserve">in any contract with the Employer for the period of time </w:t>
      </w:r>
      <w:r>
        <w:rPr>
          <w:rFonts w:ascii="Times New Roman" w:eastAsia="Times New Roman" w:hAnsi="Times New Roman" w:cs="Times New Roman"/>
          <w:color w:val="000000"/>
        </w:rPr>
        <w:t xml:space="preserve">specified in Section II – Bid Data Sheet, </w:t>
      </w:r>
      <w:r>
        <w:rPr>
          <w:rFonts w:ascii="Times New Roman" w:eastAsia="Times New Roman" w:hAnsi="Times New Roman" w:cs="Times New Roman"/>
        </w:rPr>
        <w:t>if we are in breach of our obligation(s) under the Bid conditions, because we:</w:t>
      </w:r>
    </w:p>
    <w:p w14:paraId="0F0CF4A5" w14:textId="77777777" w:rsidR="00E20120" w:rsidRDefault="00C82DE8">
      <w:pPr>
        <w:spacing w:after="200"/>
        <w:ind w:left="540" w:hanging="540"/>
        <w:jc w:val="both"/>
        <w:rPr>
          <w:rFonts w:ascii="Times New Roman" w:eastAsia="Times New Roman" w:hAnsi="Times New Roman" w:cs="Times New Roman"/>
        </w:rPr>
      </w:pPr>
      <w:bookmarkStart w:id="186" w:name="_heading=h.jzpmwk" w:colFirst="0" w:colLast="0"/>
      <w:bookmarkEnd w:id="186"/>
      <w:r>
        <w:rPr>
          <w:rFonts w:ascii="Times New Roman" w:eastAsia="Times New Roman" w:hAnsi="Times New Roman" w:cs="Times New Roman"/>
        </w:rPr>
        <w:t xml:space="preserve">(a) </w:t>
      </w:r>
      <w:r>
        <w:rPr>
          <w:rFonts w:ascii="Times New Roman" w:eastAsia="Times New Roman" w:hAnsi="Times New Roman" w:cs="Times New Roman"/>
        </w:rPr>
        <w:tab/>
        <w:t xml:space="preserve">have withdrawn our Bid </w:t>
      </w:r>
      <w:r>
        <w:rPr>
          <w:rFonts w:ascii="Times New Roman" w:eastAsia="Times New Roman" w:hAnsi="Times New Roman" w:cs="Times New Roman"/>
          <w:color w:val="000000"/>
        </w:rPr>
        <w:t>prior to the expiry date</w:t>
      </w:r>
      <w:r>
        <w:rPr>
          <w:rFonts w:ascii="Times New Roman" w:eastAsia="Times New Roman" w:hAnsi="Times New Roman" w:cs="Times New Roman"/>
        </w:rPr>
        <w:t xml:space="preserve"> of the Bid validity specified in the Letter of Bid</w:t>
      </w:r>
      <w:r>
        <w:rPr>
          <w:rFonts w:ascii="Times New Roman" w:eastAsia="Times New Roman" w:hAnsi="Times New Roman" w:cs="Times New Roman"/>
          <w:color w:val="000000"/>
        </w:rPr>
        <w:t xml:space="preserve"> or any extended date provided by us</w:t>
      </w:r>
      <w:r>
        <w:rPr>
          <w:rFonts w:ascii="Times New Roman" w:eastAsia="Times New Roman" w:hAnsi="Times New Roman" w:cs="Times New Roman"/>
        </w:rPr>
        <w:t>; or</w:t>
      </w:r>
    </w:p>
    <w:p w14:paraId="0F0CF4A6" w14:textId="77777777" w:rsidR="00E20120" w:rsidRDefault="00C82DE8">
      <w:pPr>
        <w:spacing w:after="200"/>
        <w:ind w:left="540" w:hanging="540"/>
        <w:jc w:val="both"/>
        <w:rPr>
          <w:rFonts w:ascii="Times New Roman" w:eastAsia="Times New Roman" w:hAnsi="Times New Roman" w:cs="Times New Roman"/>
        </w:rPr>
      </w:pPr>
      <w:bookmarkStart w:id="187" w:name="_heading=h.33zd5kd" w:colFirst="0" w:colLast="0"/>
      <w:bookmarkEnd w:id="187"/>
      <w:r>
        <w:rPr>
          <w:rFonts w:ascii="Times New Roman" w:eastAsia="Times New Roman" w:hAnsi="Times New Roman" w:cs="Times New Roman"/>
        </w:rPr>
        <w:t xml:space="preserve">(b) </w:t>
      </w:r>
      <w:r>
        <w:rPr>
          <w:rFonts w:ascii="Times New Roman" w:eastAsia="Times New Roman" w:hAnsi="Times New Roman" w:cs="Times New Roman"/>
        </w:rPr>
        <w:tab/>
        <w:t xml:space="preserve">having been notified of the acceptance of our Bid by the Employer </w:t>
      </w:r>
      <w:r>
        <w:rPr>
          <w:rFonts w:ascii="Times New Roman" w:eastAsia="Times New Roman" w:hAnsi="Times New Roman" w:cs="Times New Roman"/>
          <w:color w:val="000000"/>
        </w:rPr>
        <w:t>prior to the expiry date of the Bid validity in the Letter of Bid or any extended date provided by us</w:t>
      </w:r>
      <w:r>
        <w:rPr>
          <w:rFonts w:ascii="Times New Roman" w:eastAsia="Times New Roman" w:hAnsi="Times New Roman" w:cs="Times New Roman"/>
        </w:rPr>
        <w:t>, (i) fail or refuse to execute the Contract, if required, or (ii) fail or refuse to furnish the Performance Security, in accordance with the ITB.</w:t>
      </w:r>
    </w:p>
    <w:p w14:paraId="0F0CF4A7" w14:textId="77777777" w:rsidR="00E20120" w:rsidRDefault="00C82DE8">
      <w:pPr>
        <w:spacing w:after="200"/>
        <w:ind w:firstLine="720"/>
        <w:jc w:val="both"/>
        <w:rPr>
          <w:rFonts w:ascii="Times New Roman" w:eastAsia="Times New Roman" w:hAnsi="Times New Roman" w:cs="Times New Roman"/>
        </w:rPr>
      </w:pPr>
      <w:bookmarkStart w:id="188" w:name="_heading=h.1j4nfs6" w:colFirst="0" w:colLast="0"/>
      <w:bookmarkEnd w:id="188"/>
      <w:r>
        <w:rPr>
          <w:rFonts w:ascii="Times New Roman" w:eastAsia="Times New Roman" w:hAnsi="Times New Roman" w:cs="Times New Roman"/>
        </w:rPr>
        <w:t xml:space="preserve">We understand this Bid-Securing Declaration shall expire if we are not the successful Bidder, upon the earlier of (i) our receipt of your notification to us of the name of the successful Bidder; or (ii) twenty-eight days after the </w:t>
      </w:r>
      <w:r>
        <w:rPr>
          <w:rFonts w:ascii="Times New Roman" w:eastAsia="Times New Roman" w:hAnsi="Times New Roman" w:cs="Times New Roman"/>
          <w:color w:val="000000"/>
        </w:rPr>
        <w:t>expiry date of the Bid validity.</w:t>
      </w:r>
    </w:p>
    <w:p w14:paraId="0F0CF4A8" w14:textId="77777777" w:rsidR="00E20120" w:rsidRDefault="00C82DE8">
      <w:pPr>
        <w:tabs>
          <w:tab w:val="left" w:pos="6120"/>
        </w:tabs>
        <w:spacing w:before="240" w:after="120"/>
        <w:ind w:firstLine="720"/>
        <w:rPr>
          <w:color w:val="000000"/>
        </w:rPr>
      </w:pPr>
      <w:bookmarkStart w:id="189" w:name="_heading=h.434ayfz" w:colFirst="0" w:colLast="0"/>
      <w:bookmarkEnd w:id="189"/>
      <w:r>
        <w:rPr>
          <w:color w:val="000000"/>
        </w:rPr>
        <w:t>Name of the Bidder</w:t>
      </w:r>
      <w:r>
        <w:rPr>
          <w:b/>
          <w:color w:val="000000"/>
        </w:rPr>
        <w:t>*</w:t>
      </w:r>
      <w:r>
        <w:rPr>
          <w:color w:val="000000"/>
          <w:u w:val="single"/>
        </w:rPr>
        <w:tab/>
      </w:r>
    </w:p>
    <w:p w14:paraId="0F0CF4A9" w14:textId="77777777" w:rsidR="00E20120" w:rsidRDefault="00C82DE8">
      <w:pPr>
        <w:tabs>
          <w:tab w:val="left" w:pos="6120"/>
        </w:tabs>
        <w:spacing w:before="240" w:after="120"/>
        <w:ind w:firstLine="7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F0CF4AA" w14:textId="77777777" w:rsidR="00E20120" w:rsidRDefault="00C82DE8">
      <w:pPr>
        <w:tabs>
          <w:tab w:val="left" w:pos="6120"/>
        </w:tabs>
        <w:spacing w:before="240" w:after="120"/>
        <w:ind w:firstLine="720"/>
        <w:rPr>
          <w:color w:val="000000"/>
        </w:rPr>
      </w:pPr>
      <w:r>
        <w:rPr>
          <w:color w:val="000000"/>
        </w:rPr>
        <w:t>Title of the person signing the Bid</w:t>
      </w:r>
      <w:r>
        <w:rPr>
          <w:color w:val="000000"/>
          <w:u w:val="single"/>
        </w:rPr>
        <w:tab/>
        <w:t>______________________</w:t>
      </w:r>
    </w:p>
    <w:p w14:paraId="0F0CF4AB"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CF4AC" w14:textId="77777777" w:rsidR="00E20120" w:rsidRDefault="00C82DE8">
      <w:pPr>
        <w:tabs>
          <w:tab w:val="left" w:pos="6120"/>
        </w:tabs>
        <w:spacing w:before="240" w:after="120"/>
        <w:ind w:firstLine="720"/>
        <w:rPr>
          <w:color w:val="000000"/>
        </w:rPr>
      </w:pPr>
      <w:bookmarkStart w:id="190" w:name="_heading=h.2i9l8ns" w:colFirst="0" w:colLast="0"/>
      <w:bookmarkEnd w:id="190"/>
      <w:r>
        <w:rPr>
          <w:color w:val="000000"/>
        </w:rPr>
        <w:t>Date signed ________________________________ day of ___________________, _____</w:t>
      </w:r>
    </w:p>
    <w:p w14:paraId="0F0CF4AD" w14:textId="77777777" w:rsidR="00E20120" w:rsidRDefault="00C82DE8">
      <w:pPr>
        <w:tabs>
          <w:tab w:val="left" w:pos="6120"/>
        </w:tabs>
        <w:spacing w:before="240" w:after="120"/>
        <w:ind w:firstLine="720"/>
        <w:rPr>
          <w:color w:val="000000"/>
          <w:sz w:val="20"/>
          <w:szCs w:val="20"/>
        </w:rPr>
      </w:pPr>
      <w:bookmarkStart w:id="191" w:name="_heading=h.xevivl" w:colFirst="0" w:colLast="0"/>
      <w:bookmarkEnd w:id="191"/>
      <w:r>
        <w:rPr>
          <w:b/>
          <w:color w:val="000000"/>
          <w:sz w:val="20"/>
          <w:szCs w:val="20"/>
        </w:rPr>
        <w:t>*</w:t>
      </w:r>
      <w:r>
        <w:rPr>
          <w:color w:val="000000"/>
          <w:sz w:val="20"/>
          <w:szCs w:val="20"/>
        </w:rPr>
        <w:t>: In the case of the Bid submitted by joint venture specify the name of the Joint Venture as Bidder</w:t>
      </w:r>
    </w:p>
    <w:p w14:paraId="0F0CF4AE" w14:textId="77777777" w:rsidR="00E20120" w:rsidRDefault="00C82DE8">
      <w:pPr>
        <w:tabs>
          <w:tab w:val="right" w:pos="9000"/>
        </w:tabs>
        <w:spacing w:before="240" w:after="120"/>
        <w:ind w:firstLine="720"/>
        <w:rPr>
          <w:color w:val="000000"/>
        </w:rPr>
      </w:pPr>
      <w:r>
        <w:rPr>
          <w:color w:val="000000"/>
          <w:sz w:val="20"/>
          <w:szCs w:val="20"/>
        </w:rPr>
        <w:t>**: Person signing the Bid shall have the power of attorney given by the Bidder attached to the Bid</w:t>
      </w:r>
    </w:p>
    <w:p w14:paraId="0F0CF4AF" w14:textId="77777777" w:rsidR="00E20120" w:rsidRDefault="00C82DE8">
      <w:pPr>
        <w:tabs>
          <w:tab w:val="right" w:pos="9000"/>
        </w:tabs>
        <w:spacing w:before="240" w:after="120"/>
        <w:ind w:firstLine="720"/>
        <w:rPr>
          <w:rFonts w:ascii="Arial" w:eastAsia="Arial" w:hAnsi="Arial" w:cs="Arial"/>
          <w:sz w:val="20"/>
          <w:szCs w:val="20"/>
        </w:rPr>
      </w:pPr>
      <w:r>
        <w:rPr>
          <w:i/>
          <w:color w:val="000000"/>
          <w:sz w:val="20"/>
          <w:szCs w:val="20"/>
        </w:rPr>
        <w:t>[Note: In case of a Joint Venture, the Bid-Securing Declaration must be in the name of all members to the Joint Venture that submits the Bid.]</w:t>
      </w:r>
      <w:r>
        <w:rPr>
          <w:color w:val="000000"/>
        </w:rPr>
        <w:t>.</w:t>
      </w:r>
      <w:r>
        <w:rPr>
          <w:rFonts w:ascii="Arial" w:eastAsia="Arial" w:hAnsi="Arial" w:cs="Arial"/>
          <w:i/>
          <w:color w:val="000000"/>
          <w:sz w:val="20"/>
          <w:szCs w:val="20"/>
        </w:rPr>
        <w:t xml:space="preserve"> </w:t>
      </w:r>
    </w:p>
    <w:p w14:paraId="0F0CF4B0" w14:textId="77777777" w:rsidR="00E20120" w:rsidRDefault="00C82DE8">
      <w:pPr>
        <w:pBdr>
          <w:top w:val="nil"/>
          <w:left w:val="nil"/>
          <w:bottom w:val="nil"/>
          <w:right w:val="nil"/>
          <w:between w:val="nil"/>
        </w:pBdr>
        <w:spacing w:before="120" w:after="240"/>
        <w:ind w:firstLine="720"/>
        <w:rPr>
          <w:rFonts w:ascii="Calibri" w:eastAsia="Calibri" w:hAnsi="Calibri" w:cs="Calibri"/>
          <w:color w:val="000000"/>
          <w:sz w:val="36"/>
          <w:szCs w:val="36"/>
        </w:rPr>
      </w:pPr>
      <w:bookmarkStart w:id="192" w:name="_heading=h.3hej1je" w:colFirst="0" w:colLast="0"/>
      <w:bookmarkEnd w:id="192"/>
      <w:r>
        <w:br w:type="page"/>
      </w:r>
    </w:p>
    <w:p w14:paraId="0F0CF4B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93" w:name="_heading=h.1wjtbr7" w:colFirst="0" w:colLast="0"/>
      <w:bookmarkEnd w:id="193"/>
      <w:r>
        <w:rPr>
          <w:rFonts w:ascii="Calibri" w:eastAsia="Calibri" w:hAnsi="Calibri" w:cs="Calibri"/>
          <w:b/>
          <w:color w:val="000000"/>
          <w:sz w:val="36"/>
          <w:szCs w:val="36"/>
        </w:rPr>
        <w:lastRenderedPageBreak/>
        <w:t>Manufacturer’s Authorization</w:t>
      </w:r>
    </w:p>
    <w:p w14:paraId="0F0CF4B2" w14:textId="77777777" w:rsidR="00E20120" w:rsidRDefault="00E20120">
      <w:pPr>
        <w:ind w:firstLine="720"/>
        <w:rPr>
          <w:sz w:val="36"/>
          <w:szCs w:val="36"/>
        </w:rPr>
      </w:pPr>
    </w:p>
    <w:p w14:paraId="0F0CF4B3" w14:textId="77777777" w:rsidR="00E20120" w:rsidRDefault="00C82DE8">
      <w:pPr>
        <w:ind w:hanging="720"/>
        <w:jc w:val="right"/>
      </w:pPr>
      <w:r>
        <w:t xml:space="preserve">Date: </w:t>
      </w:r>
      <w:r>
        <w:rPr>
          <w:i/>
        </w:rPr>
        <w:t>__________________</w:t>
      </w:r>
    </w:p>
    <w:p w14:paraId="0F0CF4B4" w14:textId="77777777" w:rsidR="00E20120" w:rsidRDefault="00C82DE8">
      <w:pPr>
        <w:ind w:hanging="720"/>
        <w:jc w:val="right"/>
      </w:pPr>
      <w:r>
        <w:t xml:space="preserve">RFB No.: </w:t>
      </w:r>
      <w:r>
        <w:rPr>
          <w:i/>
        </w:rPr>
        <w:t>_________________</w:t>
      </w:r>
    </w:p>
    <w:p w14:paraId="0F0CF4B5" w14:textId="77777777" w:rsidR="00E20120" w:rsidRDefault="00C82DE8">
      <w:r>
        <w:t xml:space="preserve">To:  </w:t>
      </w:r>
      <w:r>
        <w:rPr>
          <w:i/>
        </w:rPr>
        <w:t>________________________</w:t>
      </w:r>
    </w:p>
    <w:p w14:paraId="0F0CF4B6" w14:textId="77777777" w:rsidR="00E20120" w:rsidRDefault="00C82DE8">
      <w:r>
        <w:t>WHEREAS</w:t>
      </w:r>
    </w:p>
    <w:p w14:paraId="0F0CF4B7" w14:textId="77777777" w:rsidR="00E20120" w:rsidRDefault="00E20120"/>
    <w:p w14:paraId="0F0CF4B8" w14:textId="77777777" w:rsidR="00E20120" w:rsidRDefault="00C82DE8">
      <w:r>
        <w:t xml:space="preserve">We </w:t>
      </w:r>
      <w:r>
        <w:rPr>
          <w:i/>
        </w:rPr>
        <w:t>___________________,</w:t>
      </w:r>
      <w:r>
        <w:t xml:space="preserve"> who are official manufacturers of</w:t>
      </w:r>
      <w:r>
        <w:rPr>
          <w:i/>
        </w:rPr>
        <w:t>____________________,</w:t>
      </w:r>
      <w:r>
        <w:t xml:space="preserve"> having factories at _____________________, do hereby authorize </w:t>
      </w:r>
      <w:r>
        <w:rPr>
          <w:i/>
        </w:rPr>
        <w:t xml:space="preserve">______________________ </w:t>
      </w:r>
      <w:r>
        <w:t xml:space="preserve">to submit a Bid the purpose of which is to provide the following goods, manufactured by us </w:t>
      </w:r>
      <w:r>
        <w:rPr>
          <w:i/>
        </w:rPr>
        <w:t>_______________________,</w:t>
      </w:r>
      <w:r>
        <w:t xml:space="preserve"> and to subsequently negotiate and sign the Contract.</w:t>
      </w:r>
    </w:p>
    <w:p w14:paraId="0F0CF4B9" w14:textId="77777777" w:rsidR="00E20120" w:rsidRDefault="00E20120"/>
    <w:p w14:paraId="0F0CF4BA" w14:textId="77777777" w:rsidR="00E20120" w:rsidRDefault="00C82DE8">
      <w:r>
        <w:t>We hereby extend our full guarantee and warranty in accordance with Clause 27 of the General Conditions, with respect to the goods offered by the above firm.</w:t>
      </w:r>
    </w:p>
    <w:p w14:paraId="0F0CF4BB" w14:textId="77777777" w:rsidR="00E20120" w:rsidRDefault="00E20120"/>
    <w:p w14:paraId="0F0CF4BC" w14:textId="77777777" w:rsidR="00E20120" w:rsidRDefault="00C82DE8">
      <w:r>
        <w:t xml:space="preserve">Signed: </w:t>
      </w:r>
      <w:r>
        <w:rPr>
          <w:i/>
        </w:rPr>
        <w:t>_______________________________________</w:t>
      </w:r>
    </w:p>
    <w:p w14:paraId="0F0CF4BD" w14:textId="77777777" w:rsidR="00E20120" w:rsidRDefault="00E20120"/>
    <w:p w14:paraId="0F0CF4BE" w14:textId="77777777" w:rsidR="00E20120" w:rsidRDefault="00E20120"/>
    <w:p w14:paraId="0F0CF4BF" w14:textId="77777777" w:rsidR="00E20120" w:rsidRDefault="00C82DE8">
      <w:r>
        <w:t xml:space="preserve">Name: </w:t>
      </w:r>
      <w:r>
        <w:rPr>
          <w:i/>
        </w:rPr>
        <w:t>______________________________________</w:t>
      </w:r>
      <w:r>
        <w:tab/>
      </w:r>
    </w:p>
    <w:p w14:paraId="0F0CF4C0" w14:textId="77777777" w:rsidR="00E20120" w:rsidRDefault="00E20120"/>
    <w:p w14:paraId="0F0CF4C1" w14:textId="77777777" w:rsidR="00E20120" w:rsidRDefault="00C82DE8">
      <w:r>
        <w:t>Title:</w:t>
      </w:r>
      <w:r>
        <w:rPr>
          <w:i/>
        </w:rPr>
        <w:t>______________________________________</w:t>
      </w:r>
    </w:p>
    <w:p w14:paraId="0F0CF4C2" w14:textId="77777777" w:rsidR="00E20120" w:rsidRDefault="00E20120"/>
    <w:p w14:paraId="0F0CF4C3" w14:textId="77777777" w:rsidR="00E20120" w:rsidRDefault="00C82DE8">
      <w:r>
        <w:t xml:space="preserve">Duly authorized to sign this Authorization on behalf of: </w:t>
      </w:r>
      <w:r>
        <w:rPr>
          <w:i/>
        </w:rPr>
        <w:t>______________________________________</w:t>
      </w:r>
    </w:p>
    <w:p w14:paraId="0F0CF4C4" w14:textId="77777777" w:rsidR="00E20120" w:rsidRDefault="00E20120"/>
    <w:p w14:paraId="0F0CF4C5" w14:textId="77777777" w:rsidR="00E20120" w:rsidRDefault="00C82DE8">
      <w:r>
        <w:t xml:space="preserve">Dated on ____________ day of __________________, _______ </w:t>
      </w:r>
    </w:p>
    <w:p w14:paraId="0F0CF4C6" w14:textId="77777777" w:rsidR="00E20120" w:rsidRDefault="00E20120"/>
    <w:p w14:paraId="0F0CF4C7" w14:textId="77777777" w:rsidR="00E20120" w:rsidRDefault="00E20120"/>
    <w:p w14:paraId="0F0CF4C8" w14:textId="77777777" w:rsidR="00E20120" w:rsidRDefault="00C82DE8">
      <w:pPr>
        <w:spacing w:after="134"/>
        <w:ind w:right="-14" w:firstLine="720"/>
        <w:jc w:val="both"/>
        <w:rPr>
          <w:b/>
          <w:sz w:val="36"/>
          <w:szCs w:val="36"/>
        </w:rPr>
      </w:pPr>
      <w:bookmarkStart w:id="194" w:name="_heading=h.4gjguf0" w:colFirst="0" w:colLast="0"/>
      <w:bookmarkEnd w:id="194"/>
      <w:r>
        <w:br w:type="page"/>
      </w:r>
    </w:p>
    <w:p w14:paraId="0F0CF4C9" w14:textId="77777777" w:rsidR="00E20120" w:rsidRDefault="00C82DE8">
      <w:pPr>
        <w:spacing w:before="120" w:after="240"/>
        <w:ind w:firstLine="720"/>
        <w:jc w:val="center"/>
        <w:rPr>
          <w:sz w:val="36"/>
          <w:szCs w:val="36"/>
        </w:rPr>
      </w:pPr>
      <w:r>
        <w:rPr>
          <w:b/>
          <w:sz w:val="36"/>
          <w:szCs w:val="36"/>
        </w:rPr>
        <w:lastRenderedPageBreak/>
        <w:t xml:space="preserve">Forced Labor Declaration </w:t>
      </w:r>
    </w:p>
    <w:p w14:paraId="0F0CF4CA" w14:textId="77777777" w:rsidR="00E20120" w:rsidRDefault="00E20120"/>
    <w:p w14:paraId="0F0CF4CB" w14:textId="77777777" w:rsidR="00E20120" w:rsidRDefault="00E20120"/>
    <w:p w14:paraId="0F0CF4CC" w14:textId="77777777" w:rsidR="00E20120" w:rsidRDefault="00C82DE8">
      <w:pPr>
        <w:tabs>
          <w:tab w:val="right" w:pos="9360"/>
        </w:tabs>
        <w:spacing w:before="240" w:after="120"/>
        <w:ind w:firstLine="720"/>
        <w:rPr>
          <w:color w:val="000000"/>
        </w:rPr>
      </w:pPr>
      <w:r>
        <w:rPr>
          <w:color w:val="000000"/>
        </w:rPr>
        <w:t>Date: _______________</w:t>
      </w:r>
      <w:r>
        <w:rPr>
          <w:color w:val="000000"/>
        </w:rPr>
        <w:tab/>
        <w:t>RFB No.: _____________________</w:t>
      </w:r>
    </w:p>
    <w:p w14:paraId="0F0CF4CD" w14:textId="77777777" w:rsidR="00E20120" w:rsidRDefault="00C82DE8">
      <w:pPr>
        <w:tabs>
          <w:tab w:val="right" w:pos="9360"/>
        </w:tabs>
        <w:spacing w:before="120" w:after="120"/>
        <w:ind w:hanging="720"/>
        <w:jc w:val="right"/>
        <w:rPr>
          <w:color w:val="000000"/>
        </w:rPr>
      </w:pPr>
      <w:r>
        <w:rPr>
          <w:color w:val="000000"/>
        </w:rPr>
        <w:t>Alternative No.: _______________</w:t>
      </w:r>
    </w:p>
    <w:p w14:paraId="0F0CF4CE" w14:textId="77777777" w:rsidR="00E20120" w:rsidRDefault="00C82DE8">
      <w:pPr>
        <w:tabs>
          <w:tab w:val="right" w:pos="9360"/>
        </w:tabs>
        <w:spacing w:before="240" w:after="120"/>
        <w:ind w:hanging="720"/>
        <w:rPr>
          <w:color w:val="000000"/>
        </w:rPr>
      </w:pPr>
      <w:r>
        <w:rPr>
          <w:color w:val="000000"/>
        </w:rPr>
        <w:t>Contract Title: _________________________________________________________________________</w:t>
      </w:r>
    </w:p>
    <w:p w14:paraId="0F0CF4CF" w14:textId="77777777" w:rsidR="00E20120" w:rsidRDefault="00E20120">
      <w:pPr>
        <w:spacing w:before="240" w:after="120"/>
        <w:ind w:firstLine="720"/>
        <w:rPr>
          <w:color w:val="000000"/>
        </w:rPr>
      </w:pPr>
    </w:p>
    <w:p w14:paraId="0F0CF4D0" w14:textId="77777777" w:rsidR="00E20120" w:rsidRDefault="00C82DE8">
      <w:pPr>
        <w:spacing w:before="240" w:after="120"/>
        <w:ind w:firstLine="720"/>
        <w:rPr>
          <w:color w:val="000000"/>
        </w:rPr>
      </w:pPr>
      <w:r>
        <w:rPr>
          <w:color w:val="000000"/>
        </w:rPr>
        <w:t xml:space="preserve">To: </w:t>
      </w:r>
    </w:p>
    <w:p w14:paraId="0F0CF4D1" w14:textId="77777777" w:rsidR="00E20120" w:rsidRDefault="00C82DE8">
      <w:pPr>
        <w:spacing w:before="240" w:after="120"/>
        <w:ind w:firstLine="720"/>
        <w:rPr>
          <w:color w:val="000000"/>
        </w:rPr>
      </w:pPr>
      <w:r>
        <w:rPr>
          <w:b/>
          <w:color w:val="000000"/>
        </w:rPr>
        <w:t>We, the undersigned, declare that, if awarded the Contract, we, including our Subcontractors and suppliers/ manufacturers, are required to comply with the contractual Forced Labor obligations. In this regard, we</w:t>
      </w:r>
      <w:r>
        <w:rPr>
          <w:color w:val="000000"/>
        </w:rPr>
        <w:t xml:space="preserve">: </w:t>
      </w:r>
    </w:p>
    <w:p w14:paraId="0F0CF4D2" w14:textId="77777777" w:rsidR="00E20120" w:rsidRDefault="00C82DE8">
      <w:pPr>
        <w:numPr>
          <w:ilvl w:val="0"/>
          <w:numId w:val="6"/>
        </w:numPr>
        <w:tabs>
          <w:tab w:val="left" w:pos="780"/>
        </w:tabs>
        <w:spacing w:before="120" w:after="0"/>
        <w:jc w:val="both"/>
        <w:rPr>
          <w:color w:val="000000"/>
        </w:rPr>
      </w:pPr>
      <w:r>
        <w:rPr>
          <w:color w:val="000000"/>
        </w:rPr>
        <w:t xml:space="preserve">accept that there will be no Forced Labor among the staff, employees, workers and any other persons employed or engaged by us;  </w:t>
      </w:r>
    </w:p>
    <w:p w14:paraId="0F0CF4D3" w14:textId="77777777" w:rsidR="00E20120" w:rsidRDefault="00C82DE8">
      <w:pPr>
        <w:numPr>
          <w:ilvl w:val="0"/>
          <w:numId w:val="6"/>
        </w:numPr>
        <w:spacing w:after="0"/>
        <w:jc w:val="both"/>
        <w:rPr>
          <w:color w:val="000000"/>
        </w:rPr>
      </w:pPr>
      <w:r>
        <w:rPr>
          <w:color w:val="000000"/>
        </w:rPr>
        <w:t xml:space="preserve">accept that staff, employees, workers and any other persons employed or engaged, will be hired under employment conditions that meet the contractual obligations set out in the Contract; </w:t>
      </w:r>
    </w:p>
    <w:p w14:paraId="0F0CF4D4" w14:textId="77777777" w:rsidR="00E20120" w:rsidRDefault="00C82DE8">
      <w:pPr>
        <w:numPr>
          <w:ilvl w:val="0"/>
          <w:numId w:val="6"/>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obligations to prevent Forced Labor among the staff, employees, workers and any other person employed or engaged by the Subcontractor/ supplier/ manufacturer;  </w:t>
      </w:r>
    </w:p>
    <w:p w14:paraId="0F0CF4D5" w14:textId="77777777" w:rsidR="00E20120" w:rsidRDefault="00C82DE8">
      <w:pPr>
        <w:numPr>
          <w:ilvl w:val="0"/>
          <w:numId w:val="6"/>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that the Subcontractors/ suppliers/ manufacturers include an obligation to prevent Forced Labor in all contracts that they execute with their suppliers/ manufacturers of [solar panel] [solar panel components];</w:t>
      </w:r>
    </w:p>
    <w:p w14:paraId="0F0CF4D6" w14:textId="77777777" w:rsidR="00E20120" w:rsidRDefault="00C82DE8">
      <w:pPr>
        <w:numPr>
          <w:ilvl w:val="0"/>
          <w:numId w:val="6"/>
        </w:numPr>
        <w:tabs>
          <w:tab w:val="left" w:pos="987"/>
        </w:tabs>
        <w:spacing w:after="0"/>
        <w:jc w:val="both"/>
        <w:rPr>
          <w:color w:val="000000"/>
        </w:rPr>
      </w:pPr>
      <w:r>
        <w:rPr>
          <w:color w:val="000000"/>
        </w:rPr>
        <w:t xml:space="preserve">will monitor our Subcontractors/ suppliers/ manufacturers of </w:t>
      </w:r>
      <w:r>
        <w:rPr>
          <w:i/>
          <w:color w:val="000000"/>
        </w:rPr>
        <w:t>[solar panels] [solar panel components]</w:t>
      </w:r>
      <w:r>
        <w:rPr>
          <w:color w:val="000000"/>
        </w:rPr>
        <w:t xml:space="preserve"> on implementation of obligations to prevent Forced Labor among the staff, employees, workers and any other person employed or engaged by them;</w:t>
      </w:r>
    </w:p>
    <w:p w14:paraId="0F0CF4D7" w14:textId="77777777" w:rsidR="00E20120" w:rsidRDefault="00C82DE8">
      <w:pPr>
        <w:numPr>
          <w:ilvl w:val="0"/>
          <w:numId w:val="6"/>
        </w:numPr>
        <w:tabs>
          <w:tab w:val="left" w:pos="987"/>
        </w:tabs>
        <w:spacing w:after="0"/>
        <w:jc w:val="both"/>
        <w:rPr>
          <w:color w:val="000000"/>
        </w:rPr>
      </w:pPr>
      <w:r>
        <w:rPr>
          <w:color w:val="000000"/>
        </w:rPr>
        <w:t xml:space="preserve">will require our Subcontractors to monitor their suppliers/ manufacturers of </w:t>
      </w:r>
      <w:r>
        <w:rPr>
          <w:i/>
          <w:color w:val="000000"/>
        </w:rPr>
        <w:t>[solar panels][solar panel components]</w:t>
      </w:r>
      <w:r>
        <w:rPr>
          <w:color w:val="000000"/>
        </w:rPr>
        <w:t xml:space="preserve"> on implementation of obligations to prevent Forced Labor among the staff, employees, workers and any other person employed or engaged by them;</w:t>
      </w:r>
    </w:p>
    <w:p w14:paraId="0F0CF4D8" w14:textId="77777777" w:rsidR="00E20120" w:rsidRDefault="00C82DE8">
      <w:pPr>
        <w:numPr>
          <w:ilvl w:val="0"/>
          <w:numId w:val="6"/>
        </w:numPr>
        <w:tabs>
          <w:tab w:val="left" w:pos="987"/>
        </w:tabs>
        <w:spacing w:after="0"/>
        <w:jc w:val="both"/>
        <w:rPr>
          <w:color w:val="000000"/>
        </w:rPr>
      </w:pPr>
      <w:r>
        <w:rPr>
          <w:color w:val="000000"/>
        </w:rPr>
        <w:t>will require our Subcontractors</w:t>
      </w:r>
      <w:r>
        <w:t>/ suppliers/ manufacturers to immediately notify us of any incidents of Forced Labor;</w:t>
      </w:r>
    </w:p>
    <w:p w14:paraId="0F0CF4D9" w14:textId="77777777" w:rsidR="00E20120" w:rsidRDefault="00C82DE8">
      <w:pPr>
        <w:numPr>
          <w:ilvl w:val="0"/>
          <w:numId w:val="6"/>
        </w:numPr>
        <w:tabs>
          <w:tab w:val="left" w:pos="987"/>
        </w:tabs>
        <w:spacing w:after="0"/>
        <w:jc w:val="both"/>
        <w:rPr>
          <w:color w:val="000000"/>
        </w:rPr>
      </w:pPr>
      <w:r>
        <w:rPr>
          <w:color w:val="000000"/>
        </w:rPr>
        <w:t xml:space="preserve">will immediately notify the Employer any incident of Forced labor on the site, or premises of Subcontractors/ suppliers/ manufacturers of </w:t>
      </w:r>
      <w:r>
        <w:rPr>
          <w:i/>
          <w:color w:val="000000"/>
        </w:rPr>
        <w:t>[solar panels] [solar panel components]</w:t>
      </w:r>
      <w:r>
        <w:rPr>
          <w:color w:val="000000"/>
        </w:rPr>
        <w:t>;</w:t>
      </w:r>
    </w:p>
    <w:p w14:paraId="0F0CF4DA" w14:textId="77777777" w:rsidR="00E20120" w:rsidRDefault="00C82DE8">
      <w:pPr>
        <w:numPr>
          <w:ilvl w:val="0"/>
          <w:numId w:val="6"/>
        </w:numPr>
        <w:tabs>
          <w:tab w:val="left" w:pos="987"/>
        </w:tabs>
        <w:spacing w:after="0"/>
        <w:jc w:val="both"/>
        <w:rPr>
          <w:color w:val="000000"/>
        </w:rPr>
      </w:pPr>
      <w:r>
        <w:rPr>
          <w:color w:val="000000"/>
        </w:rPr>
        <w:t xml:space="preserve">will include in periodic progress reports submitted in accordance with the contract sufficient details on our, including our Subcontractors/ suppliers/ manufacturers, compliance with Forced Labor obligations; and we </w:t>
      </w:r>
    </w:p>
    <w:p w14:paraId="0F0CF4DB" w14:textId="77777777" w:rsidR="00E20120" w:rsidRDefault="00C82DE8">
      <w:pPr>
        <w:numPr>
          <w:ilvl w:val="0"/>
          <w:numId w:val="6"/>
        </w:numPr>
        <w:tabs>
          <w:tab w:val="left" w:pos="987"/>
        </w:tabs>
        <w:spacing w:after="0"/>
        <w:jc w:val="both"/>
        <w:rPr>
          <w:color w:val="000000"/>
        </w:rPr>
      </w:pPr>
      <w:r>
        <w:rPr>
          <w:color w:val="000000"/>
        </w:rPr>
        <w:t xml:space="preserve">confirm that the Subcontractors/ suppliers/ manufacturers for </w:t>
      </w:r>
      <w:r>
        <w:rPr>
          <w:i/>
          <w:color w:val="000000"/>
        </w:rPr>
        <w:t>[solar panels] [solar panel components]</w:t>
      </w:r>
      <w:r>
        <w:rPr>
          <w:color w:val="000000"/>
        </w:rPr>
        <w:t xml:space="preserve"> for this contract are (or likely to be):</w:t>
      </w:r>
    </w:p>
    <w:p w14:paraId="0F0CF4DC" w14:textId="77777777" w:rsidR="00E20120" w:rsidRDefault="00C82DE8">
      <w:pPr>
        <w:tabs>
          <w:tab w:val="left" w:pos="987"/>
        </w:tabs>
        <w:spacing w:after="120"/>
        <w:ind w:left="360"/>
        <w:rPr>
          <w:b/>
          <w:i/>
          <w:u w:val="single"/>
        </w:rPr>
      </w:pPr>
      <w:r>
        <w:rPr>
          <w:b/>
          <w:i/>
          <w:u w:val="single"/>
        </w:rPr>
        <w:t xml:space="preserve">[Provide each firm’s name, address, primary contact, e-mail address, and the link to the firm’s website] </w:t>
      </w:r>
    </w:p>
    <w:p w14:paraId="0F0CF4DD" w14:textId="77777777" w:rsidR="00E20120" w:rsidRDefault="00C82DE8">
      <w:pPr>
        <w:tabs>
          <w:tab w:val="left" w:pos="987"/>
        </w:tabs>
        <w:spacing w:before="120" w:after="120"/>
        <w:ind w:firstLine="720"/>
        <w:rPr>
          <w:b/>
          <w:i/>
          <w:sz w:val="32"/>
          <w:szCs w:val="32"/>
        </w:rPr>
      </w:pPr>
      <w:r>
        <w:rPr>
          <w:b/>
          <w:i/>
          <w:sz w:val="32"/>
          <w:szCs w:val="32"/>
        </w:rPr>
        <w:t xml:space="preserve">OR  </w:t>
      </w:r>
    </w:p>
    <w:p w14:paraId="0F0CF4DE" w14:textId="77777777" w:rsidR="00E20120" w:rsidRDefault="00C82DE8">
      <w:pPr>
        <w:tabs>
          <w:tab w:val="left" w:pos="987"/>
        </w:tabs>
        <w:spacing w:before="120" w:after="120"/>
        <w:ind w:firstLine="720"/>
        <w:rPr>
          <w:color w:val="000000"/>
        </w:rPr>
      </w:pPr>
      <w:r>
        <w:lastRenderedPageBreak/>
        <w:t xml:space="preserve">confirm that you have </w:t>
      </w:r>
      <w:r>
        <w:rPr>
          <w:color w:val="000000"/>
        </w:rPr>
        <w:t>not yet finalized the Subcontractors/ suppliers/ manufacturers of solar panels/components, but when known the firm/s name(s), address(es), primary contact(s), e-mail address(es) and web site link(s) will be provided to the Employer, prior to signing the contract, with documentation demonstrating compliance with forced labor obligations to the Employer for approval</w:t>
      </w:r>
      <w:r>
        <w:t>].</w:t>
      </w:r>
    </w:p>
    <w:p w14:paraId="0F0CF4DF" w14:textId="77777777" w:rsidR="00E20120" w:rsidRDefault="00C82DE8">
      <w:pPr>
        <w:spacing w:before="120" w:after="120"/>
        <w:ind w:firstLine="720"/>
        <w:rPr>
          <w:b/>
          <w:i/>
          <w:sz w:val="32"/>
          <w:szCs w:val="32"/>
        </w:rPr>
      </w:pPr>
      <w:r>
        <w:rPr>
          <w:b/>
          <w:i/>
          <w:sz w:val="32"/>
          <w:szCs w:val="32"/>
        </w:rPr>
        <w:t>THEN</w:t>
      </w:r>
    </w:p>
    <w:p w14:paraId="0F0CF4E0" w14:textId="77777777" w:rsidR="00E20120" w:rsidRDefault="00C82DE8">
      <w:pPr>
        <w:spacing w:before="120" w:after="120"/>
        <w:ind w:firstLine="720"/>
        <w:rPr>
          <w:b/>
        </w:rPr>
      </w:pPr>
      <w:r>
        <w:rPr>
          <w:b/>
        </w:rPr>
        <w:t xml:space="preserve">If (c) above is applicable, </w:t>
      </w:r>
      <w:r>
        <w:t>attach evidence of how these contract obligations are/will be made.</w:t>
      </w:r>
    </w:p>
    <w:p w14:paraId="0F0CF4E1" w14:textId="77777777" w:rsidR="00E20120" w:rsidRDefault="00C82DE8">
      <w:pPr>
        <w:spacing w:before="120" w:after="120"/>
        <w:ind w:firstLine="720"/>
        <w:rPr>
          <w:b/>
        </w:rPr>
      </w:pPr>
      <w:r>
        <w:rPr>
          <w:b/>
        </w:rPr>
        <w:t xml:space="preserve">If (d) above is applicable, </w:t>
      </w:r>
      <w:r>
        <w:t>attach evidence of how these contract obligations are/will be made.</w:t>
      </w:r>
    </w:p>
    <w:p w14:paraId="0F0CF4E2" w14:textId="77777777" w:rsidR="00E20120" w:rsidRDefault="00C82DE8">
      <w:pPr>
        <w:spacing w:before="120" w:after="120"/>
        <w:ind w:firstLine="720"/>
        <w:rPr>
          <w:b/>
        </w:rPr>
      </w:pPr>
      <w:r>
        <w:rPr>
          <w:b/>
        </w:rPr>
        <w:t xml:space="preserve">If (e) above is applicable, </w:t>
      </w:r>
      <w:r>
        <w:t>please attach evidence of how this monitoring/due diligence is/will be undertaken (such as your inspection protocols, use of inspection agents, frequency of inspections, examples of previous factory/labor inspection reports etc.).</w:t>
      </w:r>
    </w:p>
    <w:p w14:paraId="0F0CF4E3" w14:textId="77777777" w:rsidR="00E20120" w:rsidRDefault="00C82DE8">
      <w:pPr>
        <w:spacing w:before="120" w:after="120"/>
        <w:ind w:firstLine="720"/>
        <w:rPr>
          <w:b/>
        </w:rPr>
      </w:pPr>
      <w:r>
        <w:rPr>
          <w:b/>
        </w:rPr>
        <w:t xml:space="preserve">If (f) above is applicable, </w:t>
      </w:r>
      <w:r>
        <w:t>please attach evidence of how this monitoring/due diligence is/will be undertaken by Subcontractors (such as their inspection protocols, use of inspection agents, frequency of inspections, examples of previous factory/labor inspection reports etc.).</w:t>
      </w:r>
    </w:p>
    <w:p w14:paraId="0F0CF4E4" w14:textId="77777777" w:rsidR="00E20120" w:rsidRDefault="00C82DE8">
      <w:pPr>
        <w:spacing w:before="120" w:after="120"/>
        <w:ind w:firstLine="720"/>
        <w:rPr>
          <w:b/>
          <w:i/>
        </w:rPr>
      </w:pPr>
      <w:r>
        <w:rPr>
          <w:b/>
        </w:rPr>
        <w:t>We declare all the information and statements made in this Form are true, and we accept that any misrepresentation contained in this Form may lead to our disqualification by the Employer and/or sanctions by the Bank.</w:t>
      </w:r>
    </w:p>
    <w:p w14:paraId="0F0CF4E5" w14:textId="77777777" w:rsidR="00E20120" w:rsidRDefault="00E20120">
      <w:pPr>
        <w:ind w:firstLine="720"/>
        <w:rPr>
          <w:color w:val="000000"/>
        </w:rPr>
      </w:pPr>
    </w:p>
    <w:p w14:paraId="0F0CF4E6" w14:textId="77777777" w:rsidR="00E20120" w:rsidRDefault="00C82DE8">
      <w:pPr>
        <w:ind w:firstLine="720"/>
        <w:rPr>
          <w:color w:val="000000"/>
        </w:rPr>
      </w:pPr>
      <w:r>
        <w:rPr>
          <w:color w:val="000000"/>
        </w:rPr>
        <w:t>Name of the Bidder</w:t>
      </w:r>
      <w:r>
        <w:rPr>
          <w:b/>
          <w:color w:val="000000"/>
        </w:rPr>
        <w:t>*</w:t>
      </w:r>
      <w:r>
        <w:rPr>
          <w:color w:val="000000"/>
          <w:u w:val="single"/>
        </w:rPr>
        <w:tab/>
        <w:t>_______________________________________________________</w:t>
      </w:r>
    </w:p>
    <w:p w14:paraId="0F0CF4E7" w14:textId="77777777" w:rsidR="00E20120" w:rsidRDefault="00C82DE8">
      <w:pPr>
        <w:tabs>
          <w:tab w:val="left" w:pos="6120"/>
        </w:tabs>
        <w:spacing w:before="240" w:after="120"/>
        <w:ind w:firstLine="7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F0CF4E8" w14:textId="77777777" w:rsidR="00E20120" w:rsidRDefault="00C82DE8">
      <w:pPr>
        <w:tabs>
          <w:tab w:val="left" w:pos="6120"/>
        </w:tabs>
        <w:spacing w:before="240" w:after="120"/>
        <w:ind w:firstLine="720"/>
        <w:rPr>
          <w:color w:val="000000"/>
        </w:rPr>
      </w:pPr>
      <w:r>
        <w:rPr>
          <w:color w:val="000000"/>
        </w:rPr>
        <w:t>Title of the person signing the Bid</w:t>
      </w:r>
      <w:r>
        <w:rPr>
          <w:color w:val="000000"/>
          <w:u w:val="single"/>
        </w:rPr>
        <w:tab/>
        <w:t>______________________</w:t>
      </w:r>
    </w:p>
    <w:p w14:paraId="0F0CF4E9"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CF4EA" w14:textId="77777777" w:rsidR="00E20120" w:rsidRDefault="00C82DE8">
      <w:pPr>
        <w:tabs>
          <w:tab w:val="left" w:pos="6120"/>
        </w:tabs>
        <w:spacing w:before="240" w:after="240"/>
        <w:ind w:firstLine="720"/>
        <w:rPr>
          <w:color w:val="000000"/>
        </w:rPr>
      </w:pPr>
      <w:r>
        <w:rPr>
          <w:color w:val="000000"/>
        </w:rPr>
        <w:t>Date signed ________________________________ day of ___________________, _____</w:t>
      </w:r>
    </w:p>
    <w:p w14:paraId="0F0CF4EB" w14:textId="77777777" w:rsidR="00E20120" w:rsidRDefault="00C82DE8">
      <w:pPr>
        <w:tabs>
          <w:tab w:val="left" w:pos="6120"/>
        </w:tabs>
        <w:spacing w:before="120" w:after="120"/>
        <w:ind w:firstLine="720"/>
        <w:rPr>
          <w:color w:val="000000"/>
          <w:sz w:val="20"/>
          <w:szCs w:val="20"/>
        </w:rPr>
      </w:pPr>
      <w:r>
        <w:rPr>
          <w:b/>
          <w:color w:val="000000"/>
          <w:sz w:val="20"/>
          <w:szCs w:val="20"/>
        </w:rPr>
        <w:t>*</w:t>
      </w:r>
      <w:r>
        <w:rPr>
          <w:color w:val="000000"/>
          <w:sz w:val="20"/>
          <w:szCs w:val="20"/>
        </w:rPr>
        <w:t>: In the case of the Bid submitted by joint venture specify the name of the Joint Venture as Bidder</w:t>
      </w:r>
    </w:p>
    <w:p w14:paraId="0F0CF4EC" w14:textId="77777777" w:rsidR="00E20120" w:rsidRDefault="00C82DE8">
      <w:pPr>
        <w:tabs>
          <w:tab w:val="right" w:pos="9000"/>
        </w:tabs>
        <w:spacing w:before="240" w:after="120"/>
        <w:ind w:firstLine="720"/>
        <w:rPr>
          <w:color w:val="000000"/>
          <w:sz w:val="20"/>
          <w:szCs w:val="20"/>
        </w:rPr>
      </w:pPr>
      <w:r>
        <w:rPr>
          <w:color w:val="000000"/>
          <w:sz w:val="20"/>
          <w:szCs w:val="20"/>
        </w:rPr>
        <w:t>**: Person signing the Bid shall have the power of attorney given by the Bidder attached to the Bid</w:t>
      </w:r>
    </w:p>
    <w:p w14:paraId="0F0CF4ED" w14:textId="77777777" w:rsidR="00E20120" w:rsidRDefault="00C82DE8">
      <w:pPr>
        <w:tabs>
          <w:tab w:val="right" w:pos="9000"/>
        </w:tabs>
        <w:spacing w:before="240" w:after="120"/>
        <w:ind w:firstLine="720"/>
        <w:rPr>
          <w:i/>
          <w:color w:val="000000"/>
        </w:rPr>
      </w:pPr>
      <w:r>
        <w:rPr>
          <w:i/>
          <w:color w:val="000000"/>
        </w:rPr>
        <w:t>[Note: In case of a Joint Venture, the Forced Labor Declaration must be in the name of all members to the Joint Venture that submits the Bid.]</w:t>
      </w:r>
    </w:p>
    <w:p w14:paraId="0F0CF4EE" w14:textId="77777777" w:rsidR="00E20120" w:rsidRDefault="00E20120">
      <w:pPr>
        <w:spacing w:before="120" w:after="240"/>
        <w:ind w:firstLine="720"/>
        <w:jc w:val="center"/>
        <w:rPr>
          <w:b/>
          <w:sz w:val="36"/>
          <w:szCs w:val="36"/>
        </w:rPr>
      </w:pPr>
      <w:bookmarkStart w:id="195" w:name="_heading=h.2vor4mt" w:colFirst="0" w:colLast="0"/>
      <w:bookmarkEnd w:id="195"/>
    </w:p>
    <w:p w14:paraId="2281F525" w14:textId="77777777" w:rsidR="00787D74" w:rsidRDefault="00787D74">
      <w:pPr>
        <w:spacing w:before="120" w:after="240"/>
        <w:ind w:firstLine="720"/>
        <w:jc w:val="center"/>
        <w:rPr>
          <w:b/>
          <w:sz w:val="36"/>
          <w:szCs w:val="36"/>
        </w:rPr>
      </w:pPr>
    </w:p>
    <w:p w14:paraId="5CDCD7B8" w14:textId="77777777" w:rsidR="00787D74" w:rsidRDefault="00787D74" w:rsidP="00787D74">
      <w:pPr>
        <w:spacing w:after="0"/>
        <w:ind w:firstLine="720"/>
        <w:jc w:val="center"/>
        <w:rPr>
          <w:b/>
          <w:sz w:val="36"/>
          <w:szCs w:val="36"/>
        </w:rPr>
      </w:pPr>
    </w:p>
    <w:p w14:paraId="0F0CF4F2" w14:textId="0EFB619F" w:rsidR="00E20120" w:rsidRDefault="00C82DE8" w:rsidP="00787D74">
      <w:pPr>
        <w:spacing w:after="0"/>
        <w:ind w:firstLine="720"/>
        <w:jc w:val="center"/>
        <w:rPr>
          <w:sz w:val="36"/>
          <w:szCs w:val="36"/>
        </w:rPr>
      </w:pPr>
      <w:r>
        <w:rPr>
          <w:b/>
          <w:sz w:val="36"/>
          <w:szCs w:val="36"/>
        </w:rPr>
        <w:lastRenderedPageBreak/>
        <w:t>Forced Labor Performance Declaration</w:t>
      </w:r>
    </w:p>
    <w:p w14:paraId="0F0CF4F3" w14:textId="77777777" w:rsidR="00E20120" w:rsidRDefault="00C82DE8" w:rsidP="00787D74">
      <w:pPr>
        <w:spacing w:before="120" w:after="0" w:line="264" w:lineRule="auto"/>
        <w:ind w:left="72"/>
        <w:jc w:val="center"/>
        <w:rPr>
          <w:b/>
          <w:i/>
          <w:sz w:val="20"/>
          <w:szCs w:val="20"/>
        </w:rPr>
      </w:pPr>
      <w:r>
        <w:rPr>
          <w:b/>
          <w:i/>
          <w:sz w:val="20"/>
          <w:szCs w:val="20"/>
        </w:rPr>
        <w:t xml:space="preserve">[The following table shall be filled in by </w:t>
      </w:r>
      <w:r>
        <w:rPr>
          <w:b/>
          <w:i/>
          <w:sz w:val="20"/>
          <w:szCs w:val="20"/>
          <w:u w:val="single"/>
        </w:rPr>
        <w:t>the Bidder, each member of a Joint Venture, each Subcontractor/ supplier/ manufacturer</w:t>
      </w:r>
      <w:r>
        <w:rPr>
          <w:b/>
          <w:i/>
          <w:sz w:val="20"/>
          <w:szCs w:val="20"/>
        </w:rPr>
        <w:t xml:space="preserve"> providing solar panels and/or solar panel components proposed by the Bidder]</w:t>
      </w:r>
    </w:p>
    <w:p w14:paraId="0F0CF4F4" w14:textId="77777777" w:rsidR="00E20120" w:rsidRDefault="00C82DE8">
      <w:pPr>
        <w:spacing w:before="120" w:after="120" w:line="264" w:lineRule="auto"/>
        <w:ind w:firstLine="720"/>
        <w:jc w:val="right"/>
      </w:pPr>
      <w:r>
        <w:rPr>
          <w:b/>
        </w:rPr>
        <w:t>Bidder’s Name:</w:t>
      </w:r>
      <w:r>
        <w:t xml:space="preserve"> </w:t>
      </w:r>
      <w:r>
        <w:rPr>
          <w:i/>
        </w:rPr>
        <w:t>[insert full name]</w:t>
      </w:r>
      <w:r>
        <w:rPr>
          <w:i/>
        </w:rPr>
        <w:br/>
      </w:r>
      <w:r>
        <w:rPr>
          <w:b/>
        </w:rPr>
        <w:t>Date:</w:t>
      </w:r>
      <w:r>
        <w:t xml:space="preserve"> </w:t>
      </w:r>
      <w:r>
        <w:rPr>
          <w:i/>
        </w:rPr>
        <w:t>[insert day, month, year]</w:t>
      </w:r>
      <w:r>
        <w:rPr>
          <w:i/>
        </w:rPr>
        <w:br/>
      </w:r>
      <w:r>
        <w:rPr>
          <w:b/>
        </w:rPr>
        <w:t>Joint Venture Member’s or Subcontractor’s/supplier’s/manufacturer’s Name:</w:t>
      </w:r>
      <w:r>
        <w:t xml:space="preserve"> </w:t>
      </w:r>
      <w:r>
        <w:rPr>
          <w:i/>
        </w:rPr>
        <w:t>[insert</w:t>
      </w:r>
      <w:r>
        <w:t xml:space="preserve"> </w:t>
      </w:r>
      <w:r>
        <w:rPr>
          <w:i/>
        </w:rPr>
        <w:t>full name]</w:t>
      </w:r>
      <w:r>
        <w:rPr>
          <w:i/>
        </w:rPr>
        <w:br/>
      </w:r>
      <w:r>
        <w:rPr>
          <w:b/>
        </w:rPr>
        <w:t>RFB No. and title:</w:t>
      </w:r>
      <w:r>
        <w:t xml:space="preserv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f1"/>
        <w:tblW w:w="999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0"/>
      </w:tblGrid>
      <w:tr w:rsidR="00E20120" w14:paraId="0F0CF4F7" w14:textId="77777777">
        <w:tc>
          <w:tcPr>
            <w:tcW w:w="9990" w:type="dxa"/>
            <w:tcBorders>
              <w:top w:val="single" w:sz="4" w:space="0" w:color="000000"/>
              <w:left w:val="single" w:sz="4" w:space="0" w:color="000000"/>
              <w:bottom w:val="single" w:sz="4" w:space="0" w:color="000000"/>
              <w:right w:val="single" w:sz="4" w:space="0" w:color="000000"/>
            </w:tcBorders>
          </w:tcPr>
          <w:p w14:paraId="0F0CF4F5" w14:textId="77777777" w:rsidR="00E20120" w:rsidRDefault="00C82DE8">
            <w:pPr>
              <w:ind w:firstLine="720"/>
              <w:jc w:val="center"/>
              <w:rPr>
                <w:b/>
              </w:rPr>
            </w:pPr>
            <w:r>
              <w:rPr>
                <w:b/>
              </w:rPr>
              <w:t xml:space="preserve">Forced Labor Performance Declaration </w:t>
            </w:r>
          </w:p>
          <w:p w14:paraId="0F0CF4F6" w14:textId="77777777" w:rsidR="00E20120" w:rsidRDefault="00C82DE8">
            <w:pPr>
              <w:ind w:firstLine="720"/>
              <w:jc w:val="center"/>
            </w:pPr>
            <w:r>
              <w:rPr>
                <w:b/>
              </w:rPr>
              <w:t>in accordance with Section III, Evaluation and Qualification Criteria</w:t>
            </w:r>
          </w:p>
        </w:tc>
      </w:tr>
      <w:tr w:rsidR="00E20120" w14:paraId="0F0CF4FE" w14:textId="77777777">
        <w:trPr>
          <w:trHeight w:val="2857"/>
        </w:trPr>
        <w:tc>
          <w:tcPr>
            <w:tcW w:w="9990" w:type="dxa"/>
            <w:tcBorders>
              <w:top w:val="single" w:sz="4" w:space="0" w:color="000000"/>
              <w:left w:val="single" w:sz="4" w:space="0" w:color="000000"/>
              <w:bottom w:val="single" w:sz="4" w:space="0" w:color="000000"/>
              <w:right w:val="single" w:sz="4" w:space="0" w:color="000000"/>
            </w:tcBorders>
          </w:tcPr>
          <w:p w14:paraId="0F0CF4F8" w14:textId="77777777" w:rsidR="00E20120" w:rsidRDefault="00C82DE8">
            <w:pPr>
              <w:tabs>
                <w:tab w:val="left" w:pos="627"/>
              </w:tabs>
              <w:spacing w:before="120" w:after="120"/>
              <w:ind w:left="66"/>
              <w:rPr>
                <w:b/>
                <w:sz w:val="20"/>
                <w:szCs w:val="20"/>
              </w:rPr>
            </w:pPr>
            <w:r>
              <w:rPr>
                <w:b/>
                <w:sz w:val="20"/>
                <w:szCs w:val="20"/>
              </w:rPr>
              <w:t xml:space="preserve">We: </w:t>
            </w:r>
          </w:p>
          <w:p w14:paraId="0F0CF4F9" w14:textId="77777777" w:rsidR="00E20120" w:rsidRDefault="00C82DE8">
            <w:pPr>
              <w:tabs>
                <w:tab w:val="left" w:pos="627"/>
              </w:tabs>
              <w:spacing w:before="120" w:after="120"/>
              <w:ind w:left="66"/>
              <w:rPr>
                <w:i/>
                <w:sz w:val="20"/>
                <w:szCs w:val="20"/>
              </w:rPr>
            </w:pPr>
            <w:r>
              <w:rPr>
                <w:sz w:val="20"/>
                <w:szCs w:val="20"/>
              </w:rPr>
              <w:t xml:space="preserve">◻ (a)   have not been suspended or terminated, </w:t>
            </w:r>
            <w:r>
              <w:rPr>
                <w:color w:val="333333"/>
                <w:sz w:val="20"/>
                <w:szCs w:val="20"/>
              </w:rPr>
              <w:t>and/or other contractual remedies applied including calling of performance security by an employer, for reasons of breach of forced labor obligations in the past five years</w:t>
            </w:r>
            <w:r>
              <w:rPr>
                <w:sz w:val="20"/>
                <w:szCs w:val="20"/>
              </w:rPr>
              <w:t xml:space="preserve">. </w:t>
            </w:r>
            <w:r>
              <w:rPr>
                <w:i/>
                <w:sz w:val="20"/>
                <w:szCs w:val="20"/>
              </w:rPr>
              <w:t>[ if (a) is declared, state N/A for (b) below]</w:t>
            </w:r>
          </w:p>
          <w:p w14:paraId="0F0CF4FA" w14:textId="77777777" w:rsidR="00E20120" w:rsidRDefault="00C82DE8">
            <w:pPr>
              <w:tabs>
                <w:tab w:val="left" w:pos="627"/>
              </w:tabs>
              <w:spacing w:before="120" w:after="120"/>
              <w:ind w:left="88" w:hanging="22"/>
              <w:rPr>
                <w:sz w:val="20"/>
                <w:szCs w:val="20"/>
              </w:rPr>
            </w:pPr>
            <w:r>
              <w:rPr>
                <w:sz w:val="20"/>
                <w:szCs w:val="20"/>
              </w:rPr>
              <w:t xml:space="preserve">◻ (b)   have been suspended or terminated, </w:t>
            </w:r>
            <w:r>
              <w:rPr>
                <w:color w:val="333333"/>
                <w:sz w:val="20"/>
                <w:szCs w:val="20"/>
              </w:rPr>
              <w:t>and/or other contractual remedies applied including calling of performance security by an employer, for reasons of breach of forced labor obligations in the past five years</w:t>
            </w:r>
            <w:r>
              <w:rPr>
                <w:sz w:val="20"/>
                <w:szCs w:val="20"/>
              </w:rPr>
              <w:t>. Details are provided below:</w:t>
            </w:r>
          </w:p>
          <w:p w14:paraId="0F0CF4FB" w14:textId="77777777" w:rsidR="00E20120" w:rsidRDefault="00C82DE8">
            <w:pPr>
              <w:tabs>
                <w:tab w:val="left" w:pos="627"/>
              </w:tabs>
              <w:spacing w:before="120" w:after="120"/>
              <w:ind w:left="807" w:hanging="741"/>
              <w:rPr>
                <w:sz w:val="16"/>
                <w:szCs w:val="16"/>
              </w:rPr>
            </w:pPr>
            <w:r>
              <w:rPr>
                <w:sz w:val="16"/>
                <w:szCs w:val="16"/>
              </w:rPr>
              <w:t xml:space="preserve">Year         Contract identification      Name of Employer    Reasons for suspension or, termination, and/or other contractual remedies applied including calling </w:t>
            </w:r>
            <w:r>
              <w:rPr>
                <w:color w:val="FFFFFF"/>
                <w:sz w:val="16"/>
                <w:szCs w:val="16"/>
              </w:rPr>
              <w:t xml:space="preserve">of    .        .. ………………………………………………………  </w:t>
            </w:r>
            <w:r>
              <w:rPr>
                <w:sz w:val="16"/>
                <w:szCs w:val="16"/>
              </w:rPr>
              <w:t xml:space="preserve">performance security </w:t>
            </w:r>
          </w:p>
          <w:p w14:paraId="0F0CF4FC" w14:textId="77777777" w:rsidR="00E20120" w:rsidRDefault="00C82DE8" w:rsidP="00787D74">
            <w:pPr>
              <w:tabs>
                <w:tab w:val="left" w:pos="780"/>
              </w:tabs>
              <w:spacing w:before="120"/>
              <w:ind w:left="892" w:hanging="826"/>
              <w:rPr>
                <w:sz w:val="20"/>
                <w:szCs w:val="20"/>
              </w:rPr>
            </w:pPr>
            <w:r>
              <w:rPr>
                <w:sz w:val="20"/>
                <w:szCs w:val="20"/>
              </w:rPr>
              <w:t xml:space="preserve">-            -                                    -                             -                              </w:t>
            </w:r>
          </w:p>
          <w:p w14:paraId="0F0CF4FD" w14:textId="77777777" w:rsidR="00E20120" w:rsidRDefault="00C82DE8">
            <w:pPr>
              <w:tabs>
                <w:tab w:val="left" w:pos="780"/>
              </w:tabs>
              <w:spacing w:before="120" w:after="120"/>
              <w:ind w:left="88" w:hanging="22"/>
              <w:rPr>
                <w:i/>
                <w:color w:val="000000"/>
              </w:rPr>
            </w:pPr>
            <w:r>
              <w:rPr>
                <w:sz w:val="20"/>
                <w:szCs w:val="20"/>
              </w:rPr>
              <w:t>◻ (c)   [</w:t>
            </w:r>
            <w:r>
              <w:rPr>
                <w:i/>
                <w:sz w:val="20"/>
                <w:szCs w:val="20"/>
              </w:rPr>
              <w:t xml:space="preserve">If (b) above is applicable, </w:t>
            </w:r>
            <w:r>
              <w:rPr>
                <w:i/>
                <w:color w:val="000000"/>
                <w:sz w:val="20"/>
                <w:szCs w:val="20"/>
              </w:rPr>
              <w:t>attach evidence demonstrating that adequate capacity and commitment to comply with Forced Labor obligations.]</w:t>
            </w:r>
          </w:p>
        </w:tc>
      </w:tr>
    </w:tbl>
    <w:p w14:paraId="0F0CF4FF" w14:textId="77777777" w:rsidR="00E20120" w:rsidRDefault="00C82DE8" w:rsidP="00787D74">
      <w:pPr>
        <w:tabs>
          <w:tab w:val="left" w:pos="6120"/>
        </w:tabs>
        <w:spacing w:before="240" w:after="0"/>
        <w:ind w:left="-630"/>
        <w:rPr>
          <w:color w:val="000000"/>
          <w:sz w:val="20"/>
          <w:szCs w:val="20"/>
        </w:rPr>
      </w:pPr>
      <w:r>
        <w:rPr>
          <w:b/>
        </w:rPr>
        <w:t>We declare that all the information and statements made in this Form are true, and we accept that any misrepresentation contained in this Form may lead to our disqualification by the Employer and/or sanctions by the Bank.</w:t>
      </w:r>
    </w:p>
    <w:p w14:paraId="0F0CF500" w14:textId="77777777" w:rsidR="00E20120" w:rsidRDefault="00C82DE8" w:rsidP="00787D74">
      <w:pPr>
        <w:tabs>
          <w:tab w:val="left" w:pos="6120"/>
        </w:tabs>
        <w:spacing w:before="240" w:after="0"/>
        <w:ind w:left="-630"/>
        <w:rPr>
          <w:color w:val="000000"/>
          <w:sz w:val="20"/>
          <w:szCs w:val="20"/>
        </w:rPr>
      </w:pPr>
      <w:r>
        <w:rPr>
          <w:color w:val="000000"/>
          <w:sz w:val="20"/>
          <w:szCs w:val="20"/>
        </w:rPr>
        <w:t>Name of the Bidder/ JV member/ Subcontractor/ supplier/ manufacturer ________________________________________</w:t>
      </w:r>
    </w:p>
    <w:p w14:paraId="0F0CF501" w14:textId="77777777" w:rsidR="00E20120" w:rsidRDefault="00C82DE8">
      <w:pPr>
        <w:tabs>
          <w:tab w:val="left" w:pos="6120"/>
        </w:tabs>
        <w:spacing w:before="240" w:after="120"/>
        <w:ind w:left="-630"/>
        <w:rPr>
          <w:color w:val="000000"/>
          <w:sz w:val="20"/>
          <w:szCs w:val="20"/>
          <w:u w:val="single"/>
        </w:rPr>
      </w:pPr>
      <w:r>
        <w:rPr>
          <w:color w:val="000000"/>
          <w:sz w:val="20"/>
          <w:szCs w:val="20"/>
        </w:rPr>
        <w:t xml:space="preserve">Name of the person duly authorized to sign on behalf of the Bidder/ JV member/ Subcontractor/ supplier/manufacturer </w:t>
      </w:r>
      <w:r>
        <w:rPr>
          <w:color w:val="000000"/>
          <w:sz w:val="20"/>
          <w:szCs w:val="20"/>
          <w:u w:val="single"/>
        </w:rPr>
        <w:t>________________________________________________________________________________________________</w:t>
      </w:r>
    </w:p>
    <w:p w14:paraId="0F0CF502" w14:textId="77777777" w:rsidR="00E20120" w:rsidRDefault="00C82DE8">
      <w:pPr>
        <w:tabs>
          <w:tab w:val="left" w:pos="6120"/>
        </w:tabs>
        <w:spacing w:before="240" w:after="120"/>
        <w:ind w:left="-630"/>
        <w:rPr>
          <w:color w:val="000000"/>
          <w:sz w:val="20"/>
          <w:szCs w:val="20"/>
        </w:rPr>
      </w:pPr>
      <w:r>
        <w:rPr>
          <w:color w:val="000000"/>
          <w:sz w:val="20"/>
          <w:szCs w:val="20"/>
        </w:rPr>
        <w:t>Title of the person signing on behalf of the Bidder/ JV member/ Subcontractor/ supplier/ manufacturer</w:t>
      </w:r>
      <w:r>
        <w:rPr>
          <w:color w:val="000000"/>
          <w:sz w:val="20"/>
          <w:szCs w:val="20"/>
          <w:u w:val="single"/>
        </w:rPr>
        <w:t xml:space="preserve"> ________________</w:t>
      </w:r>
    </w:p>
    <w:p w14:paraId="0F0CF503" w14:textId="77777777" w:rsidR="00E20120" w:rsidRDefault="00C82DE8" w:rsidP="00787D74">
      <w:pPr>
        <w:tabs>
          <w:tab w:val="left" w:pos="6120"/>
        </w:tabs>
        <w:spacing w:before="240" w:after="0"/>
        <w:ind w:left="-630"/>
        <w:rPr>
          <w:color w:val="000000"/>
          <w:sz w:val="20"/>
          <w:szCs w:val="20"/>
        </w:rPr>
      </w:pPr>
      <w:r>
        <w:rPr>
          <w:color w:val="000000"/>
          <w:sz w:val="20"/>
          <w:szCs w:val="20"/>
        </w:rPr>
        <w:t>Signature of the person named above</w:t>
      </w:r>
      <w:r>
        <w:rPr>
          <w:color w:val="000000"/>
          <w:sz w:val="20"/>
          <w:szCs w:val="20"/>
          <w:u w:val="single"/>
        </w:rPr>
        <w:t xml:space="preserve"> _____________________________________________________________________</w:t>
      </w:r>
    </w:p>
    <w:p w14:paraId="0F0CF504" w14:textId="77777777" w:rsidR="00E20120" w:rsidRDefault="00C82DE8">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w:t>
      </w:r>
    </w:p>
    <w:p w14:paraId="0F0CF505" w14:textId="77777777" w:rsidR="00E20120" w:rsidRDefault="00C82DE8">
      <w:pPr>
        <w:tabs>
          <w:tab w:val="left" w:pos="6120"/>
        </w:tabs>
        <w:spacing w:before="240" w:after="120"/>
        <w:ind w:left="-630"/>
        <w:rPr>
          <w:color w:val="000000"/>
          <w:sz w:val="20"/>
          <w:szCs w:val="20"/>
        </w:rPr>
      </w:pPr>
      <w:r>
        <w:rPr>
          <w:color w:val="000000"/>
          <w:sz w:val="20"/>
          <w:szCs w:val="20"/>
        </w:rPr>
        <w:t>Countersignature of authorized representative of the Bidder (for forms submitted by a JV member, Subcontractor/ supplier/ manufacturer):</w:t>
      </w:r>
    </w:p>
    <w:p w14:paraId="0F0CF506" w14:textId="77777777" w:rsidR="00E20120" w:rsidRDefault="00C82DE8">
      <w:pPr>
        <w:tabs>
          <w:tab w:val="left" w:pos="6120"/>
        </w:tabs>
        <w:spacing w:before="240" w:after="120"/>
        <w:ind w:left="-630"/>
        <w:rPr>
          <w:color w:val="000000"/>
          <w:sz w:val="20"/>
          <w:szCs w:val="20"/>
        </w:rPr>
      </w:pPr>
      <w:r>
        <w:rPr>
          <w:color w:val="000000"/>
          <w:sz w:val="20"/>
          <w:szCs w:val="20"/>
        </w:rPr>
        <w:t>Signature: ___________________________________________________________________________________________</w:t>
      </w:r>
    </w:p>
    <w:p w14:paraId="0F0CF507" w14:textId="77777777" w:rsidR="00E20120" w:rsidRDefault="00C82DE8">
      <w:pPr>
        <w:tabs>
          <w:tab w:val="left" w:pos="6120"/>
        </w:tabs>
        <w:spacing w:before="240" w:after="120"/>
        <w:ind w:left="-630"/>
        <w:rPr>
          <w:color w:val="000000"/>
          <w:sz w:val="20"/>
          <w:szCs w:val="20"/>
        </w:rPr>
      </w:pPr>
      <w:r>
        <w:rPr>
          <w:color w:val="000000"/>
          <w:sz w:val="20"/>
          <w:szCs w:val="20"/>
        </w:rPr>
        <w:lastRenderedPageBreak/>
        <w:t>Date signed ________________________________ day of ___________________, ________________________________</w:t>
      </w:r>
    </w:p>
    <w:p w14:paraId="0F0CF508" w14:textId="77777777" w:rsidR="00E20120" w:rsidRDefault="00E20120">
      <w:pPr>
        <w:ind w:firstLine="720"/>
        <w:rPr>
          <w:b/>
          <w:color w:val="0066FF"/>
          <w:sz w:val="36"/>
          <w:szCs w:val="36"/>
        </w:rPr>
      </w:pPr>
    </w:p>
    <w:p w14:paraId="0F0CF509" w14:textId="77777777" w:rsidR="00E20120" w:rsidRDefault="00C82DE8">
      <w:r>
        <w:br w:type="page"/>
      </w:r>
    </w:p>
    <w:p w14:paraId="0F0CF50A" w14:textId="77777777" w:rsidR="00E20120" w:rsidRDefault="00C82DE8">
      <w:pPr>
        <w:pBdr>
          <w:top w:val="nil"/>
          <w:left w:val="nil"/>
          <w:bottom w:val="nil"/>
          <w:right w:val="nil"/>
          <w:between w:val="nil"/>
        </w:pBdr>
        <w:ind w:firstLine="720"/>
        <w:jc w:val="center"/>
        <w:rPr>
          <w:rFonts w:ascii="Calibri" w:eastAsia="Calibri" w:hAnsi="Calibri" w:cs="Calibri"/>
          <w:b/>
          <w:color w:val="000000"/>
          <w:sz w:val="36"/>
          <w:szCs w:val="36"/>
        </w:rPr>
      </w:pPr>
      <w:bookmarkStart w:id="196" w:name="_heading=h.1au1eum" w:colFirst="0" w:colLast="0"/>
      <w:bookmarkEnd w:id="196"/>
      <w:r>
        <w:rPr>
          <w:rFonts w:ascii="Calibri" w:eastAsia="Calibri" w:hAnsi="Calibri" w:cs="Calibri"/>
          <w:b/>
          <w:color w:val="000000"/>
          <w:sz w:val="36"/>
          <w:szCs w:val="36"/>
        </w:rPr>
        <w:lastRenderedPageBreak/>
        <w:t>Letter of Bid - Financial Part</w:t>
      </w:r>
      <w:r>
        <w:rPr>
          <w:noProof/>
        </w:rPr>
        <mc:AlternateContent>
          <mc:Choice Requires="wps">
            <w:drawing>
              <wp:anchor distT="45720" distB="45720" distL="114300" distR="114300" simplePos="0" relativeHeight="251660288" behindDoc="0" locked="0" layoutInCell="1" hidden="0" allowOverlap="1" wp14:anchorId="0F0D0358" wp14:editId="0F0D0359">
                <wp:simplePos x="0" y="0"/>
                <wp:positionH relativeFrom="column">
                  <wp:posOffset>38101</wp:posOffset>
                </wp:positionH>
                <wp:positionV relativeFrom="paragraph">
                  <wp:posOffset>401320</wp:posOffset>
                </wp:positionV>
                <wp:extent cx="5576570" cy="1374775"/>
                <wp:effectExtent l="0" t="0" r="0" b="0"/>
                <wp:wrapTopAndBottom distT="45720" distB="45720"/>
                <wp:docPr id="2116747052" name="Rectangle 2116747052"/>
                <wp:cNvGraphicFramePr/>
                <a:graphic xmlns:a="http://schemas.openxmlformats.org/drawingml/2006/main">
                  <a:graphicData uri="http://schemas.microsoft.com/office/word/2010/wordprocessingShape">
                    <wps:wsp>
                      <wps:cNvSpPr/>
                      <wps:spPr>
                        <a:xfrm>
                          <a:off x="2572003" y="3106900"/>
                          <a:ext cx="5547995" cy="1346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0D03AB" w14:textId="77777777" w:rsidR="00E20120" w:rsidRDefault="00C82DE8">
                            <w:pPr>
                              <w:spacing w:before="120" w:line="258" w:lineRule="auto"/>
                              <w:textDirection w:val="btLr"/>
                            </w:pPr>
                            <w:r>
                              <w:rPr>
                                <w:rFonts w:ascii="Calibri" w:eastAsia="Calibri" w:hAnsi="Calibri" w:cs="Calibri"/>
                                <w:i/>
                                <w:color w:val="000000"/>
                              </w:rPr>
                              <w:t>INSTRUCTIONS TO BIDDERS: DELETE THIS BOX ONCE YOU HAVE COMPLETED THE DOCUMENT</w:t>
                            </w:r>
                          </w:p>
                          <w:p w14:paraId="0F0D03AC" w14:textId="77777777" w:rsidR="00E20120" w:rsidRDefault="00C82DE8">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0F0D03AD" w14:textId="77777777" w:rsidR="00E20120" w:rsidRDefault="00C82DE8">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wps:txbx>
                      <wps:bodyPr spcFirstLastPara="1" wrap="square" lIns="91425" tIns="45700" rIns="91425" bIns="45700" anchor="t" anchorCtr="0">
                        <a:noAutofit/>
                      </wps:bodyPr>
                    </wps:wsp>
                  </a:graphicData>
                </a:graphic>
              </wp:anchor>
            </w:drawing>
          </mc:Choice>
          <mc:Fallback>
            <w:pict>
              <v:rect w14:anchorId="0F0D0358" id="Rectangle 2116747052" o:spid="_x0000_s1027" style="position:absolute;left:0;text-align:left;margin-left:3pt;margin-top:31.6pt;width:439.1pt;height:108.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">
                <v:stroke startarrowwidth="narrow" startarrowlength="short" endarrowwidth="narrow" endarrowlength="short"/>
                <v:textbox inset="2.53958mm,1.2694mm,2.53958mm,1.2694mm">
                  <w:txbxContent>
                    <w:p w14:paraId="0F0D03AB" w14:textId="77777777" w:rsidR="00E20120" w:rsidRDefault="00C82DE8">
                      <w:pPr>
                        <w:spacing w:before="120" w:line="258" w:lineRule="auto"/>
                        <w:textDirection w:val="btLr"/>
                      </w:pPr>
                      <w:r>
                        <w:rPr>
                          <w:rFonts w:ascii="Calibri" w:eastAsia="Calibri" w:hAnsi="Calibri" w:cs="Calibri"/>
                          <w:i/>
                          <w:color w:val="000000"/>
                        </w:rPr>
                        <w:t>INSTRUCTIONS TO BIDDERS: DELETE THIS BOX ONCE YOU HAVE COMPLETED THE DOCUMENT</w:t>
                      </w:r>
                    </w:p>
                    <w:p w14:paraId="0F0D03AC" w14:textId="77777777" w:rsidR="00E20120" w:rsidRDefault="00C82DE8">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0F0D03AD" w14:textId="77777777" w:rsidR="00E20120" w:rsidRDefault="00C82DE8">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v:textbox>
                <w10:wrap type="topAndBottom"/>
              </v:rect>
            </w:pict>
          </mc:Fallback>
        </mc:AlternateContent>
      </w:r>
    </w:p>
    <w:p w14:paraId="0F0CF50B" w14:textId="77777777" w:rsidR="00E20120" w:rsidRDefault="00C82DE8">
      <w:r>
        <w:rPr>
          <w:b/>
        </w:rPr>
        <w:t>Date of this Bid submission</w:t>
      </w:r>
      <w:r>
        <w:t>: [</w:t>
      </w:r>
      <w:r>
        <w:rPr>
          <w:i/>
        </w:rPr>
        <w:t>insert date (as day, month and year) of Bid submission</w:t>
      </w:r>
      <w:r>
        <w:t>]</w:t>
      </w:r>
    </w:p>
    <w:p w14:paraId="0F0CF50C" w14:textId="77777777" w:rsidR="00E20120" w:rsidRDefault="00C82DE8">
      <w:pPr>
        <w:tabs>
          <w:tab w:val="right" w:pos="9000"/>
        </w:tabs>
        <w:ind w:firstLine="720"/>
      </w:pPr>
      <w:r>
        <w:rPr>
          <w:b/>
        </w:rPr>
        <w:t>Request for Bid No</w:t>
      </w:r>
      <w:r>
        <w:t>.: [</w:t>
      </w:r>
      <w:r>
        <w:rPr>
          <w:i/>
        </w:rPr>
        <w:t>insert identification</w:t>
      </w:r>
      <w:r>
        <w:t>]</w:t>
      </w:r>
    </w:p>
    <w:p w14:paraId="0F0CF50D" w14:textId="77777777" w:rsidR="00E20120" w:rsidRDefault="00C82DE8">
      <w:r>
        <w:rPr>
          <w:b/>
        </w:rPr>
        <w:t>Alternative No.</w:t>
      </w:r>
      <w:r>
        <w:t>:</w:t>
      </w:r>
      <w:r>
        <w:rPr>
          <w:i/>
        </w:rPr>
        <w:t xml:space="preserve"> </w:t>
      </w:r>
      <w:r>
        <w:t>[</w:t>
      </w:r>
      <w:r>
        <w:rPr>
          <w:i/>
        </w:rPr>
        <w:t>insert identification No if this is a Bid for an alternative</w:t>
      </w:r>
      <w:r>
        <w:t>]</w:t>
      </w:r>
    </w:p>
    <w:p w14:paraId="0F0CF50E" w14:textId="77777777" w:rsidR="00E20120" w:rsidRDefault="00E20120"/>
    <w:p w14:paraId="0F0CF50F" w14:textId="77777777" w:rsidR="00E20120" w:rsidRDefault="00C82DE8">
      <w:pPr>
        <w:ind w:firstLine="720"/>
        <w:rPr>
          <w:b/>
        </w:rPr>
      </w:pPr>
      <w:r>
        <w:t xml:space="preserve">To: </w:t>
      </w:r>
      <w:r>
        <w:rPr>
          <w:b/>
        </w:rPr>
        <w:t>[</w:t>
      </w:r>
      <w:r>
        <w:rPr>
          <w:b/>
          <w:i/>
        </w:rPr>
        <w:t>insert complete name of Employer</w:t>
      </w:r>
      <w:r>
        <w:rPr>
          <w:b/>
        </w:rPr>
        <w:t>]</w:t>
      </w:r>
    </w:p>
    <w:p w14:paraId="0F0CF510" w14:textId="77777777" w:rsidR="00E20120" w:rsidRDefault="00E20120"/>
    <w:p w14:paraId="0F0CF511" w14:textId="77777777" w:rsidR="00E20120" w:rsidRDefault="00C82DE8">
      <w:pPr>
        <w:spacing w:before="120" w:after="120"/>
        <w:ind w:firstLine="720"/>
      </w:pPr>
      <w:r>
        <w:t>We, the undersigned, hereby submit the second part of our Bid, the Bid Price and Bill of Quantities. This accompanies the Letter of Bid- Technical Part.</w:t>
      </w:r>
    </w:p>
    <w:p w14:paraId="0F0CF512" w14:textId="77777777" w:rsidR="00E20120" w:rsidRDefault="00C82DE8">
      <w:pPr>
        <w:spacing w:before="120" w:after="120"/>
        <w:ind w:firstLine="720"/>
      </w:pPr>
      <w:r>
        <w:t>In submitting our Bid, we make the following additional declarations:</w:t>
      </w:r>
    </w:p>
    <w:p w14:paraId="0F0CF513" w14:textId="77777777" w:rsidR="00E20120" w:rsidRDefault="00C82DE8">
      <w:pPr>
        <w:numPr>
          <w:ilvl w:val="0"/>
          <w:numId w:val="65"/>
        </w:numPr>
        <w:tabs>
          <w:tab w:val="right" w:pos="9000"/>
        </w:tabs>
        <w:spacing w:before="120" w:after="120"/>
      </w:pPr>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p>
    <w:p w14:paraId="0F0CF514" w14:textId="77777777" w:rsidR="00E20120" w:rsidRDefault="00C82DE8">
      <w:pPr>
        <w:numPr>
          <w:ilvl w:val="0"/>
          <w:numId w:val="65"/>
        </w:numPr>
        <w:spacing w:before="120" w:after="120"/>
      </w:pPr>
      <w:r>
        <w:rPr>
          <w:b/>
        </w:rPr>
        <w:t>Total Price</w:t>
      </w:r>
      <w:r>
        <w:t>: The total price of our Bid, excluding any discounts offered in item (f) below is: [Insert one of the options below as appropriate]</w:t>
      </w:r>
    </w:p>
    <w:p w14:paraId="0F0CF515" w14:textId="77777777" w:rsidR="00E20120" w:rsidRDefault="00C82DE8">
      <w:pPr>
        <w:spacing w:before="120" w:after="120"/>
        <w:ind w:firstLine="720"/>
        <w:rPr>
          <w:u w:val="single"/>
        </w:rPr>
      </w:pPr>
      <w:r>
        <w:rPr>
          <w:i/>
        </w:rPr>
        <w:t>[Option 1, in case of one lot:]</w:t>
      </w:r>
      <w:r>
        <w:t xml:space="preserve">  Total price is: </w:t>
      </w:r>
      <w:r>
        <w:rPr>
          <w:u w:val="single"/>
        </w:rPr>
        <w:t>[</w:t>
      </w:r>
      <w:r>
        <w:rPr>
          <w:i/>
          <w:u w:val="single"/>
        </w:rPr>
        <w:t>insert the total price of the Bid in words and figures, indicating the various amounts and the respective currencies</w:t>
      </w:r>
      <w:r>
        <w:rPr>
          <w:u w:val="single"/>
        </w:rPr>
        <w:t>];</w:t>
      </w:r>
    </w:p>
    <w:p w14:paraId="0F0CF516" w14:textId="77777777" w:rsidR="00E20120" w:rsidRDefault="00C82DE8">
      <w:pPr>
        <w:spacing w:before="120" w:after="120"/>
        <w:ind w:firstLine="720"/>
      </w:pPr>
      <w:r>
        <w:t xml:space="preserve">Or </w:t>
      </w:r>
    </w:p>
    <w:p w14:paraId="0F0CF517" w14:textId="77777777" w:rsidR="00E20120" w:rsidRDefault="00C82DE8">
      <w:pPr>
        <w:spacing w:before="120" w:after="120"/>
        <w:ind w:firstLine="720"/>
      </w:pPr>
      <w:r>
        <w:rPr>
          <w:i/>
        </w:rPr>
        <w:t>[Option 2, in case of multiple lots:]</w:t>
      </w:r>
      <w:r>
        <w:t xml:space="preserve"> (a) Total price of each lot [</w:t>
      </w:r>
      <w:r>
        <w:rPr>
          <w:i/>
        </w:rPr>
        <w:t>insert the total price of each lot in words and figures, indicating the various amounts and the respective currencies</w:t>
      </w:r>
      <w:r>
        <w:t>]; and (b) Total price of all lots (sum of all lots) [</w:t>
      </w:r>
      <w:r>
        <w:rPr>
          <w:i/>
        </w:rPr>
        <w:t>insert the total price of all lots in words and figures, indicating the various amounts and the respective currencies</w:t>
      </w:r>
      <w:r>
        <w:t>];</w:t>
      </w:r>
    </w:p>
    <w:p w14:paraId="0F0CF518" w14:textId="77777777" w:rsidR="00E20120" w:rsidRDefault="00C82DE8">
      <w:pPr>
        <w:numPr>
          <w:ilvl w:val="0"/>
          <w:numId w:val="65"/>
        </w:numPr>
        <w:spacing w:before="120" w:after="120"/>
      </w:pPr>
      <w:r>
        <w:rPr>
          <w:b/>
        </w:rPr>
        <w:t>Discounts:</w:t>
      </w:r>
      <w:r>
        <w:t xml:space="preserve"> The discounts offered and the methodology for their application are: </w:t>
      </w:r>
    </w:p>
    <w:p w14:paraId="0F0CF519" w14:textId="77777777" w:rsidR="00E20120" w:rsidRDefault="00C82DE8">
      <w:pPr>
        <w:spacing w:before="120" w:after="120"/>
        <w:ind w:left="864" w:hanging="432"/>
      </w:pPr>
      <w:r>
        <w:t>(i) The discounts offered are: [</w:t>
      </w:r>
      <w:r>
        <w:rPr>
          <w:i/>
        </w:rPr>
        <w:t>Specify in detail each discount offered</w:t>
      </w:r>
      <w:r>
        <w:t>]</w:t>
      </w:r>
    </w:p>
    <w:p w14:paraId="0F0CF51A" w14:textId="77777777" w:rsidR="00E20120" w:rsidRDefault="00C82DE8">
      <w:pPr>
        <w:spacing w:before="120" w:after="120"/>
        <w:ind w:left="864" w:hanging="432"/>
      </w:pPr>
      <w:r>
        <w:t>(ii) The exact method of calculations to determine the net price after application of discounts is shown below: [</w:t>
      </w:r>
      <w:r>
        <w:rPr>
          <w:i/>
        </w:rPr>
        <w:t>Specify in detail the method that shall be used to apply the discounts</w:t>
      </w:r>
      <w:r>
        <w:t>];</w:t>
      </w:r>
    </w:p>
    <w:p w14:paraId="0F0CF51B" w14:textId="77777777" w:rsidR="00E20120" w:rsidRDefault="00C82DE8">
      <w:pPr>
        <w:numPr>
          <w:ilvl w:val="0"/>
          <w:numId w:val="65"/>
        </w:numPr>
        <w:spacing w:before="120" w:after="120"/>
      </w:pPr>
      <w:r>
        <w:rPr>
          <w:b/>
        </w:rPr>
        <w:t xml:space="preserve">Commissions, </w:t>
      </w:r>
      <w:r>
        <w:t>gratuities</w:t>
      </w:r>
      <w:r>
        <w:rPr>
          <w:b/>
        </w:rPr>
        <w:t xml:space="preserve"> and fees:</w:t>
      </w:r>
      <w:r>
        <w:t xml:space="preserve"> We have paid, or will pay the following commissions, gratuities, or fees with respect to the Bidding process or execution of the Contract: [</w:t>
      </w:r>
      <w:r>
        <w:rPr>
          <w:i/>
        </w:rPr>
        <w:t>insert complete name of each Recipient, its full address, the reason for which each commission or gratuity was paid and the amount and currency of each such commission or gratuity</w:t>
      </w:r>
      <w:r>
        <w:t>].</w:t>
      </w:r>
    </w:p>
    <w:p w14:paraId="0F0CF51C" w14:textId="77777777" w:rsidR="00E20120" w:rsidRDefault="00C82DE8">
      <w:pPr>
        <w:spacing w:after="200"/>
        <w:ind w:left="432"/>
      </w:pPr>
      <w:r>
        <w:t xml:space="preserve">    </w:t>
      </w:r>
    </w:p>
    <w:tbl>
      <w:tblPr>
        <w:tblStyle w:val="afff2"/>
        <w:tblW w:w="865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E20120" w14:paraId="0F0CF521" w14:textId="77777777">
        <w:tc>
          <w:tcPr>
            <w:tcW w:w="2520" w:type="dxa"/>
            <w:tcBorders>
              <w:top w:val="single" w:sz="4" w:space="0" w:color="000000"/>
              <w:left w:val="single" w:sz="4" w:space="0" w:color="000000"/>
              <w:bottom w:val="single" w:sz="4" w:space="0" w:color="000000"/>
              <w:right w:val="single" w:sz="4" w:space="0" w:color="000000"/>
            </w:tcBorders>
          </w:tcPr>
          <w:p w14:paraId="0F0CF51D" w14:textId="77777777" w:rsidR="00E20120" w:rsidRDefault="00C82DE8">
            <w:pPr>
              <w:spacing w:line="256" w:lineRule="auto"/>
              <w:ind w:firstLine="720"/>
            </w:pPr>
            <w:r>
              <w:lastRenderedPageBreak/>
              <w:t>Name of Recipient</w:t>
            </w:r>
          </w:p>
        </w:tc>
        <w:tc>
          <w:tcPr>
            <w:tcW w:w="2520" w:type="dxa"/>
            <w:tcBorders>
              <w:top w:val="single" w:sz="4" w:space="0" w:color="000000"/>
              <w:left w:val="single" w:sz="4" w:space="0" w:color="000000"/>
              <w:bottom w:val="single" w:sz="4" w:space="0" w:color="000000"/>
              <w:right w:val="single" w:sz="4" w:space="0" w:color="000000"/>
            </w:tcBorders>
          </w:tcPr>
          <w:p w14:paraId="0F0CF51E" w14:textId="77777777" w:rsidR="00E20120" w:rsidRDefault="00C82DE8">
            <w:pPr>
              <w:spacing w:line="256" w:lineRule="auto"/>
              <w:ind w:firstLine="720"/>
            </w:pPr>
            <w:r>
              <w:t>Address</w:t>
            </w:r>
          </w:p>
        </w:tc>
        <w:tc>
          <w:tcPr>
            <w:tcW w:w="2070" w:type="dxa"/>
            <w:tcBorders>
              <w:top w:val="single" w:sz="4" w:space="0" w:color="000000"/>
              <w:left w:val="single" w:sz="4" w:space="0" w:color="000000"/>
              <w:bottom w:val="single" w:sz="4" w:space="0" w:color="000000"/>
              <w:right w:val="single" w:sz="4" w:space="0" w:color="000000"/>
            </w:tcBorders>
          </w:tcPr>
          <w:p w14:paraId="0F0CF51F" w14:textId="77777777" w:rsidR="00E20120" w:rsidRDefault="00C82DE8">
            <w:pPr>
              <w:spacing w:line="256" w:lineRule="auto"/>
              <w:ind w:firstLine="720"/>
            </w:pPr>
            <w:r>
              <w:t>Reason</w:t>
            </w:r>
          </w:p>
        </w:tc>
        <w:tc>
          <w:tcPr>
            <w:tcW w:w="1548" w:type="dxa"/>
            <w:tcBorders>
              <w:top w:val="single" w:sz="4" w:space="0" w:color="000000"/>
              <w:left w:val="single" w:sz="4" w:space="0" w:color="000000"/>
              <w:bottom w:val="single" w:sz="4" w:space="0" w:color="000000"/>
              <w:right w:val="single" w:sz="4" w:space="0" w:color="000000"/>
            </w:tcBorders>
          </w:tcPr>
          <w:p w14:paraId="0F0CF520" w14:textId="77777777" w:rsidR="00E20120" w:rsidRDefault="00C82DE8">
            <w:pPr>
              <w:spacing w:line="256" w:lineRule="auto"/>
              <w:ind w:firstLine="720"/>
            </w:pPr>
            <w:r>
              <w:t>Amount</w:t>
            </w:r>
          </w:p>
        </w:tc>
      </w:tr>
      <w:tr w:rsidR="00E20120" w14:paraId="0F0CF526" w14:textId="77777777">
        <w:tc>
          <w:tcPr>
            <w:tcW w:w="2520" w:type="dxa"/>
            <w:tcBorders>
              <w:top w:val="single" w:sz="4" w:space="0" w:color="000000"/>
              <w:left w:val="single" w:sz="4" w:space="0" w:color="000000"/>
              <w:bottom w:val="single" w:sz="4" w:space="0" w:color="000000"/>
              <w:right w:val="single" w:sz="4" w:space="0" w:color="000000"/>
            </w:tcBorders>
          </w:tcPr>
          <w:p w14:paraId="0F0CF522"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3"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4"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5" w14:textId="77777777" w:rsidR="00E20120" w:rsidRDefault="00E20120">
            <w:pPr>
              <w:spacing w:line="256" w:lineRule="auto"/>
              <w:ind w:firstLine="720"/>
              <w:rPr>
                <w:u w:val="single"/>
              </w:rPr>
            </w:pPr>
          </w:p>
        </w:tc>
      </w:tr>
      <w:tr w:rsidR="00E20120" w14:paraId="0F0CF52B" w14:textId="77777777">
        <w:tc>
          <w:tcPr>
            <w:tcW w:w="2520" w:type="dxa"/>
            <w:tcBorders>
              <w:top w:val="single" w:sz="4" w:space="0" w:color="000000"/>
              <w:left w:val="single" w:sz="4" w:space="0" w:color="000000"/>
              <w:bottom w:val="single" w:sz="4" w:space="0" w:color="000000"/>
              <w:right w:val="single" w:sz="4" w:space="0" w:color="000000"/>
            </w:tcBorders>
          </w:tcPr>
          <w:p w14:paraId="0F0CF527"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8"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9"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A" w14:textId="77777777" w:rsidR="00E20120" w:rsidRDefault="00E20120">
            <w:pPr>
              <w:spacing w:line="256" w:lineRule="auto"/>
              <w:ind w:firstLine="720"/>
              <w:rPr>
                <w:u w:val="single"/>
              </w:rPr>
            </w:pPr>
          </w:p>
        </w:tc>
      </w:tr>
      <w:tr w:rsidR="00E20120" w14:paraId="0F0CF530" w14:textId="77777777">
        <w:tc>
          <w:tcPr>
            <w:tcW w:w="2520" w:type="dxa"/>
            <w:tcBorders>
              <w:top w:val="single" w:sz="4" w:space="0" w:color="000000"/>
              <w:left w:val="single" w:sz="4" w:space="0" w:color="000000"/>
              <w:bottom w:val="single" w:sz="4" w:space="0" w:color="000000"/>
              <w:right w:val="single" w:sz="4" w:space="0" w:color="000000"/>
            </w:tcBorders>
          </w:tcPr>
          <w:p w14:paraId="0F0CF52C"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D"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E"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F" w14:textId="77777777" w:rsidR="00E20120" w:rsidRDefault="00E20120">
            <w:pPr>
              <w:spacing w:line="256" w:lineRule="auto"/>
              <w:ind w:firstLine="720"/>
              <w:rPr>
                <w:u w:val="single"/>
              </w:rPr>
            </w:pPr>
          </w:p>
        </w:tc>
      </w:tr>
      <w:tr w:rsidR="00E20120" w14:paraId="0F0CF535" w14:textId="77777777">
        <w:tc>
          <w:tcPr>
            <w:tcW w:w="2520" w:type="dxa"/>
            <w:tcBorders>
              <w:top w:val="single" w:sz="4" w:space="0" w:color="000000"/>
              <w:left w:val="single" w:sz="4" w:space="0" w:color="000000"/>
              <w:bottom w:val="single" w:sz="4" w:space="0" w:color="000000"/>
              <w:right w:val="single" w:sz="4" w:space="0" w:color="000000"/>
            </w:tcBorders>
          </w:tcPr>
          <w:p w14:paraId="0F0CF531"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32"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33"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34" w14:textId="77777777" w:rsidR="00E20120" w:rsidRDefault="00E20120">
            <w:pPr>
              <w:spacing w:line="256" w:lineRule="auto"/>
              <w:ind w:firstLine="720"/>
              <w:rPr>
                <w:u w:val="single"/>
              </w:rPr>
            </w:pPr>
          </w:p>
        </w:tc>
      </w:tr>
    </w:tbl>
    <w:p w14:paraId="0F0CF536" w14:textId="77777777" w:rsidR="00E20120" w:rsidRDefault="00E20120">
      <w:pPr>
        <w:ind w:left="540"/>
      </w:pPr>
    </w:p>
    <w:p w14:paraId="0F0CF537" w14:textId="77777777" w:rsidR="00E20120" w:rsidRDefault="00C82DE8">
      <w:pPr>
        <w:ind w:left="540"/>
      </w:pPr>
      <w:r>
        <w:t>(If none has been paid or is to be paid, indicate “none.”)</w:t>
      </w:r>
    </w:p>
    <w:p w14:paraId="0F0CF538" w14:textId="77777777" w:rsidR="00E20120" w:rsidRDefault="00E20120">
      <w:pPr>
        <w:spacing w:after="200"/>
        <w:ind w:left="864" w:hanging="432"/>
        <w:rPr>
          <w:u w:val="single"/>
        </w:rPr>
      </w:pPr>
    </w:p>
    <w:p w14:paraId="0F0CF539" w14:textId="77777777" w:rsidR="00E20120" w:rsidRDefault="00C82DE8">
      <w:r>
        <w:rPr>
          <w:b/>
        </w:rPr>
        <w:t>Name of the Bidder</w:t>
      </w:r>
      <w:r>
        <w:t>: *[</w:t>
      </w:r>
      <w:r>
        <w:rPr>
          <w:i/>
        </w:rPr>
        <w:t>insert complete name of  the Bidder</w:t>
      </w:r>
      <w:r>
        <w:t>]</w:t>
      </w:r>
    </w:p>
    <w:p w14:paraId="0F0CF53A" w14:textId="77777777" w:rsidR="00E20120" w:rsidRDefault="00C82DE8">
      <w:r>
        <w:rPr>
          <w:b/>
        </w:rPr>
        <w:t>Name of the person duly authorized to sign the Bid on behalf of the Bidder</w:t>
      </w:r>
      <w:r>
        <w:t>: ** [</w:t>
      </w:r>
      <w:r>
        <w:rPr>
          <w:i/>
        </w:rPr>
        <w:t>insert complete name of person duly authorized to sign the Bid</w:t>
      </w:r>
      <w:r>
        <w:t>]</w:t>
      </w:r>
    </w:p>
    <w:p w14:paraId="0F0CF53B" w14:textId="77777777" w:rsidR="00E20120" w:rsidRDefault="00C82DE8">
      <w:r>
        <w:rPr>
          <w:b/>
        </w:rPr>
        <w:t>Title of the person signing the Bid</w:t>
      </w:r>
      <w:r>
        <w:t>: [</w:t>
      </w:r>
      <w:r>
        <w:rPr>
          <w:i/>
        </w:rPr>
        <w:t>insert complete title of the person signing the Bid</w:t>
      </w:r>
      <w:r>
        <w:t>]</w:t>
      </w:r>
    </w:p>
    <w:p w14:paraId="0F0CF53C" w14:textId="77777777" w:rsidR="00E20120" w:rsidRDefault="00C82DE8">
      <w:r>
        <w:rPr>
          <w:b/>
        </w:rPr>
        <w:t>Signature of the person named above</w:t>
      </w:r>
      <w:r>
        <w:t>: [</w:t>
      </w:r>
      <w:r>
        <w:rPr>
          <w:i/>
        </w:rPr>
        <w:t>insert signature of person whose name and capacity are shown above</w:t>
      </w:r>
      <w:r>
        <w:t>]</w:t>
      </w:r>
    </w:p>
    <w:p w14:paraId="0F0CF53D" w14:textId="77777777" w:rsidR="00E20120" w:rsidRDefault="00C82DE8">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F0CF53E" w14:textId="77777777" w:rsidR="00E20120" w:rsidRDefault="00E20120"/>
    <w:p w14:paraId="0F0CF53F" w14:textId="77777777" w:rsidR="00E20120" w:rsidRDefault="00C82DE8">
      <w:pPr>
        <w:ind w:firstLine="720"/>
        <w:rPr>
          <w:sz w:val="18"/>
          <w:szCs w:val="18"/>
        </w:rPr>
      </w:pPr>
      <w:r>
        <w:rPr>
          <w:b/>
          <w:sz w:val="18"/>
          <w:szCs w:val="18"/>
        </w:rPr>
        <w:t>*</w:t>
      </w:r>
      <w:r>
        <w:rPr>
          <w:sz w:val="18"/>
          <w:szCs w:val="18"/>
        </w:rPr>
        <w:t>: In the case of the Bid submitted by a Joint Venture specify the name of the Joint Venture as Bidder.</w:t>
      </w:r>
    </w:p>
    <w:p w14:paraId="0F0CF540" w14:textId="77777777" w:rsidR="00E20120" w:rsidRDefault="00C82DE8">
      <w:pPr>
        <w:tabs>
          <w:tab w:val="right" w:pos="9000"/>
        </w:tabs>
        <w:ind w:firstLine="720"/>
        <w:rPr>
          <w:sz w:val="18"/>
          <w:szCs w:val="18"/>
        </w:rPr>
      </w:pPr>
      <w:bookmarkStart w:id="197" w:name="_heading=h.3utoxif" w:colFirst="0" w:colLast="0"/>
      <w:bookmarkEnd w:id="197"/>
      <w:r>
        <w:rPr>
          <w:sz w:val="18"/>
          <w:szCs w:val="18"/>
        </w:rPr>
        <w:t>**: Person signing the Bid shall have the power of attorney given by the Bidder. The power of attorney shall be attached with the Bid Schedules</w:t>
      </w:r>
    </w:p>
    <w:p w14:paraId="0F0CF541" w14:textId="77777777" w:rsidR="00E20120" w:rsidRDefault="00E20120">
      <w:bookmarkStart w:id="198" w:name="_heading=h.29yz7q8" w:colFirst="0" w:colLast="0"/>
      <w:bookmarkEnd w:id="198"/>
    </w:p>
    <w:p w14:paraId="0F0CF542" w14:textId="77777777" w:rsidR="00E20120" w:rsidRDefault="00E20120"/>
    <w:p w14:paraId="0F0CF543" w14:textId="77777777" w:rsidR="00E20120" w:rsidRDefault="00E20120"/>
    <w:p w14:paraId="0F0CF544" w14:textId="77777777" w:rsidR="00E20120" w:rsidRDefault="00E20120"/>
    <w:p w14:paraId="0F0CF545" w14:textId="77777777" w:rsidR="00E20120" w:rsidRDefault="00E20120"/>
    <w:p w14:paraId="0F0CF546" w14:textId="77777777" w:rsidR="00E20120" w:rsidRDefault="00C82DE8">
      <w:r>
        <w:br w:type="page"/>
      </w:r>
    </w:p>
    <w:p w14:paraId="0F0CF547" w14:textId="77777777" w:rsidR="00E20120" w:rsidRDefault="00E20120"/>
    <w:p w14:paraId="0F0CF548"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9" w:name="_heading=h.4cwrg6x" w:colFirst="0" w:colLast="0"/>
      <w:bookmarkEnd w:id="199"/>
      <w:r>
        <w:rPr>
          <w:rFonts w:ascii="Calibri" w:eastAsia="Calibri" w:hAnsi="Calibri" w:cs="Calibri"/>
          <w:b/>
          <w:color w:val="000000"/>
          <w:sz w:val="36"/>
          <w:szCs w:val="36"/>
        </w:rPr>
        <w:t>Schedule of Rates and Prices</w:t>
      </w:r>
    </w:p>
    <w:p w14:paraId="0F0CF549"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0" w:name="_heading=h.2s21qeq" w:colFirst="0" w:colLast="0"/>
      <w:bookmarkEnd w:id="200"/>
      <w:r>
        <w:rPr>
          <w:rFonts w:ascii="Calibri" w:eastAsia="Calibri" w:hAnsi="Calibri" w:cs="Calibri"/>
          <w:b/>
          <w:color w:val="000000"/>
          <w:sz w:val="32"/>
          <w:szCs w:val="32"/>
        </w:rPr>
        <w:t>Schedule No. 1.  Plant and Mandatory Spare Parts Supplied from Abroad</w:t>
      </w:r>
    </w:p>
    <w:tbl>
      <w:tblPr>
        <w:tblStyle w:val="afff3"/>
        <w:tblW w:w="1037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2894"/>
        <w:gridCol w:w="936"/>
        <w:gridCol w:w="1025"/>
        <w:gridCol w:w="1613"/>
        <w:gridCol w:w="1718"/>
        <w:gridCol w:w="1437"/>
      </w:tblGrid>
      <w:tr w:rsidR="00E20120" w14:paraId="0F0CF551" w14:textId="77777777">
        <w:trPr>
          <w:trHeight w:val="577"/>
        </w:trPr>
        <w:tc>
          <w:tcPr>
            <w:tcW w:w="756" w:type="dxa"/>
          </w:tcPr>
          <w:p w14:paraId="0F0CF54A" w14:textId="77777777" w:rsidR="00E20120" w:rsidRDefault="00C82DE8">
            <w:pPr>
              <w:ind w:left="0"/>
              <w:jc w:val="center"/>
              <w:rPr>
                <w:rFonts w:ascii="Calibri" w:eastAsia="Calibri" w:hAnsi="Calibri" w:cs="Calibri"/>
                <w:b/>
              </w:rPr>
            </w:pPr>
            <w:r>
              <w:rPr>
                <w:rFonts w:ascii="Calibri" w:eastAsia="Calibri" w:hAnsi="Calibri" w:cs="Calibri"/>
                <w:b/>
              </w:rPr>
              <w:t>Item No</w:t>
            </w:r>
          </w:p>
        </w:tc>
        <w:tc>
          <w:tcPr>
            <w:tcW w:w="2894" w:type="dxa"/>
          </w:tcPr>
          <w:p w14:paraId="0F0CF54B" w14:textId="77777777" w:rsidR="00E20120" w:rsidRDefault="00C82DE8">
            <w:pPr>
              <w:ind w:firstLine="720"/>
              <w:rPr>
                <w:rFonts w:ascii="Calibri" w:eastAsia="Calibri" w:hAnsi="Calibri" w:cs="Calibri"/>
                <w:b/>
              </w:rPr>
            </w:pPr>
            <w:r>
              <w:rPr>
                <w:rFonts w:ascii="Calibri" w:eastAsia="Calibri" w:hAnsi="Calibri" w:cs="Calibri"/>
                <w:b/>
              </w:rPr>
              <w:t>Description</w:t>
            </w:r>
          </w:p>
        </w:tc>
        <w:tc>
          <w:tcPr>
            <w:tcW w:w="936" w:type="dxa"/>
          </w:tcPr>
          <w:p w14:paraId="0F0CF54C" w14:textId="77777777" w:rsidR="00E20120" w:rsidRDefault="00C82DE8">
            <w:pPr>
              <w:ind w:left="0"/>
              <w:rPr>
                <w:b/>
              </w:rPr>
            </w:pPr>
            <w:r>
              <w:rPr>
                <w:b/>
              </w:rPr>
              <w:t>Unit</w:t>
            </w:r>
          </w:p>
        </w:tc>
        <w:tc>
          <w:tcPr>
            <w:tcW w:w="1025" w:type="dxa"/>
          </w:tcPr>
          <w:p w14:paraId="0F0CF54D" w14:textId="77777777" w:rsidR="00E20120" w:rsidRDefault="00C82DE8">
            <w:pPr>
              <w:ind w:left="0"/>
              <w:rPr>
                <w:b/>
              </w:rPr>
            </w:pPr>
            <w:r>
              <w:rPr>
                <w:b/>
              </w:rPr>
              <w:t>Quantity</w:t>
            </w:r>
          </w:p>
        </w:tc>
        <w:tc>
          <w:tcPr>
            <w:tcW w:w="1613" w:type="dxa"/>
          </w:tcPr>
          <w:p w14:paraId="0F0CF54E" w14:textId="77777777" w:rsidR="00E20120" w:rsidRDefault="00C82DE8">
            <w:pPr>
              <w:ind w:left="0"/>
              <w:rPr>
                <w:rFonts w:ascii="Calibri" w:eastAsia="Calibri" w:hAnsi="Calibri" w:cs="Calibri"/>
                <w:b/>
              </w:rPr>
            </w:pPr>
            <w:r>
              <w:rPr>
                <w:rFonts w:ascii="Calibri" w:eastAsia="Calibri" w:hAnsi="Calibri" w:cs="Calibri"/>
                <w:b/>
              </w:rPr>
              <w:t>CIP Unit Price (USD)</w:t>
            </w:r>
          </w:p>
        </w:tc>
        <w:tc>
          <w:tcPr>
            <w:tcW w:w="1718" w:type="dxa"/>
          </w:tcPr>
          <w:p w14:paraId="0F0CF54F" w14:textId="77777777" w:rsidR="00E20120" w:rsidRDefault="00C82DE8">
            <w:pPr>
              <w:ind w:left="0"/>
              <w:rPr>
                <w:rFonts w:ascii="Calibri" w:eastAsia="Calibri" w:hAnsi="Calibri" w:cs="Calibri"/>
                <w:b/>
              </w:rPr>
            </w:pPr>
            <w:r>
              <w:rPr>
                <w:rFonts w:ascii="Calibri" w:eastAsia="Calibri" w:hAnsi="Calibri" w:cs="Calibri"/>
                <w:b/>
              </w:rPr>
              <w:t>CIP Total Price (USD)</w:t>
            </w:r>
          </w:p>
        </w:tc>
        <w:tc>
          <w:tcPr>
            <w:tcW w:w="1437" w:type="dxa"/>
          </w:tcPr>
          <w:p w14:paraId="0F0CF550" w14:textId="77777777" w:rsidR="00E20120" w:rsidRDefault="00C82DE8">
            <w:pPr>
              <w:ind w:left="0"/>
              <w:rPr>
                <w:rFonts w:ascii="Calibri" w:eastAsia="Calibri" w:hAnsi="Calibri" w:cs="Calibri"/>
                <w:b/>
              </w:rPr>
            </w:pPr>
            <w:r>
              <w:rPr>
                <w:rFonts w:ascii="Calibri" w:eastAsia="Calibri" w:hAnsi="Calibri" w:cs="Calibri"/>
                <w:b/>
              </w:rPr>
              <w:t>Taxes &amp; Duties</w:t>
            </w:r>
          </w:p>
        </w:tc>
      </w:tr>
      <w:tr w:rsidR="00E20120" w14:paraId="0F0CF559" w14:textId="77777777">
        <w:trPr>
          <w:trHeight w:val="908"/>
        </w:trPr>
        <w:tc>
          <w:tcPr>
            <w:tcW w:w="756" w:type="dxa"/>
          </w:tcPr>
          <w:p w14:paraId="0F0CF552" w14:textId="77777777" w:rsidR="00E20120" w:rsidRDefault="00C82DE8">
            <w:pPr>
              <w:ind w:left="0"/>
              <w:jc w:val="center"/>
              <w:rPr>
                <w:rFonts w:ascii="Calibri" w:eastAsia="Calibri" w:hAnsi="Calibri" w:cs="Calibri"/>
              </w:rPr>
            </w:pPr>
            <w:r>
              <w:rPr>
                <w:rFonts w:ascii="Calibri" w:eastAsia="Calibri" w:hAnsi="Calibri" w:cs="Calibri"/>
              </w:rPr>
              <w:t>1</w:t>
            </w:r>
          </w:p>
        </w:tc>
        <w:tc>
          <w:tcPr>
            <w:tcW w:w="2894" w:type="dxa"/>
          </w:tcPr>
          <w:p w14:paraId="0F0CF553" w14:textId="62DF34C9" w:rsidR="00E20120" w:rsidRDefault="00C82DE8">
            <w:pPr>
              <w:ind w:left="0"/>
            </w:pPr>
            <w:r w:rsidRPr="002804C4">
              <w:t xml:space="preserve">Supply of </w:t>
            </w:r>
            <w:r w:rsidR="00561B64">
              <w:t>3500</w:t>
            </w:r>
            <w:r w:rsidRPr="002804C4">
              <w:t xml:space="preserve">kWp </w:t>
            </w:r>
            <w:r w:rsidR="00561B64">
              <w:rPr>
                <w:b/>
              </w:rPr>
              <w:t>DC</w:t>
            </w:r>
            <w:r w:rsidRPr="002804C4">
              <w:t xml:space="preserve"> of PV modules as specified in the tender document</w:t>
            </w:r>
          </w:p>
        </w:tc>
        <w:tc>
          <w:tcPr>
            <w:tcW w:w="936" w:type="dxa"/>
          </w:tcPr>
          <w:p w14:paraId="0F0CF554" w14:textId="77777777" w:rsidR="00E20120" w:rsidRDefault="00C82DE8">
            <w:pPr>
              <w:ind w:left="0"/>
            </w:pPr>
            <w:r>
              <w:t>Lot</w:t>
            </w:r>
          </w:p>
        </w:tc>
        <w:tc>
          <w:tcPr>
            <w:tcW w:w="1025" w:type="dxa"/>
          </w:tcPr>
          <w:p w14:paraId="0F0CF555" w14:textId="77777777" w:rsidR="00E20120" w:rsidRDefault="00C82DE8">
            <w:pPr>
              <w:ind w:left="0"/>
            </w:pPr>
            <w:r>
              <w:t>1</w:t>
            </w:r>
          </w:p>
        </w:tc>
        <w:tc>
          <w:tcPr>
            <w:tcW w:w="1613" w:type="dxa"/>
          </w:tcPr>
          <w:p w14:paraId="0F0CF556" w14:textId="77777777" w:rsidR="00E20120" w:rsidRDefault="00E20120">
            <w:pPr>
              <w:ind w:firstLine="720"/>
              <w:rPr>
                <w:rFonts w:ascii="Calibri" w:eastAsia="Calibri" w:hAnsi="Calibri" w:cs="Calibri"/>
              </w:rPr>
            </w:pPr>
          </w:p>
        </w:tc>
        <w:tc>
          <w:tcPr>
            <w:tcW w:w="1718" w:type="dxa"/>
          </w:tcPr>
          <w:p w14:paraId="0F0CF557" w14:textId="77777777" w:rsidR="00E20120" w:rsidRDefault="00E20120">
            <w:pPr>
              <w:ind w:firstLine="720"/>
              <w:rPr>
                <w:rFonts w:ascii="Calibri" w:eastAsia="Calibri" w:hAnsi="Calibri" w:cs="Calibri"/>
              </w:rPr>
            </w:pPr>
          </w:p>
        </w:tc>
        <w:tc>
          <w:tcPr>
            <w:tcW w:w="1437" w:type="dxa"/>
          </w:tcPr>
          <w:p w14:paraId="0F0CF558" w14:textId="77777777" w:rsidR="00E20120" w:rsidRDefault="00E20120">
            <w:pPr>
              <w:ind w:firstLine="720"/>
              <w:rPr>
                <w:rFonts w:ascii="Calibri" w:eastAsia="Calibri" w:hAnsi="Calibri" w:cs="Calibri"/>
              </w:rPr>
            </w:pPr>
          </w:p>
        </w:tc>
      </w:tr>
      <w:tr w:rsidR="00E20120" w14:paraId="0F0CF561" w14:textId="77777777">
        <w:trPr>
          <w:trHeight w:val="1340"/>
        </w:trPr>
        <w:tc>
          <w:tcPr>
            <w:tcW w:w="756" w:type="dxa"/>
          </w:tcPr>
          <w:p w14:paraId="0F0CF55A" w14:textId="77777777" w:rsidR="00E20120" w:rsidRDefault="00C82DE8">
            <w:pPr>
              <w:ind w:left="0"/>
              <w:jc w:val="center"/>
              <w:rPr>
                <w:rFonts w:ascii="Calibri" w:eastAsia="Calibri" w:hAnsi="Calibri" w:cs="Calibri"/>
              </w:rPr>
            </w:pPr>
            <w:r>
              <w:rPr>
                <w:rFonts w:ascii="Calibri" w:eastAsia="Calibri" w:hAnsi="Calibri" w:cs="Calibri"/>
              </w:rPr>
              <w:t>2</w:t>
            </w:r>
          </w:p>
        </w:tc>
        <w:tc>
          <w:tcPr>
            <w:tcW w:w="2894" w:type="dxa"/>
          </w:tcPr>
          <w:p w14:paraId="0F0CF55B" w14:textId="1E6C1217" w:rsidR="00E20120" w:rsidRDefault="00C82DE8">
            <w:pPr>
              <w:ind w:left="0"/>
              <w:rPr>
                <w:rFonts w:ascii="Calibri" w:eastAsia="Calibri" w:hAnsi="Calibri" w:cs="Calibri"/>
              </w:rPr>
            </w:pPr>
            <w:r>
              <w:t>Supply and delivery of anodized Aluminum PV modules/Array mounting frames/structures for</w:t>
            </w:r>
            <w:r w:rsidR="00B75E0F">
              <w:t xml:space="preserve"> above item</w:t>
            </w:r>
            <w:r w:rsidR="00E138BA">
              <w:t xml:space="preserve"> No. </w:t>
            </w:r>
            <w:r>
              <w:t>1 c/w accessories</w:t>
            </w:r>
            <w:r>
              <w:rPr>
                <w:rFonts w:ascii="Calibri" w:eastAsia="Calibri" w:hAnsi="Calibri" w:cs="Calibri"/>
              </w:rPr>
              <w:t xml:space="preserve"> </w:t>
            </w:r>
          </w:p>
        </w:tc>
        <w:tc>
          <w:tcPr>
            <w:tcW w:w="936" w:type="dxa"/>
          </w:tcPr>
          <w:p w14:paraId="0F0CF55C" w14:textId="77777777" w:rsidR="00E20120" w:rsidRDefault="00C82DE8">
            <w:pPr>
              <w:ind w:left="0"/>
            </w:pPr>
            <w:r>
              <w:t>Lot</w:t>
            </w:r>
          </w:p>
        </w:tc>
        <w:tc>
          <w:tcPr>
            <w:tcW w:w="1025" w:type="dxa"/>
          </w:tcPr>
          <w:p w14:paraId="0F0CF55D" w14:textId="77777777" w:rsidR="00E20120" w:rsidRDefault="00C82DE8">
            <w:pPr>
              <w:ind w:left="0"/>
            </w:pPr>
            <w:r>
              <w:t>1</w:t>
            </w:r>
          </w:p>
        </w:tc>
        <w:tc>
          <w:tcPr>
            <w:tcW w:w="1613" w:type="dxa"/>
          </w:tcPr>
          <w:p w14:paraId="0F0CF55E" w14:textId="77777777" w:rsidR="00E20120" w:rsidRDefault="00E20120">
            <w:pPr>
              <w:ind w:firstLine="720"/>
              <w:rPr>
                <w:rFonts w:ascii="Calibri" w:eastAsia="Calibri" w:hAnsi="Calibri" w:cs="Calibri"/>
              </w:rPr>
            </w:pPr>
          </w:p>
        </w:tc>
        <w:tc>
          <w:tcPr>
            <w:tcW w:w="1718" w:type="dxa"/>
          </w:tcPr>
          <w:p w14:paraId="0F0CF55F" w14:textId="77777777" w:rsidR="00E20120" w:rsidRDefault="00E20120">
            <w:pPr>
              <w:ind w:firstLine="720"/>
              <w:rPr>
                <w:rFonts w:ascii="Calibri" w:eastAsia="Calibri" w:hAnsi="Calibri" w:cs="Calibri"/>
              </w:rPr>
            </w:pPr>
          </w:p>
        </w:tc>
        <w:tc>
          <w:tcPr>
            <w:tcW w:w="1437" w:type="dxa"/>
          </w:tcPr>
          <w:p w14:paraId="0F0CF560" w14:textId="77777777" w:rsidR="00E20120" w:rsidRDefault="00E20120">
            <w:pPr>
              <w:ind w:firstLine="720"/>
              <w:rPr>
                <w:rFonts w:ascii="Calibri" w:eastAsia="Calibri" w:hAnsi="Calibri" w:cs="Calibri"/>
              </w:rPr>
            </w:pPr>
          </w:p>
        </w:tc>
      </w:tr>
      <w:tr w:rsidR="00E20120" w14:paraId="0F0CF569" w14:textId="77777777">
        <w:trPr>
          <w:trHeight w:val="1610"/>
        </w:trPr>
        <w:tc>
          <w:tcPr>
            <w:tcW w:w="756" w:type="dxa"/>
          </w:tcPr>
          <w:p w14:paraId="0F0CF562" w14:textId="77777777" w:rsidR="00E20120" w:rsidRDefault="00C82DE8">
            <w:pPr>
              <w:ind w:left="0"/>
              <w:jc w:val="center"/>
              <w:rPr>
                <w:rFonts w:ascii="Calibri" w:eastAsia="Calibri" w:hAnsi="Calibri" w:cs="Calibri"/>
              </w:rPr>
            </w:pPr>
            <w:r>
              <w:rPr>
                <w:rFonts w:ascii="Calibri" w:eastAsia="Calibri" w:hAnsi="Calibri" w:cs="Calibri"/>
              </w:rPr>
              <w:t>3</w:t>
            </w:r>
          </w:p>
        </w:tc>
        <w:tc>
          <w:tcPr>
            <w:tcW w:w="2894" w:type="dxa"/>
          </w:tcPr>
          <w:p w14:paraId="0F0CF563" w14:textId="77777777" w:rsidR="00E20120" w:rsidRDefault="00C82DE8">
            <w:pPr>
              <w:ind w:left="0"/>
              <w:rPr>
                <w:rFonts w:ascii="Calibri" w:eastAsia="Calibri" w:hAnsi="Calibri" w:cs="Calibri"/>
              </w:rPr>
            </w:pPr>
            <w:r>
              <w:rPr>
                <w:color w:val="000000"/>
              </w:rPr>
              <w:t>Supply and Delivery of a complete Power Conditioning Unit (PCU) (Solar Photovoltaic Inverters) as specified in the tender specification.</w:t>
            </w:r>
          </w:p>
        </w:tc>
        <w:tc>
          <w:tcPr>
            <w:tcW w:w="936" w:type="dxa"/>
          </w:tcPr>
          <w:p w14:paraId="0F0CF564" w14:textId="77777777" w:rsidR="00E20120" w:rsidRDefault="00C82DE8">
            <w:pPr>
              <w:ind w:left="0"/>
            </w:pPr>
            <w:r>
              <w:t>Lot</w:t>
            </w:r>
          </w:p>
        </w:tc>
        <w:tc>
          <w:tcPr>
            <w:tcW w:w="1025" w:type="dxa"/>
          </w:tcPr>
          <w:p w14:paraId="0F0CF565" w14:textId="77777777" w:rsidR="00E20120" w:rsidRDefault="00C82DE8">
            <w:pPr>
              <w:ind w:left="0"/>
            </w:pPr>
            <w:r>
              <w:t>1</w:t>
            </w:r>
          </w:p>
        </w:tc>
        <w:tc>
          <w:tcPr>
            <w:tcW w:w="1613" w:type="dxa"/>
          </w:tcPr>
          <w:p w14:paraId="0F0CF566" w14:textId="77777777" w:rsidR="00E20120" w:rsidRDefault="00E20120">
            <w:pPr>
              <w:ind w:firstLine="720"/>
              <w:rPr>
                <w:rFonts w:ascii="Calibri" w:eastAsia="Calibri" w:hAnsi="Calibri" w:cs="Calibri"/>
              </w:rPr>
            </w:pPr>
          </w:p>
        </w:tc>
        <w:tc>
          <w:tcPr>
            <w:tcW w:w="1718" w:type="dxa"/>
          </w:tcPr>
          <w:p w14:paraId="0F0CF567" w14:textId="77777777" w:rsidR="00E20120" w:rsidRDefault="00E20120">
            <w:pPr>
              <w:ind w:firstLine="720"/>
              <w:rPr>
                <w:rFonts w:ascii="Calibri" w:eastAsia="Calibri" w:hAnsi="Calibri" w:cs="Calibri"/>
              </w:rPr>
            </w:pPr>
          </w:p>
        </w:tc>
        <w:tc>
          <w:tcPr>
            <w:tcW w:w="1437" w:type="dxa"/>
          </w:tcPr>
          <w:p w14:paraId="0F0CF568" w14:textId="77777777" w:rsidR="00E20120" w:rsidRDefault="00E20120">
            <w:pPr>
              <w:ind w:firstLine="720"/>
              <w:rPr>
                <w:rFonts w:ascii="Calibri" w:eastAsia="Calibri" w:hAnsi="Calibri" w:cs="Calibri"/>
              </w:rPr>
            </w:pPr>
          </w:p>
        </w:tc>
      </w:tr>
      <w:tr w:rsidR="00E20120" w14:paraId="0F0CF571" w14:textId="77777777">
        <w:trPr>
          <w:trHeight w:val="890"/>
        </w:trPr>
        <w:tc>
          <w:tcPr>
            <w:tcW w:w="756" w:type="dxa"/>
          </w:tcPr>
          <w:p w14:paraId="0F0CF56A" w14:textId="77777777" w:rsidR="00E20120" w:rsidRDefault="00C82DE8">
            <w:pPr>
              <w:ind w:left="0"/>
              <w:jc w:val="center"/>
              <w:rPr>
                <w:rFonts w:ascii="Calibri" w:eastAsia="Calibri" w:hAnsi="Calibri" w:cs="Calibri"/>
              </w:rPr>
            </w:pPr>
            <w:r>
              <w:rPr>
                <w:rFonts w:ascii="Calibri" w:eastAsia="Calibri" w:hAnsi="Calibri" w:cs="Calibri"/>
              </w:rPr>
              <w:t>4</w:t>
            </w:r>
          </w:p>
        </w:tc>
        <w:tc>
          <w:tcPr>
            <w:tcW w:w="2894" w:type="dxa"/>
          </w:tcPr>
          <w:p w14:paraId="0F0CF56B" w14:textId="77777777" w:rsidR="00E20120" w:rsidRDefault="00C82DE8">
            <w:pPr>
              <w:ind w:left="0"/>
            </w:pPr>
            <w:r>
              <w:t>Supply of Inverter Transformer as specified in the Tender Documents</w:t>
            </w:r>
          </w:p>
        </w:tc>
        <w:tc>
          <w:tcPr>
            <w:tcW w:w="936" w:type="dxa"/>
          </w:tcPr>
          <w:p w14:paraId="0F0CF56C" w14:textId="77777777" w:rsidR="00E20120" w:rsidRDefault="00C82DE8">
            <w:pPr>
              <w:ind w:left="0"/>
            </w:pPr>
            <w:r>
              <w:t>Lot</w:t>
            </w:r>
          </w:p>
        </w:tc>
        <w:tc>
          <w:tcPr>
            <w:tcW w:w="1025" w:type="dxa"/>
          </w:tcPr>
          <w:p w14:paraId="0F0CF56D" w14:textId="77777777" w:rsidR="00E20120" w:rsidRDefault="00C82DE8">
            <w:pPr>
              <w:ind w:left="0"/>
            </w:pPr>
            <w:r>
              <w:t>1</w:t>
            </w:r>
          </w:p>
        </w:tc>
        <w:tc>
          <w:tcPr>
            <w:tcW w:w="1613" w:type="dxa"/>
          </w:tcPr>
          <w:p w14:paraId="0F0CF56E" w14:textId="77777777" w:rsidR="00E20120" w:rsidRDefault="00E20120">
            <w:pPr>
              <w:ind w:firstLine="720"/>
              <w:rPr>
                <w:rFonts w:ascii="Calibri" w:eastAsia="Calibri" w:hAnsi="Calibri" w:cs="Calibri"/>
              </w:rPr>
            </w:pPr>
          </w:p>
        </w:tc>
        <w:tc>
          <w:tcPr>
            <w:tcW w:w="1718" w:type="dxa"/>
          </w:tcPr>
          <w:p w14:paraId="0F0CF56F" w14:textId="77777777" w:rsidR="00E20120" w:rsidRDefault="00E20120">
            <w:pPr>
              <w:ind w:firstLine="720"/>
              <w:rPr>
                <w:rFonts w:ascii="Calibri" w:eastAsia="Calibri" w:hAnsi="Calibri" w:cs="Calibri"/>
              </w:rPr>
            </w:pPr>
          </w:p>
        </w:tc>
        <w:tc>
          <w:tcPr>
            <w:tcW w:w="1437" w:type="dxa"/>
          </w:tcPr>
          <w:p w14:paraId="0F0CF570" w14:textId="77777777" w:rsidR="00E20120" w:rsidRDefault="00E20120">
            <w:pPr>
              <w:ind w:firstLine="720"/>
              <w:rPr>
                <w:rFonts w:ascii="Calibri" w:eastAsia="Calibri" w:hAnsi="Calibri" w:cs="Calibri"/>
              </w:rPr>
            </w:pPr>
          </w:p>
        </w:tc>
      </w:tr>
      <w:tr w:rsidR="00E20120" w14:paraId="0F0CF579" w14:textId="77777777">
        <w:trPr>
          <w:trHeight w:val="890"/>
        </w:trPr>
        <w:tc>
          <w:tcPr>
            <w:tcW w:w="756" w:type="dxa"/>
          </w:tcPr>
          <w:p w14:paraId="0F0CF572" w14:textId="77777777" w:rsidR="00E20120" w:rsidRDefault="00C82DE8">
            <w:pPr>
              <w:ind w:left="0"/>
              <w:jc w:val="center"/>
              <w:rPr>
                <w:rFonts w:ascii="Calibri" w:eastAsia="Calibri" w:hAnsi="Calibri" w:cs="Calibri"/>
              </w:rPr>
            </w:pPr>
            <w:r>
              <w:rPr>
                <w:rFonts w:ascii="Calibri" w:eastAsia="Calibri" w:hAnsi="Calibri" w:cs="Calibri"/>
              </w:rPr>
              <w:t>5</w:t>
            </w:r>
          </w:p>
        </w:tc>
        <w:tc>
          <w:tcPr>
            <w:tcW w:w="2894" w:type="dxa"/>
          </w:tcPr>
          <w:p w14:paraId="0F0CF573" w14:textId="35C5D08F" w:rsidR="00E20120" w:rsidRDefault="0075321A">
            <w:pPr>
              <w:ind w:left="0"/>
            </w:pPr>
            <w:r>
              <w:t>GIS</w:t>
            </w:r>
            <w:r w:rsidR="00C82DE8">
              <w:t xml:space="preserve"> (for inverter Transformers) as specified in the Tender Documents</w:t>
            </w:r>
          </w:p>
        </w:tc>
        <w:tc>
          <w:tcPr>
            <w:tcW w:w="936" w:type="dxa"/>
          </w:tcPr>
          <w:p w14:paraId="0F0CF574" w14:textId="77777777" w:rsidR="00E20120" w:rsidRDefault="00C82DE8">
            <w:pPr>
              <w:ind w:left="0"/>
            </w:pPr>
            <w:r>
              <w:t>Lot</w:t>
            </w:r>
          </w:p>
        </w:tc>
        <w:tc>
          <w:tcPr>
            <w:tcW w:w="1025" w:type="dxa"/>
          </w:tcPr>
          <w:p w14:paraId="0F0CF575" w14:textId="77777777" w:rsidR="00E20120" w:rsidRDefault="00C82DE8">
            <w:pPr>
              <w:ind w:left="0"/>
            </w:pPr>
            <w:r>
              <w:t>1</w:t>
            </w:r>
          </w:p>
        </w:tc>
        <w:tc>
          <w:tcPr>
            <w:tcW w:w="1613" w:type="dxa"/>
          </w:tcPr>
          <w:p w14:paraId="0F0CF576" w14:textId="77777777" w:rsidR="00E20120" w:rsidRDefault="00E20120">
            <w:pPr>
              <w:ind w:firstLine="720"/>
              <w:rPr>
                <w:rFonts w:ascii="Calibri" w:eastAsia="Calibri" w:hAnsi="Calibri" w:cs="Calibri"/>
              </w:rPr>
            </w:pPr>
          </w:p>
        </w:tc>
        <w:tc>
          <w:tcPr>
            <w:tcW w:w="1718" w:type="dxa"/>
          </w:tcPr>
          <w:p w14:paraId="0F0CF577" w14:textId="77777777" w:rsidR="00E20120" w:rsidRDefault="00E20120">
            <w:pPr>
              <w:ind w:firstLine="720"/>
              <w:rPr>
                <w:rFonts w:ascii="Calibri" w:eastAsia="Calibri" w:hAnsi="Calibri" w:cs="Calibri"/>
              </w:rPr>
            </w:pPr>
          </w:p>
        </w:tc>
        <w:tc>
          <w:tcPr>
            <w:tcW w:w="1437" w:type="dxa"/>
          </w:tcPr>
          <w:p w14:paraId="0F0CF578" w14:textId="77777777" w:rsidR="00E20120" w:rsidRDefault="00E20120">
            <w:pPr>
              <w:ind w:firstLine="720"/>
              <w:rPr>
                <w:rFonts w:ascii="Calibri" w:eastAsia="Calibri" w:hAnsi="Calibri" w:cs="Calibri"/>
              </w:rPr>
            </w:pPr>
          </w:p>
        </w:tc>
      </w:tr>
      <w:tr w:rsidR="00E20120" w14:paraId="0F0CF581" w14:textId="77777777">
        <w:trPr>
          <w:trHeight w:val="3285"/>
        </w:trPr>
        <w:tc>
          <w:tcPr>
            <w:tcW w:w="756" w:type="dxa"/>
          </w:tcPr>
          <w:p w14:paraId="0F0CF57A" w14:textId="77777777" w:rsidR="00E20120" w:rsidRDefault="00C82DE8">
            <w:pPr>
              <w:ind w:left="0"/>
              <w:jc w:val="center"/>
              <w:rPr>
                <w:rFonts w:ascii="Calibri" w:eastAsia="Calibri" w:hAnsi="Calibri" w:cs="Calibri"/>
              </w:rPr>
            </w:pPr>
            <w:r>
              <w:rPr>
                <w:rFonts w:ascii="Calibri" w:eastAsia="Calibri" w:hAnsi="Calibri" w:cs="Calibri"/>
              </w:rPr>
              <w:t>6</w:t>
            </w:r>
          </w:p>
        </w:tc>
        <w:tc>
          <w:tcPr>
            <w:tcW w:w="2894" w:type="dxa"/>
          </w:tcPr>
          <w:p w14:paraId="0F0CF57B" w14:textId="66512534" w:rsidR="00E20120" w:rsidRDefault="00C82DE8">
            <w:pPr>
              <w:ind w:left="0"/>
              <w:rPr>
                <w:rFonts w:ascii="Calibri" w:eastAsia="Calibri" w:hAnsi="Calibri" w:cs="Calibri"/>
              </w:rPr>
            </w:pPr>
            <w:r>
              <w:t xml:space="preserve">LV Panel switchgears complete with all necessary protections for combining incoming cables from the respective inverter outputs before joining inverter Transformers. Their output goes to the Transformer for further Voltage Transformation.  </w:t>
            </w:r>
            <w:r w:rsidR="0075321A">
              <w:rPr>
                <w:b/>
                <w:i/>
              </w:rPr>
              <w:t>(Note LV Panel, Transformer, and 3 panel of GIS shall be in the same</w:t>
            </w:r>
            <w:r w:rsidR="0075321A">
              <w:t xml:space="preserve"> </w:t>
            </w:r>
            <w:r w:rsidR="0075321A" w:rsidRPr="00E138BA">
              <w:rPr>
                <w:b/>
                <w:bCs/>
              </w:rPr>
              <w:t>container)</w:t>
            </w:r>
            <w:r w:rsidR="0075321A">
              <w:rPr>
                <w:rFonts w:ascii="Calibri" w:eastAsia="Calibri" w:hAnsi="Calibri" w:cs="Calibri"/>
              </w:rPr>
              <w:t xml:space="preserve">  </w:t>
            </w:r>
          </w:p>
        </w:tc>
        <w:tc>
          <w:tcPr>
            <w:tcW w:w="936" w:type="dxa"/>
          </w:tcPr>
          <w:p w14:paraId="0F0CF57C" w14:textId="77777777" w:rsidR="00E20120" w:rsidRDefault="00C82DE8">
            <w:pPr>
              <w:ind w:left="0"/>
            </w:pPr>
            <w:r>
              <w:t>Lot</w:t>
            </w:r>
          </w:p>
        </w:tc>
        <w:tc>
          <w:tcPr>
            <w:tcW w:w="1025" w:type="dxa"/>
          </w:tcPr>
          <w:p w14:paraId="0F0CF57D" w14:textId="77777777" w:rsidR="00E20120" w:rsidRDefault="00C82DE8">
            <w:pPr>
              <w:ind w:left="0"/>
            </w:pPr>
            <w:r>
              <w:t>1</w:t>
            </w:r>
          </w:p>
        </w:tc>
        <w:tc>
          <w:tcPr>
            <w:tcW w:w="1613" w:type="dxa"/>
          </w:tcPr>
          <w:p w14:paraId="0F0CF57E" w14:textId="77777777" w:rsidR="00E20120" w:rsidRDefault="00E20120">
            <w:pPr>
              <w:ind w:firstLine="720"/>
              <w:rPr>
                <w:rFonts w:ascii="Calibri" w:eastAsia="Calibri" w:hAnsi="Calibri" w:cs="Calibri"/>
                <w:b/>
              </w:rPr>
            </w:pPr>
          </w:p>
        </w:tc>
        <w:tc>
          <w:tcPr>
            <w:tcW w:w="1718" w:type="dxa"/>
          </w:tcPr>
          <w:p w14:paraId="0F0CF57F" w14:textId="77777777" w:rsidR="00E20120" w:rsidRDefault="00E20120">
            <w:pPr>
              <w:ind w:firstLine="720"/>
              <w:rPr>
                <w:rFonts w:ascii="Calibri" w:eastAsia="Calibri" w:hAnsi="Calibri" w:cs="Calibri"/>
                <w:b/>
              </w:rPr>
            </w:pPr>
          </w:p>
        </w:tc>
        <w:tc>
          <w:tcPr>
            <w:tcW w:w="1437" w:type="dxa"/>
          </w:tcPr>
          <w:p w14:paraId="0F0CF580" w14:textId="77777777" w:rsidR="00E20120" w:rsidRDefault="00E20120">
            <w:pPr>
              <w:ind w:firstLine="720"/>
              <w:rPr>
                <w:rFonts w:ascii="Calibri" w:eastAsia="Calibri" w:hAnsi="Calibri" w:cs="Calibri"/>
                <w:b/>
              </w:rPr>
            </w:pPr>
          </w:p>
        </w:tc>
      </w:tr>
      <w:tr w:rsidR="00E20120" w14:paraId="0F0CF58C" w14:textId="77777777">
        <w:trPr>
          <w:trHeight w:val="144"/>
        </w:trPr>
        <w:tc>
          <w:tcPr>
            <w:tcW w:w="756" w:type="dxa"/>
          </w:tcPr>
          <w:p w14:paraId="0F0CF582" w14:textId="77777777" w:rsidR="00E20120" w:rsidRDefault="00C82DE8">
            <w:pPr>
              <w:ind w:left="0"/>
              <w:jc w:val="center"/>
              <w:rPr>
                <w:rFonts w:ascii="Calibri" w:eastAsia="Calibri" w:hAnsi="Calibri" w:cs="Calibri"/>
                <w:b/>
              </w:rPr>
            </w:pPr>
            <w:r>
              <w:rPr>
                <w:rFonts w:ascii="Calibri" w:eastAsia="Calibri" w:hAnsi="Calibri" w:cs="Calibri"/>
                <w:b/>
              </w:rPr>
              <w:lastRenderedPageBreak/>
              <w:t>7</w:t>
            </w:r>
          </w:p>
        </w:tc>
        <w:tc>
          <w:tcPr>
            <w:tcW w:w="2894" w:type="dxa"/>
          </w:tcPr>
          <w:p w14:paraId="0F0CF583" w14:textId="77777777" w:rsidR="00E20120" w:rsidRDefault="00C82DE8">
            <w:pPr>
              <w:ind w:left="0"/>
              <w:rPr>
                <w:rFonts w:ascii="Calibri" w:eastAsia="Calibri" w:hAnsi="Calibri" w:cs="Calibri"/>
              </w:rPr>
            </w:pPr>
            <w:r>
              <w:rPr>
                <w:color w:val="000000"/>
              </w:rPr>
              <w:t>PV plant: Supply and Delivery of junction boxes, DC cables, isolators, surge protection devices, earthing, and other required equipment (as applicable)</w:t>
            </w:r>
          </w:p>
        </w:tc>
        <w:tc>
          <w:tcPr>
            <w:tcW w:w="936" w:type="dxa"/>
          </w:tcPr>
          <w:p w14:paraId="0F0CF584" w14:textId="77777777" w:rsidR="00E20120" w:rsidRDefault="00E20120">
            <w:pPr>
              <w:ind w:firstLine="720"/>
            </w:pPr>
          </w:p>
          <w:p w14:paraId="0F0CF585" w14:textId="77777777" w:rsidR="00E20120" w:rsidRDefault="00C82DE8">
            <w:pPr>
              <w:ind w:left="0"/>
            </w:pPr>
            <w:r>
              <w:t>Lot</w:t>
            </w:r>
          </w:p>
          <w:p w14:paraId="0F0CF586" w14:textId="77777777" w:rsidR="00E20120" w:rsidRDefault="00E20120">
            <w:pPr>
              <w:ind w:firstLine="720"/>
            </w:pPr>
          </w:p>
        </w:tc>
        <w:tc>
          <w:tcPr>
            <w:tcW w:w="1025" w:type="dxa"/>
          </w:tcPr>
          <w:p w14:paraId="0F0CF587" w14:textId="77777777" w:rsidR="00E20120" w:rsidRDefault="00E20120">
            <w:pPr>
              <w:ind w:firstLine="720"/>
            </w:pPr>
          </w:p>
          <w:p w14:paraId="0F0CF588" w14:textId="77777777" w:rsidR="00E20120" w:rsidRDefault="00C82DE8">
            <w:pPr>
              <w:ind w:left="0"/>
            </w:pPr>
            <w:r>
              <w:t>1</w:t>
            </w:r>
          </w:p>
        </w:tc>
        <w:tc>
          <w:tcPr>
            <w:tcW w:w="1613" w:type="dxa"/>
          </w:tcPr>
          <w:p w14:paraId="0F0CF589" w14:textId="77777777" w:rsidR="00E20120" w:rsidRDefault="00E20120">
            <w:pPr>
              <w:ind w:firstLine="720"/>
              <w:rPr>
                <w:rFonts w:ascii="Calibri" w:eastAsia="Calibri" w:hAnsi="Calibri" w:cs="Calibri"/>
              </w:rPr>
            </w:pPr>
          </w:p>
        </w:tc>
        <w:tc>
          <w:tcPr>
            <w:tcW w:w="1718" w:type="dxa"/>
          </w:tcPr>
          <w:p w14:paraId="0F0CF58A" w14:textId="77777777" w:rsidR="00E20120" w:rsidRDefault="00E20120">
            <w:pPr>
              <w:ind w:firstLine="720"/>
              <w:rPr>
                <w:rFonts w:ascii="Calibri" w:eastAsia="Calibri" w:hAnsi="Calibri" w:cs="Calibri"/>
              </w:rPr>
            </w:pPr>
          </w:p>
        </w:tc>
        <w:tc>
          <w:tcPr>
            <w:tcW w:w="1437" w:type="dxa"/>
          </w:tcPr>
          <w:p w14:paraId="0F0CF58B" w14:textId="77777777" w:rsidR="00E20120" w:rsidRDefault="00E20120">
            <w:pPr>
              <w:ind w:firstLine="720"/>
              <w:rPr>
                <w:rFonts w:ascii="Calibri" w:eastAsia="Calibri" w:hAnsi="Calibri" w:cs="Calibri"/>
              </w:rPr>
            </w:pPr>
          </w:p>
        </w:tc>
      </w:tr>
      <w:tr w:rsidR="00E20120" w14:paraId="0F0CF594" w14:textId="77777777">
        <w:trPr>
          <w:trHeight w:val="144"/>
        </w:trPr>
        <w:tc>
          <w:tcPr>
            <w:tcW w:w="756" w:type="dxa"/>
          </w:tcPr>
          <w:p w14:paraId="0F0CF58D" w14:textId="77777777" w:rsidR="00E20120" w:rsidRDefault="00C82DE8">
            <w:pPr>
              <w:ind w:left="0"/>
              <w:jc w:val="center"/>
              <w:rPr>
                <w:rFonts w:ascii="Calibri" w:eastAsia="Calibri" w:hAnsi="Calibri" w:cs="Calibri"/>
                <w:b/>
              </w:rPr>
            </w:pPr>
            <w:r>
              <w:rPr>
                <w:rFonts w:ascii="Calibri" w:eastAsia="Calibri" w:hAnsi="Calibri" w:cs="Calibri"/>
                <w:b/>
              </w:rPr>
              <w:t>8</w:t>
            </w:r>
          </w:p>
        </w:tc>
        <w:tc>
          <w:tcPr>
            <w:tcW w:w="2894" w:type="dxa"/>
          </w:tcPr>
          <w:p w14:paraId="0F0CF58E" w14:textId="77777777" w:rsidR="00E20120" w:rsidRDefault="00C82DE8">
            <w:pPr>
              <w:ind w:left="0"/>
              <w:rPr>
                <w:rFonts w:ascii="Calibri" w:eastAsia="Calibri" w:hAnsi="Calibri" w:cs="Calibri"/>
              </w:rPr>
            </w:pPr>
            <w:r>
              <w:rPr>
                <w:color w:val="000000"/>
              </w:rPr>
              <w:t>PV plant: Supply and Delivery of junction boxes, AC cables, LV cables, MV cables, isolators, surge protection devices, earthing, and other required equipment (as applicable)</w:t>
            </w:r>
          </w:p>
        </w:tc>
        <w:tc>
          <w:tcPr>
            <w:tcW w:w="936" w:type="dxa"/>
          </w:tcPr>
          <w:p w14:paraId="0F0CF58F" w14:textId="77777777" w:rsidR="00E20120" w:rsidRDefault="00C82DE8">
            <w:pPr>
              <w:ind w:left="0"/>
            </w:pPr>
            <w:r>
              <w:t>Lot</w:t>
            </w:r>
          </w:p>
        </w:tc>
        <w:tc>
          <w:tcPr>
            <w:tcW w:w="1025" w:type="dxa"/>
          </w:tcPr>
          <w:p w14:paraId="0F0CF590" w14:textId="77777777" w:rsidR="00E20120" w:rsidRDefault="00C82DE8">
            <w:pPr>
              <w:ind w:left="0"/>
              <w:rPr>
                <w:b/>
              </w:rPr>
            </w:pPr>
            <w:r>
              <w:rPr>
                <w:b/>
              </w:rPr>
              <w:t>1</w:t>
            </w:r>
          </w:p>
        </w:tc>
        <w:tc>
          <w:tcPr>
            <w:tcW w:w="1613" w:type="dxa"/>
          </w:tcPr>
          <w:p w14:paraId="0F0CF591" w14:textId="77777777" w:rsidR="00E20120" w:rsidRDefault="00E20120">
            <w:pPr>
              <w:ind w:firstLine="720"/>
              <w:rPr>
                <w:rFonts w:ascii="Calibri" w:eastAsia="Calibri" w:hAnsi="Calibri" w:cs="Calibri"/>
                <w:b/>
              </w:rPr>
            </w:pPr>
          </w:p>
        </w:tc>
        <w:tc>
          <w:tcPr>
            <w:tcW w:w="1718" w:type="dxa"/>
          </w:tcPr>
          <w:p w14:paraId="0F0CF592" w14:textId="77777777" w:rsidR="00E20120" w:rsidRDefault="00E20120">
            <w:pPr>
              <w:ind w:firstLine="720"/>
              <w:rPr>
                <w:rFonts w:ascii="Calibri" w:eastAsia="Calibri" w:hAnsi="Calibri" w:cs="Calibri"/>
                <w:b/>
              </w:rPr>
            </w:pPr>
          </w:p>
        </w:tc>
        <w:tc>
          <w:tcPr>
            <w:tcW w:w="1437" w:type="dxa"/>
          </w:tcPr>
          <w:p w14:paraId="0F0CF593" w14:textId="77777777" w:rsidR="00E20120" w:rsidRDefault="00E20120">
            <w:pPr>
              <w:ind w:firstLine="720"/>
              <w:rPr>
                <w:rFonts w:ascii="Calibri" w:eastAsia="Calibri" w:hAnsi="Calibri" w:cs="Calibri"/>
                <w:b/>
              </w:rPr>
            </w:pPr>
          </w:p>
        </w:tc>
      </w:tr>
      <w:tr w:rsidR="00E20120" w14:paraId="0F0CF59C" w14:textId="77777777">
        <w:trPr>
          <w:trHeight w:val="144"/>
        </w:trPr>
        <w:tc>
          <w:tcPr>
            <w:tcW w:w="756" w:type="dxa"/>
          </w:tcPr>
          <w:p w14:paraId="0F0CF595" w14:textId="77777777" w:rsidR="00E20120" w:rsidRDefault="00C82DE8">
            <w:pPr>
              <w:ind w:left="0"/>
              <w:jc w:val="center"/>
              <w:rPr>
                <w:rFonts w:ascii="Calibri" w:eastAsia="Calibri" w:hAnsi="Calibri" w:cs="Calibri"/>
                <w:b/>
              </w:rPr>
            </w:pPr>
            <w:r>
              <w:rPr>
                <w:rFonts w:ascii="Calibri" w:eastAsia="Calibri" w:hAnsi="Calibri" w:cs="Calibri"/>
                <w:b/>
              </w:rPr>
              <w:t>9</w:t>
            </w:r>
          </w:p>
        </w:tc>
        <w:tc>
          <w:tcPr>
            <w:tcW w:w="2894" w:type="dxa"/>
          </w:tcPr>
          <w:p w14:paraId="0F0CF596" w14:textId="4FEE69FC" w:rsidR="00E20120" w:rsidRDefault="00C82DE8">
            <w:pPr>
              <w:ind w:left="0"/>
              <w:rPr>
                <w:color w:val="000000"/>
              </w:rPr>
            </w:pPr>
            <w:r>
              <w:rPr>
                <w:color w:val="000000"/>
              </w:rPr>
              <w:t xml:space="preserve">Spare Modules (As Mandatory Spares, </w:t>
            </w:r>
            <w:r w:rsidR="009E4F20">
              <w:rPr>
                <w:color w:val="000000"/>
              </w:rPr>
              <w:t>2</w:t>
            </w:r>
            <w:r>
              <w:rPr>
                <w:color w:val="000000"/>
              </w:rPr>
              <w:t>% of total supply of solar modules)</w:t>
            </w:r>
          </w:p>
        </w:tc>
        <w:tc>
          <w:tcPr>
            <w:tcW w:w="936" w:type="dxa"/>
          </w:tcPr>
          <w:p w14:paraId="0F0CF597" w14:textId="77777777" w:rsidR="00E20120" w:rsidRDefault="00C82DE8">
            <w:pPr>
              <w:ind w:left="0"/>
            </w:pPr>
            <w:r>
              <w:t>Lot</w:t>
            </w:r>
          </w:p>
        </w:tc>
        <w:tc>
          <w:tcPr>
            <w:tcW w:w="1025" w:type="dxa"/>
          </w:tcPr>
          <w:p w14:paraId="0F0CF598" w14:textId="77777777" w:rsidR="00E20120" w:rsidRDefault="00C82DE8">
            <w:pPr>
              <w:ind w:left="0"/>
              <w:rPr>
                <w:b/>
              </w:rPr>
            </w:pPr>
            <w:r>
              <w:rPr>
                <w:b/>
              </w:rPr>
              <w:t>1</w:t>
            </w:r>
          </w:p>
        </w:tc>
        <w:tc>
          <w:tcPr>
            <w:tcW w:w="1613" w:type="dxa"/>
          </w:tcPr>
          <w:p w14:paraId="0F0CF599" w14:textId="77777777" w:rsidR="00E20120" w:rsidRDefault="00E20120">
            <w:pPr>
              <w:ind w:firstLine="720"/>
              <w:rPr>
                <w:rFonts w:ascii="Calibri" w:eastAsia="Calibri" w:hAnsi="Calibri" w:cs="Calibri"/>
                <w:b/>
              </w:rPr>
            </w:pPr>
          </w:p>
        </w:tc>
        <w:tc>
          <w:tcPr>
            <w:tcW w:w="1718" w:type="dxa"/>
          </w:tcPr>
          <w:p w14:paraId="0F0CF59A" w14:textId="77777777" w:rsidR="00E20120" w:rsidRDefault="00E20120">
            <w:pPr>
              <w:ind w:firstLine="720"/>
              <w:rPr>
                <w:rFonts w:ascii="Calibri" w:eastAsia="Calibri" w:hAnsi="Calibri" w:cs="Calibri"/>
                <w:b/>
              </w:rPr>
            </w:pPr>
          </w:p>
        </w:tc>
        <w:tc>
          <w:tcPr>
            <w:tcW w:w="1437" w:type="dxa"/>
          </w:tcPr>
          <w:p w14:paraId="0F0CF59B" w14:textId="77777777" w:rsidR="00E20120" w:rsidRDefault="00E20120">
            <w:pPr>
              <w:ind w:firstLine="720"/>
              <w:rPr>
                <w:rFonts w:ascii="Calibri" w:eastAsia="Calibri" w:hAnsi="Calibri" w:cs="Calibri"/>
                <w:b/>
              </w:rPr>
            </w:pPr>
          </w:p>
        </w:tc>
      </w:tr>
      <w:tr w:rsidR="00E20120" w14:paraId="0F0CF5A4" w14:textId="77777777">
        <w:trPr>
          <w:trHeight w:val="144"/>
        </w:trPr>
        <w:tc>
          <w:tcPr>
            <w:tcW w:w="756" w:type="dxa"/>
          </w:tcPr>
          <w:p w14:paraId="0F0CF59D" w14:textId="77777777" w:rsidR="00E20120" w:rsidRDefault="00C82DE8">
            <w:pPr>
              <w:ind w:left="0"/>
              <w:jc w:val="center"/>
              <w:rPr>
                <w:rFonts w:ascii="Calibri" w:eastAsia="Calibri" w:hAnsi="Calibri" w:cs="Calibri"/>
                <w:b/>
              </w:rPr>
            </w:pPr>
            <w:r>
              <w:rPr>
                <w:rFonts w:ascii="Calibri" w:eastAsia="Calibri" w:hAnsi="Calibri" w:cs="Calibri"/>
                <w:b/>
              </w:rPr>
              <w:t>10</w:t>
            </w:r>
          </w:p>
        </w:tc>
        <w:tc>
          <w:tcPr>
            <w:tcW w:w="2894" w:type="dxa"/>
          </w:tcPr>
          <w:p w14:paraId="0F0CF59E" w14:textId="77777777" w:rsidR="00E20120" w:rsidRDefault="00C82DE8">
            <w:pPr>
              <w:ind w:left="0"/>
              <w:rPr>
                <w:color w:val="000000"/>
              </w:rPr>
            </w:pPr>
            <w:r>
              <w:rPr>
                <w:color w:val="000000"/>
              </w:rPr>
              <w:t>Mandatory Spares excluding Modules</w:t>
            </w:r>
          </w:p>
        </w:tc>
        <w:tc>
          <w:tcPr>
            <w:tcW w:w="936" w:type="dxa"/>
          </w:tcPr>
          <w:p w14:paraId="0F0CF59F" w14:textId="77777777" w:rsidR="00E20120" w:rsidRDefault="00C82DE8">
            <w:pPr>
              <w:ind w:left="0"/>
            </w:pPr>
            <w:r>
              <w:t>Lot</w:t>
            </w:r>
          </w:p>
        </w:tc>
        <w:tc>
          <w:tcPr>
            <w:tcW w:w="1025" w:type="dxa"/>
          </w:tcPr>
          <w:p w14:paraId="0F0CF5A0" w14:textId="77777777" w:rsidR="00E20120" w:rsidRDefault="00C82DE8">
            <w:pPr>
              <w:ind w:left="0"/>
              <w:rPr>
                <w:b/>
              </w:rPr>
            </w:pPr>
            <w:r>
              <w:rPr>
                <w:b/>
              </w:rPr>
              <w:t>1</w:t>
            </w:r>
          </w:p>
        </w:tc>
        <w:tc>
          <w:tcPr>
            <w:tcW w:w="1613" w:type="dxa"/>
          </w:tcPr>
          <w:p w14:paraId="0F0CF5A1" w14:textId="77777777" w:rsidR="00E20120" w:rsidRDefault="00E20120">
            <w:pPr>
              <w:ind w:firstLine="720"/>
              <w:rPr>
                <w:rFonts w:ascii="Calibri" w:eastAsia="Calibri" w:hAnsi="Calibri" w:cs="Calibri"/>
                <w:b/>
              </w:rPr>
            </w:pPr>
          </w:p>
        </w:tc>
        <w:tc>
          <w:tcPr>
            <w:tcW w:w="1718" w:type="dxa"/>
          </w:tcPr>
          <w:p w14:paraId="0F0CF5A2" w14:textId="77777777" w:rsidR="00E20120" w:rsidRDefault="00E20120">
            <w:pPr>
              <w:ind w:firstLine="720"/>
              <w:rPr>
                <w:rFonts w:ascii="Calibri" w:eastAsia="Calibri" w:hAnsi="Calibri" w:cs="Calibri"/>
                <w:b/>
              </w:rPr>
            </w:pPr>
          </w:p>
        </w:tc>
        <w:tc>
          <w:tcPr>
            <w:tcW w:w="1437" w:type="dxa"/>
          </w:tcPr>
          <w:p w14:paraId="0F0CF5A3" w14:textId="77777777" w:rsidR="00E20120" w:rsidRDefault="00E20120">
            <w:pPr>
              <w:ind w:firstLine="720"/>
              <w:rPr>
                <w:rFonts w:ascii="Calibri" w:eastAsia="Calibri" w:hAnsi="Calibri" w:cs="Calibri"/>
                <w:b/>
              </w:rPr>
            </w:pPr>
          </w:p>
        </w:tc>
      </w:tr>
      <w:tr w:rsidR="00E20120" w14:paraId="0F0CF5AC" w14:textId="77777777">
        <w:trPr>
          <w:trHeight w:val="144"/>
        </w:trPr>
        <w:tc>
          <w:tcPr>
            <w:tcW w:w="756" w:type="dxa"/>
          </w:tcPr>
          <w:p w14:paraId="0F0CF5A5" w14:textId="77777777" w:rsidR="00E20120" w:rsidRDefault="00C82DE8">
            <w:pPr>
              <w:ind w:left="0"/>
              <w:jc w:val="center"/>
              <w:rPr>
                <w:rFonts w:ascii="Calibri" w:eastAsia="Calibri" w:hAnsi="Calibri" w:cs="Calibri"/>
                <w:b/>
              </w:rPr>
            </w:pPr>
            <w:r>
              <w:rPr>
                <w:rFonts w:ascii="Calibri" w:eastAsia="Calibri" w:hAnsi="Calibri" w:cs="Calibri"/>
                <w:b/>
              </w:rPr>
              <w:t>11</w:t>
            </w:r>
          </w:p>
        </w:tc>
        <w:tc>
          <w:tcPr>
            <w:tcW w:w="2894" w:type="dxa"/>
          </w:tcPr>
          <w:p w14:paraId="0F0CF5A6" w14:textId="77777777" w:rsidR="00E20120" w:rsidRDefault="00C82DE8">
            <w:pPr>
              <w:ind w:left="0"/>
              <w:rPr>
                <w:color w:val="000000"/>
              </w:rPr>
            </w:pPr>
            <w:r>
              <w:rPr>
                <w:color w:val="000000"/>
              </w:rPr>
              <w:t>Weather Monitoring Station</w:t>
            </w:r>
          </w:p>
        </w:tc>
        <w:tc>
          <w:tcPr>
            <w:tcW w:w="936" w:type="dxa"/>
          </w:tcPr>
          <w:p w14:paraId="0F0CF5A7" w14:textId="77777777" w:rsidR="00E20120" w:rsidRDefault="00C82DE8">
            <w:pPr>
              <w:ind w:left="0"/>
            </w:pPr>
            <w:r>
              <w:t>Lot</w:t>
            </w:r>
          </w:p>
        </w:tc>
        <w:tc>
          <w:tcPr>
            <w:tcW w:w="1025" w:type="dxa"/>
          </w:tcPr>
          <w:p w14:paraId="0F0CF5A8" w14:textId="77777777" w:rsidR="00E20120" w:rsidRDefault="00C82DE8">
            <w:pPr>
              <w:ind w:left="0"/>
              <w:rPr>
                <w:b/>
              </w:rPr>
            </w:pPr>
            <w:r>
              <w:rPr>
                <w:b/>
              </w:rPr>
              <w:t>1</w:t>
            </w:r>
          </w:p>
        </w:tc>
        <w:tc>
          <w:tcPr>
            <w:tcW w:w="1613" w:type="dxa"/>
          </w:tcPr>
          <w:p w14:paraId="0F0CF5A9" w14:textId="77777777" w:rsidR="00E20120" w:rsidRDefault="00E20120">
            <w:pPr>
              <w:ind w:firstLine="720"/>
              <w:rPr>
                <w:rFonts w:ascii="Calibri" w:eastAsia="Calibri" w:hAnsi="Calibri" w:cs="Calibri"/>
                <w:b/>
              </w:rPr>
            </w:pPr>
          </w:p>
        </w:tc>
        <w:tc>
          <w:tcPr>
            <w:tcW w:w="1718" w:type="dxa"/>
          </w:tcPr>
          <w:p w14:paraId="0F0CF5AA" w14:textId="77777777" w:rsidR="00E20120" w:rsidRDefault="00E20120">
            <w:pPr>
              <w:ind w:firstLine="720"/>
              <w:rPr>
                <w:rFonts w:ascii="Calibri" w:eastAsia="Calibri" w:hAnsi="Calibri" w:cs="Calibri"/>
                <w:b/>
              </w:rPr>
            </w:pPr>
          </w:p>
        </w:tc>
        <w:tc>
          <w:tcPr>
            <w:tcW w:w="1437" w:type="dxa"/>
          </w:tcPr>
          <w:p w14:paraId="0F0CF5AB" w14:textId="77777777" w:rsidR="00E20120" w:rsidRDefault="00E20120">
            <w:pPr>
              <w:ind w:firstLine="720"/>
              <w:rPr>
                <w:rFonts w:ascii="Calibri" w:eastAsia="Calibri" w:hAnsi="Calibri" w:cs="Calibri"/>
                <w:b/>
              </w:rPr>
            </w:pPr>
          </w:p>
        </w:tc>
      </w:tr>
      <w:tr w:rsidR="00E20120" w14:paraId="0F0CF5B4" w14:textId="77777777">
        <w:trPr>
          <w:trHeight w:val="144"/>
        </w:trPr>
        <w:tc>
          <w:tcPr>
            <w:tcW w:w="756" w:type="dxa"/>
          </w:tcPr>
          <w:p w14:paraId="0F0CF5AD" w14:textId="77777777" w:rsidR="00E20120" w:rsidRDefault="00C82DE8">
            <w:pPr>
              <w:ind w:left="0"/>
              <w:jc w:val="center"/>
              <w:rPr>
                <w:rFonts w:ascii="Calibri" w:eastAsia="Calibri" w:hAnsi="Calibri" w:cs="Calibri"/>
                <w:b/>
              </w:rPr>
            </w:pPr>
            <w:r>
              <w:rPr>
                <w:rFonts w:ascii="Calibri" w:eastAsia="Calibri" w:hAnsi="Calibri" w:cs="Calibri"/>
                <w:b/>
              </w:rPr>
              <w:t>12</w:t>
            </w:r>
          </w:p>
        </w:tc>
        <w:tc>
          <w:tcPr>
            <w:tcW w:w="2894" w:type="dxa"/>
          </w:tcPr>
          <w:p w14:paraId="0F0CF5AE" w14:textId="135B2B0D" w:rsidR="00E20120" w:rsidRDefault="00B73859">
            <w:pPr>
              <w:ind w:left="0"/>
              <w:rPr>
                <w:color w:val="000000"/>
              </w:rPr>
            </w:pPr>
            <w:r>
              <w:rPr>
                <w:color w:val="000000"/>
              </w:rPr>
              <w:t>Manufacture &amp; Supply of Balance of the System including all Equipment's, Materials, Spares, Accessories, Safety &amp; Fire Fighting Systems etc and any other Supplies necessary for proper functioning of the system</w:t>
            </w:r>
          </w:p>
        </w:tc>
        <w:tc>
          <w:tcPr>
            <w:tcW w:w="936" w:type="dxa"/>
          </w:tcPr>
          <w:p w14:paraId="0F0CF5AF" w14:textId="77777777" w:rsidR="00E20120" w:rsidRDefault="00C82DE8">
            <w:pPr>
              <w:ind w:left="0"/>
            </w:pPr>
            <w:r>
              <w:t>Lot</w:t>
            </w:r>
          </w:p>
        </w:tc>
        <w:tc>
          <w:tcPr>
            <w:tcW w:w="1025" w:type="dxa"/>
          </w:tcPr>
          <w:p w14:paraId="0F0CF5B0" w14:textId="77777777" w:rsidR="00E20120" w:rsidRDefault="00E20120">
            <w:pPr>
              <w:ind w:firstLine="720"/>
              <w:rPr>
                <w:b/>
              </w:rPr>
            </w:pPr>
          </w:p>
        </w:tc>
        <w:tc>
          <w:tcPr>
            <w:tcW w:w="1613" w:type="dxa"/>
          </w:tcPr>
          <w:p w14:paraId="0F0CF5B1" w14:textId="77777777" w:rsidR="00E20120" w:rsidRDefault="00E20120">
            <w:pPr>
              <w:ind w:firstLine="720"/>
              <w:rPr>
                <w:rFonts w:ascii="Calibri" w:eastAsia="Calibri" w:hAnsi="Calibri" w:cs="Calibri"/>
                <w:b/>
              </w:rPr>
            </w:pPr>
          </w:p>
        </w:tc>
        <w:tc>
          <w:tcPr>
            <w:tcW w:w="1718" w:type="dxa"/>
          </w:tcPr>
          <w:p w14:paraId="0F0CF5B2" w14:textId="77777777" w:rsidR="00E20120" w:rsidRDefault="00E20120">
            <w:pPr>
              <w:ind w:firstLine="720"/>
              <w:rPr>
                <w:rFonts w:ascii="Calibri" w:eastAsia="Calibri" w:hAnsi="Calibri" w:cs="Calibri"/>
                <w:b/>
              </w:rPr>
            </w:pPr>
          </w:p>
        </w:tc>
        <w:tc>
          <w:tcPr>
            <w:tcW w:w="1437" w:type="dxa"/>
          </w:tcPr>
          <w:p w14:paraId="0F0CF5B3" w14:textId="77777777" w:rsidR="00E20120" w:rsidRDefault="00E20120">
            <w:pPr>
              <w:ind w:firstLine="720"/>
              <w:rPr>
                <w:rFonts w:ascii="Calibri" w:eastAsia="Calibri" w:hAnsi="Calibri" w:cs="Calibri"/>
                <w:b/>
              </w:rPr>
            </w:pPr>
          </w:p>
        </w:tc>
      </w:tr>
      <w:tr w:rsidR="00E20120" w14:paraId="0F0CF5B8" w14:textId="77777777">
        <w:trPr>
          <w:trHeight w:val="144"/>
        </w:trPr>
        <w:tc>
          <w:tcPr>
            <w:tcW w:w="756" w:type="dxa"/>
          </w:tcPr>
          <w:p w14:paraId="0F0CF5B5" w14:textId="77777777" w:rsidR="00E20120" w:rsidRDefault="00E20120">
            <w:pPr>
              <w:ind w:firstLine="720"/>
              <w:jc w:val="center"/>
              <w:rPr>
                <w:rFonts w:ascii="Calibri" w:eastAsia="Calibri" w:hAnsi="Calibri" w:cs="Calibri"/>
                <w:b/>
              </w:rPr>
            </w:pPr>
          </w:p>
        </w:tc>
        <w:tc>
          <w:tcPr>
            <w:tcW w:w="8186" w:type="dxa"/>
            <w:gridSpan w:val="5"/>
          </w:tcPr>
          <w:p w14:paraId="0F0CF5B6" w14:textId="77777777" w:rsidR="00E20120" w:rsidRDefault="00C82DE8">
            <w:pPr>
              <w:ind w:firstLine="720"/>
              <w:jc w:val="center"/>
              <w:rPr>
                <w:b/>
              </w:rPr>
            </w:pPr>
            <w:r>
              <w:rPr>
                <w:b/>
                <w:color w:val="000000"/>
              </w:rPr>
              <w:t>BESS</w:t>
            </w:r>
          </w:p>
        </w:tc>
        <w:tc>
          <w:tcPr>
            <w:tcW w:w="1437" w:type="dxa"/>
          </w:tcPr>
          <w:p w14:paraId="0F0CF5B7" w14:textId="77777777" w:rsidR="00E20120" w:rsidRDefault="00E20120">
            <w:pPr>
              <w:ind w:firstLine="720"/>
              <w:jc w:val="center"/>
              <w:rPr>
                <w:b/>
                <w:color w:val="000000"/>
              </w:rPr>
            </w:pPr>
          </w:p>
        </w:tc>
      </w:tr>
      <w:tr w:rsidR="00E20120" w14:paraId="0F0CF5C0" w14:textId="77777777">
        <w:trPr>
          <w:trHeight w:val="144"/>
        </w:trPr>
        <w:tc>
          <w:tcPr>
            <w:tcW w:w="756" w:type="dxa"/>
          </w:tcPr>
          <w:p w14:paraId="0F0CF5B9" w14:textId="77777777" w:rsidR="00E20120" w:rsidRDefault="00C82DE8">
            <w:pPr>
              <w:ind w:left="0"/>
              <w:jc w:val="center"/>
              <w:rPr>
                <w:rFonts w:ascii="Calibri" w:eastAsia="Calibri" w:hAnsi="Calibri" w:cs="Calibri"/>
                <w:b/>
              </w:rPr>
            </w:pPr>
            <w:r>
              <w:rPr>
                <w:rFonts w:ascii="Calibri" w:eastAsia="Calibri" w:hAnsi="Calibri" w:cs="Calibri"/>
                <w:b/>
              </w:rPr>
              <w:t>13</w:t>
            </w:r>
          </w:p>
        </w:tc>
        <w:tc>
          <w:tcPr>
            <w:tcW w:w="2894" w:type="dxa"/>
            <w:shd w:val="clear" w:color="auto" w:fill="auto"/>
          </w:tcPr>
          <w:p w14:paraId="0F0CF5BA" w14:textId="39AC279F" w:rsidR="00E20120" w:rsidRDefault="00C82DE8">
            <w:pPr>
              <w:ind w:left="0"/>
              <w:rPr>
                <w:rFonts w:ascii="Calibri" w:eastAsia="Calibri" w:hAnsi="Calibri" w:cs="Calibri"/>
                <w:highlight w:val="green"/>
              </w:rPr>
            </w:pPr>
            <w:r w:rsidRPr="002804C4">
              <w:rPr>
                <w:color w:val="000000"/>
              </w:rPr>
              <w:t>Supply and Delivery of</w:t>
            </w:r>
            <w:r w:rsidRPr="002804C4">
              <w:t xml:space="preserve"> </w:t>
            </w:r>
            <w:r w:rsidR="009E4F20" w:rsidRPr="002804C4">
              <w:t xml:space="preserve">Lithium-Ion </w:t>
            </w:r>
            <w:r w:rsidR="009E4F20" w:rsidRPr="002804C4">
              <w:rPr>
                <w:color w:val="000000"/>
              </w:rPr>
              <w:t>Batteries</w:t>
            </w:r>
            <w:r w:rsidRPr="002804C4">
              <w:rPr>
                <w:color w:val="000000"/>
              </w:rPr>
              <w:t xml:space="preserve"> of a minimum </w:t>
            </w:r>
            <w:r w:rsidR="009E4F20">
              <w:rPr>
                <w:color w:val="000000"/>
              </w:rPr>
              <w:t>7.0</w:t>
            </w:r>
            <w:r w:rsidRPr="002804C4">
              <w:rPr>
                <w:color w:val="000000"/>
              </w:rPr>
              <w:t>MWhr capacity as specified in the Tender Documents</w:t>
            </w:r>
          </w:p>
        </w:tc>
        <w:tc>
          <w:tcPr>
            <w:tcW w:w="936" w:type="dxa"/>
          </w:tcPr>
          <w:p w14:paraId="0F0CF5BB" w14:textId="77777777" w:rsidR="00E20120" w:rsidRDefault="00C82DE8">
            <w:pPr>
              <w:ind w:left="0"/>
            </w:pPr>
            <w:r>
              <w:t>Lot</w:t>
            </w:r>
          </w:p>
        </w:tc>
        <w:tc>
          <w:tcPr>
            <w:tcW w:w="1025" w:type="dxa"/>
          </w:tcPr>
          <w:p w14:paraId="0F0CF5BC" w14:textId="77777777" w:rsidR="00E20120" w:rsidRDefault="00C82DE8">
            <w:pPr>
              <w:ind w:left="0"/>
            </w:pPr>
            <w:r>
              <w:t>1</w:t>
            </w:r>
          </w:p>
        </w:tc>
        <w:tc>
          <w:tcPr>
            <w:tcW w:w="1613" w:type="dxa"/>
          </w:tcPr>
          <w:p w14:paraId="0F0CF5BD" w14:textId="77777777" w:rsidR="00E20120" w:rsidRDefault="00E20120">
            <w:pPr>
              <w:ind w:firstLine="720"/>
              <w:rPr>
                <w:rFonts w:ascii="Calibri" w:eastAsia="Calibri" w:hAnsi="Calibri" w:cs="Calibri"/>
                <w:b/>
              </w:rPr>
            </w:pPr>
          </w:p>
        </w:tc>
        <w:tc>
          <w:tcPr>
            <w:tcW w:w="1718" w:type="dxa"/>
          </w:tcPr>
          <w:p w14:paraId="0F0CF5BE" w14:textId="77777777" w:rsidR="00E20120" w:rsidRDefault="00E20120">
            <w:pPr>
              <w:ind w:firstLine="720"/>
              <w:rPr>
                <w:rFonts w:ascii="Calibri" w:eastAsia="Calibri" w:hAnsi="Calibri" w:cs="Calibri"/>
                <w:b/>
              </w:rPr>
            </w:pPr>
          </w:p>
        </w:tc>
        <w:tc>
          <w:tcPr>
            <w:tcW w:w="1437" w:type="dxa"/>
          </w:tcPr>
          <w:p w14:paraId="0F0CF5BF" w14:textId="77777777" w:rsidR="00E20120" w:rsidRDefault="00E20120">
            <w:pPr>
              <w:ind w:firstLine="720"/>
              <w:rPr>
                <w:rFonts w:ascii="Calibri" w:eastAsia="Calibri" w:hAnsi="Calibri" w:cs="Calibri"/>
                <w:b/>
              </w:rPr>
            </w:pPr>
          </w:p>
        </w:tc>
      </w:tr>
      <w:tr w:rsidR="00E20120" w14:paraId="0F0CF5C8" w14:textId="77777777">
        <w:trPr>
          <w:trHeight w:val="144"/>
        </w:trPr>
        <w:tc>
          <w:tcPr>
            <w:tcW w:w="756" w:type="dxa"/>
          </w:tcPr>
          <w:p w14:paraId="0F0CF5C1" w14:textId="77777777" w:rsidR="00E20120" w:rsidRDefault="00C82DE8">
            <w:pPr>
              <w:ind w:left="0"/>
              <w:jc w:val="center"/>
              <w:rPr>
                <w:rFonts w:ascii="Calibri" w:eastAsia="Calibri" w:hAnsi="Calibri" w:cs="Calibri"/>
                <w:b/>
              </w:rPr>
            </w:pPr>
            <w:r>
              <w:rPr>
                <w:rFonts w:ascii="Calibri" w:eastAsia="Calibri" w:hAnsi="Calibri" w:cs="Calibri"/>
                <w:b/>
              </w:rPr>
              <w:t>14</w:t>
            </w:r>
          </w:p>
        </w:tc>
        <w:tc>
          <w:tcPr>
            <w:tcW w:w="2894" w:type="dxa"/>
            <w:shd w:val="clear" w:color="auto" w:fill="auto"/>
          </w:tcPr>
          <w:p w14:paraId="0F0CF5C2" w14:textId="77777777" w:rsidR="00E20120" w:rsidRDefault="00C82DE8">
            <w:pPr>
              <w:ind w:left="0"/>
              <w:rPr>
                <w:color w:val="000000"/>
              </w:rPr>
            </w:pPr>
            <w:r>
              <w:rPr>
                <w:color w:val="000000"/>
              </w:rPr>
              <w:t>Supply of Bidirectional Inverter (PCS) as specified in the Tender Documents</w:t>
            </w:r>
          </w:p>
        </w:tc>
        <w:tc>
          <w:tcPr>
            <w:tcW w:w="936" w:type="dxa"/>
          </w:tcPr>
          <w:p w14:paraId="0F0CF5C3" w14:textId="77777777" w:rsidR="00E20120" w:rsidRDefault="00C82DE8">
            <w:pPr>
              <w:ind w:left="0"/>
            </w:pPr>
            <w:r>
              <w:t>Lot</w:t>
            </w:r>
          </w:p>
        </w:tc>
        <w:tc>
          <w:tcPr>
            <w:tcW w:w="1025" w:type="dxa"/>
          </w:tcPr>
          <w:p w14:paraId="0F0CF5C4" w14:textId="77777777" w:rsidR="00E20120" w:rsidRDefault="00C82DE8">
            <w:pPr>
              <w:ind w:left="0"/>
            </w:pPr>
            <w:r>
              <w:t>1</w:t>
            </w:r>
          </w:p>
        </w:tc>
        <w:tc>
          <w:tcPr>
            <w:tcW w:w="1613" w:type="dxa"/>
          </w:tcPr>
          <w:p w14:paraId="0F0CF5C5" w14:textId="77777777" w:rsidR="00E20120" w:rsidRDefault="00E20120">
            <w:pPr>
              <w:ind w:firstLine="720"/>
              <w:rPr>
                <w:rFonts w:ascii="Calibri" w:eastAsia="Calibri" w:hAnsi="Calibri" w:cs="Calibri"/>
                <w:b/>
              </w:rPr>
            </w:pPr>
          </w:p>
        </w:tc>
        <w:tc>
          <w:tcPr>
            <w:tcW w:w="1718" w:type="dxa"/>
          </w:tcPr>
          <w:p w14:paraId="0F0CF5C6" w14:textId="77777777" w:rsidR="00E20120" w:rsidRDefault="00E20120">
            <w:pPr>
              <w:ind w:firstLine="720"/>
              <w:rPr>
                <w:rFonts w:ascii="Calibri" w:eastAsia="Calibri" w:hAnsi="Calibri" w:cs="Calibri"/>
                <w:b/>
              </w:rPr>
            </w:pPr>
          </w:p>
        </w:tc>
        <w:tc>
          <w:tcPr>
            <w:tcW w:w="1437" w:type="dxa"/>
          </w:tcPr>
          <w:p w14:paraId="0F0CF5C7" w14:textId="77777777" w:rsidR="00E20120" w:rsidRDefault="00E20120">
            <w:pPr>
              <w:ind w:firstLine="720"/>
              <w:rPr>
                <w:rFonts w:ascii="Calibri" w:eastAsia="Calibri" w:hAnsi="Calibri" w:cs="Calibri"/>
                <w:b/>
              </w:rPr>
            </w:pPr>
          </w:p>
        </w:tc>
      </w:tr>
      <w:tr w:rsidR="00E20120" w14:paraId="0F0CF5D0" w14:textId="77777777">
        <w:trPr>
          <w:trHeight w:val="144"/>
        </w:trPr>
        <w:tc>
          <w:tcPr>
            <w:tcW w:w="756" w:type="dxa"/>
          </w:tcPr>
          <w:p w14:paraId="0F0CF5C9" w14:textId="77777777" w:rsidR="00E20120" w:rsidRDefault="00C82DE8">
            <w:pPr>
              <w:ind w:left="0"/>
              <w:jc w:val="center"/>
              <w:rPr>
                <w:rFonts w:ascii="Calibri" w:eastAsia="Calibri" w:hAnsi="Calibri" w:cs="Calibri"/>
                <w:b/>
              </w:rPr>
            </w:pPr>
            <w:r>
              <w:rPr>
                <w:rFonts w:ascii="Calibri" w:eastAsia="Calibri" w:hAnsi="Calibri" w:cs="Calibri"/>
                <w:b/>
              </w:rPr>
              <w:t>15</w:t>
            </w:r>
          </w:p>
        </w:tc>
        <w:tc>
          <w:tcPr>
            <w:tcW w:w="2894" w:type="dxa"/>
            <w:shd w:val="clear" w:color="auto" w:fill="auto"/>
          </w:tcPr>
          <w:p w14:paraId="0F0CF5CA" w14:textId="77777777" w:rsidR="00E20120" w:rsidRDefault="00C82DE8">
            <w:pPr>
              <w:ind w:left="0"/>
              <w:rPr>
                <w:color w:val="000000"/>
              </w:rPr>
            </w:pPr>
            <w:r>
              <w:rPr>
                <w:color w:val="000000"/>
              </w:rPr>
              <w:t>Supply of Battery Management System (BMS) as specified in the Tender Documents</w:t>
            </w:r>
          </w:p>
        </w:tc>
        <w:tc>
          <w:tcPr>
            <w:tcW w:w="936" w:type="dxa"/>
          </w:tcPr>
          <w:p w14:paraId="0F0CF5CB" w14:textId="77777777" w:rsidR="00E20120" w:rsidRDefault="00C82DE8">
            <w:pPr>
              <w:ind w:left="0"/>
            </w:pPr>
            <w:r>
              <w:t>Lot</w:t>
            </w:r>
          </w:p>
        </w:tc>
        <w:tc>
          <w:tcPr>
            <w:tcW w:w="1025" w:type="dxa"/>
          </w:tcPr>
          <w:p w14:paraId="0F0CF5CC" w14:textId="77777777" w:rsidR="00E20120" w:rsidRDefault="00C82DE8">
            <w:pPr>
              <w:ind w:left="0"/>
            </w:pPr>
            <w:r>
              <w:t>1</w:t>
            </w:r>
          </w:p>
        </w:tc>
        <w:tc>
          <w:tcPr>
            <w:tcW w:w="1613" w:type="dxa"/>
          </w:tcPr>
          <w:p w14:paraId="0F0CF5CD" w14:textId="77777777" w:rsidR="00E20120" w:rsidRDefault="00E20120">
            <w:pPr>
              <w:ind w:firstLine="720"/>
              <w:rPr>
                <w:rFonts w:ascii="Calibri" w:eastAsia="Calibri" w:hAnsi="Calibri" w:cs="Calibri"/>
                <w:b/>
              </w:rPr>
            </w:pPr>
          </w:p>
        </w:tc>
        <w:tc>
          <w:tcPr>
            <w:tcW w:w="1718" w:type="dxa"/>
          </w:tcPr>
          <w:p w14:paraId="0F0CF5CE" w14:textId="77777777" w:rsidR="00E20120" w:rsidRDefault="00E20120">
            <w:pPr>
              <w:ind w:firstLine="720"/>
              <w:rPr>
                <w:rFonts w:ascii="Calibri" w:eastAsia="Calibri" w:hAnsi="Calibri" w:cs="Calibri"/>
                <w:b/>
              </w:rPr>
            </w:pPr>
          </w:p>
        </w:tc>
        <w:tc>
          <w:tcPr>
            <w:tcW w:w="1437" w:type="dxa"/>
          </w:tcPr>
          <w:p w14:paraId="0F0CF5CF" w14:textId="77777777" w:rsidR="00E20120" w:rsidRDefault="00E20120">
            <w:pPr>
              <w:ind w:firstLine="720"/>
              <w:rPr>
                <w:rFonts w:ascii="Calibri" w:eastAsia="Calibri" w:hAnsi="Calibri" w:cs="Calibri"/>
                <w:b/>
              </w:rPr>
            </w:pPr>
          </w:p>
        </w:tc>
      </w:tr>
      <w:tr w:rsidR="00E20120" w14:paraId="0F0CF5D8" w14:textId="77777777">
        <w:trPr>
          <w:trHeight w:val="144"/>
        </w:trPr>
        <w:tc>
          <w:tcPr>
            <w:tcW w:w="756" w:type="dxa"/>
          </w:tcPr>
          <w:p w14:paraId="0F0CF5D1" w14:textId="77777777" w:rsidR="00E20120" w:rsidRDefault="00C82DE8">
            <w:pPr>
              <w:ind w:left="0"/>
              <w:jc w:val="center"/>
              <w:rPr>
                <w:rFonts w:ascii="Calibri" w:eastAsia="Calibri" w:hAnsi="Calibri" w:cs="Calibri"/>
                <w:b/>
              </w:rPr>
            </w:pPr>
            <w:r>
              <w:rPr>
                <w:rFonts w:ascii="Calibri" w:eastAsia="Calibri" w:hAnsi="Calibri" w:cs="Calibri"/>
                <w:b/>
              </w:rPr>
              <w:t>16</w:t>
            </w:r>
          </w:p>
        </w:tc>
        <w:tc>
          <w:tcPr>
            <w:tcW w:w="2894" w:type="dxa"/>
            <w:shd w:val="clear" w:color="auto" w:fill="auto"/>
          </w:tcPr>
          <w:p w14:paraId="0F0CF5D2" w14:textId="77777777" w:rsidR="00E20120" w:rsidRDefault="00C82DE8">
            <w:pPr>
              <w:ind w:left="0"/>
              <w:rPr>
                <w:color w:val="000000"/>
              </w:rPr>
            </w:pPr>
            <w:r>
              <w:t xml:space="preserve">Supply of bi-directional Inverter Transformer as </w:t>
            </w:r>
            <w:r>
              <w:lastRenderedPageBreak/>
              <w:t>specified in the Tender Documents</w:t>
            </w:r>
          </w:p>
        </w:tc>
        <w:tc>
          <w:tcPr>
            <w:tcW w:w="936" w:type="dxa"/>
          </w:tcPr>
          <w:p w14:paraId="0F0CF5D3" w14:textId="77777777" w:rsidR="00E20120" w:rsidRDefault="00C82DE8">
            <w:pPr>
              <w:ind w:left="0"/>
            </w:pPr>
            <w:r>
              <w:lastRenderedPageBreak/>
              <w:t>Lot</w:t>
            </w:r>
          </w:p>
        </w:tc>
        <w:tc>
          <w:tcPr>
            <w:tcW w:w="1025" w:type="dxa"/>
          </w:tcPr>
          <w:p w14:paraId="0F0CF5D4" w14:textId="77777777" w:rsidR="00E20120" w:rsidRDefault="00C82DE8">
            <w:pPr>
              <w:ind w:left="0"/>
            </w:pPr>
            <w:r>
              <w:t>1</w:t>
            </w:r>
          </w:p>
        </w:tc>
        <w:tc>
          <w:tcPr>
            <w:tcW w:w="1613" w:type="dxa"/>
          </w:tcPr>
          <w:p w14:paraId="0F0CF5D5" w14:textId="77777777" w:rsidR="00E20120" w:rsidRDefault="00E20120">
            <w:pPr>
              <w:ind w:firstLine="720"/>
              <w:rPr>
                <w:rFonts w:ascii="Calibri" w:eastAsia="Calibri" w:hAnsi="Calibri" w:cs="Calibri"/>
                <w:b/>
              </w:rPr>
            </w:pPr>
          </w:p>
        </w:tc>
        <w:tc>
          <w:tcPr>
            <w:tcW w:w="1718" w:type="dxa"/>
          </w:tcPr>
          <w:p w14:paraId="0F0CF5D6" w14:textId="77777777" w:rsidR="00E20120" w:rsidRDefault="00E20120">
            <w:pPr>
              <w:ind w:firstLine="720"/>
              <w:rPr>
                <w:rFonts w:ascii="Calibri" w:eastAsia="Calibri" w:hAnsi="Calibri" w:cs="Calibri"/>
                <w:b/>
              </w:rPr>
            </w:pPr>
          </w:p>
        </w:tc>
        <w:tc>
          <w:tcPr>
            <w:tcW w:w="1437" w:type="dxa"/>
          </w:tcPr>
          <w:p w14:paraId="0F0CF5D7" w14:textId="77777777" w:rsidR="00E20120" w:rsidRDefault="00E20120">
            <w:pPr>
              <w:ind w:firstLine="720"/>
              <w:rPr>
                <w:rFonts w:ascii="Calibri" w:eastAsia="Calibri" w:hAnsi="Calibri" w:cs="Calibri"/>
                <w:b/>
              </w:rPr>
            </w:pPr>
          </w:p>
        </w:tc>
      </w:tr>
      <w:tr w:rsidR="00E20120" w14:paraId="0F0CF5E0" w14:textId="77777777">
        <w:trPr>
          <w:trHeight w:val="144"/>
        </w:trPr>
        <w:tc>
          <w:tcPr>
            <w:tcW w:w="756" w:type="dxa"/>
          </w:tcPr>
          <w:p w14:paraId="0F0CF5D9" w14:textId="77777777" w:rsidR="00E20120" w:rsidRDefault="00C82DE8">
            <w:pPr>
              <w:ind w:left="0"/>
              <w:jc w:val="center"/>
              <w:rPr>
                <w:rFonts w:ascii="Calibri" w:eastAsia="Calibri" w:hAnsi="Calibri" w:cs="Calibri"/>
                <w:b/>
              </w:rPr>
            </w:pPr>
            <w:r>
              <w:rPr>
                <w:rFonts w:ascii="Calibri" w:eastAsia="Calibri" w:hAnsi="Calibri" w:cs="Calibri"/>
                <w:b/>
              </w:rPr>
              <w:t>17</w:t>
            </w:r>
          </w:p>
        </w:tc>
        <w:tc>
          <w:tcPr>
            <w:tcW w:w="2894" w:type="dxa"/>
            <w:shd w:val="clear" w:color="auto" w:fill="auto"/>
          </w:tcPr>
          <w:p w14:paraId="0F0CF5DA" w14:textId="7409B985" w:rsidR="00E20120" w:rsidRDefault="00C82DE8">
            <w:pPr>
              <w:ind w:left="0"/>
            </w:pPr>
            <w:r>
              <w:t xml:space="preserve">Supply of </w:t>
            </w:r>
            <w:r w:rsidR="00E0593F">
              <w:t>GIS</w:t>
            </w:r>
            <w:r>
              <w:t>(for bi-directional inverter Transformers) as specified in the Tender Documents</w:t>
            </w:r>
          </w:p>
        </w:tc>
        <w:tc>
          <w:tcPr>
            <w:tcW w:w="936" w:type="dxa"/>
          </w:tcPr>
          <w:p w14:paraId="0F0CF5DB" w14:textId="77777777" w:rsidR="00E20120" w:rsidRDefault="00C82DE8">
            <w:pPr>
              <w:ind w:left="0"/>
            </w:pPr>
            <w:r>
              <w:t>Lot</w:t>
            </w:r>
          </w:p>
        </w:tc>
        <w:tc>
          <w:tcPr>
            <w:tcW w:w="1025" w:type="dxa"/>
          </w:tcPr>
          <w:p w14:paraId="0F0CF5DC" w14:textId="77777777" w:rsidR="00E20120" w:rsidRDefault="00C82DE8">
            <w:pPr>
              <w:ind w:left="0"/>
            </w:pPr>
            <w:r>
              <w:t>1</w:t>
            </w:r>
          </w:p>
        </w:tc>
        <w:tc>
          <w:tcPr>
            <w:tcW w:w="1613" w:type="dxa"/>
          </w:tcPr>
          <w:p w14:paraId="0F0CF5DD" w14:textId="77777777" w:rsidR="00E20120" w:rsidRDefault="00E20120">
            <w:pPr>
              <w:ind w:firstLine="720"/>
              <w:rPr>
                <w:rFonts w:ascii="Calibri" w:eastAsia="Calibri" w:hAnsi="Calibri" w:cs="Calibri"/>
                <w:b/>
              </w:rPr>
            </w:pPr>
          </w:p>
        </w:tc>
        <w:tc>
          <w:tcPr>
            <w:tcW w:w="1718" w:type="dxa"/>
          </w:tcPr>
          <w:p w14:paraId="0F0CF5DE" w14:textId="77777777" w:rsidR="00E20120" w:rsidRDefault="00E20120">
            <w:pPr>
              <w:ind w:firstLine="720"/>
              <w:rPr>
                <w:rFonts w:ascii="Calibri" w:eastAsia="Calibri" w:hAnsi="Calibri" w:cs="Calibri"/>
                <w:b/>
              </w:rPr>
            </w:pPr>
          </w:p>
        </w:tc>
        <w:tc>
          <w:tcPr>
            <w:tcW w:w="1437" w:type="dxa"/>
          </w:tcPr>
          <w:p w14:paraId="0F0CF5DF" w14:textId="77777777" w:rsidR="00E20120" w:rsidRDefault="00E20120">
            <w:pPr>
              <w:ind w:firstLine="720"/>
              <w:rPr>
                <w:rFonts w:ascii="Calibri" w:eastAsia="Calibri" w:hAnsi="Calibri" w:cs="Calibri"/>
                <w:b/>
              </w:rPr>
            </w:pPr>
          </w:p>
        </w:tc>
      </w:tr>
      <w:tr w:rsidR="00B73859" w14:paraId="312C2462" w14:textId="77777777">
        <w:trPr>
          <w:trHeight w:val="144"/>
        </w:trPr>
        <w:tc>
          <w:tcPr>
            <w:tcW w:w="756" w:type="dxa"/>
          </w:tcPr>
          <w:p w14:paraId="57B99137" w14:textId="15BCCBBD" w:rsidR="00B73859" w:rsidRDefault="00B73859">
            <w:pPr>
              <w:ind w:left="0"/>
              <w:jc w:val="center"/>
              <w:rPr>
                <w:rFonts w:ascii="Calibri" w:eastAsia="Calibri" w:hAnsi="Calibri" w:cs="Calibri"/>
                <w:b/>
              </w:rPr>
            </w:pPr>
            <w:r>
              <w:rPr>
                <w:rFonts w:ascii="Calibri" w:eastAsia="Calibri" w:hAnsi="Calibri" w:cs="Calibri"/>
                <w:b/>
              </w:rPr>
              <w:t>18</w:t>
            </w:r>
          </w:p>
        </w:tc>
        <w:tc>
          <w:tcPr>
            <w:tcW w:w="2894" w:type="dxa"/>
            <w:shd w:val="clear" w:color="auto" w:fill="auto"/>
          </w:tcPr>
          <w:p w14:paraId="6DCC0CE7" w14:textId="77777777" w:rsidR="00B73859" w:rsidRDefault="00B73859" w:rsidP="00B73859">
            <w:pPr>
              <w:ind w:left="0"/>
              <w:rPr>
                <w:rFonts w:eastAsia="Calibri"/>
                <w:bCs/>
                <w:kern w:val="28"/>
              </w:rPr>
            </w:pPr>
            <w:r>
              <w:rPr>
                <w:rFonts w:eastAsia="Calibri"/>
                <w:bCs/>
                <w:kern w:val="28"/>
              </w:rPr>
              <w:t>Aux Transformers with associated distribution boards for each BESS container</w:t>
            </w:r>
          </w:p>
          <w:p w14:paraId="0504C68C" w14:textId="77777777" w:rsidR="00B73859" w:rsidRDefault="00B73859">
            <w:pPr>
              <w:ind w:left="0"/>
            </w:pPr>
          </w:p>
        </w:tc>
        <w:tc>
          <w:tcPr>
            <w:tcW w:w="936" w:type="dxa"/>
          </w:tcPr>
          <w:p w14:paraId="23419AFD" w14:textId="22F3F5E8" w:rsidR="00B73859" w:rsidRDefault="00D314DC">
            <w:pPr>
              <w:ind w:left="0"/>
            </w:pPr>
            <w:r>
              <w:t>Lot</w:t>
            </w:r>
          </w:p>
        </w:tc>
        <w:tc>
          <w:tcPr>
            <w:tcW w:w="1025" w:type="dxa"/>
          </w:tcPr>
          <w:p w14:paraId="26E3A33E" w14:textId="042D9250" w:rsidR="00B73859" w:rsidRDefault="00D314DC">
            <w:pPr>
              <w:ind w:left="0"/>
            </w:pPr>
            <w:r>
              <w:t>1</w:t>
            </w:r>
          </w:p>
        </w:tc>
        <w:tc>
          <w:tcPr>
            <w:tcW w:w="1613" w:type="dxa"/>
          </w:tcPr>
          <w:p w14:paraId="05FA585F" w14:textId="77777777" w:rsidR="00B73859" w:rsidRDefault="00B73859">
            <w:pPr>
              <w:ind w:firstLine="720"/>
              <w:rPr>
                <w:rFonts w:ascii="Calibri" w:eastAsia="Calibri" w:hAnsi="Calibri" w:cs="Calibri"/>
                <w:b/>
              </w:rPr>
            </w:pPr>
          </w:p>
        </w:tc>
        <w:tc>
          <w:tcPr>
            <w:tcW w:w="1718" w:type="dxa"/>
          </w:tcPr>
          <w:p w14:paraId="701CD5A1" w14:textId="77777777" w:rsidR="00B73859" w:rsidRDefault="00B73859">
            <w:pPr>
              <w:ind w:firstLine="720"/>
              <w:rPr>
                <w:rFonts w:ascii="Calibri" w:eastAsia="Calibri" w:hAnsi="Calibri" w:cs="Calibri"/>
                <w:b/>
              </w:rPr>
            </w:pPr>
          </w:p>
        </w:tc>
        <w:tc>
          <w:tcPr>
            <w:tcW w:w="1437" w:type="dxa"/>
          </w:tcPr>
          <w:p w14:paraId="1D3C6645" w14:textId="77777777" w:rsidR="00B73859" w:rsidRDefault="00B73859">
            <w:pPr>
              <w:ind w:firstLine="720"/>
              <w:rPr>
                <w:rFonts w:ascii="Calibri" w:eastAsia="Calibri" w:hAnsi="Calibri" w:cs="Calibri"/>
                <w:b/>
              </w:rPr>
            </w:pPr>
          </w:p>
        </w:tc>
      </w:tr>
      <w:tr w:rsidR="00E20120" w14:paraId="0F0CF5E8" w14:textId="77777777">
        <w:trPr>
          <w:trHeight w:val="511"/>
        </w:trPr>
        <w:tc>
          <w:tcPr>
            <w:tcW w:w="756" w:type="dxa"/>
          </w:tcPr>
          <w:p w14:paraId="0F0CF5E1" w14:textId="2AC2852B" w:rsidR="00E20120" w:rsidRDefault="00C82DE8">
            <w:pPr>
              <w:ind w:left="0"/>
              <w:jc w:val="center"/>
              <w:rPr>
                <w:rFonts w:ascii="Calibri" w:eastAsia="Calibri" w:hAnsi="Calibri" w:cs="Calibri"/>
                <w:b/>
              </w:rPr>
            </w:pPr>
            <w:r>
              <w:rPr>
                <w:rFonts w:ascii="Calibri" w:eastAsia="Calibri" w:hAnsi="Calibri" w:cs="Calibri"/>
                <w:b/>
              </w:rPr>
              <w:t>1</w:t>
            </w:r>
            <w:r w:rsidR="00B73859">
              <w:rPr>
                <w:rFonts w:ascii="Calibri" w:eastAsia="Calibri" w:hAnsi="Calibri" w:cs="Calibri"/>
                <w:b/>
              </w:rPr>
              <w:t>9</w:t>
            </w:r>
          </w:p>
        </w:tc>
        <w:tc>
          <w:tcPr>
            <w:tcW w:w="2894" w:type="dxa"/>
            <w:shd w:val="clear" w:color="auto" w:fill="auto"/>
          </w:tcPr>
          <w:p w14:paraId="0F0CF5E2" w14:textId="5EE3A383" w:rsidR="00E20120" w:rsidRDefault="00C82DE8">
            <w:pPr>
              <w:ind w:left="0"/>
            </w:pPr>
            <w:r>
              <w:t xml:space="preserve">LV Panel </w:t>
            </w:r>
            <w:r w:rsidR="00E0593F">
              <w:t>switchgear</w:t>
            </w:r>
            <w:r>
              <w:t xml:space="preserve"> complete with all necessary protections for combining incoming cables from the respective inverter outputs before joining inverter Transformers. Their output goes to the Transformer for further Voltage Transformation </w:t>
            </w:r>
            <w:r w:rsidR="00E0593F">
              <w:rPr>
                <w:b/>
                <w:i/>
              </w:rPr>
              <w:t>(Note LV Panel, Transformer, and 3 panel of GIS shall be in the same</w:t>
            </w:r>
            <w:r w:rsidR="00E0593F">
              <w:t xml:space="preserve"> container)</w:t>
            </w:r>
            <w:r w:rsidR="00E0593F">
              <w:rPr>
                <w:rFonts w:ascii="Calibri" w:eastAsia="Calibri" w:hAnsi="Calibri" w:cs="Calibri"/>
              </w:rPr>
              <w:t xml:space="preserve">  </w:t>
            </w:r>
          </w:p>
        </w:tc>
        <w:tc>
          <w:tcPr>
            <w:tcW w:w="936" w:type="dxa"/>
          </w:tcPr>
          <w:p w14:paraId="0F0CF5E3" w14:textId="77777777" w:rsidR="00E20120" w:rsidRDefault="00C82DE8">
            <w:pPr>
              <w:ind w:left="0"/>
            </w:pPr>
            <w:r>
              <w:t>Lot</w:t>
            </w:r>
          </w:p>
        </w:tc>
        <w:tc>
          <w:tcPr>
            <w:tcW w:w="1025" w:type="dxa"/>
          </w:tcPr>
          <w:p w14:paraId="0F0CF5E4" w14:textId="77777777" w:rsidR="00E20120" w:rsidRDefault="00C82DE8">
            <w:pPr>
              <w:ind w:left="0"/>
            </w:pPr>
            <w:r>
              <w:t>1</w:t>
            </w:r>
          </w:p>
        </w:tc>
        <w:tc>
          <w:tcPr>
            <w:tcW w:w="1613" w:type="dxa"/>
          </w:tcPr>
          <w:p w14:paraId="0F0CF5E5" w14:textId="77777777" w:rsidR="00E20120" w:rsidRDefault="00E20120">
            <w:pPr>
              <w:ind w:firstLine="720"/>
              <w:rPr>
                <w:rFonts w:ascii="Calibri" w:eastAsia="Calibri" w:hAnsi="Calibri" w:cs="Calibri"/>
                <w:b/>
              </w:rPr>
            </w:pPr>
          </w:p>
        </w:tc>
        <w:tc>
          <w:tcPr>
            <w:tcW w:w="1718" w:type="dxa"/>
          </w:tcPr>
          <w:p w14:paraId="0F0CF5E6" w14:textId="77777777" w:rsidR="00E20120" w:rsidRDefault="00E20120">
            <w:pPr>
              <w:ind w:firstLine="720"/>
              <w:rPr>
                <w:rFonts w:ascii="Calibri" w:eastAsia="Calibri" w:hAnsi="Calibri" w:cs="Calibri"/>
                <w:b/>
              </w:rPr>
            </w:pPr>
          </w:p>
        </w:tc>
        <w:tc>
          <w:tcPr>
            <w:tcW w:w="1437" w:type="dxa"/>
          </w:tcPr>
          <w:p w14:paraId="0F0CF5E7" w14:textId="77777777" w:rsidR="00E20120" w:rsidRDefault="00E20120">
            <w:pPr>
              <w:ind w:firstLine="720"/>
              <w:rPr>
                <w:rFonts w:ascii="Calibri" w:eastAsia="Calibri" w:hAnsi="Calibri" w:cs="Calibri"/>
                <w:b/>
              </w:rPr>
            </w:pPr>
          </w:p>
        </w:tc>
      </w:tr>
      <w:tr w:rsidR="00E20120" w14:paraId="0F0CF5F0" w14:textId="77777777">
        <w:trPr>
          <w:trHeight w:val="144"/>
        </w:trPr>
        <w:tc>
          <w:tcPr>
            <w:tcW w:w="756" w:type="dxa"/>
          </w:tcPr>
          <w:p w14:paraId="0F0CF5E9" w14:textId="504D280B" w:rsidR="00E20120" w:rsidRDefault="00B73859">
            <w:pPr>
              <w:ind w:left="0"/>
              <w:jc w:val="center"/>
              <w:rPr>
                <w:rFonts w:ascii="Calibri" w:eastAsia="Calibri" w:hAnsi="Calibri" w:cs="Calibri"/>
                <w:b/>
              </w:rPr>
            </w:pPr>
            <w:r>
              <w:rPr>
                <w:rFonts w:ascii="Calibri" w:eastAsia="Calibri" w:hAnsi="Calibri" w:cs="Calibri"/>
                <w:b/>
              </w:rPr>
              <w:t>20</w:t>
            </w:r>
          </w:p>
        </w:tc>
        <w:tc>
          <w:tcPr>
            <w:tcW w:w="2894" w:type="dxa"/>
            <w:shd w:val="clear" w:color="auto" w:fill="auto"/>
          </w:tcPr>
          <w:p w14:paraId="0F0CF5EA" w14:textId="77777777" w:rsidR="00E20120" w:rsidRDefault="00C82DE8">
            <w:pPr>
              <w:ind w:left="0"/>
            </w:pPr>
            <w:r>
              <w:rPr>
                <w:color w:val="000000"/>
              </w:rPr>
              <w:t>PV plant: Supply and Delivery of junction boxes, DC cables, isolators, surge protection devices, earthing, and other required equipment (as applicable)</w:t>
            </w:r>
          </w:p>
        </w:tc>
        <w:tc>
          <w:tcPr>
            <w:tcW w:w="936" w:type="dxa"/>
          </w:tcPr>
          <w:p w14:paraId="0F0CF5EB" w14:textId="77777777" w:rsidR="00E20120" w:rsidRDefault="00C82DE8">
            <w:pPr>
              <w:ind w:left="0"/>
            </w:pPr>
            <w:r>
              <w:t>Lot</w:t>
            </w:r>
          </w:p>
        </w:tc>
        <w:tc>
          <w:tcPr>
            <w:tcW w:w="1025" w:type="dxa"/>
          </w:tcPr>
          <w:p w14:paraId="0F0CF5EC" w14:textId="77777777" w:rsidR="00E20120" w:rsidRDefault="00C82DE8">
            <w:pPr>
              <w:ind w:left="0"/>
            </w:pPr>
            <w:r>
              <w:t>1</w:t>
            </w:r>
          </w:p>
        </w:tc>
        <w:tc>
          <w:tcPr>
            <w:tcW w:w="1613" w:type="dxa"/>
          </w:tcPr>
          <w:p w14:paraId="0F0CF5ED" w14:textId="77777777" w:rsidR="00E20120" w:rsidRDefault="00E20120">
            <w:pPr>
              <w:ind w:firstLine="720"/>
              <w:rPr>
                <w:rFonts w:ascii="Calibri" w:eastAsia="Calibri" w:hAnsi="Calibri" w:cs="Calibri"/>
                <w:b/>
              </w:rPr>
            </w:pPr>
          </w:p>
        </w:tc>
        <w:tc>
          <w:tcPr>
            <w:tcW w:w="1718" w:type="dxa"/>
          </w:tcPr>
          <w:p w14:paraId="0F0CF5EE" w14:textId="77777777" w:rsidR="00E20120" w:rsidRDefault="00E20120">
            <w:pPr>
              <w:ind w:firstLine="720"/>
              <w:rPr>
                <w:rFonts w:ascii="Calibri" w:eastAsia="Calibri" w:hAnsi="Calibri" w:cs="Calibri"/>
                <w:b/>
              </w:rPr>
            </w:pPr>
          </w:p>
        </w:tc>
        <w:tc>
          <w:tcPr>
            <w:tcW w:w="1437" w:type="dxa"/>
          </w:tcPr>
          <w:p w14:paraId="0F0CF5EF" w14:textId="77777777" w:rsidR="00E20120" w:rsidRDefault="00E20120">
            <w:pPr>
              <w:ind w:firstLine="720"/>
              <w:rPr>
                <w:rFonts w:ascii="Calibri" w:eastAsia="Calibri" w:hAnsi="Calibri" w:cs="Calibri"/>
                <w:b/>
              </w:rPr>
            </w:pPr>
          </w:p>
        </w:tc>
      </w:tr>
      <w:tr w:rsidR="00E20120" w14:paraId="0F0CF5F8" w14:textId="77777777">
        <w:trPr>
          <w:trHeight w:val="144"/>
        </w:trPr>
        <w:tc>
          <w:tcPr>
            <w:tcW w:w="756" w:type="dxa"/>
          </w:tcPr>
          <w:p w14:paraId="0F0CF5F1" w14:textId="7133B0BD" w:rsidR="00E20120" w:rsidRDefault="00C82DE8">
            <w:pPr>
              <w:ind w:left="0"/>
              <w:jc w:val="center"/>
              <w:rPr>
                <w:rFonts w:ascii="Calibri" w:eastAsia="Calibri" w:hAnsi="Calibri" w:cs="Calibri"/>
                <w:b/>
              </w:rPr>
            </w:pPr>
            <w:r>
              <w:rPr>
                <w:rFonts w:ascii="Calibri" w:eastAsia="Calibri" w:hAnsi="Calibri" w:cs="Calibri"/>
                <w:b/>
              </w:rPr>
              <w:t>2</w:t>
            </w:r>
            <w:r w:rsidR="00B73859">
              <w:rPr>
                <w:rFonts w:ascii="Calibri" w:eastAsia="Calibri" w:hAnsi="Calibri" w:cs="Calibri"/>
                <w:b/>
              </w:rPr>
              <w:t>1</w:t>
            </w:r>
          </w:p>
        </w:tc>
        <w:tc>
          <w:tcPr>
            <w:tcW w:w="2894" w:type="dxa"/>
            <w:shd w:val="clear" w:color="auto" w:fill="auto"/>
          </w:tcPr>
          <w:p w14:paraId="0F0CF5F2"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5F3" w14:textId="77777777" w:rsidR="00E20120" w:rsidRDefault="00C82DE8">
            <w:pPr>
              <w:ind w:left="0"/>
            </w:pPr>
            <w:r>
              <w:t>Lot</w:t>
            </w:r>
          </w:p>
        </w:tc>
        <w:tc>
          <w:tcPr>
            <w:tcW w:w="1025" w:type="dxa"/>
          </w:tcPr>
          <w:p w14:paraId="0F0CF5F4" w14:textId="77777777" w:rsidR="00E20120" w:rsidRDefault="00C82DE8">
            <w:pPr>
              <w:ind w:left="0"/>
            </w:pPr>
            <w:r>
              <w:t>1</w:t>
            </w:r>
          </w:p>
        </w:tc>
        <w:tc>
          <w:tcPr>
            <w:tcW w:w="1613" w:type="dxa"/>
          </w:tcPr>
          <w:p w14:paraId="0F0CF5F5" w14:textId="77777777" w:rsidR="00E20120" w:rsidRDefault="00E20120">
            <w:pPr>
              <w:ind w:firstLine="720"/>
              <w:rPr>
                <w:rFonts w:ascii="Calibri" w:eastAsia="Calibri" w:hAnsi="Calibri" w:cs="Calibri"/>
                <w:b/>
              </w:rPr>
            </w:pPr>
          </w:p>
        </w:tc>
        <w:tc>
          <w:tcPr>
            <w:tcW w:w="1718" w:type="dxa"/>
          </w:tcPr>
          <w:p w14:paraId="0F0CF5F6" w14:textId="77777777" w:rsidR="00E20120" w:rsidRDefault="00E20120">
            <w:pPr>
              <w:ind w:firstLine="720"/>
              <w:rPr>
                <w:rFonts w:ascii="Calibri" w:eastAsia="Calibri" w:hAnsi="Calibri" w:cs="Calibri"/>
                <w:b/>
              </w:rPr>
            </w:pPr>
          </w:p>
        </w:tc>
        <w:tc>
          <w:tcPr>
            <w:tcW w:w="1437" w:type="dxa"/>
          </w:tcPr>
          <w:p w14:paraId="0F0CF5F7" w14:textId="77777777" w:rsidR="00E20120" w:rsidRDefault="00E20120">
            <w:pPr>
              <w:ind w:firstLine="720"/>
              <w:rPr>
                <w:rFonts w:ascii="Calibri" w:eastAsia="Calibri" w:hAnsi="Calibri" w:cs="Calibri"/>
                <w:b/>
              </w:rPr>
            </w:pPr>
          </w:p>
        </w:tc>
      </w:tr>
      <w:tr w:rsidR="00E20120" w14:paraId="0F0CF600" w14:textId="77777777">
        <w:trPr>
          <w:trHeight w:val="144"/>
        </w:trPr>
        <w:tc>
          <w:tcPr>
            <w:tcW w:w="756" w:type="dxa"/>
          </w:tcPr>
          <w:p w14:paraId="0F0CF5F9" w14:textId="756EEF34" w:rsidR="00E20120" w:rsidRDefault="00C82DE8">
            <w:pPr>
              <w:ind w:left="0"/>
              <w:jc w:val="center"/>
              <w:rPr>
                <w:rFonts w:ascii="Calibri" w:eastAsia="Calibri" w:hAnsi="Calibri" w:cs="Calibri"/>
                <w:b/>
              </w:rPr>
            </w:pPr>
            <w:r>
              <w:rPr>
                <w:rFonts w:ascii="Calibri" w:eastAsia="Calibri" w:hAnsi="Calibri" w:cs="Calibri"/>
                <w:b/>
              </w:rPr>
              <w:t>2</w:t>
            </w:r>
            <w:r w:rsidR="00B73859">
              <w:rPr>
                <w:rFonts w:ascii="Calibri" w:eastAsia="Calibri" w:hAnsi="Calibri" w:cs="Calibri"/>
                <w:b/>
              </w:rPr>
              <w:t>2</w:t>
            </w:r>
          </w:p>
        </w:tc>
        <w:tc>
          <w:tcPr>
            <w:tcW w:w="2894" w:type="dxa"/>
            <w:shd w:val="clear" w:color="auto" w:fill="auto"/>
          </w:tcPr>
          <w:p w14:paraId="0F0CF5FA" w14:textId="4BD2394F" w:rsidR="00E20120" w:rsidRDefault="00B73859">
            <w:pPr>
              <w:ind w:left="0"/>
              <w:rPr>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936" w:type="dxa"/>
          </w:tcPr>
          <w:p w14:paraId="0F0CF5FB" w14:textId="77777777" w:rsidR="00E20120" w:rsidRDefault="00C82DE8">
            <w:pPr>
              <w:ind w:left="0"/>
            </w:pPr>
            <w:r>
              <w:t>Lot</w:t>
            </w:r>
          </w:p>
        </w:tc>
        <w:tc>
          <w:tcPr>
            <w:tcW w:w="1025" w:type="dxa"/>
          </w:tcPr>
          <w:p w14:paraId="0F0CF5FC" w14:textId="77777777" w:rsidR="00E20120" w:rsidRDefault="00C82DE8">
            <w:pPr>
              <w:ind w:left="0"/>
            </w:pPr>
            <w:r>
              <w:t>1</w:t>
            </w:r>
          </w:p>
        </w:tc>
        <w:tc>
          <w:tcPr>
            <w:tcW w:w="1613" w:type="dxa"/>
          </w:tcPr>
          <w:p w14:paraId="0F0CF5FD" w14:textId="77777777" w:rsidR="00E20120" w:rsidRDefault="00E20120">
            <w:pPr>
              <w:ind w:firstLine="720"/>
              <w:rPr>
                <w:rFonts w:ascii="Calibri" w:eastAsia="Calibri" w:hAnsi="Calibri" w:cs="Calibri"/>
                <w:b/>
              </w:rPr>
            </w:pPr>
          </w:p>
        </w:tc>
        <w:tc>
          <w:tcPr>
            <w:tcW w:w="1718" w:type="dxa"/>
          </w:tcPr>
          <w:p w14:paraId="0F0CF5FE" w14:textId="77777777" w:rsidR="00E20120" w:rsidRDefault="00E20120">
            <w:pPr>
              <w:ind w:firstLine="720"/>
              <w:rPr>
                <w:rFonts w:ascii="Calibri" w:eastAsia="Calibri" w:hAnsi="Calibri" w:cs="Calibri"/>
                <w:b/>
              </w:rPr>
            </w:pPr>
          </w:p>
        </w:tc>
        <w:tc>
          <w:tcPr>
            <w:tcW w:w="1437" w:type="dxa"/>
          </w:tcPr>
          <w:p w14:paraId="0F0CF5FF" w14:textId="77777777" w:rsidR="00E20120" w:rsidRDefault="00E20120">
            <w:pPr>
              <w:ind w:firstLine="720"/>
              <w:rPr>
                <w:rFonts w:ascii="Calibri" w:eastAsia="Calibri" w:hAnsi="Calibri" w:cs="Calibri"/>
                <w:b/>
              </w:rPr>
            </w:pPr>
          </w:p>
        </w:tc>
      </w:tr>
      <w:tr w:rsidR="00B73859" w14:paraId="74E400A7" w14:textId="77777777" w:rsidTr="00290CE5">
        <w:trPr>
          <w:trHeight w:val="144"/>
        </w:trPr>
        <w:tc>
          <w:tcPr>
            <w:tcW w:w="756" w:type="dxa"/>
          </w:tcPr>
          <w:p w14:paraId="7CE70BBD" w14:textId="77777777" w:rsidR="00B73859" w:rsidRDefault="00B73859">
            <w:pPr>
              <w:ind w:left="0"/>
              <w:jc w:val="center"/>
              <w:rPr>
                <w:rFonts w:ascii="Calibri" w:eastAsia="Calibri" w:hAnsi="Calibri" w:cs="Calibri"/>
                <w:b/>
              </w:rPr>
            </w:pPr>
          </w:p>
        </w:tc>
        <w:tc>
          <w:tcPr>
            <w:tcW w:w="9623" w:type="dxa"/>
            <w:gridSpan w:val="6"/>
            <w:shd w:val="clear" w:color="auto" w:fill="auto"/>
          </w:tcPr>
          <w:p w14:paraId="0A18CFAE" w14:textId="1C13134B" w:rsidR="00B73859" w:rsidRDefault="00B73859" w:rsidP="00B73859">
            <w:pPr>
              <w:ind w:firstLine="720"/>
              <w:jc w:val="center"/>
              <w:rPr>
                <w:rFonts w:ascii="Calibri" w:eastAsia="Calibri" w:hAnsi="Calibri" w:cs="Calibri"/>
                <w:b/>
              </w:rPr>
            </w:pPr>
            <w:r>
              <w:rPr>
                <w:b/>
              </w:rPr>
              <w:t>11kV GIS EVACUATION SUBSTATION</w:t>
            </w:r>
          </w:p>
        </w:tc>
      </w:tr>
      <w:tr w:rsidR="00B73859" w14:paraId="3CC7E20B" w14:textId="77777777">
        <w:trPr>
          <w:trHeight w:val="144"/>
        </w:trPr>
        <w:tc>
          <w:tcPr>
            <w:tcW w:w="756" w:type="dxa"/>
          </w:tcPr>
          <w:p w14:paraId="4267D7AB" w14:textId="4CD7CD40" w:rsidR="00B73859" w:rsidRDefault="00B73859">
            <w:pPr>
              <w:ind w:left="0"/>
              <w:jc w:val="center"/>
              <w:rPr>
                <w:rFonts w:ascii="Calibri" w:eastAsia="Calibri" w:hAnsi="Calibri" w:cs="Calibri"/>
                <w:b/>
              </w:rPr>
            </w:pPr>
            <w:r>
              <w:rPr>
                <w:rFonts w:ascii="Calibri" w:eastAsia="Calibri" w:hAnsi="Calibri" w:cs="Calibri"/>
                <w:b/>
              </w:rPr>
              <w:lastRenderedPageBreak/>
              <w:t>23</w:t>
            </w:r>
          </w:p>
        </w:tc>
        <w:tc>
          <w:tcPr>
            <w:tcW w:w="2894" w:type="dxa"/>
            <w:shd w:val="clear" w:color="auto" w:fill="auto"/>
          </w:tcPr>
          <w:p w14:paraId="24C98C1F" w14:textId="6B6C6144" w:rsidR="00B73859" w:rsidRDefault="00B73859">
            <w:pPr>
              <w:ind w:left="0"/>
              <w:rPr>
                <w:color w:val="000000"/>
              </w:rPr>
            </w:pPr>
            <w:r w:rsidRPr="00151515">
              <w:rPr>
                <w:rFonts w:ascii="Calibri" w:eastAsia="Calibri" w:hAnsi="Calibri" w:cs="Calibri"/>
                <w:color w:val="000000"/>
              </w:rPr>
              <w:t xml:space="preserve">Supply of an extensible </w:t>
            </w:r>
            <w:r>
              <w:rPr>
                <w:rFonts w:ascii="Calibri" w:eastAsia="Calibri" w:hAnsi="Calibri" w:cs="Calibri"/>
                <w:color w:val="000000"/>
              </w:rPr>
              <w:t>11</w:t>
            </w:r>
            <w:r w:rsidRPr="00151515">
              <w:rPr>
                <w:rFonts w:ascii="Calibri" w:eastAsia="Calibri" w:hAnsi="Calibri" w:cs="Calibri"/>
                <w:color w:val="000000"/>
              </w:rPr>
              <w:t>/</w:t>
            </w:r>
            <w:r>
              <w:rPr>
                <w:rFonts w:ascii="Calibri" w:eastAsia="Calibri" w:hAnsi="Calibri" w:cs="Calibri"/>
                <w:color w:val="000000"/>
              </w:rPr>
              <w:t>12</w:t>
            </w:r>
            <w:r w:rsidRPr="00151515">
              <w:rPr>
                <w:rFonts w:ascii="Calibri" w:eastAsia="Calibri" w:hAnsi="Calibri" w:cs="Calibri"/>
                <w:color w:val="000000"/>
              </w:rPr>
              <w:t xml:space="preserve">kV MV Switchgear (combiner panel for all Transformer bays and outgoing feeders) with   </w:t>
            </w:r>
            <w:r>
              <w:rPr>
                <w:rFonts w:ascii="Calibri" w:eastAsia="Calibri" w:hAnsi="Calibri" w:cs="Calibri"/>
                <w:color w:val="000000"/>
              </w:rPr>
              <w:t>4</w:t>
            </w:r>
            <w:r w:rsidRPr="00151515">
              <w:rPr>
                <w:rFonts w:ascii="Calibri" w:eastAsia="Calibri" w:hAnsi="Calibri" w:cs="Calibri"/>
                <w:color w:val="000000"/>
              </w:rPr>
              <w:t xml:space="preserve">No. Transformer Bay feeders, 2 outgoing feeders plus </w:t>
            </w:r>
            <w:r>
              <w:rPr>
                <w:rFonts w:ascii="Calibri" w:eastAsia="Calibri" w:hAnsi="Calibri" w:cs="Calibri"/>
                <w:color w:val="000000"/>
              </w:rPr>
              <w:t>2</w:t>
            </w:r>
            <w:r w:rsidRPr="00151515">
              <w:rPr>
                <w:rFonts w:ascii="Calibri" w:eastAsia="Calibri" w:hAnsi="Calibri" w:cs="Calibri"/>
                <w:color w:val="000000"/>
              </w:rPr>
              <w:t xml:space="preserve"> No. spares</w:t>
            </w:r>
            <w:r>
              <w:rPr>
                <w:rFonts w:ascii="Calibri" w:eastAsia="Calibri" w:hAnsi="Calibri" w:cs="Calibri"/>
                <w:color w:val="000000"/>
              </w:rPr>
              <w:t xml:space="preserve"> </w:t>
            </w:r>
            <w:r>
              <w:rPr>
                <w:bCs/>
                <w:kern w:val="28"/>
              </w:rPr>
              <w:t>complete with its power back up supply with Battery Chargers</w:t>
            </w:r>
          </w:p>
        </w:tc>
        <w:tc>
          <w:tcPr>
            <w:tcW w:w="936" w:type="dxa"/>
          </w:tcPr>
          <w:p w14:paraId="6311424C" w14:textId="77777777" w:rsidR="00B73859" w:rsidRDefault="00B73859">
            <w:pPr>
              <w:ind w:left="0"/>
            </w:pPr>
          </w:p>
        </w:tc>
        <w:tc>
          <w:tcPr>
            <w:tcW w:w="1025" w:type="dxa"/>
          </w:tcPr>
          <w:p w14:paraId="282950ED" w14:textId="77777777" w:rsidR="00B73859" w:rsidRDefault="00B73859">
            <w:pPr>
              <w:ind w:left="0"/>
            </w:pPr>
          </w:p>
        </w:tc>
        <w:tc>
          <w:tcPr>
            <w:tcW w:w="1613" w:type="dxa"/>
          </w:tcPr>
          <w:p w14:paraId="54125C7A" w14:textId="77777777" w:rsidR="00B73859" w:rsidRDefault="00B73859">
            <w:pPr>
              <w:ind w:firstLine="720"/>
              <w:rPr>
                <w:rFonts w:ascii="Calibri" w:eastAsia="Calibri" w:hAnsi="Calibri" w:cs="Calibri"/>
                <w:b/>
              </w:rPr>
            </w:pPr>
          </w:p>
        </w:tc>
        <w:tc>
          <w:tcPr>
            <w:tcW w:w="1718" w:type="dxa"/>
          </w:tcPr>
          <w:p w14:paraId="5F729FFE" w14:textId="77777777" w:rsidR="00B73859" w:rsidRDefault="00B73859">
            <w:pPr>
              <w:ind w:firstLine="720"/>
              <w:rPr>
                <w:rFonts w:ascii="Calibri" w:eastAsia="Calibri" w:hAnsi="Calibri" w:cs="Calibri"/>
                <w:b/>
              </w:rPr>
            </w:pPr>
          </w:p>
        </w:tc>
        <w:tc>
          <w:tcPr>
            <w:tcW w:w="1437" w:type="dxa"/>
          </w:tcPr>
          <w:p w14:paraId="4B70ADC9" w14:textId="77777777" w:rsidR="00B73859" w:rsidRDefault="00B73859">
            <w:pPr>
              <w:ind w:firstLine="720"/>
              <w:rPr>
                <w:rFonts w:ascii="Calibri" w:eastAsia="Calibri" w:hAnsi="Calibri" w:cs="Calibri"/>
                <w:b/>
              </w:rPr>
            </w:pPr>
          </w:p>
        </w:tc>
      </w:tr>
      <w:tr w:rsidR="00B73859" w14:paraId="36051945" w14:textId="77777777">
        <w:trPr>
          <w:trHeight w:val="144"/>
        </w:trPr>
        <w:tc>
          <w:tcPr>
            <w:tcW w:w="756" w:type="dxa"/>
          </w:tcPr>
          <w:p w14:paraId="68A823FC" w14:textId="77777777" w:rsidR="00B73859" w:rsidRDefault="00B73859">
            <w:pPr>
              <w:ind w:left="0"/>
              <w:jc w:val="center"/>
              <w:rPr>
                <w:rFonts w:ascii="Calibri" w:eastAsia="Calibri" w:hAnsi="Calibri" w:cs="Calibri"/>
                <w:b/>
              </w:rPr>
            </w:pPr>
          </w:p>
        </w:tc>
        <w:tc>
          <w:tcPr>
            <w:tcW w:w="2894" w:type="dxa"/>
            <w:shd w:val="clear" w:color="auto" w:fill="auto"/>
          </w:tcPr>
          <w:p w14:paraId="15795DAE" w14:textId="77777777" w:rsidR="00B73859" w:rsidRDefault="00B73859">
            <w:pPr>
              <w:ind w:left="0"/>
              <w:rPr>
                <w:color w:val="000000"/>
              </w:rPr>
            </w:pPr>
          </w:p>
        </w:tc>
        <w:tc>
          <w:tcPr>
            <w:tcW w:w="936" w:type="dxa"/>
          </w:tcPr>
          <w:p w14:paraId="6C0B9B99" w14:textId="77777777" w:rsidR="00B73859" w:rsidRDefault="00B73859">
            <w:pPr>
              <w:ind w:left="0"/>
            </w:pPr>
          </w:p>
        </w:tc>
        <w:tc>
          <w:tcPr>
            <w:tcW w:w="1025" w:type="dxa"/>
          </w:tcPr>
          <w:p w14:paraId="145D300D" w14:textId="77777777" w:rsidR="00B73859" w:rsidRDefault="00B73859">
            <w:pPr>
              <w:ind w:left="0"/>
            </w:pPr>
          </w:p>
        </w:tc>
        <w:tc>
          <w:tcPr>
            <w:tcW w:w="1613" w:type="dxa"/>
          </w:tcPr>
          <w:p w14:paraId="560912C0" w14:textId="77777777" w:rsidR="00B73859" w:rsidRDefault="00B73859">
            <w:pPr>
              <w:ind w:firstLine="720"/>
              <w:rPr>
                <w:rFonts w:ascii="Calibri" w:eastAsia="Calibri" w:hAnsi="Calibri" w:cs="Calibri"/>
                <w:b/>
              </w:rPr>
            </w:pPr>
          </w:p>
        </w:tc>
        <w:tc>
          <w:tcPr>
            <w:tcW w:w="1718" w:type="dxa"/>
          </w:tcPr>
          <w:p w14:paraId="35213A26" w14:textId="77777777" w:rsidR="00B73859" w:rsidRDefault="00B73859">
            <w:pPr>
              <w:ind w:firstLine="720"/>
              <w:rPr>
                <w:rFonts w:ascii="Calibri" w:eastAsia="Calibri" w:hAnsi="Calibri" w:cs="Calibri"/>
                <w:b/>
              </w:rPr>
            </w:pPr>
          </w:p>
        </w:tc>
        <w:tc>
          <w:tcPr>
            <w:tcW w:w="1437" w:type="dxa"/>
          </w:tcPr>
          <w:p w14:paraId="56C09AF2" w14:textId="77777777" w:rsidR="00B73859" w:rsidRDefault="00B73859">
            <w:pPr>
              <w:ind w:firstLine="720"/>
              <w:rPr>
                <w:rFonts w:ascii="Calibri" w:eastAsia="Calibri" w:hAnsi="Calibri" w:cs="Calibri"/>
                <w:b/>
              </w:rPr>
            </w:pPr>
          </w:p>
        </w:tc>
      </w:tr>
      <w:tr w:rsidR="00E20120" w14:paraId="0F0CF638" w14:textId="77777777">
        <w:trPr>
          <w:trHeight w:val="144"/>
        </w:trPr>
        <w:tc>
          <w:tcPr>
            <w:tcW w:w="10379" w:type="dxa"/>
            <w:gridSpan w:val="7"/>
          </w:tcPr>
          <w:p w14:paraId="0F0CF637" w14:textId="77777777" w:rsidR="00E20120" w:rsidRDefault="00C82DE8">
            <w:pPr>
              <w:ind w:firstLine="720"/>
              <w:jc w:val="center"/>
              <w:rPr>
                <w:rFonts w:ascii="Calibri" w:eastAsia="Calibri" w:hAnsi="Calibri" w:cs="Calibri"/>
                <w:b/>
              </w:rPr>
            </w:pPr>
            <w:r>
              <w:rPr>
                <w:b/>
              </w:rPr>
              <w:t>SCADA SYSTEM</w:t>
            </w:r>
          </w:p>
        </w:tc>
      </w:tr>
      <w:tr w:rsidR="00E20120" w14:paraId="0F0CF640" w14:textId="77777777" w:rsidTr="005A6AA4">
        <w:trPr>
          <w:trHeight w:val="2050"/>
        </w:trPr>
        <w:tc>
          <w:tcPr>
            <w:tcW w:w="756" w:type="dxa"/>
          </w:tcPr>
          <w:p w14:paraId="0F0CF639" w14:textId="1994871B" w:rsidR="00E20120" w:rsidRDefault="00C82DE8">
            <w:pPr>
              <w:ind w:left="0"/>
              <w:jc w:val="center"/>
              <w:rPr>
                <w:rFonts w:ascii="Calibri" w:eastAsia="Calibri" w:hAnsi="Calibri" w:cs="Calibri"/>
                <w:b/>
              </w:rPr>
            </w:pPr>
            <w:r>
              <w:rPr>
                <w:rFonts w:ascii="Calibri" w:eastAsia="Calibri" w:hAnsi="Calibri" w:cs="Calibri"/>
                <w:b/>
              </w:rPr>
              <w:t>2</w:t>
            </w:r>
            <w:r w:rsidR="00B73859">
              <w:rPr>
                <w:rFonts w:ascii="Calibri" w:eastAsia="Calibri" w:hAnsi="Calibri" w:cs="Calibri"/>
                <w:b/>
              </w:rPr>
              <w:t>4</w:t>
            </w:r>
          </w:p>
        </w:tc>
        <w:tc>
          <w:tcPr>
            <w:tcW w:w="2894" w:type="dxa"/>
            <w:shd w:val="clear" w:color="auto" w:fill="auto"/>
          </w:tcPr>
          <w:p w14:paraId="0F0CF63A" w14:textId="278244A0"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SCADA</w:t>
            </w:r>
            <w:r w:rsidR="00D314DC">
              <w:rPr>
                <w:rFonts w:ascii="Calibri" w:eastAsia="Calibri" w:hAnsi="Calibri" w:cs="Calibri"/>
                <w:color w:val="000000"/>
              </w:rPr>
              <w:t xml:space="preserve"> &amp; EMS </w:t>
            </w:r>
            <w:r>
              <w:rPr>
                <w:rFonts w:ascii="Calibri" w:eastAsia="Calibri" w:hAnsi="Calibri" w:cs="Calibri"/>
                <w:color w:val="000000"/>
              </w:rPr>
              <w:t xml:space="preserve"> and Remote Monitoring </w:t>
            </w:r>
            <w:r w:rsidR="005A6AA4">
              <w:rPr>
                <w:rFonts w:ascii="Calibri" w:eastAsia="Calibri" w:hAnsi="Calibri" w:cs="Calibri"/>
                <w:color w:val="000000"/>
              </w:rPr>
              <w:t>and Controlling</w:t>
            </w:r>
            <w:r>
              <w:rPr>
                <w:rFonts w:ascii="Calibri" w:eastAsia="Calibri" w:hAnsi="Calibri" w:cs="Calibri"/>
                <w:color w:val="000000"/>
              </w:rPr>
              <w:t xml:space="preserve"> System, Connecting Cables (if any), and Associated Other Accessories as per the provided I/O sheet.</w:t>
            </w:r>
          </w:p>
        </w:tc>
        <w:tc>
          <w:tcPr>
            <w:tcW w:w="936" w:type="dxa"/>
          </w:tcPr>
          <w:p w14:paraId="0F0CF63B"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3C"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3D" w14:textId="77777777" w:rsidR="00E20120" w:rsidRDefault="00E20120">
            <w:pPr>
              <w:ind w:firstLine="720"/>
              <w:rPr>
                <w:rFonts w:ascii="Calibri" w:eastAsia="Calibri" w:hAnsi="Calibri" w:cs="Calibri"/>
                <w:b/>
              </w:rPr>
            </w:pPr>
          </w:p>
        </w:tc>
        <w:tc>
          <w:tcPr>
            <w:tcW w:w="1718" w:type="dxa"/>
          </w:tcPr>
          <w:p w14:paraId="0F0CF63E" w14:textId="77777777" w:rsidR="00E20120" w:rsidRDefault="00E20120">
            <w:pPr>
              <w:ind w:firstLine="720"/>
              <w:rPr>
                <w:rFonts w:ascii="Calibri" w:eastAsia="Calibri" w:hAnsi="Calibri" w:cs="Calibri"/>
                <w:b/>
              </w:rPr>
            </w:pPr>
          </w:p>
        </w:tc>
        <w:tc>
          <w:tcPr>
            <w:tcW w:w="1437" w:type="dxa"/>
          </w:tcPr>
          <w:p w14:paraId="0F0CF63F" w14:textId="77777777" w:rsidR="00E20120" w:rsidRDefault="00E20120">
            <w:pPr>
              <w:ind w:firstLine="720"/>
              <w:rPr>
                <w:rFonts w:ascii="Calibri" w:eastAsia="Calibri" w:hAnsi="Calibri" w:cs="Calibri"/>
                <w:b/>
              </w:rPr>
            </w:pPr>
          </w:p>
        </w:tc>
      </w:tr>
      <w:tr w:rsidR="00E20120" w14:paraId="0F0CF648" w14:textId="77777777">
        <w:trPr>
          <w:trHeight w:val="144"/>
        </w:trPr>
        <w:tc>
          <w:tcPr>
            <w:tcW w:w="756" w:type="dxa"/>
          </w:tcPr>
          <w:p w14:paraId="0F0CF641" w14:textId="6209CD1D" w:rsidR="00E20120" w:rsidRDefault="00C82DE8">
            <w:pPr>
              <w:ind w:left="0"/>
              <w:jc w:val="center"/>
              <w:rPr>
                <w:rFonts w:ascii="Calibri" w:eastAsia="Calibri" w:hAnsi="Calibri" w:cs="Calibri"/>
                <w:b/>
              </w:rPr>
            </w:pPr>
            <w:r>
              <w:rPr>
                <w:rFonts w:ascii="Calibri" w:eastAsia="Calibri" w:hAnsi="Calibri" w:cs="Calibri"/>
                <w:b/>
              </w:rPr>
              <w:t>2</w:t>
            </w:r>
            <w:r w:rsidR="00B73859">
              <w:rPr>
                <w:rFonts w:ascii="Calibri" w:eastAsia="Calibri" w:hAnsi="Calibri" w:cs="Calibri"/>
                <w:b/>
              </w:rPr>
              <w:t>5</w:t>
            </w:r>
          </w:p>
        </w:tc>
        <w:tc>
          <w:tcPr>
            <w:tcW w:w="2894" w:type="dxa"/>
            <w:shd w:val="clear" w:color="auto" w:fill="auto"/>
          </w:tcPr>
          <w:p w14:paraId="0F0CF642"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Lightning Protection System</w:t>
            </w:r>
          </w:p>
        </w:tc>
        <w:tc>
          <w:tcPr>
            <w:tcW w:w="936" w:type="dxa"/>
          </w:tcPr>
          <w:p w14:paraId="0F0CF643"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44"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45" w14:textId="77777777" w:rsidR="00E20120" w:rsidRDefault="00E20120">
            <w:pPr>
              <w:ind w:firstLine="720"/>
              <w:rPr>
                <w:rFonts w:ascii="Calibri" w:eastAsia="Calibri" w:hAnsi="Calibri" w:cs="Calibri"/>
                <w:b/>
              </w:rPr>
            </w:pPr>
          </w:p>
        </w:tc>
        <w:tc>
          <w:tcPr>
            <w:tcW w:w="1718" w:type="dxa"/>
          </w:tcPr>
          <w:p w14:paraId="0F0CF646" w14:textId="77777777" w:rsidR="00E20120" w:rsidRDefault="00E20120">
            <w:pPr>
              <w:ind w:firstLine="720"/>
              <w:rPr>
                <w:rFonts w:ascii="Calibri" w:eastAsia="Calibri" w:hAnsi="Calibri" w:cs="Calibri"/>
                <w:b/>
              </w:rPr>
            </w:pPr>
          </w:p>
        </w:tc>
        <w:tc>
          <w:tcPr>
            <w:tcW w:w="1437" w:type="dxa"/>
          </w:tcPr>
          <w:p w14:paraId="0F0CF647" w14:textId="77777777" w:rsidR="00E20120" w:rsidRDefault="00E20120">
            <w:pPr>
              <w:ind w:firstLine="720"/>
              <w:rPr>
                <w:rFonts w:ascii="Calibri" w:eastAsia="Calibri" w:hAnsi="Calibri" w:cs="Calibri"/>
                <w:b/>
              </w:rPr>
            </w:pPr>
          </w:p>
        </w:tc>
      </w:tr>
      <w:tr w:rsidR="00E20120" w14:paraId="0F0CF650" w14:textId="77777777">
        <w:trPr>
          <w:trHeight w:val="144"/>
        </w:trPr>
        <w:tc>
          <w:tcPr>
            <w:tcW w:w="756" w:type="dxa"/>
          </w:tcPr>
          <w:p w14:paraId="0F0CF649" w14:textId="14E21E3F" w:rsidR="00E20120" w:rsidRDefault="00B73859">
            <w:pPr>
              <w:ind w:left="0"/>
              <w:jc w:val="center"/>
              <w:rPr>
                <w:rFonts w:ascii="Calibri" w:eastAsia="Calibri" w:hAnsi="Calibri" w:cs="Calibri"/>
                <w:b/>
              </w:rPr>
            </w:pPr>
            <w:r>
              <w:rPr>
                <w:rFonts w:ascii="Calibri" w:eastAsia="Calibri" w:hAnsi="Calibri" w:cs="Calibri"/>
                <w:b/>
              </w:rPr>
              <w:t>26</w:t>
            </w:r>
          </w:p>
        </w:tc>
        <w:tc>
          <w:tcPr>
            <w:tcW w:w="2894" w:type="dxa"/>
            <w:shd w:val="clear" w:color="auto" w:fill="auto"/>
          </w:tcPr>
          <w:p w14:paraId="0F0CF64A"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Fire Alarm System</w:t>
            </w:r>
          </w:p>
        </w:tc>
        <w:tc>
          <w:tcPr>
            <w:tcW w:w="936" w:type="dxa"/>
          </w:tcPr>
          <w:p w14:paraId="0F0CF64B"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4C"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4D" w14:textId="77777777" w:rsidR="00E20120" w:rsidRDefault="00E20120">
            <w:pPr>
              <w:ind w:firstLine="720"/>
              <w:rPr>
                <w:rFonts w:ascii="Calibri" w:eastAsia="Calibri" w:hAnsi="Calibri" w:cs="Calibri"/>
                <w:b/>
              </w:rPr>
            </w:pPr>
          </w:p>
        </w:tc>
        <w:tc>
          <w:tcPr>
            <w:tcW w:w="1718" w:type="dxa"/>
          </w:tcPr>
          <w:p w14:paraId="0F0CF64E" w14:textId="77777777" w:rsidR="00E20120" w:rsidRDefault="00E20120">
            <w:pPr>
              <w:ind w:firstLine="720"/>
              <w:rPr>
                <w:rFonts w:ascii="Calibri" w:eastAsia="Calibri" w:hAnsi="Calibri" w:cs="Calibri"/>
                <w:b/>
              </w:rPr>
            </w:pPr>
          </w:p>
        </w:tc>
        <w:tc>
          <w:tcPr>
            <w:tcW w:w="1437" w:type="dxa"/>
          </w:tcPr>
          <w:p w14:paraId="0F0CF64F" w14:textId="77777777" w:rsidR="00E20120" w:rsidRDefault="00E20120">
            <w:pPr>
              <w:ind w:firstLine="720"/>
              <w:rPr>
                <w:rFonts w:ascii="Calibri" w:eastAsia="Calibri" w:hAnsi="Calibri" w:cs="Calibri"/>
                <w:b/>
              </w:rPr>
            </w:pPr>
          </w:p>
        </w:tc>
      </w:tr>
      <w:tr w:rsidR="00B73859" w14:paraId="71D66F6B" w14:textId="77777777">
        <w:trPr>
          <w:trHeight w:val="144"/>
        </w:trPr>
        <w:tc>
          <w:tcPr>
            <w:tcW w:w="756" w:type="dxa"/>
          </w:tcPr>
          <w:p w14:paraId="584A5EE5" w14:textId="4542423C" w:rsidR="00B73859" w:rsidRDefault="00B73859">
            <w:pPr>
              <w:ind w:left="0"/>
              <w:jc w:val="center"/>
              <w:rPr>
                <w:rFonts w:ascii="Calibri" w:eastAsia="Calibri" w:hAnsi="Calibri" w:cs="Calibri"/>
                <w:b/>
              </w:rPr>
            </w:pPr>
            <w:r>
              <w:rPr>
                <w:rFonts w:ascii="Calibri" w:eastAsia="Calibri" w:hAnsi="Calibri" w:cs="Calibri"/>
                <w:b/>
              </w:rPr>
              <w:t>27</w:t>
            </w:r>
          </w:p>
        </w:tc>
        <w:tc>
          <w:tcPr>
            <w:tcW w:w="2894" w:type="dxa"/>
            <w:shd w:val="clear" w:color="auto" w:fill="auto"/>
          </w:tcPr>
          <w:p w14:paraId="38276EC7" w14:textId="6D45DFC6" w:rsidR="00B73859" w:rsidRDefault="00B73859">
            <w:pPr>
              <w:pBdr>
                <w:top w:val="nil"/>
                <w:left w:val="nil"/>
                <w:bottom w:val="nil"/>
                <w:right w:val="nil"/>
                <w:between w:val="nil"/>
              </w:pBdr>
              <w:ind w:left="0"/>
              <w:rPr>
                <w:rFonts w:ascii="Calibri" w:eastAsia="Calibri" w:hAnsi="Calibri" w:cs="Calibri"/>
                <w:color w:val="000000"/>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936" w:type="dxa"/>
          </w:tcPr>
          <w:p w14:paraId="5BD19E3C" w14:textId="77777777" w:rsidR="00B73859" w:rsidRDefault="00B73859">
            <w:pPr>
              <w:ind w:left="0"/>
              <w:rPr>
                <w:rFonts w:ascii="Calibri" w:eastAsia="Calibri" w:hAnsi="Calibri" w:cs="Calibri"/>
              </w:rPr>
            </w:pPr>
          </w:p>
        </w:tc>
        <w:tc>
          <w:tcPr>
            <w:tcW w:w="1025" w:type="dxa"/>
          </w:tcPr>
          <w:p w14:paraId="13B04AC0" w14:textId="77777777" w:rsidR="00B73859" w:rsidRDefault="00B73859">
            <w:pPr>
              <w:ind w:left="0"/>
              <w:rPr>
                <w:rFonts w:ascii="Calibri" w:eastAsia="Calibri" w:hAnsi="Calibri" w:cs="Calibri"/>
              </w:rPr>
            </w:pPr>
          </w:p>
        </w:tc>
        <w:tc>
          <w:tcPr>
            <w:tcW w:w="1613" w:type="dxa"/>
          </w:tcPr>
          <w:p w14:paraId="6D307141" w14:textId="77777777" w:rsidR="00B73859" w:rsidRDefault="00B73859">
            <w:pPr>
              <w:ind w:firstLine="720"/>
              <w:rPr>
                <w:rFonts w:ascii="Calibri" w:eastAsia="Calibri" w:hAnsi="Calibri" w:cs="Calibri"/>
                <w:b/>
              </w:rPr>
            </w:pPr>
          </w:p>
        </w:tc>
        <w:tc>
          <w:tcPr>
            <w:tcW w:w="1718" w:type="dxa"/>
          </w:tcPr>
          <w:p w14:paraId="7675ABB8" w14:textId="77777777" w:rsidR="00B73859" w:rsidRDefault="00B73859">
            <w:pPr>
              <w:ind w:firstLine="720"/>
              <w:rPr>
                <w:rFonts w:ascii="Calibri" w:eastAsia="Calibri" w:hAnsi="Calibri" w:cs="Calibri"/>
                <w:b/>
              </w:rPr>
            </w:pPr>
          </w:p>
        </w:tc>
        <w:tc>
          <w:tcPr>
            <w:tcW w:w="1437" w:type="dxa"/>
          </w:tcPr>
          <w:p w14:paraId="1B499B45" w14:textId="77777777" w:rsidR="00B73859" w:rsidRDefault="00B73859">
            <w:pPr>
              <w:ind w:firstLine="720"/>
              <w:rPr>
                <w:rFonts w:ascii="Calibri" w:eastAsia="Calibri" w:hAnsi="Calibri" w:cs="Calibri"/>
                <w:b/>
              </w:rPr>
            </w:pPr>
          </w:p>
        </w:tc>
      </w:tr>
      <w:tr w:rsidR="00E20120" w14:paraId="0F0CF658" w14:textId="77777777">
        <w:trPr>
          <w:trHeight w:val="410"/>
        </w:trPr>
        <w:tc>
          <w:tcPr>
            <w:tcW w:w="756" w:type="dxa"/>
          </w:tcPr>
          <w:p w14:paraId="0F0CF651" w14:textId="1FBF584F" w:rsidR="00E20120" w:rsidRDefault="00B73859">
            <w:pPr>
              <w:ind w:left="0"/>
              <w:jc w:val="center"/>
              <w:rPr>
                <w:rFonts w:ascii="Calibri" w:eastAsia="Calibri" w:hAnsi="Calibri" w:cs="Calibri"/>
                <w:b/>
              </w:rPr>
            </w:pPr>
            <w:r>
              <w:rPr>
                <w:rFonts w:ascii="Calibri" w:eastAsia="Calibri" w:hAnsi="Calibri" w:cs="Calibri"/>
                <w:b/>
              </w:rPr>
              <w:t>28</w:t>
            </w:r>
          </w:p>
        </w:tc>
        <w:tc>
          <w:tcPr>
            <w:tcW w:w="2894" w:type="dxa"/>
            <w:shd w:val="clear" w:color="auto" w:fill="auto"/>
          </w:tcPr>
          <w:p w14:paraId="0F0CF652"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Spare parts as indicated in the specification</w:t>
            </w:r>
          </w:p>
        </w:tc>
        <w:tc>
          <w:tcPr>
            <w:tcW w:w="936" w:type="dxa"/>
          </w:tcPr>
          <w:p w14:paraId="0F0CF653"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54"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55" w14:textId="77777777" w:rsidR="00E20120" w:rsidRDefault="00E20120">
            <w:pPr>
              <w:ind w:firstLine="720"/>
              <w:rPr>
                <w:rFonts w:ascii="Calibri" w:eastAsia="Calibri" w:hAnsi="Calibri" w:cs="Calibri"/>
                <w:b/>
              </w:rPr>
            </w:pPr>
          </w:p>
        </w:tc>
        <w:tc>
          <w:tcPr>
            <w:tcW w:w="1718" w:type="dxa"/>
          </w:tcPr>
          <w:p w14:paraId="0F0CF656" w14:textId="77777777" w:rsidR="00E20120" w:rsidRDefault="00E20120">
            <w:pPr>
              <w:ind w:firstLine="720"/>
              <w:rPr>
                <w:rFonts w:ascii="Calibri" w:eastAsia="Calibri" w:hAnsi="Calibri" w:cs="Calibri"/>
                <w:b/>
              </w:rPr>
            </w:pPr>
          </w:p>
        </w:tc>
        <w:tc>
          <w:tcPr>
            <w:tcW w:w="1437" w:type="dxa"/>
          </w:tcPr>
          <w:p w14:paraId="0F0CF657" w14:textId="77777777" w:rsidR="00E20120" w:rsidRDefault="00E20120">
            <w:pPr>
              <w:ind w:firstLine="720"/>
              <w:rPr>
                <w:rFonts w:ascii="Calibri" w:eastAsia="Calibri" w:hAnsi="Calibri" w:cs="Calibri"/>
                <w:b/>
              </w:rPr>
            </w:pPr>
          </w:p>
        </w:tc>
      </w:tr>
      <w:tr w:rsidR="00E20120" w14:paraId="0F0CF65D" w14:textId="77777777">
        <w:trPr>
          <w:trHeight w:val="710"/>
        </w:trPr>
        <w:tc>
          <w:tcPr>
            <w:tcW w:w="7224" w:type="dxa"/>
            <w:gridSpan w:val="5"/>
          </w:tcPr>
          <w:p w14:paraId="0F0CF659" w14:textId="77777777" w:rsidR="00E20120" w:rsidRDefault="00C82DE8">
            <w:pPr>
              <w:ind w:firstLine="720"/>
              <w:rPr>
                <w:rFonts w:ascii="Calibri" w:eastAsia="Calibri" w:hAnsi="Calibri" w:cs="Calibri"/>
                <w:b/>
              </w:rPr>
            </w:pPr>
            <w:r>
              <w:rPr>
                <w:rFonts w:ascii="Calibri" w:eastAsia="Calibri" w:hAnsi="Calibri" w:cs="Calibri"/>
                <w:b/>
              </w:rPr>
              <w:t xml:space="preserve">SUBTOTAL </w:t>
            </w:r>
          </w:p>
        </w:tc>
        <w:tc>
          <w:tcPr>
            <w:tcW w:w="1718" w:type="dxa"/>
          </w:tcPr>
          <w:p w14:paraId="0F0CF65A" w14:textId="77777777" w:rsidR="00E20120" w:rsidRDefault="00E20120">
            <w:pPr>
              <w:ind w:firstLine="720"/>
              <w:rPr>
                <w:rFonts w:ascii="Calibri" w:eastAsia="Calibri" w:hAnsi="Calibri" w:cs="Calibri"/>
                <w:b/>
              </w:rPr>
            </w:pPr>
          </w:p>
          <w:p w14:paraId="0F0CF65B" w14:textId="77777777" w:rsidR="00E20120" w:rsidRDefault="00E20120">
            <w:pPr>
              <w:ind w:firstLine="720"/>
              <w:rPr>
                <w:rFonts w:ascii="Calibri" w:eastAsia="Calibri" w:hAnsi="Calibri" w:cs="Calibri"/>
                <w:b/>
              </w:rPr>
            </w:pPr>
          </w:p>
        </w:tc>
        <w:tc>
          <w:tcPr>
            <w:tcW w:w="1437" w:type="dxa"/>
          </w:tcPr>
          <w:p w14:paraId="0F0CF65C" w14:textId="77777777" w:rsidR="00E20120" w:rsidRDefault="00E20120">
            <w:pPr>
              <w:ind w:firstLine="720"/>
              <w:rPr>
                <w:rFonts w:ascii="Calibri" w:eastAsia="Calibri" w:hAnsi="Calibri" w:cs="Calibri"/>
                <w:b/>
              </w:rPr>
            </w:pPr>
          </w:p>
        </w:tc>
      </w:tr>
      <w:tr w:rsidR="00E20120" w14:paraId="0F0CF663" w14:textId="77777777">
        <w:trPr>
          <w:trHeight w:val="890"/>
        </w:trPr>
        <w:tc>
          <w:tcPr>
            <w:tcW w:w="8942" w:type="dxa"/>
            <w:gridSpan w:val="6"/>
          </w:tcPr>
          <w:p w14:paraId="0F0CF65E" w14:textId="77777777" w:rsidR="00E20120" w:rsidRDefault="00C82DE8">
            <w:pPr>
              <w:ind w:firstLine="720"/>
              <w:rPr>
                <w:rFonts w:ascii="Calibri" w:eastAsia="Calibri" w:hAnsi="Calibri" w:cs="Calibri"/>
                <w:b/>
              </w:rPr>
            </w:pPr>
            <w:r>
              <w:rPr>
                <w:rFonts w:ascii="Calibri" w:eastAsia="Calibri" w:hAnsi="Calibri" w:cs="Calibri"/>
                <w:b/>
              </w:rPr>
              <w:lastRenderedPageBreak/>
              <w:t>NAME OF BIDDER:</w:t>
            </w:r>
          </w:p>
          <w:p w14:paraId="0F0CF65F" w14:textId="77777777" w:rsidR="00E20120" w:rsidRDefault="00E20120">
            <w:pPr>
              <w:ind w:firstLine="720"/>
              <w:rPr>
                <w:rFonts w:ascii="Calibri" w:eastAsia="Calibri" w:hAnsi="Calibri" w:cs="Calibri"/>
                <w:b/>
              </w:rPr>
            </w:pPr>
          </w:p>
          <w:p w14:paraId="0F0CF660" w14:textId="77777777" w:rsidR="00E20120" w:rsidRDefault="00C82DE8">
            <w:pPr>
              <w:ind w:firstLine="720"/>
              <w:rPr>
                <w:rFonts w:ascii="Calibri" w:eastAsia="Calibri" w:hAnsi="Calibri" w:cs="Calibri"/>
                <w:b/>
              </w:rPr>
            </w:pPr>
            <w:r>
              <w:rPr>
                <w:rFonts w:ascii="Calibri" w:eastAsia="Calibri" w:hAnsi="Calibri" w:cs="Calibri"/>
                <w:b/>
              </w:rPr>
              <w:t>SIGNATURE OF BIDDER:</w:t>
            </w:r>
          </w:p>
          <w:p w14:paraId="0F0CF661" w14:textId="77777777" w:rsidR="00E20120" w:rsidRDefault="00E20120">
            <w:pPr>
              <w:ind w:firstLine="720"/>
              <w:rPr>
                <w:rFonts w:ascii="Calibri" w:eastAsia="Calibri" w:hAnsi="Calibri" w:cs="Calibri"/>
                <w:b/>
              </w:rPr>
            </w:pPr>
          </w:p>
        </w:tc>
        <w:tc>
          <w:tcPr>
            <w:tcW w:w="1437" w:type="dxa"/>
          </w:tcPr>
          <w:p w14:paraId="0F0CF662" w14:textId="77777777" w:rsidR="00E20120" w:rsidRDefault="00E20120">
            <w:pPr>
              <w:ind w:firstLine="720"/>
              <w:rPr>
                <w:rFonts w:ascii="Calibri" w:eastAsia="Calibri" w:hAnsi="Calibri" w:cs="Calibri"/>
                <w:b/>
              </w:rPr>
            </w:pPr>
          </w:p>
        </w:tc>
      </w:tr>
    </w:tbl>
    <w:p w14:paraId="0F0CF664"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665" w14:textId="77777777" w:rsidR="00E20120" w:rsidRDefault="00E20120">
      <w:pPr>
        <w:pBdr>
          <w:top w:val="nil"/>
          <w:left w:val="nil"/>
          <w:bottom w:val="nil"/>
          <w:right w:val="nil"/>
          <w:between w:val="nil"/>
        </w:pBdr>
        <w:spacing w:before="120" w:after="240"/>
        <w:ind w:left="0"/>
        <w:rPr>
          <w:b/>
          <w:sz w:val="32"/>
          <w:szCs w:val="32"/>
        </w:rPr>
      </w:pPr>
    </w:p>
    <w:p w14:paraId="0F0CF667" w14:textId="1F4C8836" w:rsidR="00E20120" w:rsidRPr="00787D74" w:rsidRDefault="00C82DE8" w:rsidP="00787D74">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b/>
          <w:sz w:val="32"/>
          <w:szCs w:val="32"/>
        </w:rPr>
        <w:t>Coun</w:t>
      </w:r>
      <w:r>
        <w:rPr>
          <w:rFonts w:ascii="Calibri" w:eastAsia="Calibri" w:hAnsi="Calibri" w:cs="Calibri"/>
          <w:b/>
          <w:color w:val="000000"/>
          <w:sz w:val="32"/>
          <w:szCs w:val="32"/>
        </w:rPr>
        <w:t>try of Origin Declaration Form</w:t>
      </w:r>
    </w:p>
    <w:tbl>
      <w:tblPr>
        <w:tblStyle w:val="afff4"/>
        <w:tblW w:w="899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20"/>
        <w:gridCol w:w="2952"/>
        <w:gridCol w:w="1631"/>
        <w:gridCol w:w="3690"/>
      </w:tblGrid>
      <w:tr w:rsidR="00E20120" w14:paraId="0F0CF66C" w14:textId="77777777" w:rsidTr="005A6AA4">
        <w:trPr>
          <w:trHeight w:val="506"/>
          <w:jc w:val="center"/>
        </w:trPr>
        <w:tc>
          <w:tcPr>
            <w:tcW w:w="720" w:type="dxa"/>
            <w:tcBorders>
              <w:top w:val="single" w:sz="6" w:space="0" w:color="000000"/>
              <w:left w:val="single" w:sz="6" w:space="0" w:color="000000"/>
              <w:bottom w:val="single" w:sz="6" w:space="0" w:color="000000"/>
              <w:right w:val="single" w:sz="6" w:space="0" w:color="000000"/>
            </w:tcBorders>
          </w:tcPr>
          <w:p w14:paraId="0F0CF668" w14:textId="77777777" w:rsidR="00E20120" w:rsidRDefault="00C82DE8">
            <w:pPr>
              <w:ind w:firstLine="720"/>
              <w:jc w:val="center"/>
              <w:rPr>
                <w:sz w:val="20"/>
                <w:szCs w:val="20"/>
              </w:rPr>
            </w:pPr>
            <w:r>
              <w:rPr>
                <w:sz w:val="20"/>
                <w:szCs w:val="20"/>
              </w:rPr>
              <w:t>Item</w:t>
            </w:r>
          </w:p>
        </w:tc>
        <w:tc>
          <w:tcPr>
            <w:tcW w:w="2952" w:type="dxa"/>
            <w:tcBorders>
              <w:top w:val="single" w:sz="6" w:space="0" w:color="000000"/>
              <w:left w:val="nil"/>
              <w:bottom w:val="single" w:sz="6" w:space="0" w:color="000000"/>
              <w:right w:val="single" w:sz="6" w:space="0" w:color="000000"/>
            </w:tcBorders>
          </w:tcPr>
          <w:p w14:paraId="0F0CF669" w14:textId="77777777" w:rsidR="00E20120" w:rsidRPr="005A6AA4" w:rsidRDefault="00C82DE8" w:rsidP="005A6AA4">
            <w:pPr>
              <w:ind w:left="0"/>
              <w:jc w:val="center"/>
              <w:rPr>
                <w:b/>
                <w:bCs/>
              </w:rPr>
            </w:pPr>
            <w:r w:rsidRPr="005A6AA4">
              <w:rPr>
                <w:b/>
                <w:bCs/>
              </w:rPr>
              <w:t>Description</w:t>
            </w:r>
          </w:p>
        </w:tc>
        <w:tc>
          <w:tcPr>
            <w:tcW w:w="1631" w:type="dxa"/>
            <w:tcBorders>
              <w:top w:val="single" w:sz="6" w:space="0" w:color="000000"/>
              <w:left w:val="nil"/>
              <w:bottom w:val="single" w:sz="6" w:space="0" w:color="000000"/>
              <w:right w:val="single" w:sz="6" w:space="0" w:color="000000"/>
            </w:tcBorders>
          </w:tcPr>
          <w:p w14:paraId="0F0CF66A" w14:textId="77777777" w:rsidR="00E20120" w:rsidRPr="005A6AA4" w:rsidRDefault="00C82DE8" w:rsidP="005A6AA4">
            <w:pPr>
              <w:ind w:left="0"/>
              <w:jc w:val="center"/>
              <w:rPr>
                <w:b/>
                <w:bCs/>
              </w:rPr>
            </w:pPr>
            <w:r w:rsidRPr="005A6AA4">
              <w:rPr>
                <w:b/>
                <w:bCs/>
              </w:rPr>
              <w:t>Code</w:t>
            </w:r>
          </w:p>
        </w:tc>
        <w:tc>
          <w:tcPr>
            <w:tcW w:w="3690" w:type="dxa"/>
            <w:tcBorders>
              <w:top w:val="single" w:sz="6" w:space="0" w:color="000000"/>
              <w:left w:val="single" w:sz="6" w:space="0" w:color="000000"/>
              <w:bottom w:val="single" w:sz="6" w:space="0" w:color="000000"/>
              <w:right w:val="single" w:sz="6" w:space="0" w:color="000000"/>
            </w:tcBorders>
          </w:tcPr>
          <w:p w14:paraId="0F0CF66B" w14:textId="77777777" w:rsidR="00E20120" w:rsidRPr="005A6AA4" w:rsidRDefault="00C82DE8" w:rsidP="005A6AA4">
            <w:pPr>
              <w:ind w:firstLine="720"/>
              <w:jc w:val="center"/>
              <w:rPr>
                <w:b/>
                <w:bCs/>
              </w:rPr>
            </w:pPr>
            <w:r w:rsidRPr="005A6AA4">
              <w:rPr>
                <w:b/>
                <w:bCs/>
              </w:rPr>
              <w:t>Country</w:t>
            </w:r>
          </w:p>
        </w:tc>
      </w:tr>
      <w:tr w:rsidR="00E20120" w14:paraId="0F0CF671" w14:textId="77777777">
        <w:trPr>
          <w:jc w:val="center"/>
        </w:trPr>
        <w:tc>
          <w:tcPr>
            <w:tcW w:w="720" w:type="dxa"/>
            <w:tcBorders>
              <w:top w:val="single" w:sz="6" w:space="0" w:color="000000"/>
              <w:left w:val="single" w:sz="6" w:space="0" w:color="000000"/>
              <w:right w:val="single" w:sz="6" w:space="0" w:color="000000"/>
            </w:tcBorders>
          </w:tcPr>
          <w:p w14:paraId="0F0CF66D" w14:textId="77777777" w:rsidR="00E20120" w:rsidRDefault="00E20120">
            <w:pPr>
              <w:ind w:firstLine="720"/>
              <w:rPr>
                <w:sz w:val="20"/>
                <w:szCs w:val="20"/>
              </w:rPr>
            </w:pPr>
          </w:p>
        </w:tc>
        <w:tc>
          <w:tcPr>
            <w:tcW w:w="2952" w:type="dxa"/>
            <w:tcBorders>
              <w:top w:val="single" w:sz="6" w:space="0" w:color="000000"/>
              <w:left w:val="nil"/>
              <w:right w:val="single" w:sz="6" w:space="0" w:color="000000"/>
            </w:tcBorders>
          </w:tcPr>
          <w:p w14:paraId="0F0CF66E" w14:textId="77777777" w:rsidR="00E20120" w:rsidRDefault="00E20120">
            <w:pPr>
              <w:ind w:firstLine="720"/>
              <w:rPr>
                <w:sz w:val="20"/>
                <w:szCs w:val="20"/>
              </w:rPr>
            </w:pPr>
          </w:p>
        </w:tc>
        <w:tc>
          <w:tcPr>
            <w:tcW w:w="1631" w:type="dxa"/>
            <w:tcBorders>
              <w:top w:val="single" w:sz="6" w:space="0" w:color="000000"/>
              <w:left w:val="nil"/>
              <w:right w:val="single" w:sz="6" w:space="0" w:color="000000"/>
            </w:tcBorders>
          </w:tcPr>
          <w:p w14:paraId="0F0CF66F" w14:textId="77777777" w:rsidR="00E20120" w:rsidRDefault="00E20120">
            <w:pPr>
              <w:ind w:firstLine="720"/>
              <w:rPr>
                <w:sz w:val="20"/>
                <w:szCs w:val="20"/>
              </w:rPr>
            </w:pPr>
          </w:p>
        </w:tc>
        <w:tc>
          <w:tcPr>
            <w:tcW w:w="3690" w:type="dxa"/>
            <w:tcBorders>
              <w:top w:val="single" w:sz="6" w:space="0" w:color="000000"/>
              <w:left w:val="single" w:sz="6" w:space="0" w:color="000000"/>
              <w:right w:val="single" w:sz="6" w:space="0" w:color="000000"/>
            </w:tcBorders>
          </w:tcPr>
          <w:p w14:paraId="0F0CF670" w14:textId="77777777" w:rsidR="00E20120" w:rsidRDefault="00E20120">
            <w:pPr>
              <w:ind w:firstLine="720"/>
              <w:rPr>
                <w:sz w:val="20"/>
                <w:szCs w:val="20"/>
              </w:rPr>
            </w:pPr>
          </w:p>
        </w:tc>
      </w:tr>
      <w:tr w:rsidR="00E20120" w14:paraId="0F0CF676" w14:textId="77777777">
        <w:trPr>
          <w:jc w:val="center"/>
        </w:trPr>
        <w:tc>
          <w:tcPr>
            <w:tcW w:w="720" w:type="dxa"/>
            <w:tcBorders>
              <w:left w:val="single" w:sz="6" w:space="0" w:color="000000"/>
              <w:right w:val="single" w:sz="6" w:space="0" w:color="000000"/>
            </w:tcBorders>
          </w:tcPr>
          <w:p w14:paraId="0F0CF672" w14:textId="77777777" w:rsidR="00E20120" w:rsidRDefault="00E20120">
            <w:pPr>
              <w:ind w:firstLine="720"/>
              <w:rPr>
                <w:sz w:val="20"/>
                <w:szCs w:val="20"/>
              </w:rPr>
            </w:pPr>
          </w:p>
        </w:tc>
        <w:tc>
          <w:tcPr>
            <w:tcW w:w="2952" w:type="dxa"/>
            <w:tcBorders>
              <w:left w:val="nil"/>
              <w:right w:val="single" w:sz="6" w:space="0" w:color="000000"/>
            </w:tcBorders>
          </w:tcPr>
          <w:p w14:paraId="0F0CF673" w14:textId="77777777" w:rsidR="00E20120" w:rsidRDefault="00E20120">
            <w:pPr>
              <w:ind w:firstLine="720"/>
              <w:rPr>
                <w:sz w:val="20"/>
                <w:szCs w:val="20"/>
              </w:rPr>
            </w:pPr>
          </w:p>
        </w:tc>
        <w:tc>
          <w:tcPr>
            <w:tcW w:w="1631" w:type="dxa"/>
            <w:tcBorders>
              <w:left w:val="nil"/>
              <w:right w:val="single" w:sz="6" w:space="0" w:color="000000"/>
            </w:tcBorders>
          </w:tcPr>
          <w:p w14:paraId="0F0CF674"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5" w14:textId="77777777" w:rsidR="00E20120" w:rsidRDefault="00E20120">
            <w:pPr>
              <w:ind w:firstLine="720"/>
              <w:rPr>
                <w:sz w:val="20"/>
                <w:szCs w:val="20"/>
              </w:rPr>
            </w:pPr>
          </w:p>
        </w:tc>
      </w:tr>
      <w:tr w:rsidR="00E20120" w14:paraId="0F0CF67B" w14:textId="77777777">
        <w:trPr>
          <w:jc w:val="center"/>
        </w:trPr>
        <w:tc>
          <w:tcPr>
            <w:tcW w:w="720" w:type="dxa"/>
            <w:tcBorders>
              <w:left w:val="single" w:sz="6" w:space="0" w:color="000000"/>
              <w:right w:val="single" w:sz="6" w:space="0" w:color="000000"/>
            </w:tcBorders>
          </w:tcPr>
          <w:p w14:paraId="0F0CF677" w14:textId="77777777" w:rsidR="00E20120" w:rsidRDefault="00E20120">
            <w:pPr>
              <w:ind w:firstLine="720"/>
              <w:rPr>
                <w:sz w:val="20"/>
                <w:szCs w:val="20"/>
              </w:rPr>
            </w:pPr>
          </w:p>
        </w:tc>
        <w:tc>
          <w:tcPr>
            <w:tcW w:w="2952" w:type="dxa"/>
            <w:tcBorders>
              <w:left w:val="nil"/>
              <w:right w:val="single" w:sz="6" w:space="0" w:color="000000"/>
            </w:tcBorders>
          </w:tcPr>
          <w:p w14:paraId="0F0CF678" w14:textId="77777777" w:rsidR="00E20120" w:rsidRDefault="00E20120">
            <w:pPr>
              <w:ind w:firstLine="720"/>
              <w:rPr>
                <w:sz w:val="20"/>
                <w:szCs w:val="20"/>
              </w:rPr>
            </w:pPr>
          </w:p>
        </w:tc>
        <w:tc>
          <w:tcPr>
            <w:tcW w:w="1631" w:type="dxa"/>
            <w:tcBorders>
              <w:left w:val="nil"/>
              <w:right w:val="single" w:sz="6" w:space="0" w:color="000000"/>
            </w:tcBorders>
          </w:tcPr>
          <w:p w14:paraId="0F0CF679"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A" w14:textId="77777777" w:rsidR="00E20120" w:rsidRDefault="00E20120">
            <w:pPr>
              <w:ind w:firstLine="720"/>
              <w:rPr>
                <w:sz w:val="20"/>
                <w:szCs w:val="20"/>
              </w:rPr>
            </w:pPr>
          </w:p>
        </w:tc>
      </w:tr>
      <w:tr w:rsidR="00E20120" w14:paraId="0F0CF680" w14:textId="77777777">
        <w:trPr>
          <w:jc w:val="center"/>
        </w:trPr>
        <w:tc>
          <w:tcPr>
            <w:tcW w:w="720" w:type="dxa"/>
            <w:tcBorders>
              <w:left w:val="single" w:sz="6" w:space="0" w:color="000000"/>
              <w:right w:val="single" w:sz="6" w:space="0" w:color="000000"/>
            </w:tcBorders>
          </w:tcPr>
          <w:p w14:paraId="0F0CF67C" w14:textId="77777777" w:rsidR="00E20120" w:rsidRDefault="00E20120">
            <w:pPr>
              <w:ind w:firstLine="720"/>
              <w:rPr>
                <w:sz w:val="20"/>
                <w:szCs w:val="20"/>
              </w:rPr>
            </w:pPr>
          </w:p>
        </w:tc>
        <w:tc>
          <w:tcPr>
            <w:tcW w:w="2952" w:type="dxa"/>
            <w:tcBorders>
              <w:left w:val="nil"/>
              <w:right w:val="single" w:sz="6" w:space="0" w:color="000000"/>
            </w:tcBorders>
          </w:tcPr>
          <w:p w14:paraId="0F0CF67D" w14:textId="77777777" w:rsidR="00E20120" w:rsidRDefault="00E20120">
            <w:pPr>
              <w:ind w:firstLine="720"/>
              <w:rPr>
                <w:sz w:val="20"/>
                <w:szCs w:val="20"/>
              </w:rPr>
            </w:pPr>
          </w:p>
        </w:tc>
        <w:tc>
          <w:tcPr>
            <w:tcW w:w="1631" w:type="dxa"/>
            <w:tcBorders>
              <w:left w:val="nil"/>
              <w:right w:val="single" w:sz="6" w:space="0" w:color="000000"/>
            </w:tcBorders>
          </w:tcPr>
          <w:p w14:paraId="0F0CF67E"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F" w14:textId="77777777" w:rsidR="00E20120" w:rsidRDefault="00E20120">
            <w:pPr>
              <w:ind w:firstLine="720"/>
              <w:rPr>
                <w:sz w:val="20"/>
                <w:szCs w:val="20"/>
              </w:rPr>
            </w:pPr>
          </w:p>
        </w:tc>
      </w:tr>
      <w:tr w:rsidR="00E20120" w14:paraId="0F0CF685" w14:textId="77777777">
        <w:trPr>
          <w:jc w:val="center"/>
        </w:trPr>
        <w:tc>
          <w:tcPr>
            <w:tcW w:w="720" w:type="dxa"/>
            <w:tcBorders>
              <w:left w:val="single" w:sz="6" w:space="0" w:color="000000"/>
              <w:bottom w:val="single" w:sz="6" w:space="0" w:color="000000"/>
              <w:right w:val="single" w:sz="6" w:space="0" w:color="000000"/>
            </w:tcBorders>
          </w:tcPr>
          <w:p w14:paraId="0F0CF681" w14:textId="77777777" w:rsidR="00E20120" w:rsidRDefault="00E20120">
            <w:pPr>
              <w:ind w:firstLine="720"/>
              <w:rPr>
                <w:sz w:val="20"/>
                <w:szCs w:val="20"/>
              </w:rPr>
            </w:pPr>
          </w:p>
        </w:tc>
        <w:tc>
          <w:tcPr>
            <w:tcW w:w="2952" w:type="dxa"/>
            <w:tcBorders>
              <w:left w:val="nil"/>
              <w:bottom w:val="single" w:sz="6" w:space="0" w:color="000000"/>
              <w:right w:val="single" w:sz="6" w:space="0" w:color="000000"/>
            </w:tcBorders>
          </w:tcPr>
          <w:p w14:paraId="0F0CF682" w14:textId="77777777" w:rsidR="00E20120" w:rsidRDefault="00E20120">
            <w:pPr>
              <w:ind w:firstLine="720"/>
              <w:rPr>
                <w:sz w:val="20"/>
                <w:szCs w:val="20"/>
              </w:rPr>
            </w:pPr>
          </w:p>
        </w:tc>
        <w:tc>
          <w:tcPr>
            <w:tcW w:w="1631" w:type="dxa"/>
            <w:tcBorders>
              <w:left w:val="nil"/>
              <w:bottom w:val="single" w:sz="6" w:space="0" w:color="000000"/>
              <w:right w:val="single" w:sz="6" w:space="0" w:color="000000"/>
            </w:tcBorders>
          </w:tcPr>
          <w:p w14:paraId="0F0CF683" w14:textId="77777777" w:rsidR="00E20120" w:rsidRDefault="00E20120">
            <w:pPr>
              <w:ind w:firstLine="720"/>
              <w:rPr>
                <w:sz w:val="20"/>
                <w:szCs w:val="20"/>
              </w:rPr>
            </w:pPr>
          </w:p>
        </w:tc>
        <w:tc>
          <w:tcPr>
            <w:tcW w:w="3690" w:type="dxa"/>
            <w:tcBorders>
              <w:left w:val="single" w:sz="6" w:space="0" w:color="000000"/>
              <w:bottom w:val="single" w:sz="6" w:space="0" w:color="000000"/>
              <w:right w:val="single" w:sz="6" w:space="0" w:color="000000"/>
            </w:tcBorders>
          </w:tcPr>
          <w:p w14:paraId="0F0CF684" w14:textId="77777777" w:rsidR="00E20120" w:rsidRDefault="00E20120">
            <w:pPr>
              <w:ind w:firstLine="720"/>
              <w:rPr>
                <w:sz w:val="20"/>
                <w:szCs w:val="20"/>
              </w:rPr>
            </w:pPr>
          </w:p>
        </w:tc>
      </w:tr>
    </w:tbl>
    <w:p w14:paraId="0F0CF686" w14:textId="77777777" w:rsidR="00E20120" w:rsidRDefault="00C82DE8">
      <w:bookmarkStart w:id="201" w:name="_heading=h.2ne53p9" w:colFirst="0" w:colLast="0"/>
      <w:bookmarkEnd w:id="201"/>
      <w:r>
        <w:br w:type="page"/>
      </w:r>
    </w:p>
    <w:p w14:paraId="0F0CF687"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2" w:name="_heading=h.177c0mj" w:colFirst="0" w:colLast="0"/>
      <w:bookmarkEnd w:id="202"/>
      <w:r>
        <w:rPr>
          <w:rFonts w:ascii="Calibri" w:eastAsia="Calibri" w:hAnsi="Calibri" w:cs="Calibri"/>
          <w:b/>
          <w:color w:val="000000"/>
          <w:sz w:val="32"/>
          <w:szCs w:val="32"/>
        </w:rPr>
        <w:lastRenderedPageBreak/>
        <w:t>Schedule No. 2.  Plant and Mandatory Spare Parts Supplied from Within the Employer’s Country</w:t>
      </w:r>
    </w:p>
    <w:tbl>
      <w:tblPr>
        <w:tblStyle w:val="afff5"/>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5"/>
        <w:gridCol w:w="2678"/>
        <w:gridCol w:w="936"/>
        <w:gridCol w:w="1023"/>
        <w:gridCol w:w="1304"/>
        <w:gridCol w:w="1574"/>
        <w:gridCol w:w="1666"/>
      </w:tblGrid>
      <w:tr w:rsidR="00E20120" w14:paraId="0F0CF68F" w14:textId="77777777" w:rsidTr="009B44A8">
        <w:trPr>
          <w:trHeight w:val="577"/>
          <w:jc w:val="center"/>
        </w:trPr>
        <w:tc>
          <w:tcPr>
            <w:tcW w:w="895" w:type="dxa"/>
          </w:tcPr>
          <w:p w14:paraId="0F0CF688" w14:textId="77777777" w:rsidR="00E20120" w:rsidRDefault="00C82DE8">
            <w:pPr>
              <w:ind w:left="0"/>
              <w:rPr>
                <w:b/>
              </w:rPr>
            </w:pPr>
            <w:r>
              <w:rPr>
                <w:b/>
              </w:rPr>
              <w:t>Item No</w:t>
            </w:r>
          </w:p>
        </w:tc>
        <w:tc>
          <w:tcPr>
            <w:tcW w:w="2678" w:type="dxa"/>
          </w:tcPr>
          <w:p w14:paraId="0F0CF689" w14:textId="77777777" w:rsidR="00E20120" w:rsidRDefault="00C82DE8">
            <w:pPr>
              <w:ind w:left="0"/>
              <w:rPr>
                <w:b/>
              </w:rPr>
            </w:pPr>
            <w:r>
              <w:rPr>
                <w:b/>
              </w:rPr>
              <w:t>Description</w:t>
            </w:r>
          </w:p>
        </w:tc>
        <w:tc>
          <w:tcPr>
            <w:tcW w:w="936" w:type="dxa"/>
          </w:tcPr>
          <w:p w14:paraId="0F0CF68A" w14:textId="77777777" w:rsidR="00E20120" w:rsidRDefault="00C82DE8">
            <w:pPr>
              <w:ind w:left="0"/>
              <w:rPr>
                <w:b/>
              </w:rPr>
            </w:pPr>
            <w:r>
              <w:rPr>
                <w:b/>
              </w:rPr>
              <w:t>Unit</w:t>
            </w:r>
          </w:p>
        </w:tc>
        <w:tc>
          <w:tcPr>
            <w:tcW w:w="1023" w:type="dxa"/>
          </w:tcPr>
          <w:p w14:paraId="0F0CF68B" w14:textId="77777777" w:rsidR="00E20120" w:rsidRDefault="00C82DE8">
            <w:pPr>
              <w:ind w:left="0"/>
              <w:rPr>
                <w:b/>
              </w:rPr>
            </w:pPr>
            <w:r>
              <w:rPr>
                <w:b/>
              </w:rPr>
              <w:t xml:space="preserve">Quantity </w:t>
            </w:r>
          </w:p>
        </w:tc>
        <w:tc>
          <w:tcPr>
            <w:tcW w:w="1304" w:type="dxa"/>
          </w:tcPr>
          <w:p w14:paraId="0F0CF68C" w14:textId="77777777" w:rsidR="00E20120" w:rsidRDefault="00C82DE8">
            <w:pPr>
              <w:ind w:left="0"/>
              <w:rPr>
                <w:b/>
              </w:rPr>
            </w:pPr>
            <w:r>
              <w:rPr>
                <w:b/>
              </w:rPr>
              <w:t>CIP Unit Price (USD)</w:t>
            </w:r>
          </w:p>
        </w:tc>
        <w:tc>
          <w:tcPr>
            <w:tcW w:w="1574" w:type="dxa"/>
          </w:tcPr>
          <w:p w14:paraId="0F0CF68D" w14:textId="77777777" w:rsidR="00E20120" w:rsidRDefault="00C82DE8">
            <w:pPr>
              <w:ind w:left="0"/>
              <w:rPr>
                <w:b/>
              </w:rPr>
            </w:pPr>
            <w:r>
              <w:rPr>
                <w:b/>
              </w:rPr>
              <w:t>CIP Total Price (USD)</w:t>
            </w:r>
          </w:p>
        </w:tc>
        <w:tc>
          <w:tcPr>
            <w:tcW w:w="1666" w:type="dxa"/>
          </w:tcPr>
          <w:p w14:paraId="0F0CF68E" w14:textId="77777777" w:rsidR="00E20120" w:rsidRDefault="00C82DE8">
            <w:pPr>
              <w:ind w:left="0"/>
              <w:rPr>
                <w:b/>
              </w:rPr>
            </w:pPr>
            <w:r>
              <w:rPr>
                <w:b/>
              </w:rPr>
              <w:t>Taxes &amp; Duties</w:t>
            </w:r>
          </w:p>
        </w:tc>
      </w:tr>
      <w:tr w:rsidR="00E20120" w14:paraId="0F0CF697" w14:textId="77777777" w:rsidTr="009B44A8">
        <w:trPr>
          <w:trHeight w:val="836"/>
          <w:jc w:val="center"/>
        </w:trPr>
        <w:tc>
          <w:tcPr>
            <w:tcW w:w="895" w:type="dxa"/>
          </w:tcPr>
          <w:p w14:paraId="0F0CF690" w14:textId="77777777" w:rsidR="00E20120" w:rsidRDefault="00C82DE8">
            <w:pPr>
              <w:ind w:left="0"/>
            </w:pPr>
            <w:r>
              <w:t>1</w:t>
            </w:r>
          </w:p>
        </w:tc>
        <w:tc>
          <w:tcPr>
            <w:tcW w:w="2678" w:type="dxa"/>
          </w:tcPr>
          <w:p w14:paraId="0F0CF691" w14:textId="5AE09426" w:rsidR="00E20120" w:rsidRDefault="00C82DE8">
            <w:pPr>
              <w:ind w:left="0"/>
              <w:rPr>
                <w:highlight w:val="green"/>
              </w:rPr>
            </w:pPr>
            <w:r w:rsidRPr="00C90FD1">
              <w:t xml:space="preserve">Supply </w:t>
            </w:r>
            <w:r w:rsidRPr="009E4F20">
              <w:t xml:space="preserve">of </w:t>
            </w:r>
            <w:r w:rsidR="00B35597" w:rsidRPr="009E4F20">
              <w:t>3</w:t>
            </w:r>
            <w:r w:rsidR="009E4F20" w:rsidRPr="009E4F20">
              <w:t>500</w:t>
            </w:r>
            <w:r w:rsidRPr="009E4F20">
              <w:t xml:space="preserve">kWp </w:t>
            </w:r>
            <w:r w:rsidR="009E4F20" w:rsidRPr="009E4F20">
              <w:rPr>
                <w:b/>
              </w:rPr>
              <w:t xml:space="preserve">DC </w:t>
            </w:r>
            <w:r w:rsidRPr="009E4F20">
              <w:t>of PV modules as specified in the tender document</w:t>
            </w:r>
          </w:p>
        </w:tc>
        <w:tc>
          <w:tcPr>
            <w:tcW w:w="936" w:type="dxa"/>
          </w:tcPr>
          <w:p w14:paraId="0F0CF692" w14:textId="77777777" w:rsidR="00E20120" w:rsidRDefault="00C82DE8">
            <w:pPr>
              <w:ind w:left="0"/>
            </w:pPr>
            <w:r>
              <w:t>Lot</w:t>
            </w:r>
          </w:p>
        </w:tc>
        <w:tc>
          <w:tcPr>
            <w:tcW w:w="1023" w:type="dxa"/>
          </w:tcPr>
          <w:p w14:paraId="0F0CF693" w14:textId="77777777" w:rsidR="00E20120" w:rsidRDefault="00C82DE8">
            <w:pPr>
              <w:ind w:left="0"/>
            </w:pPr>
            <w:r>
              <w:t>1</w:t>
            </w:r>
          </w:p>
        </w:tc>
        <w:tc>
          <w:tcPr>
            <w:tcW w:w="1304" w:type="dxa"/>
          </w:tcPr>
          <w:p w14:paraId="0F0CF694" w14:textId="77777777" w:rsidR="00E20120" w:rsidRDefault="00E20120">
            <w:pPr>
              <w:ind w:firstLine="720"/>
            </w:pPr>
          </w:p>
        </w:tc>
        <w:tc>
          <w:tcPr>
            <w:tcW w:w="1574" w:type="dxa"/>
          </w:tcPr>
          <w:p w14:paraId="0F0CF695" w14:textId="77777777" w:rsidR="00E20120" w:rsidRDefault="00E20120">
            <w:pPr>
              <w:ind w:firstLine="720"/>
            </w:pPr>
          </w:p>
        </w:tc>
        <w:tc>
          <w:tcPr>
            <w:tcW w:w="1666" w:type="dxa"/>
          </w:tcPr>
          <w:p w14:paraId="0F0CF696" w14:textId="77777777" w:rsidR="00E20120" w:rsidRDefault="00E20120">
            <w:pPr>
              <w:ind w:firstLine="720"/>
            </w:pPr>
          </w:p>
        </w:tc>
      </w:tr>
      <w:tr w:rsidR="00E20120" w14:paraId="0F0CF69F" w14:textId="77777777" w:rsidTr="009B44A8">
        <w:trPr>
          <w:trHeight w:val="1367"/>
          <w:jc w:val="center"/>
        </w:trPr>
        <w:tc>
          <w:tcPr>
            <w:tcW w:w="895" w:type="dxa"/>
          </w:tcPr>
          <w:p w14:paraId="0F0CF698" w14:textId="77777777" w:rsidR="00E20120" w:rsidRDefault="00C82DE8">
            <w:pPr>
              <w:ind w:left="0"/>
            </w:pPr>
            <w:r>
              <w:t>2</w:t>
            </w:r>
          </w:p>
        </w:tc>
        <w:tc>
          <w:tcPr>
            <w:tcW w:w="2678" w:type="dxa"/>
          </w:tcPr>
          <w:p w14:paraId="0F0CF699" w14:textId="75739993" w:rsidR="00E20120" w:rsidRDefault="00C82DE8">
            <w:pPr>
              <w:ind w:left="0"/>
            </w:pPr>
            <w:r>
              <w:t xml:space="preserve">Supply and delivery of anodized Aluminium PV modules/Array mounting frames/structures </w:t>
            </w:r>
            <w:r w:rsidR="00B73859">
              <w:t>for the above item No.1 c</w:t>
            </w:r>
            <w:r>
              <w:t xml:space="preserve">/w accessories </w:t>
            </w:r>
          </w:p>
        </w:tc>
        <w:tc>
          <w:tcPr>
            <w:tcW w:w="936" w:type="dxa"/>
          </w:tcPr>
          <w:p w14:paraId="0F0CF69A" w14:textId="77777777" w:rsidR="00E20120" w:rsidRDefault="00C82DE8">
            <w:pPr>
              <w:ind w:left="0"/>
            </w:pPr>
            <w:r>
              <w:t>Lot</w:t>
            </w:r>
          </w:p>
        </w:tc>
        <w:tc>
          <w:tcPr>
            <w:tcW w:w="1023" w:type="dxa"/>
          </w:tcPr>
          <w:p w14:paraId="0F0CF69B" w14:textId="77777777" w:rsidR="00E20120" w:rsidRDefault="00C82DE8">
            <w:pPr>
              <w:ind w:left="0"/>
            </w:pPr>
            <w:r>
              <w:t>1</w:t>
            </w:r>
          </w:p>
        </w:tc>
        <w:tc>
          <w:tcPr>
            <w:tcW w:w="1304" w:type="dxa"/>
          </w:tcPr>
          <w:p w14:paraId="0F0CF69C" w14:textId="77777777" w:rsidR="00E20120" w:rsidRDefault="00E20120">
            <w:pPr>
              <w:ind w:firstLine="720"/>
            </w:pPr>
          </w:p>
        </w:tc>
        <w:tc>
          <w:tcPr>
            <w:tcW w:w="1574" w:type="dxa"/>
          </w:tcPr>
          <w:p w14:paraId="0F0CF69D" w14:textId="77777777" w:rsidR="00E20120" w:rsidRDefault="00E20120">
            <w:pPr>
              <w:ind w:firstLine="720"/>
            </w:pPr>
          </w:p>
        </w:tc>
        <w:tc>
          <w:tcPr>
            <w:tcW w:w="1666" w:type="dxa"/>
          </w:tcPr>
          <w:p w14:paraId="0F0CF69E" w14:textId="77777777" w:rsidR="00E20120" w:rsidRDefault="00E20120">
            <w:pPr>
              <w:ind w:firstLine="720"/>
            </w:pPr>
          </w:p>
        </w:tc>
      </w:tr>
      <w:tr w:rsidR="00E20120" w14:paraId="0F0CF6A7" w14:textId="77777777" w:rsidTr="009B44A8">
        <w:trPr>
          <w:trHeight w:val="1673"/>
          <w:jc w:val="center"/>
        </w:trPr>
        <w:tc>
          <w:tcPr>
            <w:tcW w:w="895" w:type="dxa"/>
          </w:tcPr>
          <w:p w14:paraId="0F0CF6A0" w14:textId="77777777" w:rsidR="00E20120" w:rsidRDefault="00C82DE8">
            <w:pPr>
              <w:ind w:left="0"/>
            </w:pPr>
            <w:r>
              <w:t>3</w:t>
            </w:r>
          </w:p>
        </w:tc>
        <w:tc>
          <w:tcPr>
            <w:tcW w:w="2678" w:type="dxa"/>
          </w:tcPr>
          <w:p w14:paraId="0F0CF6A1" w14:textId="77777777" w:rsidR="00E20120" w:rsidRDefault="00C82DE8">
            <w:pPr>
              <w:ind w:left="0"/>
            </w:pPr>
            <w:r>
              <w:rPr>
                <w:color w:val="000000"/>
              </w:rPr>
              <w:t>Supply and Delivery of a complete Power Conditioning Unit (PCU) (Solar Photovoltaic Inverters) as specified in the tender specification.</w:t>
            </w:r>
          </w:p>
        </w:tc>
        <w:tc>
          <w:tcPr>
            <w:tcW w:w="936" w:type="dxa"/>
          </w:tcPr>
          <w:p w14:paraId="0F0CF6A2" w14:textId="77777777" w:rsidR="00E20120" w:rsidRDefault="00C82DE8">
            <w:pPr>
              <w:ind w:left="0"/>
            </w:pPr>
            <w:r>
              <w:t>Lot</w:t>
            </w:r>
          </w:p>
        </w:tc>
        <w:tc>
          <w:tcPr>
            <w:tcW w:w="1023" w:type="dxa"/>
          </w:tcPr>
          <w:p w14:paraId="0F0CF6A3" w14:textId="77777777" w:rsidR="00E20120" w:rsidRDefault="00C82DE8">
            <w:pPr>
              <w:ind w:left="0"/>
            </w:pPr>
            <w:r>
              <w:t>1</w:t>
            </w:r>
          </w:p>
        </w:tc>
        <w:tc>
          <w:tcPr>
            <w:tcW w:w="1304" w:type="dxa"/>
          </w:tcPr>
          <w:p w14:paraId="0F0CF6A4" w14:textId="77777777" w:rsidR="00E20120" w:rsidRDefault="00E20120">
            <w:pPr>
              <w:ind w:firstLine="720"/>
            </w:pPr>
          </w:p>
        </w:tc>
        <w:tc>
          <w:tcPr>
            <w:tcW w:w="1574" w:type="dxa"/>
          </w:tcPr>
          <w:p w14:paraId="0F0CF6A5" w14:textId="77777777" w:rsidR="00E20120" w:rsidRDefault="00E20120">
            <w:pPr>
              <w:ind w:firstLine="720"/>
            </w:pPr>
          </w:p>
        </w:tc>
        <w:tc>
          <w:tcPr>
            <w:tcW w:w="1666" w:type="dxa"/>
          </w:tcPr>
          <w:p w14:paraId="0F0CF6A6" w14:textId="77777777" w:rsidR="00E20120" w:rsidRDefault="00E20120">
            <w:pPr>
              <w:ind w:firstLine="720"/>
            </w:pPr>
          </w:p>
        </w:tc>
      </w:tr>
      <w:tr w:rsidR="00E20120" w14:paraId="0F0CF6AF" w14:textId="77777777" w:rsidTr="009B44A8">
        <w:trPr>
          <w:trHeight w:val="890"/>
          <w:jc w:val="center"/>
        </w:trPr>
        <w:tc>
          <w:tcPr>
            <w:tcW w:w="895" w:type="dxa"/>
          </w:tcPr>
          <w:p w14:paraId="0F0CF6A8" w14:textId="77777777" w:rsidR="00E20120" w:rsidRDefault="00C82DE8">
            <w:pPr>
              <w:ind w:left="0"/>
            </w:pPr>
            <w:r>
              <w:t>4</w:t>
            </w:r>
          </w:p>
        </w:tc>
        <w:tc>
          <w:tcPr>
            <w:tcW w:w="2678" w:type="dxa"/>
          </w:tcPr>
          <w:p w14:paraId="0F0CF6A9" w14:textId="77777777" w:rsidR="00E20120" w:rsidRDefault="00C82DE8">
            <w:pPr>
              <w:ind w:left="0"/>
            </w:pPr>
            <w:r>
              <w:t>Supply of Inverter Transformer as specified in the Tender Documents</w:t>
            </w:r>
          </w:p>
        </w:tc>
        <w:tc>
          <w:tcPr>
            <w:tcW w:w="936" w:type="dxa"/>
          </w:tcPr>
          <w:p w14:paraId="0F0CF6AA" w14:textId="77777777" w:rsidR="00E20120" w:rsidRDefault="00C82DE8">
            <w:pPr>
              <w:ind w:left="0"/>
            </w:pPr>
            <w:r>
              <w:t>Lot</w:t>
            </w:r>
          </w:p>
        </w:tc>
        <w:tc>
          <w:tcPr>
            <w:tcW w:w="1023" w:type="dxa"/>
          </w:tcPr>
          <w:p w14:paraId="0F0CF6AB" w14:textId="77777777" w:rsidR="00E20120" w:rsidRDefault="00C82DE8">
            <w:pPr>
              <w:ind w:left="0"/>
            </w:pPr>
            <w:r>
              <w:t>1</w:t>
            </w:r>
          </w:p>
        </w:tc>
        <w:tc>
          <w:tcPr>
            <w:tcW w:w="1304" w:type="dxa"/>
          </w:tcPr>
          <w:p w14:paraId="0F0CF6AC" w14:textId="77777777" w:rsidR="00E20120" w:rsidRDefault="00E20120">
            <w:pPr>
              <w:ind w:firstLine="720"/>
            </w:pPr>
          </w:p>
        </w:tc>
        <w:tc>
          <w:tcPr>
            <w:tcW w:w="1574" w:type="dxa"/>
          </w:tcPr>
          <w:p w14:paraId="0F0CF6AD" w14:textId="77777777" w:rsidR="00E20120" w:rsidRDefault="00E20120">
            <w:pPr>
              <w:ind w:firstLine="720"/>
            </w:pPr>
          </w:p>
        </w:tc>
        <w:tc>
          <w:tcPr>
            <w:tcW w:w="1666" w:type="dxa"/>
          </w:tcPr>
          <w:p w14:paraId="0F0CF6AE" w14:textId="77777777" w:rsidR="00E20120" w:rsidRDefault="00E20120">
            <w:pPr>
              <w:ind w:firstLine="720"/>
            </w:pPr>
          </w:p>
        </w:tc>
      </w:tr>
      <w:tr w:rsidR="00E20120" w14:paraId="0F0CF6B7" w14:textId="77777777" w:rsidTr="009B44A8">
        <w:trPr>
          <w:trHeight w:val="800"/>
          <w:jc w:val="center"/>
        </w:trPr>
        <w:tc>
          <w:tcPr>
            <w:tcW w:w="895" w:type="dxa"/>
          </w:tcPr>
          <w:p w14:paraId="0F0CF6B0" w14:textId="77777777" w:rsidR="00E20120" w:rsidRDefault="00C82DE8">
            <w:pPr>
              <w:ind w:left="0"/>
            </w:pPr>
            <w:r>
              <w:t>5</w:t>
            </w:r>
          </w:p>
        </w:tc>
        <w:tc>
          <w:tcPr>
            <w:tcW w:w="2678" w:type="dxa"/>
          </w:tcPr>
          <w:p w14:paraId="0F0CF6B1" w14:textId="5878D9E8" w:rsidR="00E20120" w:rsidRDefault="00E0593F">
            <w:pPr>
              <w:ind w:left="0"/>
            </w:pPr>
            <w:r>
              <w:t>GIS</w:t>
            </w:r>
            <w:r w:rsidR="00C82DE8">
              <w:t xml:space="preserve"> (for inverter Transformers) as specified in the Tender Documents</w:t>
            </w:r>
          </w:p>
        </w:tc>
        <w:tc>
          <w:tcPr>
            <w:tcW w:w="936" w:type="dxa"/>
          </w:tcPr>
          <w:p w14:paraId="0F0CF6B2" w14:textId="77777777" w:rsidR="00E20120" w:rsidRDefault="00C82DE8">
            <w:pPr>
              <w:ind w:left="0"/>
            </w:pPr>
            <w:r>
              <w:t>Lot</w:t>
            </w:r>
          </w:p>
        </w:tc>
        <w:tc>
          <w:tcPr>
            <w:tcW w:w="1023" w:type="dxa"/>
          </w:tcPr>
          <w:p w14:paraId="0F0CF6B3" w14:textId="77777777" w:rsidR="00E20120" w:rsidRDefault="00C82DE8">
            <w:pPr>
              <w:ind w:left="0"/>
            </w:pPr>
            <w:r>
              <w:t>1</w:t>
            </w:r>
          </w:p>
        </w:tc>
        <w:tc>
          <w:tcPr>
            <w:tcW w:w="1304" w:type="dxa"/>
          </w:tcPr>
          <w:p w14:paraId="0F0CF6B4" w14:textId="77777777" w:rsidR="00E20120" w:rsidRDefault="00E20120">
            <w:pPr>
              <w:ind w:firstLine="720"/>
            </w:pPr>
          </w:p>
        </w:tc>
        <w:tc>
          <w:tcPr>
            <w:tcW w:w="1574" w:type="dxa"/>
          </w:tcPr>
          <w:p w14:paraId="0F0CF6B5" w14:textId="77777777" w:rsidR="00E20120" w:rsidRDefault="00E20120">
            <w:pPr>
              <w:ind w:firstLine="720"/>
            </w:pPr>
          </w:p>
        </w:tc>
        <w:tc>
          <w:tcPr>
            <w:tcW w:w="1666" w:type="dxa"/>
          </w:tcPr>
          <w:p w14:paraId="0F0CF6B6" w14:textId="77777777" w:rsidR="00E20120" w:rsidRDefault="00E20120">
            <w:pPr>
              <w:ind w:firstLine="720"/>
            </w:pPr>
          </w:p>
        </w:tc>
      </w:tr>
      <w:tr w:rsidR="00E20120" w14:paraId="0F0CF6BF" w14:textId="77777777" w:rsidTr="009B44A8">
        <w:trPr>
          <w:trHeight w:val="3401"/>
          <w:jc w:val="center"/>
        </w:trPr>
        <w:tc>
          <w:tcPr>
            <w:tcW w:w="895" w:type="dxa"/>
          </w:tcPr>
          <w:p w14:paraId="0F0CF6B8" w14:textId="77777777" w:rsidR="00E20120" w:rsidRDefault="00C82DE8">
            <w:pPr>
              <w:ind w:left="0"/>
            </w:pPr>
            <w:r>
              <w:t>6</w:t>
            </w:r>
          </w:p>
        </w:tc>
        <w:tc>
          <w:tcPr>
            <w:tcW w:w="2678" w:type="dxa"/>
          </w:tcPr>
          <w:p w14:paraId="0F0CF6B9" w14:textId="76E4B725" w:rsidR="00E20120" w:rsidRDefault="00C82DE8">
            <w:pPr>
              <w:ind w:left="0"/>
            </w:pPr>
            <w:r>
              <w:t xml:space="preserve">LV Panel switchgears complete with all necessary protections for combining incoming cables from the respective inverter outputs before joining inverter Transformers. Their output goes to the Transformer for further Voltage Transformation.  </w:t>
            </w:r>
            <w:r>
              <w:rPr>
                <w:b/>
                <w:i/>
              </w:rPr>
              <w:t>(</w:t>
            </w:r>
            <w:r w:rsidR="00E0593F">
              <w:rPr>
                <w:b/>
                <w:i/>
              </w:rPr>
              <w:t>Note LV Panel, Transformer, and 3 panel of GIS shall be in the same</w:t>
            </w:r>
            <w:r w:rsidR="00E0593F">
              <w:t xml:space="preserve"> container)</w:t>
            </w:r>
            <w:r w:rsidR="00E0593F">
              <w:rPr>
                <w:rFonts w:ascii="Calibri" w:eastAsia="Calibri" w:hAnsi="Calibri" w:cs="Calibri"/>
              </w:rPr>
              <w:t xml:space="preserve">  </w:t>
            </w:r>
          </w:p>
        </w:tc>
        <w:tc>
          <w:tcPr>
            <w:tcW w:w="936" w:type="dxa"/>
          </w:tcPr>
          <w:p w14:paraId="0F0CF6BA" w14:textId="77777777" w:rsidR="00E20120" w:rsidRDefault="00C82DE8">
            <w:pPr>
              <w:ind w:left="0"/>
            </w:pPr>
            <w:r>
              <w:t>Lot</w:t>
            </w:r>
          </w:p>
        </w:tc>
        <w:tc>
          <w:tcPr>
            <w:tcW w:w="1023" w:type="dxa"/>
          </w:tcPr>
          <w:p w14:paraId="0F0CF6BB" w14:textId="77777777" w:rsidR="00E20120" w:rsidRDefault="00C82DE8">
            <w:pPr>
              <w:ind w:left="0"/>
            </w:pPr>
            <w:r>
              <w:t>1</w:t>
            </w:r>
          </w:p>
        </w:tc>
        <w:tc>
          <w:tcPr>
            <w:tcW w:w="1304" w:type="dxa"/>
          </w:tcPr>
          <w:p w14:paraId="0F0CF6BC" w14:textId="77777777" w:rsidR="00E20120" w:rsidRDefault="00E20120">
            <w:pPr>
              <w:ind w:firstLine="720"/>
              <w:rPr>
                <w:b/>
              </w:rPr>
            </w:pPr>
          </w:p>
        </w:tc>
        <w:tc>
          <w:tcPr>
            <w:tcW w:w="1574" w:type="dxa"/>
          </w:tcPr>
          <w:p w14:paraId="0F0CF6BD" w14:textId="77777777" w:rsidR="00E20120" w:rsidRDefault="00E20120">
            <w:pPr>
              <w:ind w:firstLine="720"/>
              <w:rPr>
                <w:b/>
              </w:rPr>
            </w:pPr>
          </w:p>
        </w:tc>
        <w:tc>
          <w:tcPr>
            <w:tcW w:w="1666" w:type="dxa"/>
          </w:tcPr>
          <w:p w14:paraId="0F0CF6BE" w14:textId="77777777" w:rsidR="00E20120" w:rsidRDefault="00E20120">
            <w:pPr>
              <w:ind w:firstLine="720"/>
              <w:rPr>
                <w:b/>
              </w:rPr>
            </w:pPr>
          </w:p>
        </w:tc>
      </w:tr>
      <w:tr w:rsidR="00E20120" w14:paraId="0F0CF6CA" w14:textId="77777777" w:rsidTr="009B44A8">
        <w:trPr>
          <w:trHeight w:val="144"/>
          <w:jc w:val="center"/>
        </w:trPr>
        <w:tc>
          <w:tcPr>
            <w:tcW w:w="895" w:type="dxa"/>
          </w:tcPr>
          <w:p w14:paraId="0F0CF6C0" w14:textId="77777777" w:rsidR="00E20120" w:rsidRDefault="00C82DE8">
            <w:pPr>
              <w:ind w:left="0"/>
              <w:rPr>
                <w:b/>
              </w:rPr>
            </w:pPr>
            <w:r>
              <w:rPr>
                <w:b/>
              </w:rPr>
              <w:t>7</w:t>
            </w:r>
          </w:p>
        </w:tc>
        <w:tc>
          <w:tcPr>
            <w:tcW w:w="2678" w:type="dxa"/>
          </w:tcPr>
          <w:p w14:paraId="0F0CF6C1" w14:textId="77777777" w:rsidR="00E20120" w:rsidRDefault="00C82DE8">
            <w:pPr>
              <w:ind w:left="0"/>
            </w:pPr>
            <w:r>
              <w:rPr>
                <w:color w:val="000000"/>
              </w:rPr>
              <w:t xml:space="preserve">PV plant: Supply and Delivery of junction boxes, DC cables, isolators, surge protection devices, earthing, and other </w:t>
            </w:r>
            <w:r>
              <w:rPr>
                <w:color w:val="000000"/>
              </w:rPr>
              <w:lastRenderedPageBreak/>
              <w:t>required equipment (as applicable)</w:t>
            </w:r>
          </w:p>
        </w:tc>
        <w:tc>
          <w:tcPr>
            <w:tcW w:w="936" w:type="dxa"/>
          </w:tcPr>
          <w:p w14:paraId="0F0CF6C2" w14:textId="77777777" w:rsidR="00E20120" w:rsidRDefault="00E20120">
            <w:pPr>
              <w:ind w:firstLine="720"/>
            </w:pPr>
          </w:p>
          <w:p w14:paraId="0F0CF6C3" w14:textId="77777777" w:rsidR="00E20120" w:rsidRDefault="00C82DE8">
            <w:pPr>
              <w:ind w:left="0"/>
            </w:pPr>
            <w:r>
              <w:t>Lot</w:t>
            </w:r>
          </w:p>
          <w:p w14:paraId="0F0CF6C4" w14:textId="77777777" w:rsidR="00E20120" w:rsidRDefault="00E20120">
            <w:pPr>
              <w:ind w:firstLine="720"/>
            </w:pPr>
          </w:p>
        </w:tc>
        <w:tc>
          <w:tcPr>
            <w:tcW w:w="1023" w:type="dxa"/>
          </w:tcPr>
          <w:p w14:paraId="0F0CF6C5" w14:textId="77777777" w:rsidR="00E20120" w:rsidRDefault="00E20120">
            <w:pPr>
              <w:ind w:firstLine="720"/>
            </w:pPr>
          </w:p>
          <w:p w14:paraId="0F0CF6C6" w14:textId="77777777" w:rsidR="00E20120" w:rsidRDefault="00C82DE8">
            <w:pPr>
              <w:ind w:left="0"/>
            </w:pPr>
            <w:r>
              <w:t>1</w:t>
            </w:r>
          </w:p>
        </w:tc>
        <w:tc>
          <w:tcPr>
            <w:tcW w:w="1304" w:type="dxa"/>
          </w:tcPr>
          <w:p w14:paraId="0F0CF6C7" w14:textId="77777777" w:rsidR="00E20120" w:rsidRDefault="00E20120">
            <w:pPr>
              <w:ind w:firstLine="720"/>
            </w:pPr>
          </w:p>
        </w:tc>
        <w:tc>
          <w:tcPr>
            <w:tcW w:w="1574" w:type="dxa"/>
          </w:tcPr>
          <w:p w14:paraId="0F0CF6C8" w14:textId="77777777" w:rsidR="00E20120" w:rsidRDefault="00E20120">
            <w:pPr>
              <w:ind w:firstLine="720"/>
            </w:pPr>
          </w:p>
        </w:tc>
        <w:tc>
          <w:tcPr>
            <w:tcW w:w="1666" w:type="dxa"/>
          </w:tcPr>
          <w:p w14:paraId="0F0CF6C9" w14:textId="77777777" w:rsidR="00E20120" w:rsidRDefault="00E20120">
            <w:pPr>
              <w:ind w:firstLine="720"/>
            </w:pPr>
          </w:p>
        </w:tc>
      </w:tr>
      <w:tr w:rsidR="00E20120" w14:paraId="0F0CF6D2" w14:textId="77777777" w:rsidTr="009B44A8">
        <w:trPr>
          <w:trHeight w:val="144"/>
          <w:jc w:val="center"/>
        </w:trPr>
        <w:tc>
          <w:tcPr>
            <w:tcW w:w="895" w:type="dxa"/>
          </w:tcPr>
          <w:p w14:paraId="0F0CF6CB" w14:textId="77777777" w:rsidR="00E20120" w:rsidRDefault="00C82DE8">
            <w:pPr>
              <w:ind w:left="0"/>
              <w:rPr>
                <w:b/>
              </w:rPr>
            </w:pPr>
            <w:r>
              <w:rPr>
                <w:b/>
              </w:rPr>
              <w:t>8</w:t>
            </w:r>
          </w:p>
        </w:tc>
        <w:tc>
          <w:tcPr>
            <w:tcW w:w="2678" w:type="dxa"/>
          </w:tcPr>
          <w:p w14:paraId="0F0CF6CC"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6CD" w14:textId="77777777" w:rsidR="00E20120" w:rsidRDefault="00C82DE8">
            <w:pPr>
              <w:ind w:left="0"/>
            </w:pPr>
            <w:r>
              <w:t>Lot</w:t>
            </w:r>
          </w:p>
        </w:tc>
        <w:tc>
          <w:tcPr>
            <w:tcW w:w="1023" w:type="dxa"/>
          </w:tcPr>
          <w:p w14:paraId="0F0CF6CE" w14:textId="77777777" w:rsidR="00E20120" w:rsidRDefault="00C82DE8">
            <w:pPr>
              <w:ind w:left="0"/>
              <w:rPr>
                <w:b/>
              </w:rPr>
            </w:pPr>
            <w:r>
              <w:rPr>
                <w:b/>
              </w:rPr>
              <w:t>1</w:t>
            </w:r>
          </w:p>
        </w:tc>
        <w:tc>
          <w:tcPr>
            <w:tcW w:w="1304" w:type="dxa"/>
          </w:tcPr>
          <w:p w14:paraId="0F0CF6CF" w14:textId="77777777" w:rsidR="00E20120" w:rsidRDefault="00E20120">
            <w:pPr>
              <w:ind w:firstLine="720"/>
              <w:rPr>
                <w:b/>
              </w:rPr>
            </w:pPr>
          </w:p>
        </w:tc>
        <w:tc>
          <w:tcPr>
            <w:tcW w:w="1574" w:type="dxa"/>
          </w:tcPr>
          <w:p w14:paraId="0F0CF6D0" w14:textId="77777777" w:rsidR="00E20120" w:rsidRDefault="00E20120">
            <w:pPr>
              <w:ind w:firstLine="720"/>
              <w:rPr>
                <w:b/>
              </w:rPr>
            </w:pPr>
          </w:p>
        </w:tc>
        <w:tc>
          <w:tcPr>
            <w:tcW w:w="1666" w:type="dxa"/>
          </w:tcPr>
          <w:p w14:paraId="0F0CF6D1" w14:textId="77777777" w:rsidR="00E20120" w:rsidRDefault="00E20120">
            <w:pPr>
              <w:ind w:firstLine="720"/>
              <w:rPr>
                <w:b/>
              </w:rPr>
            </w:pPr>
          </w:p>
        </w:tc>
      </w:tr>
      <w:tr w:rsidR="00E20120" w14:paraId="0F0CF6DA" w14:textId="77777777" w:rsidTr="009B44A8">
        <w:trPr>
          <w:trHeight w:val="144"/>
          <w:jc w:val="center"/>
        </w:trPr>
        <w:tc>
          <w:tcPr>
            <w:tcW w:w="895" w:type="dxa"/>
          </w:tcPr>
          <w:p w14:paraId="0F0CF6D3" w14:textId="77777777" w:rsidR="00E20120" w:rsidRDefault="00C82DE8">
            <w:pPr>
              <w:ind w:left="0"/>
              <w:rPr>
                <w:b/>
              </w:rPr>
            </w:pPr>
            <w:r>
              <w:rPr>
                <w:b/>
              </w:rPr>
              <w:t>9</w:t>
            </w:r>
          </w:p>
        </w:tc>
        <w:tc>
          <w:tcPr>
            <w:tcW w:w="2678" w:type="dxa"/>
          </w:tcPr>
          <w:p w14:paraId="0F0CF6D4" w14:textId="3FA82936" w:rsidR="00E20120" w:rsidRDefault="00C82DE8">
            <w:pPr>
              <w:ind w:left="0"/>
              <w:rPr>
                <w:color w:val="000000"/>
                <w:highlight w:val="green"/>
              </w:rPr>
            </w:pPr>
            <w:r w:rsidRPr="00C90FD1">
              <w:rPr>
                <w:color w:val="000000"/>
              </w:rPr>
              <w:t xml:space="preserve">Spare Modules (As Mandatory Spares, </w:t>
            </w:r>
            <w:r w:rsidRPr="00C90FD1">
              <w:t>2</w:t>
            </w:r>
            <w:r w:rsidRPr="00C90FD1">
              <w:rPr>
                <w:color w:val="000000"/>
              </w:rPr>
              <w:t xml:space="preserve">% of </w:t>
            </w:r>
            <w:r w:rsidR="00DE7765">
              <w:rPr>
                <w:color w:val="000000"/>
              </w:rPr>
              <w:t xml:space="preserve">the </w:t>
            </w:r>
            <w:r w:rsidRPr="00C90FD1">
              <w:rPr>
                <w:color w:val="000000"/>
              </w:rPr>
              <w:t>total supply of solar modules)</w:t>
            </w:r>
          </w:p>
        </w:tc>
        <w:tc>
          <w:tcPr>
            <w:tcW w:w="936" w:type="dxa"/>
          </w:tcPr>
          <w:p w14:paraId="0F0CF6D5" w14:textId="77777777" w:rsidR="00E20120" w:rsidRDefault="00C82DE8">
            <w:pPr>
              <w:ind w:left="0"/>
            </w:pPr>
            <w:r>
              <w:t>Lot</w:t>
            </w:r>
          </w:p>
        </w:tc>
        <w:tc>
          <w:tcPr>
            <w:tcW w:w="1023" w:type="dxa"/>
          </w:tcPr>
          <w:p w14:paraId="0F0CF6D6" w14:textId="77777777" w:rsidR="00E20120" w:rsidRDefault="00C82DE8">
            <w:pPr>
              <w:ind w:left="0"/>
              <w:rPr>
                <w:b/>
              </w:rPr>
            </w:pPr>
            <w:r>
              <w:rPr>
                <w:b/>
              </w:rPr>
              <w:t>1</w:t>
            </w:r>
          </w:p>
        </w:tc>
        <w:tc>
          <w:tcPr>
            <w:tcW w:w="1304" w:type="dxa"/>
          </w:tcPr>
          <w:p w14:paraId="0F0CF6D7" w14:textId="77777777" w:rsidR="00E20120" w:rsidRDefault="00E20120">
            <w:pPr>
              <w:ind w:firstLine="720"/>
              <w:rPr>
                <w:b/>
              </w:rPr>
            </w:pPr>
          </w:p>
        </w:tc>
        <w:tc>
          <w:tcPr>
            <w:tcW w:w="1574" w:type="dxa"/>
          </w:tcPr>
          <w:p w14:paraId="0F0CF6D8" w14:textId="77777777" w:rsidR="00E20120" w:rsidRDefault="00E20120">
            <w:pPr>
              <w:ind w:firstLine="720"/>
              <w:rPr>
                <w:b/>
              </w:rPr>
            </w:pPr>
          </w:p>
        </w:tc>
        <w:tc>
          <w:tcPr>
            <w:tcW w:w="1666" w:type="dxa"/>
          </w:tcPr>
          <w:p w14:paraId="0F0CF6D9" w14:textId="77777777" w:rsidR="00E20120" w:rsidRDefault="00E20120">
            <w:pPr>
              <w:ind w:firstLine="720"/>
              <w:rPr>
                <w:b/>
              </w:rPr>
            </w:pPr>
          </w:p>
        </w:tc>
      </w:tr>
      <w:tr w:rsidR="00E20120" w14:paraId="0F0CF6E2" w14:textId="77777777" w:rsidTr="009B44A8">
        <w:trPr>
          <w:trHeight w:val="144"/>
          <w:jc w:val="center"/>
        </w:trPr>
        <w:tc>
          <w:tcPr>
            <w:tcW w:w="895" w:type="dxa"/>
          </w:tcPr>
          <w:p w14:paraId="0F0CF6DB" w14:textId="77777777" w:rsidR="00E20120" w:rsidRDefault="00C82DE8">
            <w:pPr>
              <w:ind w:left="0"/>
              <w:rPr>
                <w:b/>
              </w:rPr>
            </w:pPr>
            <w:r>
              <w:rPr>
                <w:b/>
              </w:rPr>
              <w:t>10</w:t>
            </w:r>
          </w:p>
        </w:tc>
        <w:tc>
          <w:tcPr>
            <w:tcW w:w="2678" w:type="dxa"/>
          </w:tcPr>
          <w:p w14:paraId="0F0CF6DC" w14:textId="77777777" w:rsidR="00E20120" w:rsidRDefault="00C82DE8">
            <w:pPr>
              <w:ind w:left="0"/>
              <w:rPr>
                <w:color w:val="000000"/>
              </w:rPr>
            </w:pPr>
            <w:r>
              <w:rPr>
                <w:color w:val="000000"/>
              </w:rPr>
              <w:t>Mandatory Spares excluding Modules</w:t>
            </w:r>
          </w:p>
        </w:tc>
        <w:tc>
          <w:tcPr>
            <w:tcW w:w="936" w:type="dxa"/>
          </w:tcPr>
          <w:p w14:paraId="0F0CF6DD" w14:textId="77777777" w:rsidR="00E20120" w:rsidRDefault="00C82DE8">
            <w:pPr>
              <w:ind w:left="0"/>
            </w:pPr>
            <w:r>
              <w:t>Lot</w:t>
            </w:r>
          </w:p>
        </w:tc>
        <w:tc>
          <w:tcPr>
            <w:tcW w:w="1023" w:type="dxa"/>
          </w:tcPr>
          <w:p w14:paraId="0F0CF6DE" w14:textId="77777777" w:rsidR="00E20120" w:rsidRDefault="00C82DE8">
            <w:pPr>
              <w:ind w:left="0"/>
              <w:rPr>
                <w:b/>
              </w:rPr>
            </w:pPr>
            <w:r>
              <w:rPr>
                <w:b/>
              </w:rPr>
              <w:t>1</w:t>
            </w:r>
          </w:p>
        </w:tc>
        <w:tc>
          <w:tcPr>
            <w:tcW w:w="1304" w:type="dxa"/>
          </w:tcPr>
          <w:p w14:paraId="0F0CF6DF" w14:textId="77777777" w:rsidR="00E20120" w:rsidRDefault="00E20120">
            <w:pPr>
              <w:ind w:firstLine="720"/>
              <w:rPr>
                <w:b/>
              </w:rPr>
            </w:pPr>
          </w:p>
        </w:tc>
        <w:tc>
          <w:tcPr>
            <w:tcW w:w="1574" w:type="dxa"/>
          </w:tcPr>
          <w:p w14:paraId="0F0CF6E0" w14:textId="77777777" w:rsidR="00E20120" w:rsidRDefault="00E20120">
            <w:pPr>
              <w:ind w:firstLine="720"/>
              <w:rPr>
                <w:b/>
              </w:rPr>
            </w:pPr>
          </w:p>
        </w:tc>
        <w:tc>
          <w:tcPr>
            <w:tcW w:w="1666" w:type="dxa"/>
          </w:tcPr>
          <w:p w14:paraId="0F0CF6E1" w14:textId="77777777" w:rsidR="00E20120" w:rsidRDefault="00E20120">
            <w:pPr>
              <w:ind w:firstLine="720"/>
              <w:rPr>
                <w:b/>
              </w:rPr>
            </w:pPr>
          </w:p>
        </w:tc>
      </w:tr>
      <w:tr w:rsidR="00E20120" w14:paraId="0F0CF6EA" w14:textId="77777777" w:rsidTr="009B44A8">
        <w:trPr>
          <w:trHeight w:val="144"/>
          <w:jc w:val="center"/>
        </w:trPr>
        <w:tc>
          <w:tcPr>
            <w:tcW w:w="895" w:type="dxa"/>
          </w:tcPr>
          <w:p w14:paraId="0F0CF6E3" w14:textId="77777777" w:rsidR="00E20120" w:rsidRDefault="00C82DE8">
            <w:pPr>
              <w:ind w:left="0"/>
              <w:rPr>
                <w:b/>
              </w:rPr>
            </w:pPr>
            <w:r>
              <w:rPr>
                <w:b/>
              </w:rPr>
              <w:t>11</w:t>
            </w:r>
          </w:p>
        </w:tc>
        <w:tc>
          <w:tcPr>
            <w:tcW w:w="2678" w:type="dxa"/>
          </w:tcPr>
          <w:p w14:paraId="0F0CF6E4" w14:textId="77777777" w:rsidR="00E20120" w:rsidRDefault="00C82DE8">
            <w:pPr>
              <w:ind w:left="0"/>
              <w:rPr>
                <w:color w:val="000000"/>
                <w:highlight w:val="yellow"/>
              </w:rPr>
            </w:pPr>
            <w:r>
              <w:rPr>
                <w:color w:val="000000"/>
              </w:rPr>
              <w:t>Weather Monitoring Station</w:t>
            </w:r>
          </w:p>
        </w:tc>
        <w:tc>
          <w:tcPr>
            <w:tcW w:w="936" w:type="dxa"/>
          </w:tcPr>
          <w:p w14:paraId="0F0CF6E5" w14:textId="77777777" w:rsidR="00E20120" w:rsidRDefault="00C82DE8">
            <w:pPr>
              <w:ind w:left="0"/>
            </w:pPr>
            <w:r>
              <w:t>Lot</w:t>
            </w:r>
          </w:p>
        </w:tc>
        <w:tc>
          <w:tcPr>
            <w:tcW w:w="1023" w:type="dxa"/>
          </w:tcPr>
          <w:p w14:paraId="0F0CF6E6" w14:textId="77777777" w:rsidR="00E20120" w:rsidRDefault="00C82DE8">
            <w:pPr>
              <w:ind w:left="0"/>
              <w:rPr>
                <w:b/>
              </w:rPr>
            </w:pPr>
            <w:r>
              <w:rPr>
                <w:b/>
              </w:rPr>
              <w:t>1</w:t>
            </w:r>
          </w:p>
        </w:tc>
        <w:tc>
          <w:tcPr>
            <w:tcW w:w="1304" w:type="dxa"/>
          </w:tcPr>
          <w:p w14:paraId="0F0CF6E7" w14:textId="77777777" w:rsidR="00E20120" w:rsidRDefault="00E20120">
            <w:pPr>
              <w:ind w:firstLine="720"/>
              <w:rPr>
                <w:b/>
              </w:rPr>
            </w:pPr>
          </w:p>
        </w:tc>
        <w:tc>
          <w:tcPr>
            <w:tcW w:w="1574" w:type="dxa"/>
          </w:tcPr>
          <w:p w14:paraId="0F0CF6E8" w14:textId="77777777" w:rsidR="00E20120" w:rsidRDefault="00E20120">
            <w:pPr>
              <w:ind w:firstLine="720"/>
              <w:rPr>
                <w:b/>
              </w:rPr>
            </w:pPr>
          </w:p>
        </w:tc>
        <w:tc>
          <w:tcPr>
            <w:tcW w:w="1666" w:type="dxa"/>
          </w:tcPr>
          <w:p w14:paraId="0F0CF6E9" w14:textId="77777777" w:rsidR="00E20120" w:rsidRDefault="00E20120">
            <w:pPr>
              <w:ind w:firstLine="720"/>
              <w:rPr>
                <w:b/>
              </w:rPr>
            </w:pPr>
          </w:p>
        </w:tc>
      </w:tr>
      <w:tr w:rsidR="00E20120" w14:paraId="0F0CF6F2" w14:textId="77777777" w:rsidTr="009B44A8">
        <w:trPr>
          <w:trHeight w:val="144"/>
          <w:jc w:val="center"/>
        </w:trPr>
        <w:tc>
          <w:tcPr>
            <w:tcW w:w="895" w:type="dxa"/>
          </w:tcPr>
          <w:p w14:paraId="0F0CF6EB" w14:textId="77777777" w:rsidR="00E20120" w:rsidRDefault="00C82DE8">
            <w:pPr>
              <w:ind w:left="0"/>
              <w:rPr>
                <w:b/>
              </w:rPr>
            </w:pPr>
            <w:r>
              <w:rPr>
                <w:b/>
              </w:rPr>
              <w:t>12</w:t>
            </w:r>
          </w:p>
        </w:tc>
        <w:tc>
          <w:tcPr>
            <w:tcW w:w="2678" w:type="dxa"/>
          </w:tcPr>
          <w:p w14:paraId="0F0CF6EC" w14:textId="5EE8A6EC" w:rsidR="00E20120" w:rsidRDefault="00D314DC">
            <w:pPr>
              <w:ind w:left="0"/>
              <w:rPr>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936" w:type="dxa"/>
          </w:tcPr>
          <w:p w14:paraId="0F0CF6ED" w14:textId="77777777" w:rsidR="00E20120" w:rsidRDefault="00C82DE8">
            <w:pPr>
              <w:ind w:left="0"/>
            </w:pPr>
            <w:r>
              <w:t>Lot</w:t>
            </w:r>
          </w:p>
        </w:tc>
        <w:tc>
          <w:tcPr>
            <w:tcW w:w="1023" w:type="dxa"/>
          </w:tcPr>
          <w:p w14:paraId="0F0CF6EE" w14:textId="77777777" w:rsidR="00E20120" w:rsidRDefault="00C82DE8">
            <w:pPr>
              <w:ind w:left="0"/>
              <w:rPr>
                <w:b/>
              </w:rPr>
            </w:pPr>
            <w:r>
              <w:rPr>
                <w:b/>
              </w:rPr>
              <w:t>1</w:t>
            </w:r>
          </w:p>
        </w:tc>
        <w:tc>
          <w:tcPr>
            <w:tcW w:w="1304" w:type="dxa"/>
          </w:tcPr>
          <w:p w14:paraId="0F0CF6EF" w14:textId="77777777" w:rsidR="00E20120" w:rsidRDefault="00E20120">
            <w:pPr>
              <w:ind w:firstLine="720"/>
              <w:rPr>
                <w:b/>
              </w:rPr>
            </w:pPr>
          </w:p>
        </w:tc>
        <w:tc>
          <w:tcPr>
            <w:tcW w:w="1574" w:type="dxa"/>
          </w:tcPr>
          <w:p w14:paraId="0F0CF6F0" w14:textId="77777777" w:rsidR="00E20120" w:rsidRDefault="00E20120">
            <w:pPr>
              <w:ind w:firstLine="720"/>
              <w:rPr>
                <w:b/>
              </w:rPr>
            </w:pPr>
          </w:p>
        </w:tc>
        <w:tc>
          <w:tcPr>
            <w:tcW w:w="1666" w:type="dxa"/>
          </w:tcPr>
          <w:p w14:paraId="0F0CF6F1" w14:textId="77777777" w:rsidR="00E20120" w:rsidRDefault="00E20120">
            <w:pPr>
              <w:ind w:firstLine="720"/>
              <w:rPr>
                <w:b/>
              </w:rPr>
            </w:pPr>
          </w:p>
        </w:tc>
      </w:tr>
      <w:tr w:rsidR="00E20120" w14:paraId="0F0CF6F6" w14:textId="77777777" w:rsidTr="009B44A8">
        <w:trPr>
          <w:trHeight w:val="144"/>
          <w:jc w:val="center"/>
        </w:trPr>
        <w:tc>
          <w:tcPr>
            <w:tcW w:w="895" w:type="dxa"/>
          </w:tcPr>
          <w:p w14:paraId="0F0CF6F3" w14:textId="77777777" w:rsidR="00E20120" w:rsidRDefault="00E20120">
            <w:pPr>
              <w:ind w:firstLine="720"/>
              <w:rPr>
                <w:b/>
              </w:rPr>
            </w:pPr>
          </w:p>
        </w:tc>
        <w:tc>
          <w:tcPr>
            <w:tcW w:w="7515" w:type="dxa"/>
            <w:gridSpan w:val="5"/>
          </w:tcPr>
          <w:p w14:paraId="0F0CF6F4" w14:textId="77777777" w:rsidR="00E20120" w:rsidRDefault="00C82DE8">
            <w:pPr>
              <w:ind w:firstLine="720"/>
              <w:jc w:val="center"/>
              <w:rPr>
                <w:b/>
              </w:rPr>
            </w:pPr>
            <w:r>
              <w:rPr>
                <w:b/>
                <w:color w:val="000000"/>
              </w:rPr>
              <w:t>BESS</w:t>
            </w:r>
          </w:p>
        </w:tc>
        <w:tc>
          <w:tcPr>
            <w:tcW w:w="1666" w:type="dxa"/>
          </w:tcPr>
          <w:p w14:paraId="0F0CF6F5" w14:textId="77777777" w:rsidR="00E20120" w:rsidRDefault="00E20120">
            <w:pPr>
              <w:ind w:firstLine="720"/>
              <w:jc w:val="center"/>
              <w:rPr>
                <w:b/>
                <w:color w:val="000000"/>
              </w:rPr>
            </w:pPr>
          </w:p>
        </w:tc>
      </w:tr>
      <w:tr w:rsidR="00E20120" w14:paraId="0F0CF6FE" w14:textId="77777777" w:rsidTr="009B44A8">
        <w:trPr>
          <w:trHeight w:val="144"/>
          <w:jc w:val="center"/>
        </w:trPr>
        <w:tc>
          <w:tcPr>
            <w:tcW w:w="895" w:type="dxa"/>
          </w:tcPr>
          <w:p w14:paraId="0F0CF6F7" w14:textId="77777777" w:rsidR="00E20120" w:rsidRDefault="00C82DE8">
            <w:pPr>
              <w:ind w:left="0"/>
              <w:rPr>
                <w:b/>
              </w:rPr>
            </w:pPr>
            <w:r>
              <w:rPr>
                <w:b/>
              </w:rPr>
              <w:t>13</w:t>
            </w:r>
          </w:p>
        </w:tc>
        <w:tc>
          <w:tcPr>
            <w:tcW w:w="2678" w:type="dxa"/>
            <w:shd w:val="clear" w:color="auto" w:fill="auto"/>
          </w:tcPr>
          <w:p w14:paraId="0F0CF6F8" w14:textId="0F016CA3" w:rsidR="00E20120" w:rsidRDefault="00C82DE8">
            <w:pPr>
              <w:ind w:left="0"/>
            </w:pPr>
            <w:r w:rsidRPr="00C90FD1">
              <w:rPr>
                <w:color w:val="000000"/>
              </w:rPr>
              <w:t xml:space="preserve">Supply and Delivery of </w:t>
            </w:r>
            <w:r w:rsidR="00F47AB5" w:rsidRPr="009E4F20">
              <w:rPr>
                <w:color w:val="000000"/>
              </w:rPr>
              <w:t>L</w:t>
            </w:r>
            <w:r w:rsidR="00F47AB5" w:rsidRPr="009E4F20">
              <w:t>ithium-Ion</w:t>
            </w:r>
            <w:r w:rsidRPr="009E4F20">
              <w:t xml:space="preserve"> </w:t>
            </w:r>
            <w:r w:rsidRPr="009E4F20">
              <w:rPr>
                <w:color w:val="000000"/>
              </w:rPr>
              <w:t xml:space="preserve"> Batteries of a minimum</w:t>
            </w:r>
            <w:r w:rsidR="005026BA" w:rsidRPr="009E4F20">
              <w:rPr>
                <w:color w:val="000000"/>
              </w:rPr>
              <w:t xml:space="preserve"> 7</w:t>
            </w:r>
            <w:r w:rsidRPr="009E4F20">
              <w:rPr>
                <w:color w:val="000000"/>
              </w:rPr>
              <w:t>MWhr capacity as specified in the Tender Documents</w:t>
            </w:r>
          </w:p>
        </w:tc>
        <w:tc>
          <w:tcPr>
            <w:tcW w:w="936" w:type="dxa"/>
          </w:tcPr>
          <w:p w14:paraId="0F0CF6F9" w14:textId="77777777" w:rsidR="00E20120" w:rsidRDefault="00C82DE8">
            <w:pPr>
              <w:ind w:left="0"/>
            </w:pPr>
            <w:r>
              <w:t>Lot</w:t>
            </w:r>
          </w:p>
        </w:tc>
        <w:tc>
          <w:tcPr>
            <w:tcW w:w="1023" w:type="dxa"/>
          </w:tcPr>
          <w:p w14:paraId="0F0CF6FA" w14:textId="77777777" w:rsidR="00E20120" w:rsidRDefault="00C82DE8">
            <w:pPr>
              <w:ind w:left="0"/>
            </w:pPr>
            <w:r>
              <w:t>1</w:t>
            </w:r>
          </w:p>
        </w:tc>
        <w:tc>
          <w:tcPr>
            <w:tcW w:w="1304" w:type="dxa"/>
          </w:tcPr>
          <w:p w14:paraId="0F0CF6FB" w14:textId="77777777" w:rsidR="00E20120" w:rsidRDefault="00E20120">
            <w:pPr>
              <w:ind w:firstLine="720"/>
              <w:rPr>
                <w:b/>
              </w:rPr>
            </w:pPr>
          </w:p>
        </w:tc>
        <w:tc>
          <w:tcPr>
            <w:tcW w:w="1574" w:type="dxa"/>
          </w:tcPr>
          <w:p w14:paraId="0F0CF6FC" w14:textId="77777777" w:rsidR="00E20120" w:rsidRDefault="00E20120">
            <w:pPr>
              <w:ind w:firstLine="720"/>
              <w:rPr>
                <w:b/>
              </w:rPr>
            </w:pPr>
          </w:p>
        </w:tc>
        <w:tc>
          <w:tcPr>
            <w:tcW w:w="1666" w:type="dxa"/>
          </w:tcPr>
          <w:p w14:paraId="0F0CF6FD" w14:textId="77777777" w:rsidR="00E20120" w:rsidRDefault="00E20120">
            <w:pPr>
              <w:ind w:firstLine="720"/>
              <w:rPr>
                <w:b/>
              </w:rPr>
            </w:pPr>
          </w:p>
        </w:tc>
      </w:tr>
      <w:tr w:rsidR="00E20120" w14:paraId="0F0CF706" w14:textId="77777777" w:rsidTr="009B44A8">
        <w:trPr>
          <w:trHeight w:val="144"/>
          <w:jc w:val="center"/>
        </w:trPr>
        <w:tc>
          <w:tcPr>
            <w:tcW w:w="895" w:type="dxa"/>
          </w:tcPr>
          <w:p w14:paraId="0F0CF6FF" w14:textId="77777777" w:rsidR="00E20120" w:rsidRDefault="00C82DE8">
            <w:pPr>
              <w:ind w:left="0"/>
              <w:rPr>
                <w:b/>
              </w:rPr>
            </w:pPr>
            <w:r>
              <w:rPr>
                <w:b/>
              </w:rPr>
              <w:t>14</w:t>
            </w:r>
          </w:p>
        </w:tc>
        <w:tc>
          <w:tcPr>
            <w:tcW w:w="2678" w:type="dxa"/>
            <w:shd w:val="clear" w:color="auto" w:fill="auto"/>
          </w:tcPr>
          <w:p w14:paraId="0F0CF700" w14:textId="77777777" w:rsidR="00E20120" w:rsidRDefault="00C82DE8">
            <w:pPr>
              <w:ind w:left="0"/>
              <w:rPr>
                <w:color w:val="000000"/>
              </w:rPr>
            </w:pPr>
            <w:r>
              <w:rPr>
                <w:color w:val="000000"/>
              </w:rPr>
              <w:t>Supply of Bidirectional Inverter (PCS) as specified in the Tender Documents</w:t>
            </w:r>
          </w:p>
        </w:tc>
        <w:tc>
          <w:tcPr>
            <w:tcW w:w="936" w:type="dxa"/>
          </w:tcPr>
          <w:p w14:paraId="0F0CF701" w14:textId="77777777" w:rsidR="00E20120" w:rsidRDefault="00C82DE8">
            <w:pPr>
              <w:ind w:left="0"/>
            </w:pPr>
            <w:r>
              <w:t>Lot</w:t>
            </w:r>
          </w:p>
        </w:tc>
        <w:tc>
          <w:tcPr>
            <w:tcW w:w="1023" w:type="dxa"/>
          </w:tcPr>
          <w:p w14:paraId="0F0CF702" w14:textId="77777777" w:rsidR="00E20120" w:rsidRDefault="00C82DE8">
            <w:pPr>
              <w:ind w:left="0"/>
            </w:pPr>
            <w:r>
              <w:t>1</w:t>
            </w:r>
          </w:p>
        </w:tc>
        <w:tc>
          <w:tcPr>
            <w:tcW w:w="1304" w:type="dxa"/>
          </w:tcPr>
          <w:p w14:paraId="0F0CF703" w14:textId="77777777" w:rsidR="00E20120" w:rsidRDefault="00E20120">
            <w:pPr>
              <w:ind w:firstLine="720"/>
              <w:rPr>
                <w:b/>
              </w:rPr>
            </w:pPr>
          </w:p>
        </w:tc>
        <w:tc>
          <w:tcPr>
            <w:tcW w:w="1574" w:type="dxa"/>
          </w:tcPr>
          <w:p w14:paraId="0F0CF704" w14:textId="77777777" w:rsidR="00E20120" w:rsidRDefault="00E20120">
            <w:pPr>
              <w:ind w:firstLine="720"/>
              <w:rPr>
                <w:b/>
              </w:rPr>
            </w:pPr>
          </w:p>
        </w:tc>
        <w:tc>
          <w:tcPr>
            <w:tcW w:w="1666" w:type="dxa"/>
          </w:tcPr>
          <w:p w14:paraId="0F0CF705" w14:textId="77777777" w:rsidR="00E20120" w:rsidRDefault="00E20120">
            <w:pPr>
              <w:ind w:firstLine="720"/>
              <w:rPr>
                <w:b/>
              </w:rPr>
            </w:pPr>
          </w:p>
        </w:tc>
      </w:tr>
      <w:tr w:rsidR="00E20120" w14:paraId="0F0CF70E" w14:textId="77777777" w:rsidTr="009B44A8">
        <w:trPr>
          <w:trHeight w:val="144"/>
          <w:jc w:val="center"/>
        </w:trPr>
        <w:tc>
          <w:tcPr>
            <w:tcW w:w="895" w:type="dxa"/>
          </w:tcPr>
          <w:p w14:paraId="0F0CF707" w14:textId="77777777" w:rsidR="00E20120" w:rsidRDefault="00C82DE8">
            <w:pPr>
              <w:ind w:left="0"/>
              <w:rPr>
                <w:b/>
              </w:rPr>
            </w:pPr>
            <w:r>
              <w:rPr>
                <w:b/>
              </w:rPr>
              <w:t>15</w:t>
            </w:r>
          </w:p>
        </w:tc>
        <w:tc>
          <w:tcPr>
            <w:tcW w:w="2678" w:type="dxa"/>
            <w:shd w:val="clear" w:color="auto" w:fill="auto"/>
          </w:tcPr>
          <w:p w14:paraId="0F0CF708" w14:textId="77777777" w:rsidR="00E20120" w:rsidRDefault="00C82DE8">
            <w:pPr>
              <w:ind w:left="0"/>
              <w:rPr>
                <w:color w:val="000000"/>
              </w:rPr>
            </w:pPr>
            <w:r>
              <w:rPr>
                <w:color w:val="000000"/>
              </w:rPr>
              <w:t>Supply of Battery Management System (BMS) as specified in the Tender Documents</w:t>
            </w:r>
          </w:p>
        </w:tc>
        <w:tc>
          <w:tcPr>
            <w:tcW w:w="936" w:type="dxa"/>
          </w:tcPr>
          <w:p w14:paraId="0F0CF709" w14:textId="77777777" w:rsidR="00E20120" w:rsidRDefault="00C82DE8">
            <w:pPr>
              <w:ind w:left="0"/>
            </w:pPr>
            <w:r>
              <w:t>Lot</w:t>
            </w:r>
          </w:p>
        </w:tc>
        <w:tc>
          <w:tcPr>
            <w:tcW w:w="1023" w:type="dxa"/>
          </w:tcPr>
          <w:p w14:paraId="0F0CF70A" w14:textId="77777777" w:rsidR="00E20120" w:rsidRDefault="00C82DE8">
            <w:pPr>
              <w:ind w:left="0"/>
            </w:pPr>
            <w:r>
              <w:t>1</w:t>
            </w:r>
          </w:p>
        </w:tc>
        <w:tc>
          <w:tcPr>
            <w:tcW w:w="1304" w:type="dxa"/>
          </w:tcPr>
          <w:p w14:paraId="0F0CF70B" w14:textId="77777777" w:rsidR="00E20120" w:rsidRDefault="00E20120">
            <w:pPr>
              <w:ind w:firstLine="720"/>
              <w:rPr>
                <w:b/>
              </w:rPr>
            </w:pPr>
          </w:p>
        </w:tc>
        <w:tc>
          <w:tcPr>
            <w:tcW w:w="1574" w:type="dxa"/>
          </w:tcPr>
          <w:p w14:paraId="0F0CF70C" w14:textId="77777777" w:rsidR="00E20120" w:rsidRDefault="00E20120">
            <w:pPr>
              <w:ind w:firstLine="720"/>
              <w:rPr>
                <w:b/>
              </w:rPr>
            </w:pPr>
          </w:p>
        </w:tc>
        <w:tc>
          <w:tcPr>
            <w:tcW w:w="1666" w:type="dxa"/>
          </w:tcPr>
          <w:p w14:paraId="0F0CF70D" w14:textId="77777777" w:rsidR="00E20120" w:rsidRDefault="00E20120">
            <w:pPr>
              <w:ind w:firstLine="720"/>
              <w:rPr>
                <w:b/>
              </w:rPr>
            </w:pPr>
          </w:p>
        </w:tc>
      </w:tr>
      <w:tr w:rsidR="00E20120" w14:paraId="0F0CF716" w14:textId="77777777" w:rsidTr="009B44A8">
        <w:trPr>
          <w:trHeight w:val="755"/>
          <w:jc w:val="center"/>
        </w:trPr>
        <w:tc>
          <w:tcPr>
            <w:tcW w:w="895" w:type="dxa"/>
          </w:tcPr>
          <w:p w14:paraId="0F0CF70F" w14:textId="77777777" w:rsidR="00E20120" w:rsidRDefault="00C82DE8">
            <w:pPr>
              <w:ind w:left="0"/>
              <w:rPr>
                <w:b/>
              </w:rPr>
            </w:pPr>
            <w:r>
              <w:rPr>
                <w:b/>
              </w:rPr>
              <w:t>16</w:t>
            </w:r>
          </w:p>
        </w:tc>
        <w:tc>
          <w:tcPr>
            <w:tcW w:w="2678" w:type="dxa"/>
            <w:shd w:val="clear" w:color="auto" w:fill="auto"/>
          </w:tcPr>
          <w:p w14:paraId="0F0CF710" w14:textId="77777777" w:rsidR="00E20120" w:rsidRDefault="00C82DE8">
            <w:pPr>
              <w:ind w:left="0"/>
              <w:rPr>
                <w:color w:val="000000"/>
              </w:rPr>
            </w:pPr>
            <w:r>
              <w:t xml:space="preserve">Supply of bi-directional Inverter Transformer as </w:t>
            </w:r>
            <w:r>
              <w:lastRenderedPageBreak/>
              <w:t>specified in the Tender Documents</w:t>
            </w:r>
          </w:p>
        </w:tc>
        <w:tc>
          <w:tcPr>
            <w:tcW w:w="936" w:type="dxa"/>
          </w:tcPr>
          <w:p w14:paraId="0F0CF711" w14:textId="77777777" w:rsidR="00E20120" w:rsidRDefault="00C82DE8">
            <w:pPr>
              <w:ind w:left="0"/>
            </w:pPr>
            <w:r>
              <w:lastRenderedPageBreak/>
              <w:t>Lot</w:t>
            </w:r>
          </w:p>
        </w:tc>
        <w:tc>
          <w:tcPr>
            <w:tcW w:w="1023" w:type="dxa"/>
          </w:tcPr>
          <w:p w14:paraId="0F0CF712" w14:textId="77777777" w:rsidR="00E20120" w:rsidRDefault="00C82DE8">
            <w:pPr>
              <w:ind w:left="0"/>
            </w:pPr>
            <w:r>
              <w:t>1</w:t>
            </w:r>
          </w:p>
        </w:tc>
        <w:tc>
          <w:tcPr>
            <w:tcW w:w="1304" w:type="dxa"/>
          </w:tcPr>
          <w:p w14:paraId="0F0CF713" w14:textId="77777777" w:rsidR="00E20120" w:rsidRDefault="00E20120">
            <w:pPr>
              <w:ind w:firstLine="720"/>
              <w:rPr>
                <w:b/>
              </w:rPr>
            </w:pPr>
          </w:p>
        </w:tc>
        <w:tc>
          <w:tcPr>
            <w:tcW w:w="1574" w:type="dxa"/>
          </w:tcPr>
          <w:p w14:paraId="0F0CF714" w14:textId="77777777" w:rsidR="00E20120" w:rsidRDefault="00E20120">
            <w:pPr>
              <w:ind w:firstLine="720"/>
              <w:rPr>
                <w:b/>
              </w:rPr>
            </w:pPr>
          </w:p>
        </w:tc>
        <w:tc>
          <w:tcPr>
            <w:tcW w:w="1666" w:type="dxa"/>
          </w:tcPr>
          <w:p w14:paraId="0F0CF715" w14:textId="77777777" w:rsidR="00E20120" w:rsidRDefault="00E20120">
            <w:pPr>
              <w:ind w:firstLine="720"/>
              <w:rPr>
                <w:b/>
              </w:rPr>
            </w:pPr>
          </w:p>
        </w:tc>
      </w:tr>
      <w:tr w:rsidR="00E20120" w14:paraId="0F0CF71E" w14:textId="77777777" w:rsidTr="009B44A8">
        <w:trPr>
          <w:trHeight w:val="144"/>
          <w:jc w:val="center"/>
        </w:trPr>
        <w:tc>
          <w:tcPr>
            <w:tcW w:w="895" w:type="dxa"/>
          </w:tcPr>
          <w:p w14:paraId="0F0CF717" w14:textId="77777777" w:rsidR="00E20120" w:rsidRDefault="00C82DE8">
            <w:pPr>
              <w:ind w:left="0"/>
              <w:rPr>
                <w:b/>
              </w:rPr>
            </w:pPr>
            <w:r>
              <w:rPr>
                <w:b/>
              </w:rPr>
              <w:t>17</w:t>
            </w:r>
          </w:p>
        </w:tc>
        <w:tc>
          <w:tcPr>
            <w:tcW w:w="2678" w:type="dxa"/>
            <w:shd w:val="clear" w:color="auto" w:fill="auto"/>
          </w:tcPr>
          <w:p w14:paraId="0F0CF718" w14:textId="00790828" w:rsidR="00E20120" w:rsidRDefault="00C82DE8">
            <w:pPr>
              <w:ind w:left="0"/>
            </w:pPr>
            <w:r>
              <w:t xml:space="preserve">Supply of </w:t>
            </w:r>
            <w:r w:rsidR="00DE7765">
              <w:t>GIS</w:t>
            </w:r>
            <w:r>
              <w:t xml:space="preserve"> (for bi-directional inverter Transformers) as specified in the Tender Documents</w:t>
            </w:r>
          </w:p>
        </w:tc>
        <w:tc>
          <w:tcPr>
            <w:tcW w:w="936" w:type="dxa"/>
          </w:tcPr>
          <w:p w14:paraId="0F0CF719" w14:textId="77777777" w:rsidR="00E20120" w:rsidRDefault="00C82DE8">
            <w:pPr>
              <w:ind w:left="0"/>
            </w:pPr>
            <w:r>
              <w:t>Lot</w:t>
            </w:r>
          </w:p>
        </w:tc>
        <w:tc>
          <w:tcPr>
            <w:tcW w:w="1023" w:type="dxa"/>
          </w:tcPr>
          <w:p w14:paraId="0F0CF71A" w14:textId="77777777" w:rsidR="00E20120" w:rsidRDefault="00C82DE8">
            <w:pPr>
              <w:ind w:left="0"/>
            </w:pPr>
            <w:r>
              <w:t>1</w:t>
            </w:r>
          </w:p>
        </w:tc>
        <w:tc>
          <w:tcPr>
            <w:tcW w:w="1304" w:type="dxa"/>
          </w:tcPr>
          <w:p w14:paraId="0F0CF71B" w14:textId="77777777" w:rsidR="00E20120" w:rsidRDefault="00E20120">
            <w:pPr>
              <w:ind w:firstLine="720"/>
              <w:rPr>
                <w:b/>
              </w:rPr>
            </w:pPr>
          </w:p>
        </w:tc>
        <w:tc>
          <w:tcPr>
            <w:tcW w:w="1574" w:type="dxa"/>
          </w:tcPr>
          <w:p w14:paraId="0F0CF71C" w14:textId="77777777" w:rsidR="00E20120" w:rsidRDefault="00E20120">
            <w:pPr>
              <w:ind w:firstLine="720"/>
              <w:rPr>
                <w:b/>
              </w:rPr>
            </w:pPr>
          </w:p>
        </w:tc>
        <w:tc>
          <w:tcPr>
            <w:tcW w:w="1666" w:type="dxa"/>
          </w:tcPr>
          <w:p w14:paraId="0F0CF71D" w14:textId="77777777" w:rsidR="00E20120" w:rsidRDefault="00E20120">
            <w:pPr>
              <w:ind w:firstLine="720"/>
              <w:rPr>
                <w:b/>
              </w:rPr>
            </w:pPr>
          </w:p>
        </w:tc>
      </w:tr>
      <w:tr w:rsidR="00D314DC" w14:paraId="170F27BE" w14:textId="77777777" w:rsidTr="009B44A8">
        <w:trPr>
          <w:trHeight w:val="144"/>
          <w:jc w:val="center"/>
        </w:trPr>
        <w:tc>
          <w:tcPr>
            <w:tcW w:w="895" w:type="dxa"/>
          </w:tcPr>
          <w:p w14:paraId="759D8568" w14:textId="78116965" w:rsidR="00D314DC" w:rsidRDefault="00D314DC">
            <w:pPr>
              <w:ind w:left="0"/>
              <w:rPr>
                <w:b/>
              </w:rPr>
            </w:pPr>
            <w:r>
              <w:rPr>
                <w:b/>
              </w:rPr>
              <w:t>18</w:t>
            </w:r>
          </w:p>
        </w:tc>
        <w:tc>
          <w:tcPr>
            <w:tcW w:w="2678" w:type="dxa"/>
            <w:shd w:val="clear" w:color="auto" w:fill="auto"/>
          </w:tcPr>
          <w:p w14:paraId="506A937A" w14:textId="77777777" w:rsidR="00D314DC" w:rsidRDefault="00D314DC" w:rsidP="00D314DC">
            <w:pPr>
              <w:ind w:left="0"/>
              <w:rPr>
                <w:rFonts w:eastAsia="Calibri"/>
                <w:bCs/>
                <w:kern w:val="28"/>
              </w:rPr>
            </w:pPr>
            <w:r>
              <w:rPr>
                <w:rFonts w:eastAsia="Calibri"/>
                <w:bCs/>
                <w:kern w:val="28"/>
              </w:rPr>
              <w:t>Aux Transformers with associated distribution boards for each BESS container</w:t>
            </w:r>
          </w:p>
          <w:p w14:paraId="3713EDBA" w14:textId="77777777" w:rsidR="00D314DC" w:rsidRDefault="00D314DC">
            <w:pPr>
              <w:ind w:left="0"/>
            </w:pPr>
          </w:p>
        </w:tc>
        <w:tc>
          <w:tcPr>
            <w:tcW w:w="936" w:type="dxa"/>
          </w:tcPr>
          <w:p w14:paraId="1293D7A8" w14:textId="1E1CDD5E" w:rsidR="00D314DC" w:rsidRDefault="00D314DC">
            <w:pPr>
              <w:ind w:left="0"/>
            </w:pPr>
            <w:r>
              <w:t>Lot</w:t>
            </w:r>
          </w:p>
        </w:tc>
        <w:tc>
          <w:tcPr>
            <w:tcW w:w="1023" w:type="dxa"/>
          </w:tcPr>
          <w:p w14:paraId="4CC50EC3" w14:textId="5465177E" w:rsidR="00D314DC" w:rsidRDefault="00D314DC">
            <w:pPr>
              <w:ind w:left="0"/>
            </w:pPr>
            <w:r>
              <w:t>1</w:t>
            </w:r>
          </w:p>
        </w:tc>
        <w:tc>
          <w:tcPr>
            <w:tcW w:w="1304" w:type="dxa"/>
          </w:tcPr>
          <w:p w14:paraId="3ED43AA9" w14:textId="77777777" w:rsidR="00D314DC" w:rsidRDefault="00D314DC">
            <w:pPr>
              <w:ind w:firstLine="720"/>
              <w:rPr>
                <w:b/>
              </w:rPr>
            </w:pPr>
          </w:p>
        </w:tc>
        <w:tc>
          <w:tcPr>
            <w:tcW w:w="1574" w:type="dxa"/>
          </w:tcPr>
          <w:p w14:paraId="6EDB4DD8" w14:textId="77777777" w:rsidR="00D314DC" w:rsidRDefault="00D314DC">
            <w:pPr>
              <w:ind w:firstLine="720"/>
              <w:rPr>
                <w:b/>
              </w:rPr>
            </w:pPr>
          </w:p>
        </w:tc>
        <w:tc>
          <w:tcPr>
            <w:tcW w:w="1666" w:type="dxa"/>
          </w:tcPr>
          <w:p w14:paraId="6E46393F" w14:textId="77777777" w:rsidR="00D314DC" w:rsidRDefault="00D314DC">
            <w:pPr>
              <w:ind w:firstLine="720"/>
              <w:rPr>
                <w:b/>
              </w:rPr>
            </w:pPr>
          </w:p>
        </w:tc>
      </w:tr>
      <w:tr w:rsidR="00E20120" w14:paraId="0F0CF726" w14:textId="77777777" w:rsidTr="009B44A8">
        <w:trPr>
          <w:trHeight w:val="144"/>
          <w:jc w:val="center"/>
        </w:trPr>
        <w:tc>
          <w:tcPr>
            <w:tcW w:w="895" w:type="dxa"/>
          </w:tcPr>
          <w:p w14:paraId="0F0CF71F" w14:textId="66808711" w:rsidR="00E20120" w:rsidRDefault="00C82DE8">
            <w:pPr>
              <w:ind w:left="0"/>
              <w:rPr>
                <w:b/>
              </w:rPr>
            </w:pPr>
            <w:r>
              <w:rPr>
                <w:b/>
              </w:rPr>
              <w:t>1</w:t>
            </w:r>
            <w:r w:rsidR="00D314DC">
              <w:rPr>
                <w:b/>
              </w:rPr>
              <w:t>9</w:t>
            </w:r>
          </w:p>
        </w:tc>
        <w:tc>
          <w:tcPr>
            <w:tcW w:w="2678" w:type="dxa"/>
            <w:shd w:val="clear" w:color="auto" w:fill="auto"/>
          </w:tcPr>
          <w:p w14:paraId="0F0CF720" w14:textId="6C08B1BD" w:rsidR="00E20120" w:rsidRDefault="00C82DE8">
            <w:pPr>
              <w:ind w:left="0"/>
            </w:pPr>
            <w:r>
              <w:t xml:space="preserve">LV Panel switchgears complete with all necessary protections for combining incoming cables from the respective inverter outputs before joining inverter Transformers. Their output goes to the Transformer for further Voltage Transformation </w:t>
            </w:r>
            <w:r>
              <w:rPr>
                <w:b/>
                <w:i/>
              </w:rPr>
              <w:t>(</w:t>
            </w:r>
            <w:r w:rsidR="00DE7765">
              <w:rPr>
                <w:b/>
                <w:i/>
              </w:rPr>
              <w:t>Note LV Panel, Transformer, and 3 panel of GIS shall be in the same</w:t>
            </w:r>
            <w:r w:rsidR="00DE7765">
              <w:t xml:space="preserve"> container)</w:t>
            </w:r>
            <w:r w:rsidR="00DE7765">
              <w:rPr>
                <w:rFonts w:ascii="Calibri" w:eastAsia="Calibri" w:hAnsi="Calibri" w:cs="Calibri"/>
              </w:rPr>
              <w:t xml:space="preserve">  </w:t>
            </w:r>
          </w:p>
        </w:tc>
        <w:tc>
          <w:tcPr>
            <w:tcW w:w="936" w:type="dxa"/>
          </w:tcPr>
          <w:p w14:paraId="0F0CF721" w14:textId="77777777" w:rsidR="00E20120" w:rsidRDefault="00C82DE8">
            <w:pPr>
              <w:ind w:left="0"/>
            </w:pPr>
            <w:r>
              <w:t>Lot</w:t>
            </w:r>
          </w:p>
        </w:tc>
        <w:tc>
          <w:tcPr>
            <w:tcW w:w="1023" w:type="dxa"/>
          </w:tcPr>
          <w:p w14:paraId="0F0CF722" w14:textId="77777777" w:rsidR="00E20120" w:rsidRDefault="00C82DE8">
            <w:pPr>
              <w:ind w:left="0"/>
            </w:pPr>
            <w:r>
              <w:t>1</w:t>
            </w:r>
          </w:p>
        </w:tc>
        <w:tc>
          <w:tcPr>
            <w:tcW w:w="1304" w:type="dxa"/>
          </w:tcPr>
          <w:p w14:paraId="0F0CF723" w14:textId="77777777" w:rsidR="00E20120" w:rsidRDefault="00E20120">
            <w:pPr>
              <w:ind w:firstLine="720"/>
              <w:rPr>
                <w:b/>
              </w:rPr>
            </w:pPr>
          </w:p>
        </w:tc>
        <w:tc>
          <w:tcPr>
            <w:tcW w:w="1574" w:type="dxa"/>
          </w:tcPr>
          <w:p w14:paraId="0F0CF724" w14:textId="77777777" w:rsidR="00E20120" w:rsidRDefault="00E20120">
            <w:pPr>
              <w:ind w:firstLine="720"/>
              <w:rPr>
                <w:b/>
              </w:rPr>
            </w:pPr>
          </w:p>
        </w:tc>
        <w:tc>
          <w:tcPr>
            <w:tcW w:w="1666" w:type="dxa"/>
          </w:tcPr>
          <w:p w14:paraId="0F0CF725" w14:textId="77777777" w:rsidR="00E20120" w:rsidRDefault="00E20120">
            <w:pPr>
              <w:ind w:firstLine="720"/>
              <w:rPr>
                <w:b/>
              </w:rPr>
            </w:pPr>
          </w:p>
        </w:tc>
      </w:tr>
      <w:tr w:rsidR="00E20120" w14:paraId="0F0CF72E" w14:textId="77777777" w:rsidTr="009B44A8">
        <w:trPr>
          <w:trHeight w:val="144"/>
          <w:jc w:val="center"/>
        </w:trPr>
        <w:tc>
          <w:tcPr>
            <w:tcW w:w="895" w:type="dxa"/>
          </w:tcPr>
          <w:p w14:paraId="0F0CF727" w14:textId="5288D3FB" w:rsidR="00E20120" w:rsidRDefault="00D314DC">
            <w:pPr>
              <w:ind w:left="0"/>
              <w:rPr>
                <w:b/>
              </w:rPr>
            </w:pPr>
            <w:r>
              <w:rPr>
                <w:b/>
              </w:rPr>
              <w:t>20</w:t>
            </w:r>
          </w:p>
        </w:tc>
        <w:tc>
          <w:tcPr>
            <w:tcW w:w="2678" w:type="dxa"/>
            <w:shd w:val="clear" w:color="auto" w:fill="auto"/>
          </w:tcPr>
          <w:p w14:paraId="0F0CF728" w14:textId="77777777" w:rsidR="00E20120" w:rsidRDefault="00C82DE8">
            <w:pPr>
              <w:ind w:left="0"/>
            </w:pPr>
            <w:r>
              <w:rPr>
                <w:color w:val="000000"/>
              </w:rPr>
              <w:t>PV plant: Supply and Delivery of junction boxes, DC cables, isolators, surge protection devices, earthing, and other required equipment (as applicable)</w:t>
            </w:r>
          </w:p>
        </w:tc>
        <w:tc>
          <w:tcPr>
            <w:tcW w:w="936" w:type="dxa"/>
          </w:tcPr>
          <w:p w14:paraId="0F0CF729" w14:textId="77777777" w:rsidR="00E20120" w:rsidRDefault="00C82DE8">
            <w:pPr>
              <w:ind w:left="0"/>
            </w:pPr>
            <w:r>
              <w:t>Lot</w:t>
            </w:r>
          </w:p>
        </w:tc>
        <w:tc>
          <w:tcPr>
            <w:tcW w:w="1023" w:type="dxa"/>
          </w:tcPr>
          <w:p w14:paraId="0F0CF72A" w14:textId="77777777" w:rsidR="00E20120" w:rsidRDefault="00C82DE8">
            <w:pPr>
              <w:ind w:left="0"/>
            </w:pPr>
            <w:r>
              <w:t>1</w:t>
            </w:r>
          </w:p>
        </w:tc>
        <w:tc>
          <w:tcPr>
            <w:tcW w:w="1304" w:type="dxa"/>
          </w:tcPr>
          <w:p w14:paraId="0F0CF72B" w14:textId="77777777" w:rsidR="00E20120" w:rsidRDefault="00E20120">
            <w:pPr>
              <w:ind w:firstLine="720"/>
              <w:rPr>
                <w:b/>
              </w:rPr>
            </w:pPr>
          </w:p>
        </w:tc>
        <w:tc>
          <w:tcPr>
            <w:tcW w:w="1574" w:type="dxa"/>
          </w:tcPr>
          <w:p w14:paraId="0F0CF72C" w14:textId="77777777" w:rsidR="00E20120" w:rsidRDefault="00E20120">
            <w:pPr>
              <w:ind w:firstLine="720"/>
              <w:rPr>
                <w:b/>
              </w:rPr>
            </w:pPr>
          </w:p>
        </w:tc>
        <w:tc>
          <w:tcPr>
            <w:tcW w:w="1666" w:type="dxa"/>
          </w:tcPr>
          <w:p w14:paraId="0F0CF72D" w14:textId="77777777" w:rsidR="00E20120" w:rsidRDefault="00E20120">
            <w:pPr>
              <w:ind w:firstLine="720"/>
              <w:rPr>
                <w:b/>
              </w:rPr>
            </w:pPr>
          </w:p>
        </w:tc>
      </w:tr>
      <w:tr w:rsidR="00E20120" w14:paraId="0F0CF736" w14:textId="77777777" w:rsidTr="009B44A8">
        <w:trPr>
          <w:trHeight w:val="144"/>
          <w:jc w:val="center"/>
        </w:trPr>
        <w:tc>
          <w:tcPr>
            <w:tcW w:w="895" w:type="dxa"/>
          </w:tcPr>
          <w:p w14:paraId="0F0CF72F" w14:textId="3C18B19F" w:rsidR="00E20120" w:rsidRDefault="00C82DE8">
            <w:pPr>
              <w:ind w:left="0"/>
              <w:rPr>
                <w:b/>
              </w:rPr>
            </w:pPr>
            <w:r>
              <w:rPr>
                <w:b/>
              </w:rPr>
              <w:t>2</w:t>
            </w:r>
            <w:r w:rsidR="00D314DC">
              <w:rPr>
                <w:b/>
              </w:rPr>
              <w:t>1</w:t>
            </w:r>
          </w:p>
        </w:tc>
        <w:tc>
          <w:tcPr>
            <w:tcW w:w="2678" w:type="dxa"/>
            <w:shd w:val="clear" w:color="auto" w:fill="auto"/>
          </w:tcPr>
          <w:p w14:paraId="0F0CF730"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731" w14:textId="77777777" w:rsidR="00E20120" w:rsidRDefault="00C82DE8">
            <w:pPr>
              <w:ind w:left="0"/>
            </w:pPr>
            <w:r>
              <w:t>Lot</w:t>
            </w:r>
          </w:p>
        </w:tc>
        <w:tc>
          <w:tcPr>
            <w:tcW w:w="1023" w:type="dxa"/>
          </w:tcPr>
          <w:p w14:paraId="0F0CF732" w14:textId="77777777" w:rsidR="00E20120" w:rsidRDefault="00C82DE8">
            <w:pPr>
              <w:ind w:left="0"/>
            </w:pPr>
            <w:r>
              <w:t>1</w:t>
            </w:r>
          </w:p>
        </w:tc>
        <w:tc>
          <w:tcPr>
            <w:tcW w:w="1304" w:type="dxa"/>
          </w:tcPr>
          <w:p w14:paraId="0F0CF733" w14:textId="77777777" w:rsidR="00E20120" w:rsidRDefault="00E20120">
            <w:pPr>
              <w:ind w:firstLine="720"/>
              <w:rPr>
                <w:b/>
              </w:rPr>
            </w:pPr>
          </w:p>
        </w:tc>
        <w:tc>
          <w:tcPr>
            <w:tcW w:w="1574" w:type="dxa"/>
          </w:tcPr>
          <w:p w14:paraId="0F0CF734" w14:textId="77777777" w:rsidR="00E20120" w:rsidRDefault="00E20120">
            <w:pPr>
              <w:ind w:firstLine="720"/>
              <w:rPr>
                <w:b/>
              </w:rPr>
            </w:pPr>
          </w:p>
        </w:tc>
        <w:tc>
          <w:tcPr>
            <w:tcW w:w="1666" w:type="dxa"/>
          </w:tcPr>
          <w:p w14:paraId="0F0CF735" w14:textId="77777777" w:rsidR="00E20120" w:rsidRDefault="00E20120">
            <w:pPr>
              <w:ind w:firstLine="720"/>
              <w:rPr>
                <w:b/>
              </w:rPr>
            </w:pPr>
          </w:p>
        </w:tc>
      </w:tr>
      <w:tr w:rsidR="00E20120" w14:paraId="0F0CF73E" w14:textId="77777777" w:rsidTr="009B44A8">
        <w:trPr>
          <w:trHeight w:val="1766"/>
          <w:jc w:val="center"/>
        </w:trPr>
        <w:tc>
          <w:tcPr>
            <w:tcW w:w="895" w:type="dxa"/>
          </w:tcPr>
          <w:p w14:paraId="0F0CF737" w14:textId="63A4A710" w:rsidR="00E20120" w:rsidRDefault="00C82DE8">
            <w:pPr>
              <w:ind w:left="0"/>
              <w:rPr>
                <w:b/>
              </w:rPr>
            </w:pPr>
            <w:r>
              <w:rPr>
                <w:b/>
              </w:rPr>
              <w:t>2</w:t>
            </w:r>
            <w:r w:rsidR="00D314DC">
              <w:rPr>
                <w:b/>
              </w:rPr>
              <w:t>2</w:t>
            </w:r>
          </w:p>
        </w:tc>
        <w:tc>
          <w:tcPr>
            <w:tcW w:w="2678" w:type="dxa"/>
            <w:shd w:val="clear" w:color="auto" w:fill="auto"/>
          </w:tcPr>
          <w:p w14:paraId="0F0CF738" w14:textId="1CD4819A" w:rsidR="00E20120" w:rsidRDefault="00D314DC">
            <w:pPr>
              <w:ind w:left="0"/>
              <w:rPr>
                <w:color w:val="000000"/>
              </w:rPr>
            </w:pPr>
            <w:r>
              <w:rPr>
                <w:color w:val="000000"/>
              </w:rPr>
              <w:t xml:space="preserve">Manufacture &amp; Supply of Balance of System including all Equipment's, Materials, Spares, Accessories, Safety &amp; Fire Fighting System etc and </w:t>
            </w:r>
            <w:r>
              <w:rPr>
                <w:color w:val="000000"/>
              </w:rPr>
              <w:lastRenderedPageBreak/>
              <w:t>any other Supplies necessary for proper functioning of the system</w:t>
            </w:r>
          </w:p>
        </w:tc>
        <w:tc>
          <w:tcPr>
            <w:tcW w:w="936" w:type="dxa"/>
          </w:tcPr>
          <w:p w14:paraId="0F0CF739" w14:textId="77777777" w:rsidR="00E20120" w:rsidRDefault="00C82DE8">
            <w:pPr>
              <w:ind w:left="0"/>
            </w:pPr>
            <w:r>
              <w:lastRenderedPageBreak/>
              <w:t>Lot</w:t>
            </w:r>
          </w:p>
        </w:tc>
        <w:tc>
          <w:tcPr>
            <w:tcW w:w="1023" w:type="dxa"/>
          </w:tcPr>
          <w:p w14:paraId="0F0CF73A" w14:textId="77777777" w:rsidR="00E20120" w:rsidRDefault="00C82DE8">
            <w:pPr>
              <w:ind w:left="0"/>
            </w:pPr>
            <w:r>
              <w:t>1</w:t>
            </w:r>
          </w:p>
        </w:tc>
        <w:tc>
          <w:tcPr>
            <w:tcW w:w="1304" w:type="dxa"/>
          </w:tcPr>
          <w:p w14:paraId="0F0CF73B" w14:textId="77777777" w:rsidR="00E20120" w:rsidRDefault="00E20120">
            <w:pPr>
              <w:ind w:firstLine="720"/>
              <w:rPr>
                <w:b/>
              </w:rPr>
            </w:pPr>
          </w:p>
        </w:tc>
        <w:tc>
          <w:tcPr>
            <w:tcW w:w="1574" w:type="dxa"/>
          </w:tcPr>
          <w:p w14:paraId="0F0CF73C" w14:textId="77777777" w:rsidR="00E20120" w:rsidRDefault="00E20120">
            <w:pPr>
              <w:ind w:firstLine="720"/>
              <w:rPr>
                <w:b/>
              </w:rPr>
            </w:pPr>
          </w:p>
        </w:tc>
        <w:tc>
          <w:tcPr>
            <w:tcW w:w="1666" w:type="dxa"/>
          </w:tcPr>
          <w:p w14:paraId="0F0CF73D" w14:textId="77777777" w:rsidR="00E20120" w:rsidRDefault="00E20120">
            <w:pPr>
              <w:ind w:firstLine="720"/>
              <w:rPr>
                <w:b/>
              </w:rPr>
            </w:pPr>
          </w:p>
        </w:tc>
      </w:tr>
      <w:tr w:rsidR="00D314DC" w14:paraId="2853D940" w14:textId="77777777" w:rsidTr="000F6E39">
        <w:trPr>
          <w:trHeight w:val="888"/>
          <w:jc w:val="center"/>
        </w:trPr>
        <w:tc>
          <w:tcPr>
            <w:tcW w:w="895" w:type="dxa"/>
          </w:tcPr>
          <w:p w14:paraId="25981CBA" w14:textId="77777777" w:rsidR="00D314DC" w:rsidRDefault="00D314DC">
            <w:pPr>
              <w:ind w:left="0"/>
              <w:rPr>
                <w:b/>
              </w:rPr>
            </w:pPr>
          </w:p>
        </w:tc>
        <w:tc>
          <w:tcPr>
            <w:tcW w:w="9181" w:type="dxa"/>
            <w:gridSpan w:val="6"/>
            <w:shd w:val="clear" w:color="auto" w:fill="auto"/>
          </w:tcPr>
          <w:p w14:paraId="01D6CBC4" w14:textId="15AF6A6A" w:rsidR="00D314DC" w:rsidRDefault="00D314DC" w:rsidP="00D314DC">
            <w:pPr>
              <w:ind w:firstLine="720"/>
              <w:jc w:val="center"/>
              <w:rPr>
                <w:b/>
              </w:rPr>
            </w:pPr>
            <w:r>
              <w:rPr>
                <w:b/>
              </w:rPr>
              <w:t>11kV GIS EVACUATION SUBSTATION</w:t>
            </w:r>
          </w:p>
        </w:tc>
      </w:tr>
      <w:tr w:rsidR="00D314DC" w14:paraId="5CE598C1" w14:textId="77777777" w:rsidTr="009B44A8">
        <w:trPr>
          <w:trHeight w:val="1766"/>
          <w:jc w:val="center"/>
        </w:trPr>
        <w:tc>
          <w:tcPr>
            <w:tcW w:w="895" w:type="dxa"/>
          </w:tcPr>
          <w:p w14:paraId="0E433F82" w14:textId="53C28CC8" w:rsidR="00D314DC" w:rsidRDefault="00D314DC">
            <w:pPr>
              <w:ind w:left="0"/>
              <w:rPr>
                <w:b/>
              </w:rPr>
            </w:pPr>
            <w:r>
              <w:rPr>
                <w:b/>
              </w:rPr>
              <w:t>23</w:t>
            </w:r>
          </w:p>
        </w:tc>
        <w:tc>
          <w:tcPr>
            <w:tcW w:w="2678" w:type="dxa"/>
            <w:shd w:val="clear" w:color="auto" w:fill="auto"/>
          </w:tcPr>
          <w:p w14:paraId="44E81C58" w14:textId="29E6CA8A" w:rsidR="00D314DC" w:rsidRDefault="00D314DC">
            <w:pPr>
              <w:ind w:left="0"/>
              <w:rPr>
                <w:color w:val="000000"/>
              </w:rPr>
            </w:pPr>
            <w:r w:rsidRPr="00151515">
              <w:rPr>
                <w:rFonts w:ascii="Calibri" w:eastAsia="Calibri" w:hAnsi="Calibri" w:cs="Calibri"/>
                <w:color w:val="000000"/>
              </w:rPr>
              <w:t xml:space="preserve">Supply of an extensible </w:t>
            </w:r>
            <w:r>
              <w:rPr>
                <w:rFonts w:ascii="Calibri" w:eastAsia="Calibri" w:hAnsi="Calibri" w:cs="Calibri"/>
                <w:color w:val="000000"/>
              </w:rPr>
              <w:t>11</w:t>
            </w:r>
            <w:r w:rsidRPr="00151515">
              <w:rPr>
                <w:rFonts w:ascii="Calibri" w:eastAsia="Calibri" w:hAnsi="Calibri" w:cs="Calibri"/>
                <w:color w:val="000000"/>
              </w:rPr>
              <w:t>/</w:t>
            </w:r>
            <w:r>
              <w:rPr>
                <w:rFonts w:ascii="Calibri" w:eastAsia="Calibri" w:hAnsi="Calibri" w:cs="Calibri"/>
                <w:color w:val="000000"/>
              </w:rPr>
              <w:t>12</w:t>
            </w:r>
            <w:r w:rsidRPr="00151515">
              <w:rPr>
                <w:rFonts w:ascii="Calibri" w:eastAsia="Calibri" w:hAnsi="Calibri" w:cs="Calibri"/>
                <w:color w:val="000000"/>
              </w:rPr>
              <w:t xml:space="preserve">kV MV Switchgear (combiner panel for all Transformer bays and outgoing feeders) with   </w:t>
            </w:r>
            <w:r>
              <w:rPr>
                <w:rFonts w:ascii="Calibri" w:eastAsia="Calibri" w:hAnsi="Calibri" w:cs="Calibri"/>
                <w:color w:val="000000"/>
              </w:rPr>
              <w:t>4</w:t>
            </w:r>
            <w:r w:rsidRPr="00151515">
              <w:rPr>
                <w:rFonts w:ascii="Calibri" w:eastAsia="Calibri" w:hAnsi="Calibri" w:cs="Calibri"/>
                <w:color w:val="000000"/>
              </w:rPr>
              <w:t xml:space="preserve">No. Transformer Bay feeders, 2 outgoing feeders plus </w:t>
            </w:r>
            <w:r>
              <w:rPr>
                <w:rFonts w:ascii="Calibri" w:eastAsia="Calibri" w:hAnsi="Calibri" w:cs="Calibri"/>
                <w:color w:val="000000"/>
              </w:rPr>
              <w:t>2</w:t>
            </w:r>
            <w:r w:rsidRPr="00151515">
              <w:rPr>
                <w:rFonts w:ascii="Calibri" w:eastAsia="Calibri" w:hAnsi="Calibri" w:cs="Calibri"/>
                <w:color w:val="000000"/>
              </w:rPr>
              <w:t xml:space="preserve"> No. spares</w:t>
            </w:r>
            <w:r>
              <w:rPr>
                <w:rFonts w:ascii="Calibri" w:eastAsia="Calibri" w:hAnsi="Calibri" w:cs="Calibri"/>
                <w:color w:val="000000"/>
              </w:rPr>
              <w:t xml:space="preserve"> </w:t>
            </w:r>
            <w:r>
              <w:rPr>
                <w:bCs/>
                <w:kern w:val="28"/>
              </w:rPr>
              <w:t>complete with its power back up supply with Battery Chargers</w:t>
            </w:r>
          </w:p>
        </w:tc>
        <w:tc>
          <w:tcPr>
            <w:tcW w:w="936" w:type="dxa"/>
          </w:tcPr>
          <w:p w14:paraId="179425B3" w14:textId="77777777" w:rsidR="00D314DC" w:rsidRDefault="00D314DC">
            <w:pPr>
              <w:ind w:left="0"/>
            </w:pPr>
          </w:p>
        </w:tc>
        <w:tc>
          <w:tcPr>
            <w:tcW w:w="1023" w:type="dxa"/>
          </w:tcPr>
          <w:p w14:paraId="297713AE" w14:textId="77777777" w:rsidR="00D314DC" w:rsidRDefault="00D314DC">
            <w:pPr>
              <w:ind w:left="0"/>
            </w:pPr>
          </w:p>
        </w:tc>
        <w:tc>
          <w:tcPr>
            <w:tcW w:w="1304" w:type="dxa"/>
          </w:tcPr>
          <w:p w14:paraId="583AB0E8" w14:textId="77777777" w:rsidR="00D314DC" w:rsidRDefault="00D314DC">
            <w:pPr>
              <w:ind w:firstLine="720"/>
              <w:rPr>
                <w:b/>
              </w:rPr>
            </w:pPr>
          </w:p>
        </w:tc>
        <w:tc>
          <w:tcPr>
            <w:tcW w:w="1574" w:type="dxa"/>
          </w:tcPr>
          <w:p w14:paraId="5EA1A50C" w14:textId="77777777" w:rsidR="00D314DC" w:rsidRDefault="00D314DC">
            <w:pPr>
              <w:ind w:firstLine="720"/>
              <w:rPr>
                <w:b/>
              </w:rPr>
            </w:pPr>
          </w:p>
        </w:tc>
        <w:tc>
          <w:tcPr>
            <w:tcW w:w="1666" w:type="dxa"/>
          </w:tcPr>
          <w:p w14:paraId="7A45A55B" w14:textId="77777777" w:rsidR="00D314DC" w:rsidRDefault="00D314DC">
            <w:pPr>
              <w:ind w:firstLine="720"/>
              <w:rPr>
                <w:b/>
              </w:rPr>
            </w:pPr>
          </w:p>
        </w:tc>
      </w:tr>
      <w:tr w:rsidR="00E20120" w14:paraId="0F0CF777" w14:textId="77777777" w:rsidTr="009B44A8">
        <w:trPr>
          <w:trHeight w:val="144"/>
          <w:jc w:val="center"/>
        </w:trPr>
        <w:tc>
          <w:tcPr>
            <w:tcW w:w="895" w:type="dxa"/>
          </w:tcPr>
          <w:p w14:paraId="0F0CF775" w14:textId="77777777" w:rsidR="00E20120" w:rsidRDefault="00E20120">
            <w:pPr>
              <w:ind w:firstLine="720"/>
              <w:rPr>
                <w:b/>
              </w:rPr>
            </w:pPr>
          </w:p>
        </w:tc>
        <w:tc>
          <w:tcPr>
            <w:tcW w:w="9181" w:type="dxa"/>
            <w:gridSpan w:val="6"/>
            <w:shd w:val="clear" w:color="auto" w:fill="auto"/>
          </w:tcPr>
          <w:p w14:paraId="0F0CF776" w14:textId="77777777" w:rsidR="00E20120" w:rsidRDefault="00C82DE8">
            <w:pPr>
              <w:ind w:firstLine="720"/>
              <w:jc w:val="center"/>
              <w:rPr>
                <w:b/>
              </w:rPr>
            </w:pPr>
            <w:r>
              <w:rPr>
                <w:b/>
              </w:rPr>
              <w:t>SCADA SYSTEM</w:t>
            </w:r>
          </w:p>
        </w:tc>
      </w:tr>
      <w:tr w:rsidR="00E20120" w14:paraId="0F0CF77F" w14:textId="77777777" w:rsidTr="009B44A8">
        <w:trPr>
          <w:trHeight w:val="144"/>
          <w:jc w:val="center"/>
        </w:trPr>
        <w:tc>
          <w:tcPr>
            <w:tcW w:w="895" w:type="dxa"/>
          </w:tcPr>
          <w:p w14:paraId="0F0CF778" w14:textId="6CB5CA2C" w:rsidR="00E20120" w:rsidRDefault="00C82DE8">
            <w:pPr>
              <w:ind w:left="0"/>
              <w:rPr>
                <w:b/>
              </w:rPr>
            </w:pPr>
            <w:r>
              <w:rPr>
                <w:b/>
              </w:rPr>
              <w:t>2</w:t>
            </w:r>
            <w:r w:rsidR="00D314DC">
              <w:rPr>
                <w:b/>
              </w:rPr>
              <w:t>4</w:t>
            </w:r>
          </w:p>
        </w:tc>
        <w:tc>
          <w:tcPr>
            <w:tcW w:w="2678" w:type="dxa"/>
            <w:shd w:val="clear" w:color="auto" w:fill="auto"/>
          </w:tcPr>
          <w:p w14:paraId="0F0CF779" w14:textId="4E181C31"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 xml:space="preserve">Supply and delivery of a complete SCADA </w:t>
            </w:r>
            <w:r w:rsidR="00D314DC">
              <w:rPr>
                <w:rFonts w:ascii="Calibri" w:eastAsia="Calibri" w:hAnsi="Calibri" w:cs="Calibri"/>
                <w:color w:val="000000"/>
              </w:rPr>
              <w:t xml:space="preserve">&amp; EMS </w:t>
            </w:r>
            <w:r>
              <w:rPr>
                <w:rFonts w:ascii="Calibri" w:eastAsia="Calibri" w:hAnsi="Calibri" w:cs="Calibri"/>
                <w:color w:val="000000"/>
              </w:rPr>
              <w:t>and Remote Monitoring and Controlling System, Connecting Cables (if any), and Associated Other Accessories as per the provided I/O sheet.</w:t>
            </w:r>
          </w:p>
        </w:tc>
        <w:tc>
          <w:tcPr>
            <w:tcW w:w="936" w:type="dxa"/>
          </w:tcPr>
          <w:p w14:paraId="0F0CF77A" w14:textId="77777777" w:rsidR="00E20120" w:rsidRDefault="00C82DE8">
            <w:pPr>
              <w:ind w:left="0"/>
            </w:pPr>
            <w:r>
              <w:t>Lot</w:t>
            </w:r>
          </w:p>
        </w:tc>
        <w:tc>
          <w:tcPr>
            <w:tcW w:w="1023" w:type="dxa"/>
          </w:tcPr>
          <w:p w14:paraId="0F0CF77B" w14:textId="77777777" w:rsidR="00E20120" w:rsidRDefault="00C82DE8">
            <w:pPr>
              <w:ind w:left="0"/>
            </w:pPr>
            <w:r>
              <w:t>1</w:t>
            </w:r>
          </w:p>
        </w:tc>
        <w:tc>
          <w:tcPr>
            <w:tcW w:w="1304" w:type="dxa"/>
          </w:tcPr>
          <w:p w14:paraId="0F0CF77C" w14:textId="77777777" w:rsidR="00E20120" w:rsidRDefault="00E20120">
            <w:pPr>
              <w:ind w:firstLine="720"/>
              <w:rPr>
                <w:b/>
              </w:rPr>
            </w:pPr>
          </w:p>
        </w:tc>
        <w:tc>
          <w:tcPr>
            <w:tcW w:w="1574" w:type="dxa"/>
          </w:tcPr>
          <w:p w14:paraId="0F0CF77D" w14:textId="77777777" w:rsidR="00E20120" w:rsidRDefault="00E20120">
            <w:pPr>
              <w:ind w:firstLine="720"/>
              <w:rPr>
                <w:b/>
              </w:rPr>
            </w:pPr>
          </w:p>
        </w:tc>
        <w:tc>
          <w:tcPr>
            <w:tcW w:w="1666" w:type="dxa"/>
          </w:tcPr>
          <w:p w14:paraId="0F0CF77E" w14:textId="77777777" w:rsidR="00E20120" w:rsidRDefault="00E20120">
            <w:pPr>
              <w:ind w:firstLine="720"/>
              <w:rPr>
                <w:b/>
              </w:rPr>
            </w:pPr>
          </w:p>
        </w:tc>
      </w:tr>
      <w:tr w:rsidR="00E20120" w14:paraId="0F0CF78F" w14:textId="77777777" w:rsidTr="009B44A8">
        <w:trPr>
          <w:trHeight w:val="144"/>
          <w:jc w:val="center"/>
        </w:trPr>
        <w:tc>
          <w:tcPr>
            <w:tcW w:w="895" w:type="dxa"/>
          </w:tcPr>
          <w:p w14:paraId="0F0CF788" w14:textId="7216315A" w:rsidR="00E20120" w:rsidRDefault="00C82DE8">
            <w:pPr>
              <w:ind w:left="0"/>
              <w:rPr>
                <w:b/>
              </w:rPr>
            </w:pPr>
            <w:r>
              <w:rPr>
                <w:b/>
              </w:rPr>
              <w:t>2</w:t>
            </w:r>
            <w:r w:rsidR="00D314DC">
              <w:rPr>
                <w:b/>
              </w:rPr>
              <w:t>5</w:t>
            </w:r>
          </w:p>
        </w:tc>
        <w:tc>
          <w:tcPr>
            <w:tcW w:w="2678" w:type="dxa"/>
            <w:shd w:val="clear" w:color="auto" w:fill="auto"/>
          </w:tcPr>
          <w:p w14:paraId="0F0CF789"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Lightning Protection System</w:t>
            </w:r>
          </w:p>
        </w:tc>
        <w:tc>
          <w:tcPr>
            <w:tcW w:w="936" w:type="dxa"/>
          </w:tcPr>
          <w:p w14:paraId="0F0CF78A" w14:textId="77777777" w:rsidR="00E20120" w:rsidRDefault="00C82DE8">
            <w:pPr>
              <w:ind w:left="0"/>
            </w:pPr>
            <w:r>
              <w:t>Lot</w:t>
            </w:r>
          </w:p>
        </w:tc>
        <w:tc>
          <w:tcPr>
            <w:tcW w:w="1023" w:type="dxa"/>
          </w:tcPr>
          <w:p w14:paraId="0F0CF78B" w14:textId="77777777" w:rsidR="00E20120" w:rsidRDefault="00C82DE8">
            <w:pPr>
              <w:ind w:left="0"/>
            </w:pPr>
            <w:r>
              <w:t>1</w:t>
            </w:r>
          </w:p>
        </w:tc>
        <w:tc>
          <w:tcPr>
            <w:tcW w:w="1304" w:type="dxa"/>
          </w:tcPr>
          <w:p w14:paraId="0F0CF78C" w14:textId="77777777" w:rsidR="00E20120" w:rsidRDefault="00E20120">
            <w:pPr>
              <w:ind w:firstLine="720"/>
              <w:rPr>
                <w:b/>
              </w:rPr>
            </w:pPr>
          </w:p>
        </w:tc>
        <w:tc>
          <w:tcPr>
            <w:tcW w:w="1574" w:type="dxa"/>
          </w:tcPr>
          <w:p w14:paraId="0F0CF78D" w14:textId="77777777" w:rsidR="00E20120" w:rsidRDefault="00E20120">
            <w:pPr>
              <w:ind w:firstLine="720"/>
              <w:rPr>
                <w:b/>
              </w:rPr>
            </w:pPr>
          </w:p>
        </w:tc>
        <w:tc>
          <w:tcPr>
            <w:tcW w:w="1666" w:type="dxa"/>
          </w:tcPr>
          <w:p w14:paraId="0F0CF78E" w14:textId="77777777" w:rsidR="00E20120" w:rsidRDefault="00E20120">
            <w:pPr>
              <w:ind w:firstLine="720"/>
              <w:rPr>
                <w:b/>
              </w:rPr>
            </w:pPr>
          </w:p>
        </w:tc>
      </w:tr>
      <w:tr w:rsidR="00E20120" w14:paraId="0F0CF797" w14:textId="77777777" w:rsidTr="009B44A8">
        <w:trPr>
          <w:trHeight w:val="144"/>
          <w:jc w:val="center"/>
        </w:trPr>
        <w:tc>
          <w:tcPr>
            <w:tcW w:w="895" w:type="dxa"/>
          </w:tcPr>
          <w:p w14:paraId="0F0CF790" w14:textId="6451AB03" w:rsidR="00E20120" w:rsidRDefault="007957E4">
            <w:pPr>
              <w:ind w:left="0"/>
              <w:rPr>
                <w:b/>
              </w:rPr>
            </w:pPr>
            <w:r>
              <w:rPr>
                <w:b/>
              </w:rPr>
              <w:t>2</w:t>
            </w:r>
            <w:r w:rsidR="00D314DC">
              <w:rPr>
                <w:b/>
              </w:rPr>
              <w:t>6</w:t>
            </w:r>
          </w:p>
        </w:tc>
        <w:tc>
          <w:tcPr>
            <w:tcW w:w="2678" w:type="dxa"/>
            <w:shd w:val="clear" w:color="auto" w:fill="auto"/>
          </w:tcPr>
          <w:p w14:paraId="0F0CF791"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Fire Alarm System</w:t>
            </w:r>
          </w:p>
        </w:tc>
        <w:tc>
          <w:tcPr>
            <w:tcW w:w="936" w:type="dxa"/>
          </w:tcPr>
          <w:p w14:paraId="0F0CF792" w14:textId="77777777" w:rsidR="00E20120" w:rsidRDefault="00C82DE8">
            <w:pPr>
              <w:ind w:left="0"/>
            </w:pPr>
            <w:r>
              <w:t>Lot</w:t>
            </w:r>
          </w:p>
        </w:tc>
        <w:tc>
          <w:tcPr>
            <w:tcW w:w="1023" w:type="dxa"/>
          </w:tcPr>
          <w:p w14:paraId="0F0CF793" w14:textId="77777777" w:rsidR="00E20120" w:rsidRDefault="00C82DE8">
            <w:pPr>
              <w:ind w:left="0"/>
            </w:pPr>
            <w:r>
              <w:t>1</w:t>
            </w:r>
          </w:p>
        </w:tc>
        <w:tc>
          <w:tcPr>
            <w:tcW w:w="1304" w:type="dxa"/>
          </w:tcPr>
          <w:p w14:paraId="0F0CF794" w14:textId="77777777" w:rsidR="00E20120" w:rsidRDefault="00E20120">
            <w:pPr>
              <w:ind w:firstLine="720"/>
              <w:rPr>
                <w:b/>
              </w:rPr>
            </w:pPr>
          </w:p>
        </w:tc>
        <w:tc>
          <w:tcPr>
            <w:tcW w:w="1574" w:type="dxa"/>
          </w:tcPr>
          <w:p w14:paraId="0F0CF795" w14:textId="77777777" w:rsidR="00E20120" w:rsidRDefault="00E20120">
            <w:pPr>
              <w:ind w:firstLine="720"/>
              <w:rPr>
                <w:b/>
              </w:rPr>
            </w:pPr>
          </w:p>
        </w:tc>
        <w:tc>
          <w:tcPr>
            <w:tcW w:w="1666" w:type="dxa"/>
          </w:tcPr>
          <w:p w14:paraId="0F0CF796" w14:textId="77777777" w:rsidR="00E20120" w:rsidRDefault="00E20120">
            <w:pPr>
              <w:ind w:firstLine="720"/>
              <w:rPr>
                <w:b/>
              </w:rPr>
            </w:pPr>
          </w:p>
        </w:tc>
      </w:tr>
      <w:tr w:rsidR="00D314DC" w14:paraId="0D0A7CB1" w14:textId="77777777" w:rsidTr="009B44A8">
        <w:trPr>
          <w:trHeight w:val="144"/>
          <w:jc w:val="center"/>
        </w:trPr>
        <w:tc>
          <w:tcPr>
            <w:tcW w:w="895" w:type="dxa"/>
          </w:tcPr>
          <w:p w14:paraId="57F68E63" w14:textId="4D146D85" w:rsidR="00D314DC" w:rsidRDefault="00D314DC">
            <w:pPr>
              <w:ind w:left="0"/>
              <w:rPr>
                <w:b/>
              </w:rPr>
            </w:pPr>
            <w:r>
              <w:rPr>
                <w:b/>
              </w:rPr>
              <w:t>27</w:t>
            </w:r>
          </w:p>
        </w:tc>
        <w:tc>
          <w:tcPr>
            <w:tcW w:w="2678" w:type="dxa"/>
            <w:shd w:val="clear" w:color="auto" w:fill="auto"/>
          </w:tcPr>
          <w:p w14:paraId="28C14907" w14:textId="4B5EEEB5" w:rsidR="00D314DC" w:rsidRDefault="00D314DC">
            <w:pPr>
              <w:pBdr>
                <w:top w:val="nil"/>
                <w:left w:val="nil"/>
                <w:bottom w:val="nil"/>
                <w:right w:val="nil"/>
                <w:between w:val="nil"/>
              </w:pBdr>
              <w:ind w:left="0"/>
              <w:rPr>
                <w:rFonts w:ascii="Calibri" w:eastAsia="Calibri" w:hAnsi="Calibri" w:cs="Calibri"/>
                <w:color w:val="000000"/>
              </w:rPr>
            </w:pPr>
            <w:r>
              <w:rPr>
                <w:rFonts w:cs="Arial"/>
              </w:rPr>
              <w:t xml:space="preserve">Civil and Structural works for the plant include but not limited to equipment plinth, trenches, foundations, structural supports, ducting shelters, pole hole digging, lining and pegging and any other </w:t>
            </w:r>
            <w:r>
              <w:rPr>
                <w:rFonts w:cs="Arial"/>
              </w:rPr>
              <w:lastRenderedPageBreak/>
              <w:t>civil works required for proper installations and functioning of the plant.</w:t>
            </w:r>
          </w:p>
        </w:tc>
        <w:tc>
          <w:tcPr>
            <w:tcW w:w="936" w:type="dxa"/>
          </w:tcPr>
          <w:p w14:paraId="1A1B676A" w14:textId="77777777" w:rsidR="00D314DC" w:rsidRDefault="00D314DC">
            <w:pPr>
              <w:ind w:left="0"/>
            </w:pPr>
          </w:p>
        </w:tc>
        <w:tc>
          <w:tcPr>
            <w:tcW w:w="1023" w:type="dxa"/>
          </w:tcPr>
          <w:p w14:paraId="285B0721" w14:textId="77777777" w:rsidR="00D314DC" w:rsidRDefault="00D314DC">
            <w:pPr>
              <w:ind w:left="0"/>
            </w:pPr>
          </w:p>
        </w:tc>
        <w:tc>
          <w:tcPr>
            <w:tcW w:w="1304" w:type="dxa"/>
          </w:tcPr>
          <w:p w14:paraId="472D4A9D" w14:textId="77777777" w:rsidR="00D314DC" w:rsidRDefault="00D314DC">
            <w:pPr>
              <w:ind w:firstLine="720"/>
              <w:rPr>
                <w:b/>
              </w:rPr>
            </w:pPr>
          </w:p>
        </w:tc>
        <w:tc>
          <w:tcPr>
            <w:tcW w:w="1574" w:type="dxa"/>
          </w:tcPr>
          <w:p w14:paraId="2F9449C5" w14:textId="77777777" w:rsidR="00D314DC" w:rsidRDefault="00D314DC">
            <w:pPr>
              <w:ind w:firstLine="720"/>
              <w:rPr>
                <w:b/>
              </w:rPr>
            </w:pPr>
          </w:p>
        </w:tc>
        <w:tc>
          <w:tcPr>
            <w:tcW w:w="1666" w:type="dxa"/>
          </w:tcPr>
          <w:p w14:paraId="66DED126" w14:textId="77777777" w:rsidR="00D314DC" w:rsidRDefault="00D314DC">
            <w:pPr>
              <w:ind w:firstLine="720"/>
              <w:rPr>
                <w:b/>
              </w:rPr>
            </w:pPr>
          </w:p>
        </w:tc>
      </w:tr>
      <w:tr w:rsidR="00E20120" w14:paraId="0F0CF7A0" w14:textId="77777777" w:rsidTr="009B44A8">
        <w:trPr>
          <w:trHeight w:val="144"/>
          <w:jc w:val="center"/>
        </w:trPr>
        <w:tc>
          <w:tcPr>
            <w:tcW w:w="895" w:type="dxa"/>
          </w:tcPr>
          <w:p w14:paraId="0F0CF798" w14:textId="565EA586" w:rsidR="00E20120" w:rsidRDefault="007957E4">
            <w:pPr>
              <w:ind w:left="0"/>
              <w:rPr>
                <w:b/>
              </w:rPr>
            </w:pPr>
            <w:r>
              <w:rPr>
                <w:b/>
              </w:rPr>
              <w:t>2</w:t>
            </w:r>
            <w:r w:rsidR="00D314DC">
              <w:rPr>
                <w:b/>
              </w:rPr>
              <w:t>8</w:t>
            </w:r>
          </w:p>
        </w:tc>
        <w:tc>
          <w:tcPr>
            <w:tcW w:w="2678" w:type="dxa"/>
            <w:shd w:val="clear" w:color="auto" w:fill="auto"/>
          </w:tcPr>
          <w:p w14:paraId="0F0CF799"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Spare parts as indicated in the specification</w:t>
            </w:r>
          </w:p>
          <w:p w14:paraId="0F0CF79A" w14:textId="77777777" w:rsidR="00E20120" w:rsidRDefault="00E20120">
            <w:pPr>
              <w:pBdr>
                <w:top w:val="nil"/>
                <w:left w:val="nil"/>
                <w:bottom w:val="nil"/>
                <w:right w:val="nil"/>
                <w:between w:val="nil"/>
              </w:pBdr>
              <w:spacing w:after="160"/>
              <w:ind w:left="0"/>
            </w:pPr>
          </w:p>
        </w:tc>
        <w:tc>
          <w:tcPr>
            <w:tcW w:w="936" w:type="dxa"/>
          </w:tcPr>
          <w:p w14:paraId="0F0CF79B" w14:textId="77777777" w:rsidR="00E20120" w:rsidRDefault="00C82DE8">
            <w:pPr>
              <w:ind w:left="0"/>
            </w:pPr>
            <w:r>
              <w:t>Lot</w:t>
            </w:r>
          </w:p>
        </w:tc>
        <w:tc>
          <w:tcPr>
            <w:tcW w:w="1023" w:type="dxa"/>
          </w:tcPr>
          <w:p w14:paraId="0F0CF79C" w14:textId="77777777" w:rsidR="00E20120" w:rsidRDefault="00C82DE8">
            <w:pPr>
              <w:ind w:left="0"/>
            </w:pPr>
            <w:r>
              <w:t>1</w:t>
            </w:r>
          </w:p>
        </w:tc>
        <w:tc>
          <w:tcPr>
            <w:tcW w:w="1304" w:type="dxa"/>
          </w:tcPr>
          <w:p w14:paraId="0F0CF79D" w14:textId="77777777" w:rsidR="00E20120" w:rsidRDefault="00E20120">
            <w:pPr>
              <w:ind w:firstLine="720"/>
              <w:rPr>
                <w:b/>
              </w:rPr>
            </w:pPr>
          </w:p>
        </w:tc>
        <w:tc>
          <w:tcPr>
            <w:tcW w:w="1574" w:type="dxa"/>
          </w:tcPr>
          <w:p w14:paraId="0F0CF79E" w14:textId="77777777" w:rsidR="00E20120" w:rsidRDefault="00E20120">
            <w:pPr>
              <w:ind w:firstLine="720"/>
              <w:rPr>
                <w:b/>
              </w:rPr>
            </w:pPr>
          </w:p>
        </w:tc>
        <w:tc>
          <w:tcPr>
            <w:tcW w:w="1666" w:type="dxa"/>
          </w:tcPr>
          <w:p w14:paraId="0F0CF79F" w14:textId="77777777" w:rsidR="00E20120" w:rsidRDefault="00E20120">
            <w:pPr>
              <w:ind w:firstLine="720"/>
              <w:rPr>
                <w:b/>
              </w:rPr>
            </w:pPr>
          </w:p>
        </w:tc>
      </w:tr>
      <w:tr w:rsidR="00E20120" w14:paraId="0F0CF7A7" w14:textId="77777777" w:rsidTr="00C3466D">
        <w:trPr>
          <w:trHeight w:val="144"/>
          <w:jc w:val="center"/>
        </w:trPr>
        <w:tc>
          <w:tcPr>
            <w:tcW w:w="6836" w:type="dxa"/>
            <w:gridSpan w:val="5"/>
          </w:tcPr>
          <w:p w14:paraId="0F0CF7A1" w14:textId="77777777" w:rsidR="00E20120" w:rsidRDefault="00E20120">
            <w:pPr>
              <w:ind w:firstLine="720"/>
              <w:rPr>
                <w:b/>
              </w:rPr>
            </w:pPr>
          </w:p>
          <w:p w14:paraId="0F0CF7A2" w14:textId="77777777" w:rsidR="00E20120" w:rsidRDefault="00E20120">
            <w:pPr>
              <w:ind w:firstLine="720"/>
              <w:rPr>
                <w:b/>
              </w:rPr>
            </w:pPr>
          </w:p>
          <w:p w14:paraId="0F0CF7A3" w14:textId="77777777" w:rsidR="00E20120" w:rsidRDefault="00C82DE8">
            <w:pPr>
              <w:ind w:firstLine="720"/>
              <w:rPr>
                <w:b/>
              </w:rPr>
            </w:pPr>
            <w:r>
              <w:rPr>
                <w:b/>
              </w:rPr>
              <w:t xml:space="preserve">SUBTOTAL </w:t>
            </w:r>
          </w:p>
        </w:tc>
        <w:tc>
          <w:tcPr>
            <w:tcW w:w="1574" w:type="dxa"/>
          </w:tcPr>
          <w:p w14:paraId="0F0CF7A4" w14:textId="77777777" w:rsidR="00E20120" w:rsidRDefault="00E20120">
            <w:pPr>
              <w:ind w:firstLine="720"/>
              <w:rPr>
                <w:b/>
              </w:rPr>
            </w:pPr>
          </w:p>
          <w:p w14:paraId="0F0CF7A5" w14:textId="77777777" w:rsidR="00E20120" w:rsidRDefault="00E20120">
            <w:pPr>
              <w:ind w:firstLine="720"/>
              <w:rPr>
                <w:b/>
              </w:rPr>
            </w:pPr>
          </w:p>
        </w:tc>
        <w:tc>
          <w:tcPr>
            <w:tcW w:w="1666" w:type="dxa"/>
          </w:tcPr>
          <w:p w14:paraId="0F0CF7A6" w14:textId="77777777" w:rsidR="00E20120" w:rsidRDefault="00E20120">
            <w:pPr>
              <w:ind w:firstLine="720"/>
              <w:rPr>
                <w:b/>
              </w:rPr>
            </w:pPr>
          </w:p>
        </w:tc>
      </w:tr>
      <w:tr w:rsidR="00E20120" w14:paraId="0F0CF7AD" w14:textId="77777777" w:rsidTr="00C3466D">
        <w:trPr>
          <w:trHeight w:val="891"/>
          <w:jc w:val="center"/>
        </w:trPr>
        <w:tc>
          <w:tcPr>
            <w:tcW w:w="8410" w:type="dxa"/>
            <w:gridSpan w:val="6"/>
          </w:tcPr>
          <w:p w14:paraId="0F0CF7A8" w14:textId="77777777" w:rsidR="00E20120" w:rsidRDefault="00C82DE8">
            <w:pPr>
              <w:ind w:firstLine="720"/>
              <w:rPr>
                <w:b/>
              </w:rPr>
            </w:pPr>
            <w:r>
              <w:rPr>
                <w:b/>
              </w:rPr>
              <w:t>NAME OF BIDDER:</w:t>
            </w:r>
          </w:p>
          <w:p w14:paraId="0F0CF7A9" w14:textId="77777777" w:rsidR="00E20120" w:rsidRDefault="00E20120">
            <w:pPr>
              <w:ind w:firstLine="720"/>
              <w:rPr>
                <w:b/>
              </w:rPr>
            </w:pPr>
          </w:p>
          <w:p w14:paraId="0F0CF7AA" w14:textId="77777777" w:rsidR="00E20120" w:rsidRDefault="00C82DE8">
            <w:pPr>
              <w:ind w:firstLine="720"/>
              <w:rPr>
                <w:b/>
              </w:rPr>
            </w:pPr>
            <w:r>
              <w:rPr>
                <w:b/>
              </w:rPr>
              <w:t>SIGNATURE OF BIDDER:</w:t>
            </w:r>
          </w:p>
          <w:p w14:paraId="0F0CF7AB" w14:textId="77777777" w:rsidR="00E20120" w:rsidRDefault="00E20120">
            <w:pPr>
              <w:ind w:firstLine="720"/>
              <w:rPr>
                <w:b/>
              </w:rPr>
            </w:pPr>
          </w:p>
        </w:tc>
        <w:tc>
          <w:tcPr>
            <w:tcW w:w="1666" w:type="dxa"/>
          </w:tcPr>
          <w:p w14:paraId="0F0CF7AC" w14:textId="77777777" w:rsidR="00E20120" w:rsidRDefault="00E20120">
            <w:pPr>
              <w:ind w:firstLine="720"/>
              <w:rPr>
                <w:b/>
              </w:rPr>
            </w:pPr>
          </w:p>
        </w:tc>
      </w:tr>
    </w:tbl>
    <w:p w14:paraId="0F0CF7AE" w14:textId="77777777" w:rsidR="00E20120" w:rsidRDefault="00E20120">
      <w:pPr>
        <w:ind w:firstLine="720"/>
        <w:rPr>
          <w:b/>
        </w:rPr>
      </w:pPr>
    </w:p>
    <w:p w14:paraId="0F0CF7AF" w14:textId="77777777" w:rsidR="00E20120" w:rsidRDefault="00E20120">
      <w:pPr>
        <w:ind w:firstLine="720"/>
        <w:rPr>
          <w:b/>
        </w:rPr>
      </w:pPr>
    </w:p>
    <w:p w14:paraId="0F0CF7B0" w14:textId="77777777" w:rsidR="00E20120" w:rsidRDefault="00E20120">
      <w:pPr>
        <w:ind w:firstLine="720"/>
        <w:rPr>
          <w:b/>
        </w:rPr>
      </w:pPr>
    </w:p>
    <w:p w14:paraId="0F0CF7B1" w14:textId="77777777" w:rsidR="00E20120" w:rsidRDefault="00E20120">
      <w:pPr>
        <w:ind w:firstLine="720"/>
        <w:rPr>
          <w:b/>
        </w:rPr>
      </w:pPr>
    </w:p>
    <w:p w14:paraId="0F0CF7B2" w14:textId="77777777" w:rsidR="00E20120" w:rsidRDefault="00E20120">
      <w:pPr>
        <w:ind w:firstLine="720"/>
        <w:rPr>
          <w:b/>
        </w:rPr>
      </w:pPr>
    </w:p>
    <w:p w14:paraId="0F0CF7B3" w14:textId="77777777" w:rsidR="00E20120" w:rsidRDefault="00E20120">
      <w:pPr>
        <w:ind w:firstLine="720"/>
        <w:rPr>
          <w:b/>
        </w:rPr>
      </w:pPr>
    </w:p>
    <w:p w14:paraId="0F0CF7B4" w14:textId="77777777" w:rsidR="00E20120" w:rsidRDefault="00E20120">
      <w:pPr>
        <w:ind w:firstLine="720"/>
        <w:rPr>
          <w:b/>
        </w:rPr>
      </w:pPr>
    </w:p>
    <w:p w14:paraId="0F0CF7B5" w14:textId="77777777" w:rsidR="00E20120" w:rsidRDefault="00E20120">
      <w:pPr>
        <w:ind w:firstLine="720"/>
        <w:rPr>
          <w:b/>
        </w:rPr>
      </w:pPr>
    </w:p>
    <w:p w14:paraId="0F0CF7B6" w14:textId="77777777" w:rsidR="00E20120" w:rsidRDefault="00E20120">
      <w:pPr>
        <w:ind w:firstLine="720"/>
        <w:rPr>
          <w:b/>
        </w:rPr>
      </w:pPr>
    </w:p>
    <w:p w14:paraId="0F0CF7C7" w14:textId="77777777" w:rsidR="00E20120" w:rsidRDefault="00E20120" w:rsidP="00F55A3C">
      <w:pPr>
        <w:ind w:left="0"/>
        <w:rPr>
          <w:b/>
        </w:rPr>
      </w:pPr>
    </w:p>
    <w:p w14:paraId="27FB5B6B" w14:textId="77777777" w:rsidR="00D314DC" w:rsidRDefault="00D314DC" w:rsidP="00F55A3C">
      <w:pPr>
        <w:ind w:left="0"/>
        <w:rPr>
          <w:b/>
        </w:rPr>
      </w:pPr>
    </w:p>
    <w:p w14:paraId="14A85F3F" w14:textId="77777777" w:rsidR="00D314DC" w:rsidRDefault="00D314DC" w:rsidP="00F55A3C">
      <w:pPr>
        <w:ind w:left="0"/>
        <w:rPr>
          <w:b/>
        </w:rPr>
      </w:pPr>
    </w:p>
    <w:p w14:paraId="25F8483F" w14:textId="77777777" w:rsidR="00D314DC" w:rsidRDefault="00D314DC" w:rsidP="00F55A3C">
      <w:pPr>
        <w:ind w:left="0"/>
        <w:rPr>
          <w:b/>
        </w:rPr>
      </w:pPr>
    </w:p>
    <w:p w14:paraId="15D1E132" w14:textId="77777777" w:rsidR="00D314DC" w:rsidRDefault="00D314DC" w:rsidP="00F55A3C">
      <w:pPr>
        <w:ind w:left="0"/>
        <w:rPr>
          <w:b/>
        </w:rPr>
      </w:pPr>
    </w:p>
    <w:p w14:paraId="64405FE7" w14:textId="77777777" w:rsidR="00D314DC" w:rsidRDefault="00D314DC" w:rsidP="00F55A3C">
      <w:pPr>
        <w:ind w:left="0"/>
        <w:rPr>
          <w:b/>
        </w:rPr>
      </w:pPr>
    </w:p>
    <w:p w14:paraId="29AABD81" w14:textId="77777777" w:rsidR="00D314DC" w:rsidRDefault="00D314DC" w:rsidP="00F55A3C">
      <w:pPr>
        <w:ind w:left="0"/>
        <w:rPr>
          <w:b/>
        </w:rPr>
      </w:pPr>
    </w:p>
    <w:p w14:paraId="03E7EA34" w14:textId="77777777" w:rsidR="00D314DC" w:rsidRDefault="00D314DC" w:rsidP="00F55A3C">
      <w:pPr>
        <w:ind w:left="0"/>
        <w:rPr>
          <w:b/>
        </w:rPr>
      </w:pPr>
    </w:p>
    <w:p w14:paraId="5D8C0BA0" w14:textId="77777777" w:rsidR="00D314DC" w:rsidRDefault="00D314DC" w:rsidP="00F55A3C">
      <w:pPr>
        <w:ind w:left="0"/>
        <w:rPr>
          <w:b/>
        </w:rPr>
      </w:pPr>
    </w:p>
    <w:p w14:paraId="7E3F79A3" w14:textId="77777777" w:rsidR="00D314DC" w:rsidRDefault="00D314DC" w:rsidP="00F55A3C">
      <w:pPr>
        <w:ind w:left="0"/>
        <w:rPr>
          <w:b/>
        </w:rPr>
      </w:pPr>
    </w:p>
    <w:p w14:paraId="46E0CDB5" w14:textId="77777777" w:rsidR="00D314DC" w:rsidRDefault="00D314DC" w:rsidP="00F55A3C">
      <w:pPr>
        <w:ind w:left="0"/>
        <w:rPr>
          <w:b/>
        </w:rPr>
      </w:pPr>
    </w:p>
    <w:p w14:paraId="0F0CF7C8" w14:textId="77777777" w:rsidR="00E20120" w:rsidRDefault="00E20120">
      <w:pPr>
        <w:ind w:firstLine="720"/>
        <w:rPr>
          <w:b/>
        </w:rPr>
      </w:pPr>
    </w:p>
    <w:p w14:paraId="0F0CF7C9"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3" w:name="_heading=h.3r6zjac" w:colFirst="0" w:colLast="0"/>
      <w:bookmarkEnd w:id="203"/>
      <w:r>
        <w:rPr>
          <w:rFonts w:ascii="Calibri" w:eastAsia="Calibri" w:hAnsi="Calibri" w:cs="Calibri"/>
          <w:b/>
          <w:color w:val="000000"/>
          <w:sz w:val="32"/>
          <w:szCs w:val="32"/>
        </w:rPr>
        <w:lastRenderedPageBreak/>
        <w:t>Schedule No. 3.  Design Services</w:t>
      </w:r>
    </w:p>
    <w:tbl>
      <w:tblPr>
        <w:tblStyle w:val="afff6"/>
        <w:tblW w:w="974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2682"/>
        <w:gridCol w:w="677"/>
        <w:gridCol w:w="1080"/>
        <w:gridCol w:w="1319"/>
        <w:gridCol w:w="1421"/>
        <w:gridCol w:w="1781"/>
      </w:tblGrid>
      <w:tr w:rsidR="00E20120" w14:paraId="0F0CF7D1" w14:textId="77777777" w:rsidTr="00EC6E90">
        <w:tc>
          <w:tcPr>
            <w:tcW w:w="781" w:type="dxa"/>
          </w:tcPr>
          <w:p w14:paraId="0F0CF7CA" w14:textId="77777777" w:rsidR="00E20120" w:rsidRDefault="00C82DE8">
            <w:pPr>
              <w:ind w:left="0"/>
              <w:rPr>
                <w:rFonts w:ascii="Calibri" w:eastAsia="Calibri" w:hAnsi="Calibri" w:cs="Calibri"/>
                <w:b/>
              </w:rPr>
            </w:pPr>
            <w:r>
              <w:rPr>
                <w:rFonts w:ascii="Calibri" w:eastAsia="Calibri" w:hAnsi="Calibri" w:cs="Calibri"/>
                <w:b/>
              </w:rPr>
              <w:t>Item No</w:t>
            </w:r>
          </w:p>
        </w:tc>
        <w:tc>
          <w:tcPr>
            <w:tcW w:w="2682" w:type="dxa"/>
          </w:tcPr>
          <w:p w14:paraId="0F0CF7CB" w14:textId="77777777" w:rsidR="00E20120" w:rsidRDefault="00C82DE8">
            <w:pPr>
              <w:ind w:left="0"/>
              <w:rPr>
                <w:rFonts w:ascii="Calibri" w:eastAsia="Calibri" w:hAnsi="Calibri" w:cs="Calibri"/>
                <w:b/>
              </w:rPr>
            </w:pPr>
            <w:r>
              <w:rPr>
                <w:rFonts w:ascii="Calibri" w:eastAsia="Calibri" w:hAnsi="Calibri" w:cs="Calibri"/>
                <w:b/>
              </w:rPr>
              <w:t>Description</w:t>
            </w:r>
          </w:p>
        </w:tc>
        <w:tc>
          <w:tcPr>
            <w:tcW w:w="677" w:type="dxa"/>
          </w:tcPr>
          <w:p w14:paraId="0F0CF7CC" w14:textId="77777777" w:rsidR="00E20120" w:rsidRDefault="00C82DE8">
            <w:pPr>
              <w:ind w:left="0"/>
              <w:rPr>
                <w:rFonts w:ascii="Calibri" w:eastAsia="Calibri" w:hAnsi="Calibri" w:cs="Calibri"/>
                <w:b/>
              </w:rPr>
            </w:pPr>
            <w:r>
              <w:rPr>
                <w:rFonts w:ascii="Calibri" w:eastAsia="Calibri" w:hAnsi="Calibri" w:cs="Calibri"/>
                <w:b/>
              </w:rPr>
              <w:t>Unit</w:t>
            </w:r>
          </w:p>
        </w:tc>
        <w:tc>
          <w:tcPr>
            <w:tcW w:w="1080" w:type="dxa"/>
          </w:tcPr>
          <w:p w14:paraId="0F0CF7CD" w14:textId="77777777" w:rsidR="00E20120" w:rsidRDefault="00C82DE8">
            <w:pPr>
              <w:ind w:left="0"/>
              <w:rPr>
                <w:rFonts w:ascii="Calibri" w:eastAsia="Calibri" w:hAnsi="Calibri" w:cs="Calibri"/>
                <w:b/>
              </w:rPr>
            </w:pPr>
            <w:r>
              <w:rPr>
                <w:rFonts w:ascii="Calibri" w:eastAsia="Calibri" w:hAnsi="Calibri" w:cs="Calibri"/>
                <w:b/>
              </w:rPr>
              <w:t>Quantity</w:t>
            </w:r>
          </w:p>
        </w:tc>
        <w:tc>
          <w:tcPr>
            <w:tcW w:w="1319" w:type="dxa"/>
          </w:tcPr>
          <w:p w14:paraId="0F0CF7CE" w14:textId="77777777" w:rsidR="00E20120" w:rsidRDefault="00C82DE8">
            <w:pPr>
              <w:ind w:left="0"/>
              <w:rPr>
                <w:rFonts w:ascii="Calibri" w:eastAsia="Calibri" w:hAnsi="Calibri" w:cs="Calibri"/>
                <w:b/>
              </w:rPr>
            </w:pPr>
            <w:r>
              <w:rPr>
                <w:rFonts w:ascii="Calibri" w:eastAsia="Calibri" w:hAnsi="Calibri" w:cs="Calibri"/>
                <w:b/>
              </w:rPr>
              <w:t>Unit Price (USD)</w:t>
            </w:r>
          </w:p>
        </w:tc>
        <w:tc>
          <w:tcPr>
            <w:tcW w:w="1421" w:type="dxa"/>
          </w:tcPr>
          <w:p w14:paraId="0F0CF7CF" w14:textId="77777777" w:rsidR="00E20120" w:rsidRDefault="00C82DE8">
            <w:pPr>
              <w:ind w:left="0"/>
              <w:rPr>
                <w:rFonts w:ascii="Calibri" w:eastAsia="Calibri" w:hAnsi="Calibri" w:cs="Calibri"/>
                <w:b/>
              </w:rPr>
            </w:pPr>
            <w:r>
              <w:rPr>
                <w:rFonts w:ascii="Calibri" w:eastAsia="Calibri" w:hAnsi="Calibri" w:cs="Calibri"/>
                <w:b/>
              </w:rPr>
              <w:t>Total Price (USD)</w:t>
            </w:r>
          </w:p>
        </w:tc>
        <w:tc>
          <w:tcPr>
            <w:tcW w:w="1781" w:type="dxa"/>
          </w:tcPr>
          <w:p w14:paraId="0F0CF7D0" w14:textId="77777777" w:rsidR="00E20120" w:rsidRDefault="00C82DE8">
            <w:pPr>
              <w:ind w:left="0"/>
              <w:rPr>
                <w:rFonts w:ascii="Calibri" w:eastAsia="Calibri" w:hAnsi="Calibri" w:cs="Calibri"/>
                <w:b/>
              </w:rPr>
            </w:pPr>
            <w:r>
              <w:rPr>
                <w:rFonts w:ascii="Calibri" w:eastAsia="Calibri" w:hAnsi="Calibri" w:cs="Calibri"/>
                <w:b/>
              </w:rPr>
              <w:t>Taxes &amp; Duties</w:t>
            </w:r>
          </w:p>
        </w:tc>
      </w:tr>
      <w:tr w:rsidR="00E20120" w14:paraId="0F0CF7D9" w14:textId="77777777" w:rsidTr="00EC6E90">
        <w:trPr>
          <w:trHeight w:val="1267"/>
        </w:trPr>
        <w:tc>
          <w:tcPr>
            <w:tcW w:w="781" w:type="dxa"/>
          </w:tcPr>
          <w:p w14:paraId="0F0CF7D2" w14:textId="77777777" w:rsidR="00E20120" w:rsidRPr="009E4F20" w:rsidRDefault="00C82DE8">
            <w:pPr>
              <w:ind w:left="0"/>
              <w:rPr>
                <w:rFonts w:ascii="Calibri" w:eastAsia="Calibri" w:hAnsi="Calibri" w:cs="Calibri"/>
              </w:rPr>
            </w:pPr>
            <w:r w:rsidRPr="009E4F20">
              <w:rPr>
                <w:rFonts w:ascii="Calibri" w:eastAsia="Calibri" w:hAnsi="Calibri" w:cs="Calibri"/>
              </w:rPr>
              <w:t>1</w:t>
            </w:r>
          </w:p>
        </w:tc>
        <w:tc>
          <w:tcPr>
            <w:tcW w:w="2682" w:type="dxa"/>
          </w:tcPr>
          <w:p w14:paraId="0F0CF7D3" w14:textId="77777777" w:rsidR="00E20120" w:rsidRPr="009E4F20" w:rsidRDefault="00C82DE8">
            <w:pPr>
              <w:ind w:left="0"/>
            </w:pPr>
            <w:r w:rsidRPr="009E4F20">
              <w:t xml:space="preserve">Design, engineering &amp; procurement of hybrid PV+BESS plant including (Electrical, Mechanical, Civil, Automation, Telecom, Control &amp; protection Engineering) </w:t>
            </w:r>
          </w:p>
        </w:tc>
        <w:tc>
          <w:tcPr>
            <w:tcW w:w="677" w:type="dxa"/>
          </w:tcPr>
          <w:p w14:paraId="0F0CF7D4" w14:textId="77777777" w:rsidR="00E20120" w:rsidRPr="009E4F20" w:rsidRDefault="00C82DE8">
            <w:pPr>
              <w:ind w:left="0"/>
              <w:rPr>
                <w:rFonts w:ascii="Calibri" w:eastAsia="Calibri" w:hAnsi="Calibri" w:cs="Calibri"/>
              </w:rPr>
            </w:pPr>
            <w:r w:rsidRPr="009E4F20">
              <w:rPr>
                <w:rFonts w:ascii="Calibri" w:eastAsia="Calibri" w:hAnsi="Calibri" w:cs="Calibri"/>
              </w:rPr>
              <w:t>Lot</w:t>
            </w:r>
          </w:p>
        </w:tc>
        <w:tc>
          <w:tcPr>
            <w:tcW w:w="1080" w:type="dxa"/>
          </w:tcPr>
          <w:p w14:paraId="0F0CF7D5" w14:textId="77777777" w:rsidR="00E20120" w:rsidRPr="009E4F20" w:rsidRDefault="00C82DE8" w:rsidP="00EC6E90">
            <w:pPr>
              <w:ind w:left="0"/>
              <w:jc w:val="center"/>
              <w:rPr>
                <w:rFonts w:ascii="Calibri" w:eastAsia="Calibri" w:hAnsi="Calibri" w:cs="Calibri"/>
              </w:rPr>
            </w:pPr>
            <w:r w:rsidRPr="009E4F20">
              <w:rPr>
                <w:rFonts w:ascii="Calibri" w:eastAsia="Calibri" w:hAnsi="Calibri" w:cs="Calibri"/>
              </w:rPr>
              <w:t>1</w:t>
            </w:r>
          </w:p>
        </w:tc>
        <w:tc>
          <w:tcPr>
            <w:tcW w:w="1319" w:type="dxa"/>
          </w:tcPr>
          <w:p w14:paraId="0F0CF7D6" w14:textId="77777777" w:rsidR="00E20120" w:rsidRPr="00F47AB5" w:rsidRDefault="00E20120">
            <w:pPr>
              <w:ind w:firstLine="720"/>
              <w:rPr>
                <w:rFonts w:ascii="Calibri" w:eastAsia="Calibri" w:hAnsi="Calibri" w:cs="Calibri"/>
                <w:highlight w:val="yellow"/>
              </w:rPr>
            </w:pPr>
          </w:p>
        </w:tc>
        <w:tc>
          <w:tcPr>
            <w:tcW w:w="1421" w:type="dxa"/>
          </w:tcPr>
          <w:p w14:paraId="0F0CF7D7" w14:textId="77777777" w:rsidR="00E20120" w:rsidRPr="00F47AB5" w:rsidRDefault="00E20120">
            <w:pPr>
              <w:ind w:firstLine="720"/>
              <w:rPr>
                <w:rFonts w:ascii="Calibri" w:eastAsia="Calibri" w:hAnsi="Calibri" w:cs="Calibri"/>
                <w:highlight w:val="yellow"/>
              </w:rPr>
            </w:pPr>
          </w:p>
        </w:tc>
        <w:tc>
          <w:tcPr>
            <w:tcW w:w="1781" w:type="dxa"/>
          </w:tcPr>
          <w:p w14:paraId="0F0CF7D8" w14:textId="77777777" w:rsidR="00E20120" w:rsidRPr="00F47AB5" w:rsidRDefault="00E20120">
            <w:pPr>
              <w:ind w:firstLine="720"/>
              <w:rPr>
                <w:rFonts w:ascii="Calibri" w:eastAsia="Calibri" w:hAnsi="Calibri" w:cs="Calibri"/>
                <w:highlight w:val="yellow"/>
              </w:rPr>
            </w:pPr>
          </w:p>
        </w:tc>
      </w:tr>
      <w:tr w:rsidR="00E20120" w14:paraId="0F0CF7E1" w14:textId="77777777" w:rsidTr="00EC6E90">
        <w:trPr>
          <w:trHeight w:val="863"/>
        </w:trPr>
        <w:tc>
          <w:tcPr>
            <w:tcW w:w="781" w:type="dxa"/>
          </w:tcPr>
          <w:p w14:paraId="0F0CF7DA" w14:textId="77777777" w:rsidR="00E20120" w:rsidRPr="009E4F20" w:rsidRDefault="00C82DE8">
            <w:pPr>
              <w:ind w:left="0"/>
              <w:rPr>
                <w:rFonts w:ascii="Calibri" w:eastAsia="Calibri" w:hAnsi="Calibri" w:cs="Calibri"/>
              </w:rPr>
            </w:pPr>
            <w:r w:rsidRPr="009E4F20">
              <w:rPr>
                <w:rFonts w:ascii="Calibri" w:eastAsia="Calibri" w:hAnsi="Calibri" w:cs="Calibri"/>
              </w:rPr>
              <w:t>2</w:t>
            </w:r>
          </w:p>
        </w:tc>
        <w:tc>
          <w:tcPr>
            <w:tcW w:w="2682" w:type="dxa"/>
          </w:tcPr>
          <w:p w14:paraId="0F0CF7DB" w14:textId="5C5B8380" w:rsidR="00E20120" w:rsidRPr="009E4F20" w:rsidRDefault="00C82DE8">
            <w:pPr>
              <w:ind w:left="0"/>
            </w:pPr>
            <w:r w:rsidRPr="009E4F20">
              <w:t xml:space="preserve">Design, engineering &amp; procurement of the PV plant </w:t>
            </w:r>
            <w:r w:rsidR="00B87B46" w:rsidRPr="009E4F20">
              <w:t>11</w:t>
            </w:r>
            <w:r w:rsidRPr="009E4F20">
              <w:t xml:space="preserve"> kV substation</w:t>
            </w:r>
          </w:p>
        </w:tc>
        <w:tc>
          <w:tcPr>
            <w:tcW w:w="677" w:type="dxa"/>
          </w:tcPr>
          <w:p w14:paraId="0F0CF7DC" w14:textId="77777777" w:rsidR="00E20120" w:rsidRPr="009E4F20" w:rsidRDefault="00C82DE8">
            <w:pPr>
              <w:ind w:left="0"/>
              <w:rPr>
                <w:rFonts w:ascii="Calibri" w:eastAsia="Calibri" w:hAnsi="Calibri" w:cs="Calibri"/>
              </w:rPr>
            </w:pPr>
            <w:r w:rsidRPr="009E4F20">
              <w:rPr>
                <w:rFonts w:ascii="Calibri" w:eastAsia="Calibri" w:hAnsi="Calibri" w:cs="Calibri"/>
              </w:rPr>
              <w:t>Lot</w:t>
            </w:r>
          </w:p>
        </w:tc>
        <w:tc>
          <w:tcPr>
            <w:tcW w:w="1080" w:type="dxa"/>
          </w:tcPr>
          <w:p w14:paraId="0F0CF7DD" w14:textId="77777777" w:rsidR="00E20120" w:rsidRPr="009E4F20" w:rsidRDefault="00C82DE8" w:rsidP="00EC6E90">
            <w:pPr>
              <w:ind w:left="0"/>
              <w:jc w:val="center"/>
              <w:rPr>
                <w:rFonts w:ascii="Calibri" w:eastAsia="Calibri" w:hAnsi="Calibri" w:cs="Calibri"/>
              </w:rPr>
            </w:pPr>
            <w:r w:rsidRPr="009E4F20">
              <w:rPr>
                <w:rFonts w:ascii="Calibri" w:eastAsia="Calibri" w:hAnsi="Calibri" w:cs="Calibri"/>
              </w:rPr>
              <w:t>1</w:t>
            </w:r>
          </w:p>
        </w:tc>
        <w:tc>
          <w:tcPr>
            <w:tcW w:w="1319" w:type="dxa"/>
          </w:tcPr>
          <w:p w14:paraId="0F0CF7DE" w14:textId="77777777" w:rsidR="00E20120" w:rsidRPr="00F47AB5" w:rsidRDefault="00E20120">
            <w:pPr>
              <w:ind w:firstLine="720"/>
              <w:rPr>
                <w:rFonts w:ascii="Calibri" w:eastAsia="Calibri" w:hAnsi="Calibri" w:cs="Calibri"/>
                <w:highlight w:val="yellow"/>
              </w:rPr>
            </w:pPr>
          </w:p>
        </w:tc>
        <w:tc>
          <w:tcPr>
            <w:tcW w:w="1421" w:type="dxa"/>
          </w:tcPr>
          <w:p w14:paraId="0F0CF7DF" w14:textId="77777777" w:rsidR="00E20120" w:rsidRPr="00F47AB5" w:rsidRDefault="00E20120">
            <w:pPr>
              <w:ind w:firstLine="720"/>
              <w:rPr>
                <w:rFonts w:ascii="Calibri" w:eastAsia="Calibri" w:hAnsi="Calibri" w:cs="Calibri"/>
                <w:highlight w:val="yellow"/>
              </w:rPr>
            </w:pPr>
          </w:p>
        </w:tc>
        <w:tc>
          <w:tcPr>
            <w:tcW w:w="1781" w:type="dxa"/>
          </w:tcPr>
          <w:p w14:paraId="0F0CF7E0" w14:textId="77777777" w:rsidR="00E20120" w:rsidRPr="00F47AB5" w:rsidRDefault="00E20120">
            <w:pPr>
              <w:ind w:firstLine="720"/>
              <w:rPr>
                <w:rFonts w:ascii="Calibri" w:eastAsia="Calibri" w:hAnsi="Calibri" w:cs="Calibri"/>
                <w:highlight w:val="yellow"/>
              </w:rPr>
            </w:pPr>
          </w:p>
        </w:tc>
      </w:tr>
      <w:tr w:rsidR="00E20120" w14:paraId="0F0CF7E9" w14:textId="77777777" w:rsidTr="00EC6E90">
        <w:tc>
          <w:tcPr>
            <w:tcW w:w="781" w:type="dxa"/>
          </w:tcPr>
          <w:p w14:paraId="0F0CF7E2" w14:textId="5DC215D1" w:rsidR="00E20120" w:rsidRDefault="009E4F20">
            <w:pPr>
              <w:ind w:left="0"/>
              <w:rPr>
                <w:rFonts w:ascii="Calibri" w:eastAsia="Calibri" w:hAnsi="Calibri" w:cs="Calibri"/>
              </w:rPr>
            </w:pPr>
            <w:r>
              <w:rPr>
                <w:rFonts w:ascii="Calibri" w:eastAsia="Calibri" w:hAnsi="Calibri" w:cs="Calibri"/>
              </w:rPr>
              <w:t>3</w:t>
            </w:r>
          </w:p>
        </w:tc>
        <w:tc>
          <w:tcPr>
            <w:tcW w:w="2682" w:type="dxa"/>
          </w:tcPr>
          <w:p w14:paraId="0F0CF7E3" w14:textId="2D5035BE" w:rsidR="00E20120" w:rsidRPr="00C90FD1" w:rsidRDefault="009E4F20">
            <w:pPr>
              <w:ind w:left="0"/>
            </w:pPr>
            <w:r w:rsidRPr="00C90FD1">
              <w:t>Testing and Commissioning</w:t>
            </w:r>
          </w:p>
        </w:tc>
        <w:tc>
          <w:tcPr>
            <w:tcW w:w="677" w:type="dxa"/>
          </w:tcPr>
          <w:p w14:paraId="0F0CF7E4" w14:textId="240CAB23" w:rsidR="00E20120" w:rsidRDefault="00E20120">
            <w:pPr>
              <w:ind w:left="0"/>
              <w:rPr>
                <w:rFonts w:ascii="Calibri" w:eastAsia="Calibri" w:hAnsi="Calibri" w:cs="Calibri"/>
              </w:rPr>
            </w:pPr>
          </w:p>
        </w:tc>
        <w:tc>
          <w:tcPr>
            <w:tcW w:w="1080" w:type="dxa"/>
          </w:tcPr>
          <w:p w14:paraId="0F0CF7E5" w14:textId="680F0A57" w:rsidR="00E20120" w:rsidRDefault="00E20120" w:rsidP="00EC6E90">
            <w:pPr>
              <w:ind w:left="0"/>
              <w:jc w:val="center"/>
              <w:rPr>
                <w:rFonts w:ascii="Calibri" w:eastAsia="Calibri" w:hAnsi="Calibri" w:cs="Calibri"/>
              </w:rPr>
            </w:pPr>
          </w:p>
        </w:tc>
        <w:tc>
          <w:tcPr>
            <w:tcW w:w="1319" w:type="dxa"/>
          </w:tcPr>
          <w:p w14:paraId="0F0CF7E6" w14:textId="77777777" w:rsidR="00E20120" w:rsidRDefault="00E20120">
            <w:pPr>
              <w:ind w:firstLine="720"/>
              <w:rPr>
                <w:rFonts w:ascii="Calibri" w:eastAsia="Calibri" w:hAnsi="Calibri" w:cs="Calibri"/>
              </w:rPr>
            </w:pPr>
          </w:p>
        </w:tc>
        <w:tc>
          <w:tcPr>
            <w:tcW w:w="1421" w:type="dxa"/>
          </w:tcPr>
          <w:p w14:paraId="0F0CF7E7" w14:textId="77777777" w:rsidR="00E20120" w:rsidRDefault="00E20120">
            <w:pPr>
              <w:ind w:firstLine="720"/>
              <w:rPr>
                <w:rFonts w:ascii="Calibri" w:eastAsia="Calibri" w:hAnsi="Calibri" w:cs="Calibri"/>
              </w:rPr>
            </w:pPr>
          </w:p>
        </w:tc>
        <w:tc>
          <w:tcPr>
            <w:tcW w:w="1781" w:type="dxa"/>
          </w:tcPr>
          <w:p w14:paraId="0F0CF7E8" w14:textId="77777777" w:rsidR="00E20120" w:rsidRDefault="00E20120">
            <w:pPr>
              <w:ind w:firstLine="720"/>
              <w:rPr>
                <w:rFonts w:ascii="Calibri" w:eastAsia="Calibri" w:hAnsi="Calibri" w:cs="Calibri"/>
              </w:rPr>
            </w:pPr>
          </w:p>
        </w:tc>
      </w:tr>
      <w:tr w:rsidR="00E20120" w14:paraId="0F0CF7F9" w14:textId="77777777" w:rsidTr="00EC6E90">
        <w:tc>
          <w:tcPr>
            <w:tcW w:w="781" w:type="dxa"/>
          </w:tcPr>
          <w:p w14:paraId="0F0CF7F2" w14:textId="5F783E12" w:rsidR="00E20120" w:rsidRPr="00C90FD1" w:rsidRDefault="00E20120">
            <w:pPr>
              <w:ind w:left="0"/>
              <w:rPr>
                <w:rFonts w:ascii="Calibri" w:eastAsia="Calibri" w:hAnsi="Calibri" w:cs="Calibri"/>
              </w:rPr>
            </w:pPr>
          </w:p>
        </w:tc>
        <w:tc>
          <w:tcPr>
            <w:tcW w:w="2682" w:type="dxa"/>
          </w:tcPr>
          <w:p w14:paraId="0F0CF7F3" w14:textId="555CAD7B" w:rsidR="00E20120" w:rsidRPr="00C90FD1" w:rsidRDefault="00E20120">
            <w:pPr>
              <w:ind w:left="0"/>
            </w:pPr>
          </w:p>
        </w:tc>
        <w:tc>
          <w:tcPr>
            <w:tcW w:w="677" w:type="dxa"/>
          </w:tcPr>
          <w:p w14:paraId="0F0CF7F4" w14:textId="35854960" w:rsidR="00E20120" w:rsidRPr="00C90FD1" w:rsidRDefault="00E20120">
            <w:pPr>
              <w:ind w:left="0"/>
              <w:rPr>
                <w:rFonts w:ascii="Calibri" w:eastAsia="Calibri" w:hAnsi="Calibri" w:cs="Calibri"/>
              </w:rPr>
            </w:pPr>
          </w:p>
        </w:tc>
        <w:tc>
          <w:tcPr>
            <w:tcW w:w="1080" w:type="dxa"/>
          </w:tcPr>
          <w:p w14:paraId="0F0CF7F5" w14:textId="22947CD2" w:rsidR="00E20120" w:rsidRPr="00C90FD1" w:rsidRDefault="00E20120" w:rsidP="00EC6E90">
            <w:pPr>
              <w:ind w:left="0"/>
              <w:jc w:val="center"/>
              <w:rPr>
                <w:rFonts w:ascii="Calibri" w:eastAsia="Calibri" w:hAnsi="Calibri" w:cs="Calibri"/>
              </w:rPr>
            </w:pPr>
          </w:p>
        </w:tc>
        <w:tc>
          <w:tcPr>
            <w:tcW w:w="1319" w:type="dxa"/>
          </w:tcPr>
          <w:p w14:paraId="0F0CF7F6" w14:textId="77777777" w:rsidR="00E20120" w:rsidRDefault="00E20120">
            <w:pPr>
              <w:ind w:firstLine="720"/>
              <w:rPr>
                <w:rFonts w:ascii="Calibri" w:eastAsia="Calibri" w:hAnsi="Calibri" w:cs="Calibri"/>
                <w:b/>
                <w:highlight w:val="green"/>
              </w:rPr>
            </w:pPr>
          </w:p>
        </w:tc>
        <w:tc>
          <w:tcPr>
            <w:tcW w:w="1421" w:type="dxa"/>
          </w:tcPr>
          <w:p w14:paraId="0F0CF7F7" w14:textId="77777777" w:rsidR="00E20120" w:rsidRDefault="00E20120">
            <w:pPr>
              <w:ind w:firstLine="720"/>
              <w:rPr>
                <w:rFonts w:ascii="Calibri" w:eastAsia="Calibri" w:hAnsi="Calibri" w:cs="Calibri"/>
                <w:b/>
                <w:highlight w:val="green"/>
              </w:rPr>
            </w:pPr>
          </w:p>
        </w:tc>
        <w:tc>
          <w:tcPr>
            <w:tcW w:w="1781" w:type="dxa"/>
          </w:tcPr>
          <w:p w14:paraId="0F0CF7F8" w14:textId="77777777" w:rsidR="00E20120" w:rsidRDefault="00E20120">
            <w:pPr>
              <w:ind w:firstLine="720"/>
              <w:rPr>
                <w:rFonts w:ascii="Calibri" w:eastAsia="Calibri" w:hAnsi="Calibri" w:cs="Calibri"/>
                <w:b/>
              </w:rPr>
            </w:pPr>
          </w:p>
        </w:tc>
      </w:tr>
      <w:tr w:rsidR="00E20120" w14:paraId="0F0CF800" w14:textId="77777777">
        <w:tc>
          <w:tcPr>
            <w:tcW w:w="6539" w:type="dxa"/>
            <w:gridSpan w:val="5"/>
          </w:tcPr>
          <w:p w14:paraId="0F0CF7FA" w14:textId="77777777" w:rsidR="00E20120" w:rsidRDefault="00E20120">
            <w:pPr>
              <w:ind w:firstLine="720"/>
              <w:rPr>
                <w:rFonts w:ascii="Calibri" w:eastAsia="Calibri" w:hAnsi="Calibri" w:cs="Calibri"/>
                <w:b/>
              </w:rPr>
            </w:pPr>
          </w:p>
          <w:p w14:paraId="0F0CF7FB" w14:textId="77777777" w:rsidR="00E20120" w:rsidRDefault="00C82DE8" w:rsidP="00197F29">
            <w:pPr>
              <w:rPr>
                <w:rFonts w:ascii="Calibri" w:eastAsia="Calibri" w:hAnsi="Calibri" w:cs="Calibri"/>
                <w:b/>
              </w:rPr>
            </w:pPr>
            <w:r>
              <w:rPr>
                <w:rFonts w:ascii="Calibri" w:eastAsia="Calibri" w:hAnsi="Calibri" w:cs="Calibri"/>
                <w:b/>
              </w:rPr>
              <w:t>TOTAL (SCHEDULE 3 DESIGN SERVICES, TAKEN TO 5. GRAND SUMMARY)</w:t>
            </w:r>
          </w:p>
          <w:p w14:paraId="0F0CF7FC" w14:textId="77777777" w:rsidR="00E20120" w:rsidRDefault="00E20120">
            <w:pPr>
              <w:ind w:firstLine="720"/>
              <w:rPr>
                <w:rFonts w:ascii="Calibri" w:eastAsia="Calibri" w:hAnsi="Calibri" w:cs="Calibri"/>
                <w:b/>
              </w:rPr>
            </w:pPr>
          </w:p>
        </w:tc>
        <w:tc>
          <w:tcPr>
            <w:tcW w:w="1421" w:type="dxa"/>
          </w:tcPr>
          <w:p w14:paraId="0F0CF7FD" w14:textId="77777777" w:rsidR="00E20120" w:rsidRDefault="00E20120">
            <w:pPr>
              <w:ind w:firstLine="720"/>
              <w:rPr>
                <w:rFonts w:ascii="Calibri" w:eastAsia="Calibri" w:hAnsi="Calibri" w:cs="Calibri"/>
                <w:b/>
              </w:rPr>
            </w:pPr>
          </w:p>
          <w:p w14:paraId="0F0CF7FE" w14:textId="77777777" w:rsidR="00E20120" w:rsidRDefault="00E20120">
            <w:pPr>
              <w:ind w:firstLine="720"/>
              <w:rPr>
                <w:rFonts w:ascii="Calibri" w:eastAsia="Calibri" w:hAnsi="Calibri" w:cs="Calibri"/>
                <w:b/>
              </w:rPr>
            </w:pPr>
          </w:p>
        </w:tc>
        <w:tc>
          <w:tcPr>
            <w:tcW w:w="1781" w:type="dxa"/>
          </w:tcPr>
          <w:p w14:paraId="0F0CF7FF" w14:textId="77777777" w:rsidR="00E20120" w:rsidRDefault="00E20120">
            <w:pPr>
              <w:ind w:firstLine="720"/>
              <w:rPr>
                <w:rFonts w:ascii="Calibri" w:eastAsia="Calibri" w:hAnsi="Calibri" w:cs="Calibri"/>
                <w:b/>
              </w:rPr>
            </w:pPr>
          </w:p>
        </w:tc>
      </w:tr>
      <w:tr w:rsidR="00E20120" w14:paraId="0F0CF806" w14:textId="77777777">
        <w:trPr>
          <w:trHeight w:val="889"/>
        </w:trPr>
        <w:tc>
          <w:tcPr>
            <w:tcW w:w="7960" w:type="dxa"/>
            <w:gridSpan w:val="6"/>
          </w:tcPr>
          <w:p w14:paraId="0F0CF801" w14:textId="77777777" w:rsidR="00E20120" w:rsidRDefault="00C82DE8" w:rsidP="00DC355F">
            <w:pPr>
              <w:rPr>
                <w:rFonts w:ascii="Calibri" w:eastAsia="Calibri" w:hAnsi="Calibri" w:cs="Calibri"/>
                <w:b/>
              </w:rPr>
            </w:pPr>
            <w:r>
              <w:rPr>
                <w:rFonts w:ascii="Calibri" w:eastAsia="Calibri" w:hAnsi="Calibri" w:cs="Calibri"/>
                <w:b/>
              </w:rPr>
              <w:t>NAME OF BIDDER:</w:t>
            </w:r>
          </w:p>
          <w:p w14:paraId="0F0CF802" w14:textId="77777777" w:rsidR="00E20120" w:rsidRDefault="00E20120">
            <w:pPr>
              <w:ind w:firstLine="720"/>
              <w:rPr>
                <w:rFonts w:ascii="Calibri" w:eastAsia="Calibri" w:hAnsi="Calibri" w:cs="Calibri"/>
                <w:b/>
              </w:rPr>
            </w:pPr>
          </w:p>
          <w:p w14:paraId="0F0CF803" w14:textId="77777777" w:rsidR="00E20120" w:rsidRDefault="00C82DE8" w:rsidP="00DC355F">
            <w:pPr>
              <w:rPr>
                <w:rFonts w:ascii="Calibri" w:eastAsia="Calibri" w:hAnsi="Calibri" w:cs="Calibri"/>
                <w:b/>
              </w:rPr>
            </w:pPr>
            <w:r>
              <w:rPr>
                <w:rFonts w:ascii="Calibri" w:eastAsia="Calibri" w:hAnsi="Calibri" w:cs="Calibri"/>
                <w:b/>
              </w:rPr>
              <w:t>SIGNATURE OF BIDDER:</w:t>
            </w:r>
          </w:p>
          <w:p w14:paraId="0F0CF804" w14:textId="77777777" w:rsidR="00E20120" w:rsidRDefault="00E20120">
            <w:pPr>
              <w:ind w:firstLine="720"/>
              <w:rPr>
                <w:rFonts w:ascii="Calibri" w:eastAsia="Calibri" w:hAnsi="Calibri" w:cs="Calibri"/>
                <w:b/>
              </w:rPr>
            </w:pPr>
          </w:p>
        </w:tc>
        <w:tc>
          <w:tcPr>
            <w:tcW w:w="1781" w:type="dxa"/>
          </w:tcPr>
          <w:p w14:paraId="0F0CF805" w14:textId="77777777" w:rsidR="00E20120" w:rsidRDefault="00E20120">
            <w:pPr>
              <w:ind w:firstLine="720"/>
              <w:rPr>
                <w:rFonts w:ascii="Calibri" w:eastAsia="Calibri" w:hAnsi="Calibri" w:cs="Calibri"/>
                <w:b/>
              </w:rPr>
            </w:pPr>
          </w:p>
        </w:tc>
      </w:tr>
    </w:tbl>
    <w:p w14:paraId="0F0CF807" w14:textId="77777777" w:rsidR="00E20120" w:rsidRDefault="00E20120">
      <w:pPr>
        <w:ind w:firstLine="720"/>
        <w:rPr>
          <w:b/>
        </w:rPr>
      </w:pPr>
    </w:p>
    <w:p w14:paraId="0F0CF808" w14:textId="77777777" w:rsidR="00E20120" w:rsidRDefault="00E20120">
      <w:pPr>
        <w:ind w:firstLine="720"/>
        <w:rPr>
          <w:b/>
        </w:rPr>
      </w:pPr>
    </w:p>
    <w:p w14:paraId="0F0CF809" w14:textId="77777777" w:rsidR="00E20120" w:rsidRDefault="00E20120">
      <w:pPr>
        <w:ind w:firstLine="720"/>
        <w:rPr>
          <w:b/>
        </w:rPr>
      </w:pPr>
    </w:p>
    <w:p w14:paraId="0F0CF80A" w14:textId="77777777" w:rsidR="00E20120" w:rsidRDefault="00E20120">
      <w:pPr>
        <w:ind w:firstLine="720"/>
        <w:rPr>
          <w:b/>
        </w:rPr>
      </w:pPr>
    </w:p>
    <w:p w14:paraId="0F0CF80B" w14:textId="77777777" w:rsidR="00E20120" w:rsidRDefault="00E20120">
      <w:pPr>
        <w:ind w:firstLine="720"/>
        <w:rPr>
          <w:b/>
        </w:rPr>
      </w:pPr>
    </w:p>
    <w:p w14:paraId="0E900228" w14:textId="77777777" w:rsidR="00DC355F" w:rsidRDefault="00DC355F">
      <w:pPr>
        <w:ind w:firstLine="720"/>
        <w:rPr>
          <w:b/>
        </w:rPr>
      </w:pPr>
    </w:p>
    <w:p w14:paraId="0F0CF80C" w14:textId="77777777" w:rsidR="00E20120" w:rsidRDefault="00E20120">
      <w:pPr>
        <w:ind w:firstLine="720"/>
        <w:rPr>
          <w:b/>
        </w:rPr>
      </w:pPr>
    </w:p>
    <w:p w14:paraId="70BAD80B" w14:textId="77777777" w:rsidR="00AD241D" w:rsidRDefault="00AD241D">
      <w:pPr>
        <w:ind w:firstLine="720"/>
        <w:rPr>
          <w:b/>
        </w:rPr>
      </w:pPr>
    </w:p>
    <w:p w14:paraId="36FA2A80" w14:textId="77777777" w:rsidR="00AD241D" w:rsidRDefault="00AD241D">
      <w:pPr>
        <w:ind w:firstLine="720"/>
        <w:rPr>
          <w:b/>
        </w:rPr>
      </w:pPr>
    </w:p>
    <w:p w14:paraId="3BAC656E" w14:textId="77777777" w:rsidR="004547BA" w:rsidRDefault="004547BA">
      <w:pPr>
        <w:ind w:firstLine="720"/>
        <w:rPr>
          <w:b/>
        </w:rPr>
      </w:pPr>
    </w:p>
    <w:p w14:paraId="13952D84" w14:textId="77777777" w:rsidR="00787D74" w:rsidRDefault="00787D74">
      <w:pPr>
        <w:ind w:firstLine="720"/>
        <w:rPr>
          <w:b/>
        </w:rPr>
      </w:pPr>
    </w:p>
    <w:p w14:paraId="48051EAF" w14:textId="77777777" w:rsidR="004547BA" w:rsidRDefault="004547BA">
      <w:pPr>
        <w:ind w:firstLine="720"/>
        <w:rPr>
          <w:b/>
        </w:rPr>
      </w:pPr>
    </w:p>
    <w:p w14:paraId="68459E2E" w14:textId="77777777" w:rsidR="00AD241D" w:rsidRDefault="00AD241D">
      <w:pPr>
        <w:ind w:firstLine="720"/>
        <w:rPr>
          <w:b/>
        </w:rPr>
      </w:pPr>
    </w:p>
    <w:p w14:paraId="0F0CF80D" w14:textId="77777777" w:rsidR="00E20120" w:rsidRDefault="00E20120">
      <w:pPr>
        <w:ind w:left="0"/>
        <w:rPr>
          <w:b/>
        </w:rPr>
      </w:pPr>
    </w:p>
    <w:p w14:paraId="0F0CF80E"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4" w:name="_heading=h.26c9ti5" w:colFirst="0" w:colLast="0"/>
      <w:bookmarkEnd w:id="204"/>
      <w:r>
        <w:rPr>
          <w:rFonts w:ascii="Calibri" w:eastAsia="Calibri" w:hAnsi="Calibri" w:cs="Calibri"/>
          <w:b/>
          <w:color w:val="000000"/>
          <w:sz w:val="32"/>
          <w:szCs w:val="32"/>
        </w:rPr>
        <w:lastRenderedPageBreak/>
        <w:t>Schedule No. 4.  Installation and Other Services</w:t>
      </w:r>
    </w:p>
    <w:tbl>
      <w:tblPr>
        <w:tblStyle w:val="afff7"/>
        <w:tblW w:w="10621"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833"/>
        <w:gridCol w:w="1219"/>
        <w:gridCol w:w="1120"/>
        <w:gridCol w:w="1849"/>
        <w:gridCol w:w="1843"/>
      </w:tblGrid>
      <w:tr w:rsidR="00E20120" w14:paraId="0F0CF815" w14:textId="77777777">
        <w:tc>
          <w:tcPr>
            <w:tcW w:w="757" w:type="dxa"/>
          </w:tcPr>
          <w:p w14:paraId="0F0CF80F" w14:textId="77777777" w:rsidR="00E20120" w:rsidRDefault="00C82DE8">
            <w:pPr>
              <w:ind w:left="0"/>
              <w:rPr>
                <w:b/>
              </w:rPr>
            </w:pPr>
            <w:r>
              <w:rPr>
                <w:b/>
              </w:rPr>
              <w:t>Item No</w:t>
            </w:r>
          </w:p>
        </w:tc>
        <w:tc>
          <w:tcPr>
            <w:tcW w:w="3833" w:type="dxa"/>
          </w:tcPr>
          <w:p w14:paraId="0F0CF810" w14:textId="77777777" w:rsidR="00E20120" w:rsidRDefault="00C82DE8">
            <w:pPr>
              <w:ind w:left="0"/>
              <w:rPr>
                <w:b/>
              </w:rPr>
            </w:pPr>
            <w:r>
              <w:rPr>
                <w:b/>
              </w:rPr>
              <w:t>Description</w:t>
            </w:r>
          </w:p>
        </w:tc>
        <w:tc>
          <w:tcPr>
            <w:tcW w:w="1219" w:type="dxa"/>
          </w:tcPr>
          <w:p w14:paraId="0F0CF811" w14:textId="77777777" w:rsidR="00E20120" w:rsidRDefault="00C82DE8">
            <w:pPr>
              <w:ind w:left="0"/>
              <w:rPr>
                <w:b/>
              </w:rPr>
            </w:pPr>
            <w:r>
              <w:rPr>
                <w:b/>
              </w:rPr>
              <w:t>Unit</w:t>
            </w:r>
          </w:p>
        </w:tc>
        <w:tc>
          <w:tcPr>
            <w:tcW w:w="1120" w:type="dxa"/>
          </w:tcPr>
          <w:p w14:paraId="0F0CF812" w14:textId="77777777" w:rsidR="00E20120" w:rsidRDefault="00C82DE8">
            <w:pPr>
              <w:ind w:left="0"/>
              <w:rPr>
                <w:b/>
              </w:rPr>
            </w:pPr>
            <w:r>
              <w:rPr>
                <w:b/>
              </w:rPr>
              <w:t>Quantity</w:t>
            </w:r>
          </w:p>
        </w:tc>
        <w:tc>
          <w:tcPr>
            <w:tcW w:w="1849" w:type="dxa"/>
          </w:tcPr>
          <w:p w14:paraId="0F0CF813" w14:textId="77777777" w:rsidR="00E20120" w:rsidRDefault="00C82DE8">
            <w:pPr>
              <w:ind w:left="0"/>
              <w:rPr>
                <w:b/>
              </w:rPr>
            </w:pPr>
            <w:r>
              <w:rPr>
                <w:b/>
              </w:rPr>
              <w:t>Unit Price (USD)</w:t>
            </w:r>
          </w:p>
        </w:tc>
        <w:tc>
          <w:tcPr>
            <w:tcW w:w="1843" w:type="dxa"/>
          </w:tcPr>
          <w:p w14:paraId="0F0CF814" w14:textId="77777777" w:rsidR="00E20120" w:rsidRDefault="00C82DE8">
            <w:pPr>
              <w:ind w:left="0"/>
              <w:rPr>
                <w:b/>
              </w:rPr>
            </w:pPr>
            <w:r>
              <w:rPr>
                <w:b/>
              </w:rPr>
              <w:t>Total Price (USD)</w:t>
            </w:r>
          </w:p>
        </w:tc>
      </w:tr>
      <w:tr w:rsidR="00E20120" w14:paraId="0F0CF81C" w14:textId="77777777">
        <w:trPr>
          <w:trHeight w:val="674"/>
        </w:trPr>
        <w:tc>
          <w:tcPr>
            <w:tcW w:w="757" w:type="dxa"/>
          </w:tcPr>
          <w:p w14:paraId="0F0CF816" w14:textId="77777777" w:rsidR="00E20120" w:rsidRDefault="00C82DE8">
            <w:pPr>
              <w:ind w:left="0"/>
            </w:pPr>
            <w:r>
              <w:t>1</w:t>
            </w:r>
          </w:p>
        </w:tc>
        <w:tc>
          <w:tcPr>
            <w:tcW w:w="3833" w:type="dxa"/>
          </w:tcPr>
          <w:p w14:paraId="0F0CF817" w14:textId="71BBC9BB" w:rsidR="00E20120" w:rsidRDefault="00D314DC">
            <w:pPr>
              <w:ind w:left="0"/>
              <w:rPr>
                <w:highlight w:val="green"/>
              </w:rPr>
            </w:pPr>
            <w:r>
              <w:rPr>
                <w:bCs/>
              </w:rPr>
              <w:t xml:space="preserve">Preparation of the site for construction: </w:t>
            </w: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1219" w:type="dxa"/>
          </w:tcPr>
          <w:p w14:paraId="0F0CF818" w14:textId="77777777" w:rsidR="00E20120" w:rsidRDefault="00C82DE8">
            <w:pPr>
              <w:ind w:left="0"/>
            </w:pPr>
            <w:r>
              <w:t>Lot</w:t>
            </w:r>
          </w:p>
        </w:tc>
        <w:tc>
          <w:tcPr>
            <w:tcW w:w="1120" w:type="dxa"/>
          </w:tcPr>
          <w:p w14:paraId="0F0CF819" w14:textId="77777777" w:rsidR="00E20120" w:rsidRDefault="00C82DE8">
            <w:pPr>
              <w:ind w:left="0"/>
            </w:pPr>
            <w:r>
              <w:t>1</w:t>
            </w:r>
          </w:p>
        </w:tc>
        <w:tc>
          <w:tcPr>
            <w:tcW w:w="1849" w:type="dxa"/>
          </w:tcPr>
          <w:p w14:paraId="0F0CF81A" w14:textId="77777777" w:rsidR="00E20120" w:rsidRDefault="00E20120">
            <w:pPr>
              <w:ind w:firstLine="720"/>
            </w:pPr>
          </w:p>
        </w:tc>
        <w:tc>
          <w:tcPr>
            <w:tcW w:w="1843" w:type="dxa"/>
          </w:tcPr>
          <w:p w14:paraId="0F0CF81B" w14:textId="77777777" w:rsidR="00E20120" w:rsidRDefault="00E20120">
            <w:pPr>
              <w:ind w:firstLine="720"/>
            </w:pPr>
          </w:p>
        </w:tc>
      </w:tr>
      <w:tr w:rsidR="00E20120" w14:paraId="0F0CF823" w14:textId="77777777">
        <w:trPr>
          <w:trHeight w:val="539"/>
        </w:trPr>
        <w:tc>
          <w:tcPr>
            <w:tcW w:w="757" w:type="dxa"/>
          </w:tcPr>
          <w:p w14:paraId="0F0CF81D" w14:textId="77777777" w:rsidR="00E20120" w:rsidRDefault="00C82DE8">
            <w:pPr>
              <w:ind w:left="0"/>
            </w:pPr>
            <w:r>
              <w:t>2</w:t>
            </w:r>
          </w:p>
        </w:tc>
        <w:tc>
          <w:tcPr>
            <w:tcW w:w="3833" w:type="dxa"/>
          </w:tcPr>
          <w:p w14:paraId="0F0CF81E" w14:textId="77777777" w:rsidR="00E20120" w:rsidRDefault="00C82DE8">
            <w:pPr>
              <w:ind w:left="0"/>
            </w:pPr>
            <w:r>
              <w:t>PV plant: civil installation of the mounting structures and their foundations</w:t>
            </w:r>
          </w:p>
        </w:tc>
        <w:tc>
          <w:tcPr>
            <w:tcW w:w="1219" w:type="dxa"/>
          </w:tcPr>
          <w:p w14:paraId="0F0CF81F" w14:textId="77777777" w:rsidR="00E20120" w:rsidRDefault="00C82DE8">
            <w:pPr>
              <w:ind w:left="0"/>
            </w:pPr>
            <w:r>
              <w:t>Lot</w:t>
            </w:r>
          </w:p>
        </w:tc>
        <w:tc>
          <w:tcPr>
            <w:tcW w:w="1120" w:type="dxa"/>
          </w:tcPr>
          <w:p w14:paraId="0F0CF820" w14:textId="77777777" w:rsidR="00E20120" w:rsidRDefault="00C82DE8">
            <w:pPr>
              <w:ind w:left="0"/>
            </w:pPr>
            <w:r>
              <w:t>1</w:t>
            </w:r>
          </w:p>
        </w:tc>
        <w:tc>
          <w:tcPr>
            <w:tcW w:w="1849" w:type="dxa"/>
          </w:tcPr>
          <w:p w14:paraId="0F0CF821" w14:textId="77777777" w:rsidR="00E20120" w:rsidRDefault="00E20120">
            <w:pPr>
              <w:ind w:firstLine="720"/>
            </w:pPr>
          </w:p>
        </w:tc>
        <w:tc>
          <w:tcPr>
            <w:tcW w:w="1843" w:type="dxa"/>
          </w:tcPr>
          <w:p w14:paraId="0F0CF822" w14:textId="77777777" w:rsidR="00E20120" w:rsidRDefault="00E20120">
            <w:pPr>
              <w:ind w:firstLine="720"/>
            </w:pPr>
          </w:p>
        </w:tc>
      </w:tr>
      <w:tr w:rsidR="00E20120" w14:paraId="0F0CF82A" w14:textId="77777777">
        <w:trPr>
          <w:trHeight w:val="476"/>
        </w:trPr>
        <w:tc>
          <w:tcPr>
            <w:tcW w:w="757" w:type="dxa"/>
          </w:tcPr>
          <w:p w14:paraId="0F0CF824" w14:textId="77777777" w:rsidR="00E20120" w:rsidRDefault="00C82DE8">
            <w:pPr>
              <w:ind w:left="0"/>
            </w:pPr>
            <w:r>
              <w:t>3</w:t>
            </w:r>
          </w:p>
        </w:tc>
        <w:tc>
          <w:tcPr>
            <w:tcW w:w="3833" w:type="dxa"/>
          </w:tcPr>
          <w:p w14:paraId="0F0CF825" w14:textId="77777777" w:rsidR="00E20120" w:rsidRDefault="00C82DE8">
            <w:pPr>
              <w:ind w:left="0"/>
            </w:pPr>
            <w:r>
              <w:t>Electrical &amp; Mechanical installation of the PV modules</w:t>
            </w:r>
          </w:p>
        </w:tc>
        <w:tc>
          <w:tcPr>
            <w:tcW w:w="1219" w:type="dxa"/>
          </w:tcPr>
          <w:p w14:paraId="0F0CF826" w14:textId="77777777" w:rsidR="00E20120" w:rsidRDefault="00C82DE8">
            <w:pPr>
              <w:ind w:left="0"/>
            </w:pPr>
            <w:r>
              <w:t>Lot</w:t>
            </w:r>
          </w:p>
        </w:tc>
        <w:tc>
          <w:tcPr>
            <w:tcW w:w="1120" w:type="dxa"/>
          </w:tcPr>
          <w:p w14:paraId="0F0CF827" w14:textId="77777777" w:rsidR="00E20120" w:rsidRDefault="00C82DE8">
            <w:pPr>
              <w:ind w:left="0"/>
            </w:pPr>
            <w:r>
              <w:t>1</w:t>
            </w:r>
          </w:p>
        </w:tc>
        <w:tc>
          <w:tcPr>
            <w:tcW w:w="1849" w:type="dxa"/>
          </w:tcPr>
          <w:p w14:paraId="0F0CF828" w14:textId="77777777" w:rsidR="00E20120" w:rsidRDefault="00E20120">
            <w:pPr>
              <w:ind w:firstLine="720"/>
            </w:pPr>
          </w:p>
        </w:tc>
        <w:tc>
          <w:tcPr>
            <w:tcW w:w="1843" w:type="dxa"/>
          </w:tcPr>
          <w:p w14:paraId="0F0CF829" w14:textId="77777777" w:rsidR="00E20120" w:rsidRDefault="00E20120">
            <w:pPr>
              <w:ind w:firstLine="720"/>
            </w:pPr>
          </w:p>
        </w:tc>
      </w:tr>
      <w:tr w:rsidR="00E20120" w14:paraId="0F0CF831" w14:textId="77777777">
        <w:trPr>
          <w:trHeight w:val="530"/>
        </w:trPr>
        <w:tc>
          <w:tcPr>
            <w:tcW w:w="757" w:type="dxa"/>
          </w:tcPr>
          <w:p w14:paraId="0F0CF82B" w14:textId="77777777" w:rsidR="00E20120" w:rsidRDefault="00C82DE8">
            <w:pPr>
              <w:ind w:left="0"/>
            </w:pPr>
            <w:r>
              <w:t>4</w:t>
            </w:r>
          </w:p>
        </w:tc>
        <w:tc>
          <w:tcPr>
            <w:tcW w:w="3833" w:type="dxa"/>
          </w:tcPr>
          <w:p w14:paraId="0F0CF82C" w14:textId="77777777" w:rsidR="00E20120" w:rsidRDefault="00C82DE8">
            <w:pPr>
              <w:ind w:left="0"/>
            </w:pPr>
            <w:r>
              <w:t>Electrical, Civil, and mechanical installation of the PCU inverters</w:t>
            </w:r>
          </w:p>
        </w:tc>
        <w:tc>
          <w:tcPr>
            <w:tcW w:w="1219" w:type="dxa"/>
          </w:tcPr>
          <w:p w14:paraId="0F0CF82D" w14:textId="77777777" w:rsidR="00E20120" w:rsidRDefault="00C82DE8">
            <w:pPr>
              <w:ind w:left="0"/>
            </w:pPr>
            <w:r>
              <w:t>Lot</w:t>
            </w:r>
          </w:p>
        </w:tc>
        <w:tc>
          <w:tcPr>
            <w:tcW w:w="1120" w:type="dxa"/>
          </w:tcPr>
          <w:p w14:paraId="0F0CF82E" w14:textId="77777777" w:rsidR="00E20120" w:rsidRDefault="00C82DE8">
            <w:pPr>
              <w:ind w:left="0"/>
            </w:pPr>
            <w:r>
              <w:t>1</w:t>
            </w:r>
          </w:p>
        </w:tc>
        <w:tc>
          <w:tcPr>
            <w:tcW w:w="1849" w:type="dxa"/>
          </w:tcPr>
          <w:p w14:paraId="0F0CF82F" w14:textId="77777777" w:rsidR="00E20120" w:rsidRDefault="00E20120">
            <w:pPr>
              <w:ind w:firstLine="720"/>
            </w:pPr>
          </w:p>
        </w:tc>
        <w:tc>
          <w:tcPr>
            <w:tcW w:w="1843" w:type="dxa"/>
          </w:tcPr>
          <w:p w14:paraId="0F0CF830" w14:textId="77777777" w:rsidR="00E20120" w:rsidRDefault="00E20120">
            <w:pPr>
              <w:ind w:firstLine="720"/>
            </w:pPr>
          </w:p>
        </w:tc>
      </w:tr>
      <w:tr w:rsidR="00E20120" w14:paraId="0F0CF838" w14:textId="77777777">
        <w:trPr>
          <w:trHeight w:val="701"/>
        </w:trPr>
        <w:tc>
          <w:tcPr>
            <w:tcW w:w="757" w:type="dxa"/>
          </w:tcPr>
          <w:p w14:paraId="0F0CF832" w14:textId="77777777" w:rsidR="00E20120" w:rsidRDefault="00C82DE8">
            <w:pPr>
              <w:ind w:left="0"/>
            </w:pPr>
            <w:r>
              <w:t>5</w:t>
            </w:r>
          </w:p>
        </w:tc>
        <w:tc>
          <w:tcPr>
            <w:tcW w:w="3833" w:type="dxa"/>
          </w:tcPr>
          <w:p w14:paraId="0F0CF833" w14:textId="77777777" w:rsidR="00E20120" w:rsidRDefault="00C82DE8">
            <w:pPr>
              <w:ind w:left="0"/>
            </w:pPr>
            <w:r>
              <w:t>PV plant: mechanical and electrical installation of the DC cables, combiner boxes, protections and others as applicable</w:t>
            </w:r>
          </w:p>
        </w:tc>
        <w:tc>
          <w:tcPr>
            <w:tcW w:w="1219" w:type="dxa"/>
          </w:tcPr>
          <w:p w14:paraId="0F0CF834" w14:textId="77777777" w:rsidR="00E20120" w:rsidRDefault="00C82DE8">
            <w:pPr>
              <w:ind w:left="0"/>
            </w:pPr>
            <w:r>
              <w:t>Lot</w:t>
            </w:r>
          </w:p>
        </w:tc>
        <w:tc>
          <w:tcPr>
            <w:tcW w:w="1120" w:type="dxa"/>
          </w:tcPr>
          <w:p w14:paraId="0F0CF835" w14:textId="77777777" w:rsidR="00E20120" w:rsidRDefault="00C82DE8">
            <w:pPr>
              <w:ind w:left="0"/>
            </w:pPr>
            <w:r>
              <w:t>1</w:t>
            </w:r>
          </w:p>
        </w:tc>
        <w:tc>
          <w:tcPr>
            <w:tcW w:w="1849" w:type="dxa"/>
          </w:tcPr>
          <w:p w14:paraId="0F0CF836" w14:textId="77777777" w:rsidR="00E20120" w:rsidRDefault="00E20120">
            <w:pPr>
              <w:ind w:firstLine="720"/>
            </w:pPr>
          </w:p>
        </w:tc>
        <w:tc>
          <w:tcPr>
            <w:tcW w:w="1843" w:type="dxa"/>
          </w:tcPr>
          <w:p w14:paraId="0F0CF837" w14:textId="77777777" w:rsidR="00E20120" w:rsidRDefault="00E20120">
            <w:pPr>
              <w:ind w:firstLine="720"/>
            </w:pPr>
          </w:p>
        </w:tc>
      </w:tr>
      <w:tr w:rsidR="00E20120" w14:paraId="0F0CF83F" w14:textId="77777777">
        <w:trPr>
          <w:trHeight w:val="710"/>
        </w:trPr>
        <w:tc>
          <w:tcPr>
            <w:tcW w:w="757" w:type="dxa"/>
          </w:tcPr>
          <w:p w14:paraId="0F0CF839" w14:textId="77777777" w:rsidR="00E20120" w:rsidRDefault="00C82DE8">
            <w:pPr>
              <w:ind w:left="0"/>
            </w:pPr>
            <w:r>
              <w:t>6</w:t>
            </w:r>
          </w:p>
        </w:tc>
        <w:tc>
          <w:tcPr>
            <w:tcW w:w="3833" w:type="dxa"/>
          </w:tcPr>
          <w:p w14:paraId="0F0CF83A" w14:textId="77777777" w:rsidR="00E20120" w:rsidRDefault="00C82DE8">
            <w:pPr>
              <w:ind w:left="0"/>
            </w:pPr>
            <w:r>
              <w:t>PV plant: mechanical and electrical installation of the AC cables, combiner boxes, protection and others as applicable</w:t>
            </w:r>
          </w:p>
        </w:tc>
        <w:tc>
          <w:tcPr>
            <w:tcW w:w="1219" w:type="dxa"/>
          </w:tcPr>
          <w:p w14:paraId="0F0CF83B" w14:textId="77777777" w:rsidR="00E20120" w:rsidRDefault="00C82DE8">
            <w:pPr>
              <w:ind w:left="0"/>
            </w:pPr>
            <w:r>
              <w:t>Lot</w:t>
            </w:r>
          </w:p>
        </w:tc>
        <w:tc>
          <w:tcPr>
            <w:tcW w:w="1120" w:type="dxa"/>
          </w:tcPr>
          <w:p w14:paraId="0F0CF83C" w14:textId="77777777" w:rsidR="00E20120" w:rsidRDefault="00C82DE8">
            <w:pPr>
              <w:ind w:left="0"/>
            </w:pPr>
            <w:r>
              <w:t>1</w:t>
            </w:r>
          </w:p>
        </w:tc>
        <w:tc>
          <w:tcPr>
            <w:tcW w:w="1849" w:type="dxa"/>
          </w:tcPr>
          <w:p w14:paraId="0F0CF83D" w14:textId="77777777" w:rsidR="00E20120" w:rsidRDefault="00E20120">
            <w:pPr>
              <w:ind w:firstLine="720"/>
            </w:pPr>
          </w:p>
        </w:tc>
        <w:tc>
          <w:tcPr>
            <w:tcW w:w="1843" w:type="dxa"/>
          </w:tcPr>
          <w:p w14:paraId="0F0CF83E" w14:textId="77777777" w:rsidR="00E20120" w:rsidRDefault="00E20120">
            <w:pPr>
              <w:ind w:firstLine="720"/>
            </w:pPr>
          </w:p>
        </w:tc>
      </w:tr>
      <w:tr w:rsidR="00E20120" w14:paraId="0F0CF846" w14:textId="77777777">
        <w:trPr>
          <w:trHeight w:val="890"/>
        </w:trPr>
        <w:tc>
          <w:tcPr>
            <w:tcW w:w="757" w:type="dxa"/>
          </w:tcPr>
          <w:p w14:paraId="0F0CF840" w14:textId="77777777" w:rsidR="00E20120" w:rsidRDefault="00C82DE8">
            <w:pPr>
              <w:ind w:left="0"/>
            </w:pPr>
            <w:r>
              <w:t>7</w:t>
            </w:r>
          </w:p>
        </w:tc>
        <w:tc>
          <w:tcPr>
            <w:tcW w:w="3833" w:type="dxa"/>
          </w:tcPr>
          <w:p w14:paraId="0F0CF841" w14:textId="77777777" w:rsidR="00E20120" w:rsidRDefault="00C82DE8">
            <w:pPr>
              <w:ind w:left="0"/>
            </w:pPr>
            <w:r>
              <w:t>PV plant: mechanical and electrical installation of the BESS, battery management system, monitoring system including fiber optics and others as applicable</w:t>
            </w:r>
          </w:p>
        </w:tc>
        <w:tc>
          <w:tcPr>
            <w:tcW w:w="1219" w:type="dxa"/>
          </w:tcPr>
          <w:p w14:paraId="0F0CF842" w14:textId="77777777" w:rsidR="00E20120" w:rsidRDefault="00C82DE8">
            <w:pPr>
              <w:ind w:left="0"/>
            </w:pPr>
            <w:r>
              <w:t>Lot</w:t>
            </w:r>
          </w:p>
        </w:tc>
        <w:tc>
          <w:tcPr>
            <w:tcW w:w="1120" w:type="dxa"/>
          </w:tcPr>
          <w:p w14:paraId="0F0CF843" w14:textId="77777777" w:rsidR="00E20120" w:rsidRDefault="00C82DE8">
            <w:pPr>
              <w:ind w:left="0"/>
            </w:pPr>
            <w:r>
              <w:t>1</w:t>
            </w:r>
          </w:p>
        </w:tc>
        <w:tc>
          <w:tcPr>
            <w:tcW w:w="1849" w:type="dxa"/>
          </w:tcPr>
          <w:p w14:paraId="0F0CF844" w14:textId="77777777" w:rsidR="00E20120" w:rsidRDefault="00E20120">
            <w:pPr>
              <w:ind w:firstLine="720"/>
            </w:pPr>
          </w:p>
        </w:tc>
        <w:tc>
          <w:tcPr>
            <w:tcW w:w="1843" w:type="dxa"/>
          </w:tcPr>
          <w:p w14:paraId="0F0CF845" w14:textId="77777777" w:rsidR="00E20120" w:rsidRDefault="00E20120">
            <w:pPr>
              <w:ind w:firstLine="720"/>
            </w:pPr>
          </w:p>
        </w:tc>
      </w:tr>
      <w:tr w:rsidR="00E20120" w14:paraId="0F0CF84D" w14:textId="77777777" w:rsidTr="009E4F20">
        <w:trPr>
          <w:trHeight w:val="809"/>
        </w:trPr>
        <w:tc>
          <w:tcPr>
            <w:tcW w:w="757" w:type="dxa"/>
          </w:tcPr>
          <w:p w14:paraId="0F0CF847" w14:textId="77777777" w:rsidR="00E20120" w:rsidRDefault="00C82DE8">
            <w:pPr>
              <w:ind w:left="0"/>
            </w:pPr>
            <w:r>
              <w:t>8</w:t>
            </w:r>
          </w:p>
        </w:tc>
        <w:tc>
          <w:tcPr>
            <w:tcW w:w="3833" w:type="dxa"/>
            <w:shd w:val="clear" w:color="auto" w:fill="auto"/>
          </w:tcPr>
          <w:p w14:paraId="0F0CF848" w14:textId="78B8EABE" w:rsidR="00E20120" w:rsidRDefault="00C82DE8">
            <w:pPr>
              <w:ind w:left="0"/>
            </w:pPr>
            <w:r w:rsidRPr="009E4F20">
              <w:t xml:space="preserve">PV plant: civil, mechanical and electrical installation of the substation including </w:t>
            </w:r>
            <w:r w:rsidR="004547BA" w:rsidRPr="009E4F20">
              <w:t>11</w:t>
            </w:r>
            <w:r w:rsidRPr="009E4F20">
              <w:t xml:space="preserve"> kV transformer and switchgear and others as applicable</w:t>
            </w:r>
          </w:p>
        </w:tc>
        <w:tc>
          <w:tcPr>
            <w:tcW w:w="1219" w:type="dxa"/>
          </w:tcPr>
          <w:p w14:paraId="0F0CF849" w14:textId="77777777" w:rsidR="00E20120" w:rsidRDefault="00C82DE8">
            <w:pPr>
              <w:ind w:left="0"/>
            </w:pPr>
            <w:r>
              <w:t>Lot</w:t>
            </w:r>
          </w:p>
        </w:tc>
        <w:tc>
          <w:tcPr>
            <w:tcW w:w="1120" w:type="dxa"/>
          </w:tcPr>
          <w:p w14:paraId="0F0CF84A" w14:textId="77777777" w:rsidR="00E20120" w:rsidRDefault="00C82DE8">
            <w:pPr>
              <w:ind w:left="0"/>
            </w:pPr>
            <w:r>
              <w:t>1</w:t>
            </w:r>
          </w:p>
        </w:tc>
        <w:tc>
          <w:tcPr>
            <w:tcW w:w="1849" w:type="dxa"/>
          </w:tcPr>
          <w:p w14:paraId="0F0CF84B" w14:textId="77777777" w:rsidR="00E20120" w:rsidRDefault="00E20120">
            <w:pPr>
              <w:ind w:firstLine="720"/>
            </w:pPr>
          </w:p>
        </w:tc>
        <w:tc>
          <w:tcPr>
            <w:tcW w:w="1843" w:type="dxa"/>
          </w:tcPr>
          <w:p w14:paraId="0F0CF84C" w14:textId="77777777" w:rsidR="00E20120" w:rsidRDefault="00E20120">
            <w:pPr>
              <w:ind w:firstLine="720"/>
            </w:pPr>
          </w:p>
        </w:tc>
      </w:tr>
      <w:tr w:rsidR="00E20120" w14:paraId="0F0CF862" w14:textId="77777777">
        <w:tc>
          <w:tcPr>
            <w:tcW w:w="757" w:type="dxa"/>
          </w:tcPr>
          <w:p w14:paraId="0F0CF85C" w14:textId="460AE487" w:rsidR="00E20120" w:rsidRDefault="00D314DC">
            <w:pPr>
              <w:ind w:left="0"/>
            </w:pPr>
            <w:r>
              <w:t>9</w:t>
            </w:r>
          </w:p>
        </w:tc>
        <w:tc>
          <w:tcPr>
            <w:tcW w:w="3833" w:type="dxa"/>
          </w:tcPr>
          <w:p w14:paraId="0F0CF85D" w14:textId="77777777" w:rsidR="00E20120" w:rsidRDefault="00C82DE8">
            <w:pPr>
              <w:ind w:left="0"/>
            </w:pPr>
            <w:r>
              <w:t>PV plant: civil, mechanical and electrical installation of all the protection and monitoring systems such as SCADA, Lightning Protection System, Earthing, Fire Alarm System, Fire Suppression, and any other protection mechanism shown in the bid</w:t>
            </w:r>
          </w:p>
        </w:tc>
        <w:tc>
          <w:tcPr>
            <w:tcW w:w="1219" w:type="dxa"/>
          </w:tcPr>
          <w:p w14:paraId="0F0CF85E" w14:textId="77777777" w:rsidR="00E20120" w:rsidRDefault="00C82DE8">
            <w:pPr>
              <w:ind w:left="0"/>
            </w:pPr>
            <w:r>
              <w:t>Lot</w:t>
            </w:r>
          </w:p>
        </w:tc>
        <w:tc>
          <w:tcPr>
            <w:tcW w:w="1120" w:type="dxa"/>
          </w:tcPr>
          <w:p w14:paraId="0F0CF85F" w14:textId="77777777" w:rsidR="00E20120" w:rsidRDefault="00C82DE8">
            <w:pPr>
              <w:ind w:left="0"/>
            </w:pPr>
            <w:r>
              <w:t>1</w:t>
            </w:r>
          </w:p>
        </w:tc>
        <w:tc>
          <w:tcPr>
            <w:tcW w:w="1849" w:type="dxa"/>
          </w:tcPr>
          <w:p w14:paraId="0F0CF860" w14:textId="77777777" w:rsidR="00E20120" w:rsidRDefault="00E20120">
            <w:pPr>
              <w:ind w:firstLine="720"/>
            </w:pPr>
          </w:p>
        </w:tc>
        <w:tc>
          <w:tcPr>
            <w:tcW w:w="1843" w:type="dxa"/>
          </w:tcPr>
          <w:p w14:paraId="0F0CF861" w14:textId="77777777" w:rsidR="00E20120" w:rsidRDefault="00E20120">
            <w:pPr>
              <w:ind w:firstLine="720"/>
            </w:pPr>
          </w:p>
        </w:tc>
      </w:tr>
      <w:tr w:rsidR="00E20120" w14:paraId="0F0CF870" w14:textId="77777777">
        <w:tc>
          <w:tcPr>
            <w:tcW w:w="757" w:type="dxa"/>
          </w:tcPr>
          <w:p w14:paraId="0F0CF86A" w14:textId="1C40F72B" w:rsidR="00E20120" w:rsidRDefault="00C31B08" w:rsidP="00083525">
            <w:pPr>
              <w:ind w:left="0"/>
            </w:pPr>
            <w:r>
              <w:lastRenderedPageBreak/>
              <w:t>1</w:t>
            </w:r>
            <w:r w:rsidR="009B5A3F">
              <w:t>1</w:t>
            </w:r>
          </w:p>
        </w:tc>
        <w:tc>
          <w:tcPr>
            <w:tcW w:w="3833" w:type="dxa"/>
          </w:tcPr>
          <w:p w14:paraId="0F0CF86B" w14:textId="551F6356" w:rsidR="00E20120" w:rsidRDefault="00E66A53">
            <w:pPr>
              <w:ind w:left="0"/>
            </w:pPr>
            <w:r w:rsidRPr="00DC078B">
              <w:rPr>
                <w:rFonts w:eastAsia="Calibri"/>
                <w:bCs/>
                <w:kern w:val="28"/>
              </w:rPr>
              <w:t>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w:t>
            </w:r>
          </w:p>
        </w:tc>
        <w:tc>
          <w:tcPr>
            <w:tcW w:w="1219" w:type="dxa"/>
          </w:tcPr>
          <w:p w14:paraId="0F0CF86C" w14:textId="77777777" w:rsidR="00E20120" w:rsidRDefault="00E20120" w:rsidP="00083525">
            <w:pPr>
              <w:ind w:left="0"/>
            </w:pPr>
          </w:p>
        </w:tc>
        <w:tc>
          <w:tcPr>
            <w:tcW w:w="1120" w:type="dxa"/>
          </w:tcPr>
          <w:p w14:paraId="0F0CF86D" w14:textId="77777777" w:rsidR="00E20120" w:rsidRDefault="00E20120" w:rsidP="00083525">
            <w:pPr>
              <w:ind w:left="0"/>
            </w:pPr>
          </w:p>
        </w:tc>
        <w:tc>
          <w:tcPr>
            <w:tcW w:w="1849" w:type="dxa"/>
          </w:tcPr>
          <w:p w14:paraId="0F0CF86E" w14:textId="77777777" w:rsidR="00E20120" w:rsidRDefault="00E20120">
            <w:pPr>
              <w:ind w:firstLine="720"/>
            </w:pPr>
          </w:p>
        </w:tc>
        <w:tc>
          <w:tcPr>
            <w:tcW w:w="1843" w:type="dxa"/>
          </w:tcPr>
          <w:p w14:paraId="0F0CF86F" w14:textId="46407C13" w:rsidR="00E20120" w:rsidRDefault="00E20120" w:rsidP="006618A7">
            <w:pPr>
              <w:ind w:left="0"/>
            </w:pPr>
          </w:p>
        </w:tc>
      </w:tr>
      <w:tr w:rsidR="00E20120" w14:paraId="0F0CF877" w14:textId="77777777">
        <w:tc>
          <w:tcPr>
            <w:tcW w:w="757" w:type="dxa"/>
          </w:tcPr>
          <w:p w14:paraId="0F0CF871" w14:textId="621201F5" w:rsidR="00E20120" w:rsidRDefault="00C82DE8">
            <w:pPr>
              <w:ind w:left="0"/>
            </w:pPr>
            <w:r>
              <w:t>1</w:t>
            </w:r>
            <w:r w:rsidR="001E20A9">
              <w:t>2</w:t>
            </w:r>
          </w:p>
        </w:tc>
        <w:tc>
          <w:tcPr>
            <w:tcW w:w="3833" w:type="dxa"/>
          </w:tcPr>
          <w:p w14:paraId="0F0CF872" w14:textId="77777777" w:rsidR="00E20120" w:rsidRDefault="00C82DE8">
            <w:pPr>
              <w:ind w:left="0"/>
            </w:pPr>
            <w:r>
              <w:t>Testing and Commissioning of the above systems</w:t>
            </w:r>
          </w:p>
        </w:tc>
        <w:tc>
          <w:tcPr>
            <w:tcW w:w="1219" w:type="dxa"/>
          </w:tcPr>
          <w:p w14:paraId="0F0CF873" w14:textId="1E4C8D6A" w:rsidR="00E20120" w:rsidRDefault="00C82DE8" w:rsidP="00083525">
            <w:pPr>
              <w:ind w:left="0"/>
            </w:pPr>
            <w:r>
              <w:t>L</w:t>
            </w:r>
            <w:r w:rsidR="00083525">
              <w:t>ot</w:t>
            </w:r>
          </w:p>
        </w:tc>
        <w:tc>
          <w:tcPr>
            <w:tcW w:w="1120" w:type="dxa"/>
          </w:tcPr>
          <w:p w14:paraId="0F0CF874" w14:textId="77777777" w:rsidR="00E20120" w:rsidRDefault="00C82DE8" w:rsidP="00083525">
            <w:pPr>
              <w:ind w:left="0"/>
            </w:pPr>
            <w:r>
              <w:t>1</w:t>
            </w:r>
          </w:p>
        </w:tc>
        <w:tc>
          <w:tcPr>
            <w:tcW w:w="1849" w:type="dxa"/>
          </w:tcPr>
          <w:p w14:paraId="0F0CF875" w14:textId="77777777" w:rsidR="00E20120" w:rsidRDefault="00E20120">
            <w:pPr>
              <w:ind w:firstLine="720"/>
            </w:pPr>
          </w:p>
        </w:tc>
        <w:tc>
          <w:tcPr>
            <w:tcW w:w="1843" w:type="dxa"/>
          </w:tcPr>
          <w:p w14:paraId="0F0CF876" w14:textId="77777777" w:rsidR="00E20120" w:rsidRDefault="00E20120">
            <w:pPr>
              <w:ind w:firstLine="720"/>
            </w:pPr>
          </w:p>
        </w:tc>
      </w:tr>
      <w:tr w:rsidR="00E20120" w14:paraId="0F0CF87D" w14:textId="77777777">
        <w:tc>
          <w:tcPr>
            <w:tcW w:w="8778" w:type="dxa"/>
            <w:gridSpan w:val="5"/>
          </w:tcPr>
          <w:p w14:paraId="0F0CF878" w14:textId="77777777" w:rsidR="00E20120" w:rsidRDefault="00E20120">
            <w:pPr>
              <w:ind w:firstLine="720"/>
              <w:rPr>
                <w:b/>
              </w:rPr>
            </w:pPr>
          </w:p>
          <w:p w14:paraId="0F0CF879" w14:textId="77777777" w:rsidR="00E20120" w:rsidRDefault="00C82DE8" w:rsidP="001A3192">
            <w:pPr>
              <w:rPr>
                <w:b/>
              </w:rPr>
            </w:pPr>
            <w:r>
              <w:rPr>
                <w:b/>
              </w:rPr>
              <w:t xml:space="preserve">SUBTOTAL (Schedule 4 – Installation) </w:t>
            </w:r>
          </w:p>
          <w:p w14:paraId="0F0CF87A" w14:textId="77777777" w:rsidR="00E20120" w:rsidRDefault="00E20120">
            <w:pPr>
              <w:ind w:firstLine="720"/>
              <w:rPr>
                <w:b/>
              </w:rPr>
            </w:pPr>
          </w:p>
        </w:tc>
        <w:tc>
          <w:tcPr>
            <w:tcW w:w="1843" w:type="dxa"/>
          </w:tcPr>
          <w:p w14:paraId="0F0CF87B" w14:textId="77777777" w:rsidR="00E20120" w:rsidRDefault="00E20120">
            <w:pPr>
              <w:pBdr>
                <w:top w:val="nil"/>
                <w:left w:val="nil"/>
                <w:bottom w:val="nil"/>
                <w:right w:val="nil"/>
                <w:between w:val="nil"/>
              </w:pBdr>
              <w:rPr>
                <w:rFonts w:ascii="Calibri" w:eastAsia="Calibri" w:hAnsi="Calibri" w:cs="Calibri"/>
                <w:b/>
                <w:color w:val="000000"/>
                <w:sz w:val="20"/>
                <w:szCs w:val="20"/>
              </w:rPr>
            </w:pPr>
          </w:p>
          <w:p w14:paraId="0F0CF87C" w14:textId="77777777" w:rsidR="00E20120" w:rsidRDefault="00E20120">
            <w:pPr>
              <w:ind w:firstLine="720"/>
              <w:rPr>
                <w:b/>
              </w:rPr>
            </w:pPr>
          </w:p>
        </w:tc>
      </w:tr>
      <w:tr w:rsidR="00E20120" w14:paraId="0F0CF882" w14:textId="77777777">
        <w:tc>
          <w:tcPr>
            <w:tcW w:w="10621" w:type="dxa"/>
            <w:gridSpan w:val="6"/>
          </w:tcPr>
          <w:p w14:paraId="0F0CF87E" w14:textId="77777777" w:rsidR="00E20120" w:rsidRDefault="00C82DE8">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Name of Bidder:</w:t>
            </w:r>
          </w:p>
          <w:p w14:paraId="0F0CF87F" w14:textId="77777777" w:rsidR="00E20120" w:rsidRDefault="00E20120">
            <w:pPr>
              <w:pBdr>
                <w:top w:val="nil"/>
                <w:left w:val="nil"/>
                <w:bottom w:val="nil"/>
                <w:right w:val="nil"/>
                <w:between w:val="nil"/>
              </w:pBdr>
              <w:spacing w:before="120"/>
              <w:rPr>
                <w:rFonts w:ascii="Calibri" w:eastAsia="Calibri" w:hAnsi="Calibri" w:cs="Calibri"/>
                <w:b/>
                <w:color w:val="000000"/>
                <w:sz w:val="20"/>
                <w:szCs w:val="20"/>
              </w:rPr>
            </w:pPr>
          </w:p>
          <w:p w14:paraId="0F0CF880" w14:textId="77777777" w:rsidR="00E20120" w:rsidRDefault="00C82DE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Signature of Bidder:</w:t>
            </w:r>
          </w:p>
          <w:p w14:paraId="0F0CF881" w14:textId="77777777" w:rsidR="00E20120" w:rsidRDefault="00E20120">
            <w:pPr>
              <w:pBdr>
                <w:top w:val="nil"/>
                <w:left w:val="nil"/>
                <w:bottom w:val="nil"/>
                <w:right w:val="nil"/>
                <w:between w:val="nil"/>
              </w:pBdr>
              <w:rPr>
                <w:rFonts w:ascii="Calibri" w:eastAsia="Calibri" w:hAnsi="Calibri" w:cs="Calibri"/>
                <w:color w:val="000000"/>
                <w:sz w:val="20"/>
                <w:szCs w:val="20"/>
              </w:rPr>
            </w:pPr>
          </w:p>
        </w:tc>
      </w:tr>
    </w:tbl>
    <w:p w14:paraId="0F0CF883" w14:textId="77777777" w:rsidR="00E20120" w:rsidRDefault="00E20120">
      <w:pPr>
        <w:ind w:firstLine="720"/>
        <w:rPr>
          <w:b/>
        </w:rPr>
      </w:pPr>
    </w:p>
    <w:p w14:paraId="0F0CF895"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2"/>
          <w:szCs w:val="32"/>
        </w:rPr>
      </w:pPr>
    </w:p>
    <w:p w14:paraId="0F0CF896" w14:textId="77777777" w:rsidR="00E20120" w:rsidRDefault="00C82DE8">
      <w:pPr>
        <w:pBdr>
          <w:top w:val="nil"/>
          <w:left w:val="nil"/>
          <w:bottom w:val="nil"/>
          <w:right w:val="nil"/>
          <w:between w:val="nil"/>
        </w:pBdr>
        <w:spacing w:before="120" w:after="240"/>
        <w:rPr>
          <w:rFonts w:ascii="Calibri" w:eastAsia="Calibri" w:hAnsi="Calibri" w:cs="Calibri"/>
          <w:b/>
          <w:color w:val="000000"/>
          <w:sz w:val="32"/>
          <w:szCs w:val="32"/>
        </w:rPr>
      </w:pPr>
      <w:r>
        <w:rPr>
          <w:rFonts w:ascii="Calibri" w:eastAsia="Calibri" w:hAnsi="Calibri" w:cs="Calibri"/>
          <w:b/>
          <w:color w:val="000000"/>
          <w:sz w:val="32"/>
          <w:szCs w:val="32"/>
        </w:rPr>
        <w:t xml:space="preserve">Schedule No.5 - Other Services: Operation and Maintenance </w:t>
      </w:r>
    </w:p>
    <w:tbl>
      <w:tblPr>
        <w:tblStyle w:val="afff8"/>
        <w:tblW w:w="103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1"/>
        <w:gridCol w:w="2992"/>
        <w:gridCol w:w="1402"/>
        <w:gridCol w:w="1719"/>
        <w:gridCol w:w="1448"/>
        <w:gridCol w:w="1448"/>
      </w:tblGrid>
      <w:tr w:rsidR="00E20120" w14:paraId="0F0CF89D" w14:textId="77777777">
        <w:trPr>
          <w:trHeight w:val="580"/>
        </w:trPr>
        <w:tc>
          <w:tcPr>
            <w:tcW w:w="1381" w:type="dxa"/>
          </w:tcPr>
          <w:p w14:paraId="0F0CF897"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S/No</w:t>
            </w:r>
          </w:p>
        </w:tc>
        <w:tc>
          <w:tcPr>
            <w:tcW w:w="2992" w:type="dxa"/>
          </w:tcPr>
          <w:p w14:paraId="0F0CF898"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w:t>
            </w:r>
          </w:p>
        </w:tc>
        <w:tc>
          <w:tcPr>
            <w:tcW w:w="1402" w:type="dxa"/>
          </w:tcPr>
          <w:p w14:paraId="0F0CF899"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Unit</w:t>
            </w:r>
          </w:p>
        </w:tc>
        <w:tc>
          <w:tcPr>
            <w:tcW w:w="1719" w:type="dxa"/>
          </w:tcPr>
          <w:p w14:paraId="0F0CF89A"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Quantity</w:t>
            </w:r>
          </w:p>
        </w:tc>
        <w:tc>
          <w:tcPr>
            <w:tcW w:w="1448" w:type="dxa"/>
          </w:tcPr>
          <w:p w14:paraId="0F0CF89B"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Unit Price (USD)</w:t>
            </w:r>
          </w:p>
        </w:tc>
        <w:tc>
          <w:tcPr>
            <w:tcW w:w="1448" w:type="dxa"/>
          </w:tcPr>
          <w:p w14:paraId="0F0CF89C"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Total Price (USD)</w:t>
            </w:r>
          </w:p>
        </w:tc>
      </w:tr>
      <w:tr w:rsidR="00E20120" w14:paraId="0F0CF8A4" w14:textId="77777777">
        <w:trPr>
          <w:trHeight w:val="857"/>
        </w:trPr>
        <w:tc>
          <w:tcPr>
            <w:tcW w:w="1381" w:type="dxa"/>
          </w:tcPr>
          <w:p w14:paraId="0F0CF89E"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w:t>
            </w:r>
          </w:p>
        </w:tc>
        <w:tc>
          <w:tcPr>
            <w:tcW w:w="2992" w:type="dxa"/>
          </w:tcPr>
          <w:p w14:paraId="0F0CF89F" w14:textId="77777777" w:rsidR="00E20120" w:rsidRDefault="00C82DE8">
            <w:pPr>
              <w:pBdr>
                <w:top w:val="nil"/>
                <w:left w:val="nil"/>
                <w:bottom w:val="nil"/>
                <w:right w:val="nil"/>
                <w:between w:val="nil"/>
              </w:pBdr>
              <w:ind w:left="0"/>
              <w:rPr>
                <w:rFonts w:ascii="Calibri" w:eastAsia="Calibri" w:hAnsi="Calibri" w:cs="Calibri"/>
                <w:color w:val="000000"/>
              </w:rPr>
            </w:pPr>
            <w:r>
              <w:rPr>
                <w:rFonts w:ascii="Calibri" w:eastAsia="Calibri" w:hAnsi="Calibri" w:cs="Calibri"/>
                <w:color w:val="000000"/>
              </w:rPr>
              <w:t xml:space="preserve">O&amp;M accessories for the PV plant, line, and Substations </w:t>
            </w:r>
          </w:p>
        </w:tc>
        <w:tc>
          <w:tcPr>
            <w:tcW w:w="1402" w:type="dxa"/>
          </w:tcPr>
          <w:p w14:paraId="0F0CF8A0"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Item</w:t>
            </w:r>
          </w:p>
        </w:tc>
        <w:tc>
          <w:tcPr>
            <w:tcW w:w="1719" w:type="dxa"/>
          </w:tcPr>
          <w:p w14:paraId="0F0CF8A1"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48" w:type="dxa"/>
          </w:tcPr>
          <w:p w14:paraId="0F0CF8A2" w14:textId="77777777" w:rsidR="00E20120" w:rsidRDefault="00E20120">
            <w:pPr>
              <w:pBdr>
                <w:top w:val="nil"/>
                <w:left w:val="nil"/>
                <w:bottom w:val="nil"/>
                <w:right w:val="nil"/>
                <w:between w:val="nil"/>
              </w:pBdr>
              <w:jc w:val="center"/>
              <w:rPr>
                <w:rFonts w:ascii="Calibri" w:eastAsia="Calibri" w:hAnsi="Calibri" w:cs="Calibri"/>
                <w:color w:val="000000"/>
              </w:rPr>
            </w:pPr>
          </w:p>
        </w:tc>
        <w:tc>
          <w:tcPr>
            <w:tcW w:w="1448" w:type="dxa"/>
          </w:tcPr>
          <w:p w14:paraId="0F0CF8A3" w14:textId="77777777" w:rsidR="00E20120" w:rsidRDefault="00E20120">
            <w:pPr>
              <w:pBdr>
                <w:top w:val="nil"/>
                <w:left w:val="nil"/>
                <w:bottom w:val="nil"/>
                <w:right w:val="nil"/>
                <w:between w:val="nil"/>
              </w:pBdr>
              <w:jc w:val="center"/>
              <w:rPr>
                <w:rFonts w:ascii="Calibri" w:eastAsia="Calibri" w:hAnsi="Calibri" w:cs="Calibri"/>
                <w:color w:val="000000"/>
              </w:rPr>
            </w:pPr>
          </w:p>
        </w:tc>
      </w:tr>
    </w:tbl>
    <w:p w14:paraId="0F0CF8A5" w14:textId="77777777" w:rsidR="00E20120" w:rsidRDefault="00E20120">
      <w:pPr>
        <w:ind w:firstLine="720"/>
        <w:rPr>
          <w:b/>
        </w:rPr>
      </w:pPr>
    </w:p>
    <w:p w14:paraId="0F0CF8A6" w14:textId="77777777" w:rsidR="00E20120" w:rsidRDefault="00C82DE8">
      <w:pPr>
        <w:sectPr w:rsidR="00E20120" w:rsidSect="00787D74">
          <w:headerReference w:type="even" r:id="rId51"/>
          <w:type w:val="continuous"/>
          <w:pgSz w:w="11906" w:h="16838" w:code="9"/>
          <w:pgMar w:top="1350" w:right="1440" w:bottom="1440" w:left="1440" w:header="720" w:footer="720" w:gutter="0"/>
          <w:cols w:space="720"/>
        </w:sectPr>
      </w:pPr>
      <w:r>
        <w:br w:type="page"/>
      </w:r>
    </w:p>
    <w:p w14:paraId="0F0CF8A7"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205" w:name="_heading=h.1fyl9w3" w:colFirst="0" w:colLast="0"/>
      <w:bookmarkEnd w:id="205"/>
      <w:r>
        <w:rPr>
          <w:rFonts w:ascii="Calibri" w:eastAsia="Calibri" w:hAnsi="Calibri" w:cs="Calibri"/>
          <w:b/>
          <w:color w:val="000000"/>
          <w:sz w:val="32"/>
          <w:szCs w:val="32"/>
        </w:rPr>
        <w:lastRenderedPageBreak/>
        <w:t>Schedule No. 5.  Grand Summary (only to be included in the Financial Proposal)</w:t>
      </w:r>
    </w:p>
    <w:p w14:paraId="0F0CF8A8" w14:textId="77777777" w:rsidR="00E20120" w:rsidRDefault="00E20120"/>
    <w:tbl>
      <w:tblPr>
        <w:tblStyle w:val="afff9"/>
        <w:tblW w:w="9000"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E20120" w14:paraId="0F0CF8AC" w14:textId="77777777">
        <w:tc>
          <w:tcPr>
            <w:tcW w:w="720" w:type="dxa"/>
            <w:tcBorders>
              <w:top w:val="single" w:sz="6" w:space="0" w:color="000000"/>
              <w:bottom w:val="nil"/>
              <w:right w:val="nil"/>
            </w:tcBorders>
          </w:tcPr>
          <w:p w14:paraId="0F0CF8A9" w14:textId="77777777" w:rsidR="00E20120" w:rsidRDefault="00C82DE8">
            <w:pPr>
              <w:ind w:firstLine="720"/>
              <w:jc w:val="center"/>
            </w:pPr>
            <w:bookmarkStart w:id="206" w:name="_heading=h.3zy8sjw" w:colFirst="0" w:colLast="0"/>
            <w:bookmarkEnd w:id="206"/>
            <w:r>
              <w:t>Item</w:t>
            </w:r>
          </w:p>
        </w:tc>
        <w:tc>
          <w:tcPr>
            <w:tcW w:w="5400" w:type="dxa"/>
            <w:gridSpan w:val="4"/>
            <w:tcBorders>
              <w:top w:val="single" w:sz="6" w:space="0" w:color="000000"/>
              <w:left w:val="single" w:sz="6" w:space="0" w:color="000000"/>
              <w:bottom w:val="nil"/>
              <w:right w:val="single" w:sz="6" w:space="0" w:color="000000"/>
            </w:tcBorders>
          </w:tcPr>
          <w:p w14:paraId="0F0CF8AA" w14:textId="77777777" w:rsidR="00E20120" w:rsidRDefault="00C82DE8">
            <w:pPr>
              <w:ind w:firstLine="720"/>
              <w:jc w:val="center"/>
            </w:pPr>
            <w:r>
              <w:t>Description</w:t>
            </w:r>
          </w:p>
        </w:tc>
        <w:tc>
          <w:tcPr>
            <w:tcW w:w="2880" w:type="dxa"/>
            <w:gridSpan w:val="4"/>
            <w:tcBorders>
              <w:top w:val="single" w:sz="6" w:space="0" w:color="000000"/>
              <w:left w:val="nil"/>
              <w:bottom w:val="nil"/>
              <w:right w:val="single" w:sz="6" w:space="0" w:color="000000"/>
            </w:tcBorders>
          </w:tcPr>
          <w:p w14:paraId="0F0CF8AB" w14:textId="77777777" w:rsidR="00E20120" w:rsidRDefault="00C82DE8">
            <w:pPr>
              <w:ind w:firstLine="720"/>
              <w:jc w:val="center"/>
            </w:pPr>
            <w:r>
              <w:t>Total Price</w:t>
            </w:r>
            <w:r>
              <w:rPr>
                <w:vertAlign w:val="superscript"/>
              </w:rPr>
              <w:t>1</w:t>
            </w:r>
          </w:p>
        </w:tc>
      </w:tr>
      <w:tr w:rsidR="00E20120" w14:paraId="0F0CF8B1" w14:textId="77777777">
        <w:tc>
          <w:tcPr>
            <w:tcW w:w="720" w:type="dxa"/>
            <w:tcBorders>
              <w:top w:val="nil"/>
              <w:bottom w:val="single" w:sz="6" w:space="0" w:color="000000"/>
              <w:right w:val="nil"/>
            </w:tcBorders>
          </w:tcPr>
          <w:p w14:paraId="0F0CF8AD" w14:textId="77777777" w:rsidR="00E20120" w:rsidRDefault="00E20120"/>
        </w:tc>
        <w:tc>
          <w:tcPr>
            <w:tcW w:w="5400" w:type="dxa"/>
            <w:gridSpan w:val="4"/>
            <w:tcBorders>
              <w:top w:val="nil"/>
              <w:left w:val="single" w:sz="6" w:space="0" w:color="000000"/>
              <w:bottom w:val="single" w:sz="6" w:space="0" w:color="000000"/>
              <w:right w:val="single" w:sz="6" w:space="0" w:color="000000"/>
            </w:tcBorders>
          </w:tcPr>
          <w:p w14:paraId="0F0CF8AE" w14:textId="77777777" w:rsidR="00E20120" w:rsidRDefault="00E20120"/>
        </w:tc>
        <w:tc>
          <w:tcPr>
            <w:tcW w:w="1440" w:type="dxa"/>
            <w:gridSpan w:val="2"/>
            <w:tcBorders>
              <w:top w:val="single" w:sz="6" w:space="0" w:color="000000"/>
              <w:left w:val="single" w:sz="6" w:space="0" w:color="000000"/>
              <w:bottom w:val="single" w:sz="6" w:space="0" w:color="000000"/>
              <w:right w:val="single" w:sz="6" w:space="0" w:color="000000"/>
            </w:tcBorders>
          </w:tcPr>
          <w:p w14:paraId="0F0CF8AF" w14:textId="77777777" w:rsidR="00E20120" w:rsidRDefault="00C82DE8">
            <w:pPr>
              <w:ind w:left="0"/>
            </w:pPr>
            <w:r>
              <w:t>Foreign</w:t>
            </w:r>
          </w:p>
        </w:tc>
        <w:tc>
          <w:tcPr>
            <w:tcW w:w="1440" w:type="dxa"/>
            <w:gridSpan w:val="2"/>
            <w:tcBorders>
              <w:top w:val="single" w:sz="6" w:space="0" w:color="000000"/>
              <w:left w:val="nil"/>
              <w:bottom w:val="single" w:sz="6" w:space="0" w:color="000000"/>
            </w:tcBorders>
          </w:tcPr>
          <w:p w14:paraId="0F0CF8B0" w14:textId="77777777" w:rsidR="00E20120" w:rsidRDefault="00C82DE8">
            <w:pPr>
              <w:ind w:left="0"/>
            </w:pPr>
            <w:r>
              <w:t>Local</w:t>
            </w:r>
          </w:p>
        </w:tc>
      </w:tr>
      <w:tr w:rsidR="00E20120" w14:paraId="0F0CF8B6" w14:textId="77777777">
        <w:tc>
          <w:tcPr>
            <w:tcW w:w="720" w:type="dxa"/>
            <w:tcBorders>
              <w:top w:val="dotted" w:sz="4" w:space="0" w:color="000000"/>
              <w:bottom w:val="dotted" w:sz="4" w:space="0" w:color="000000"/>
              <w:right w:val="nil"/>
            </w:tcBorders>
          </w:tcPr>
          <w:p w14:paraId="0F0CF8B2" w14:textId="77777777" w:rsidR="00E20120" w:rsidRDefault="00C82DE8">
            <w:r>
              <w:t>1</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3" w14:textId="77777777" w:rsidR="00E20120" w:rsidRDefault="00C82DE8">
            <w:pPr>
              <w:spacing w:before="60" w:after="60"/>
              <w:ind w:left="0"/>
            </w:pPr>
            <w:r>
              <w:t>Total Schedule No. 1.  Plant, and Mandatory Spare Parts Supplied from Abroad</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4" w14:textId="77777777" w:rsidR="00E20120" w:rsidRDefault="00E20120"/>
        </w:tc>
        <w:tc>
          <w:tcPr>
            <w:tcW w:w="1440" w:type="dxa"/>
            <w:gridSpan w:val="2"/>
            <w:tcBorders>
              <w:top w:val="dotted" w:sz="4" w:space="0" w:color="000000"/>
              <w:left w:val="nil"/>
              <w:bottom w:val="dotted" w:sz="4" w:space="0" w:color="000000"/>
            </w:tcBorders>
          </w:tcPr>
          <w:p w14:paraId="0F0CF8B5" w14:textId="77777777" w:rsidR="00E20120" w:rsidRDefault="00E20120"/>
        </w:tc>
      </w:tr>
      <w:tr w:rsidR="00E20120" w14:paraId="0F0CF8BB" w14:textId="77777777">
        <w:tc>
          <w:tcPr>
            <w:tcW w:w="720" w:type="dxa"/>
            <w:tcBorders>
              <w:top w:val="dotted" w:sz="4" w:space="0" w:color="000000"/>
              <w:bottom w:val="dotted" w:sz="4" w:space="0" w:color="000000"/>
              <w:right w:val="nil"/>
            </w:tcBorders>
          </w:tcPr>
          <w:p w14:paraId="0F0CF8B7" w14:textId="77777777" w:rsidR="00E20120" w:rsidRDefault="00C82DE8">
            <w:pPr>
              <w:spacing w:before="60" w:after="60"/>
              <w:ind w:firstLine="720"/>
            </w:pPr>
            <w:r>
              <w:t>2</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8" w14:textId="77777777" w:rsidR="00E20120" w:rsidRDefault="00C82DE8">
            <w:pPr>
              <w:spacing w:before="60" w:after="60"/>
              <w:ind w:left="0"/>
            </w:pPr>
            <w:r>
              <w:t>Total Schedule No. 2.  Plant, and Mandatory Spare Parts Supplied from Within the Employer’s Country</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9" w14:textId="77777777" w:rsidR="00E20120" w:rsidRDefault="00E20120"/>
        </w:tc>
        <w:tc>
          <w:tcPr>
            <w:tcW w:w="1440" w:type="dxa"/>
            <w:gridSpan w:val="2"/>
            <w:tcBorders>
              <w:top w:val="dotted" w:sz="4" w:space="0" w:color="000000"/>
              <w:left w:val="nil"/>
              <w:bottom w:val="dotted" w:sz="4" w:space="0" w:color="000000"/>
            </w:tcBorders>
          </w:tcPr>
          <w:p w14:paraId="0F0CF8BA" w14:textId="77777777" w:rsidR="00E20120" w:rsidRDefault="00E20120"/>
        </w:tc>
      </w:tr>
      <w:tr w:rsidR="00E20120" w14:paraId="0F0CF8C0" w14:textId="77777777">
        <w:tc>
          <w:tcPr>
            <w:tcW w:w="720" w:type="dxa"/>
            <w:tcBorders>
              <w:top w:val="dotted" w:sz="4" w:space="0" w:color="000000"/>
              <w:bottom w:val="dotted" w:sz="4" w:space="0" w:color="000000"/>
              <w:right w:val="nil"/>
            </w:tcBorders>
          </w:tcPr>
          <w:p w14:paraId="0F0CF8BC" w14:textId="77777777" w:rsidR="00E20120" w:rsidRDefault="00C82DE8">
            <w:pPr>
              <w:spacing w:before="60" w:after="60"/>
              <w:ind w:firstLine="720"/>
            </w:pPr>
            <w:r>
              <w:t>3</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D" w14:textId="77777777" w:rsidR="00E20120" w:rsidRDefault="00C82DE8">
            <w:pPr>
              <w:spacing w:before="60" w:after="60"/>
              <w:ind w:left="0"/>
            </w:pPr>
            <w:r>
              <w:t>Total Schedule No. 3.  Design Services</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E" w14:textId="77777777" w:rsidR="00E20120" w:rsidRDefault="00E20120"/>
        </w:tc>
        <w:tc>
          <w:tcPr>
            <w:tcW w:w="1440" w:type="dxa"/>
            <w:gridSpan w:val="2"/>
            <w:tcBorders>
              <w:top w:val="dotted" w:sz="4" w:space="0" w:color="000000"/>
              <w:left w:val="nil"/>
              <w:bottom w:val="dotted" w:sz="4" w:space="0" w:color="000000"/>
            </w:tcBorders>
          </w:tcPr>
          <w:p w14:paraId="0F0CF8BF" w14:textId="77777777" w:rsidR="00E20120" w:rsidRDefault="00E20120"/>
        </w:tc>
      </w:tr>
      <w:tr w:rsidR="00E20120" w14:paraId="0F0CF8C5" w14:textId="77777777">
        <w:tc>
          <w:tcPr>
            <w:tcW w:w="720" w:type="dxa"/>
            <w:tcBorders>
              <w:top w:val="dotted" w:sz="4" w:space="0" w:color="000000"/>
              <w:bottom w:val="dotted" w:sz="4" w:space="0" w:color="000000"/>
              <w:right w:val="nil"/>
            </w:tcBorders>
          </w:tcPr>
          <w:p w14:paraId="0F0CF8C1" w14:textId="77777777" w:rsidR="00E20120" w:rsidRDefault="00C82DE8">
            <w:pPr>
              <w:spacing w:before="60" w:after="60"/>
              <w:ind w:firstLine="720"/>
            </w:pPr>
            <w:r>
              <w:t>4</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C2" w14:textId="77777777" w:rsidR="00E20120" w:rsidRDefault="00C82DE8">
            <w:pPr>
              <w:spacing w:before="60" w:after="60"/>
              <w:ind w:left="0"/>
            </w:pPr>
            <w:r>
              <w:t>Total Schedule No. 4.  Installation and Other Services</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C3" w14:textId="77777777" w:rsidR="00E20120" w:rsidRDefault="00E20120"/>
        </w:tc>
        <w:tc>
          <w:tcPr>
            <w:tcW w:w="1440" w:type="dxa"/>
            <w:gridSpan w:val="2"/>
            <w:tcBorders>
              <w:top w:val="dotted" w:sz="4" w:space="0" w:color="000000"/>
              <w:left w:val="nil"/>
              <w:bottom w:val="dotted" w:sz="4" w:space="0" w:color="000000"/>
            </w:tcBorders>
          </w:tcPr>
          <w:p w14:paraId="0F0CF8C4" w14:textId="77777777" w:rsidR="00E20120" w:rsidRDefault="00E20120"/>
        </w:tc>
      </w:tr>
      <w:tr w:rsidR="00E20120" w14:paraId="0F0CF8CA" w14:textId="77777777">
        <w:tc>
          <w:tcPr>
            <w:tcW w:w="720" w:type="dxa"/>
            <w:tcBorders>
              <w:top w:val="dotted" w:sz="4" w:space="0" w:color="000000"/>
              <w:bottom w:val="dotted" w:sz="4" w:space="0" w:color="000000"/>
              <w:right w:val="nil"/>
            </w:tcBorders>
          </w:tcPr>
          <w:p w14:paraId="0F0CF8C6" w14:textId="77777777" w:rsidR="00E20120" w:rsidRDefault="00C82DE8">
            <w:pPr>
              <w:spacing w:before="60" w:after="60"/>
              <w:ind w:firstLine="720"/>
            </w:pPr>
            <w:r>
              <w:t>5</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C7" w14:textId="77777777" w:rsidR="00E20120" w:rsidRDefault="00C82DE8">
            <w:pPr>
              <w:spacing w:before="60" w:after="60"/>
              <w:ind w:left="0"/>
            </w:pPr>
            <w:r>
              <w:t xml:space="preserve">Total Schedule No. 5.  Accessories Operation and Maintenance </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C8" w14:textId="77777777" w:rsidR="00E20120" w:rsidRDefault="00E20120"/>
        </w:tc>
        <w:tc>
          <w:tcPr>
            <w:tcW w:w="1440" w:type="dxa"/>
            <w:gridSpan w:val="2"/>
            <w:tcBorders>
              <w:top w:val="dotted" w:sz="4" w:space="0" w:color="000000"/>
              <w:left w:val="nil"/>
              <w:bottom w:val="dotted" w:sz="4" w:space="0" w:color="000000"/>
            </w:tcBorders>
          </w:tcPr>
          <w:p w14:paraId="0F0CF8C9" w14:textId="77777777" w:rsidR="00E20120" w:rsidRDefault="00E20120"/>
        </w:tc>
      </w:tr>
      <w:tr w:rsidR="00E20120" w14:paraId="0F0CF8CF" w14:textId="77777777">
        <w:tc>
          <w:tcPr>
            <w:tcW w:w="720" w:type="dxa"/>
            <w:tcBorders>
              <w:top w:val="dotted" w:sz="4" w:space="0" w:color="000000"/>
              <w:bottom w:val="nil"/>
              <w:right w:val="nil"/>
            </w:tcBorders>
          </w:tcPr>
          <w:p w14:paraId="0F0CF8CB" w14:textId="77777777" w:rsidR="00E20120" w:rsidRDefault="00E20120"/>
        </w:tc>
        <w:tc>
          <w:tcPr>
            <w:tcW w:w="5400" w:type="dxa"/>
            <w:gridSpan w:val="4"/>
            <w:tcBorders>
              <w:top w:val="dotted" w:sz="4" w:space="0" w:color="000000"/>
              <w:left w:val="single" w:sz="6" w:space="0" w:color="000000"/>
              <w:bottom w:val="nil"/>
              <w:right w:val="single" w:sz="6" w:space="0" w:color="000000"/>
            </w:tcBorders>
          </w:tcPr>
          <w:p w14:paraId="0F0CF8CC" w14:textId="77777777" w:rsidR="00E20120" w:rsidRDefault="00E20120"/>
        </w:tc>
        <w:tc>
          <w:tcPr>
            <w:tcW w:w="1440" w:type="dxa"/>
            <w:gridSpan w:val="2"/>
            <w:tcBorders>
              <w:top w:val="dotted" w:sz="4" w:space="0" w:color="000000"/>
              <w:left w:val="single" w:sz="6" w:space="0" w:color="000000"/>
              <w:bottom w:val="nil"/>
              <w:right w:val="single" w:sz="6" w:space="0" w:color="000000"/>
            </w:tcBorders>
          </w:tcPr>
          <w:p w14:paraId="0F0CF8CD" w14:textId="77777777" w:rsidR="00E20120" w:rsidRDefault="00E20120"/>
        </w:tc>
        <w:tc>
          <w:tcPr>
            <w:tcW w:w="1440" w:type="dxa"/>
            <w:gridSpan w:val="2"/>
            <w:tcBorders>
              <w:top w:val="dotted" w:sz="4" w:space="0" w:color="000000"/>
              <w:left w:val="nil"/>
              <w:bottom w:val="nil"/>
            </w:tcBorders>
          </w:tcPr>
          <w:p w14:paraId="0F0CF8CE" w14:textId="77777777" w:rsidR="00E20120" w:rsidRDefault="00E20120"/>
        </w:tc>
      </w:tr>
      <w:tr w:rsidR="00E20120" w14:paraId="0F0CF8D2" w14:textId="77777777">
        <w:tc>
          <w:tcPr>
            <w:tcW w:w="7560" w:type="dxa"/>
            <w:gridSpan w:val="7"/>
            <w:tcBorders>
              <w:top w:val="nil"/>
              <w:bottom w:val="single" w:sz="6" w:space="0" w:color="000000"/>
              <w:right w:val="nil"/>
            </w:tcBorders>
          </w:tcPr>
          <w:p w14:paraId="0F0CF8D0" w14:textId="77777777" w:rsidR="00E20120" w:rsidRDefault="00C82DE8">
            <w:pPr>
              <w:ind w:firstLine="720"/>
              <w:jc w:val="right"/>
            </w:pPr>
            <w:r>
              <w:t>TOTAL (to Letter of Bid)</w:t>
            </w:r>
          </w:p>
        </w:tc>
        <w:tc>
          <w:tcPr>
            <w:tcW w:w="1440" w:type="dxa"/>
            <w:gridSpan w:val="2"/>
            <w:tcBorders>
              <w:top w:val="nil"/>
              <w:left w:val="single" w:sz="6" w:space="0" w:color="000000"/>
              <w:bottom w:val="single" w:sz="6" w:space="0" w:color="000000"/>
            </w:tcBorders>
          </w:tcPr>
          <w:p w14:paraId="0F0CF8D1" w14:textId="77777777" w:rsidR="00E20120" w:rsidRDefault="00E20120"/>
        </w:tc>
      </w:tr>
      <w:tr w:rsidR="00E20120" w14:paraId="0F0CF8DA" w14:textId="77777777">
        <w:tc>
          <w:tcPr>
            <w:tcW w:w="720" w:type="dxa"/>
            <w:tcBorders>
              <w:top w:val="nil"/>
              <w:left w:val="nil"/>
              <w:bottom w:val="nil"/>
              <w:right w:val="nil"/>
            </w:tcBorders>
          </w:tcPr>
          <w:p w14:paraId="0F0CF8D3" w14:textId="77777777" w:rsidR="00E20120" w:rsidRDefault="00E20120"/>
        </w:tc>
        <w:tc>
          <w:tcPr>
            <w:tcW w:w="2952" w:type="dxa"/>
            <w:tcBorders>
              <w:top w:val="nil"/>
              <w:left w:val="nil"/>
              <w:bottom w:val="nil"/>
              <w:right w:val="nil"/>
            </w:tcBorders>
          </w:tcPr>
          <w:p w14:paraId="0F0CF8D4" w14:textId="77777777" w:rsidR="00E20120" w:rsidRDefault="00E20120"/>
        </w:tc>
        <w:tc>
          <w:tcPr>
            <w:tcW w:w="720" w:type="dxa"/>
            <w:tcBorders>
              <w:top w:val="nil"/>
              <w:left w:val="nil"/>
              <w:bottom w:val="nil"/>
              <w:right w:val="nil"/>
            </w:tcBorders>
          </w:tcPr>
          <w:p w14:paraId="0F0CF8D5" w14:textId="77777777" w:rsidR="00E20120" w:rsidRDefault="00E20120"/>
        </w:tc>
        <w:tc>
          <w:tcPr>
            <w:tcW w:w="720" w:type="dxa"/>
            <w:tcBorders>
              <w:top w:val="single" w:sz="6" w:space="0" w:color="000000"/>
              <w:left w:val="single" w:sz="6" w:space="0" w:color="000000"/>
              <w:bottom w:val="nil"/>
              <w:right w:val="nil"/>
            </w:tcBorders>
          </w:tcPr>
          <w:p w14:paraId="0F0CF8D6" w14:textId="77777777" w:rsidR="00E20120" w:rsidRDefault="00E20120"/>
        </w:tc>
        <w:tc>
          <w:tcPr>
            <w:tcW w:w="1296" w:type="dxa"/>
            <w:gridSpan w:val="2"/>
            <w:tcBorders>
              <w:top w:val="single" w:sz="6" w:space="0" w:color="000000"/>
              <w:left w:val="nil"/>
              <w:bottom w:val="nil"/>
              <w:right w:val="nil"/>
            </w:tcBorders>
          </w:tcPr>
          <w:p w14:paraId="0F0CF8D7" w14:textId="77777777" w:rsidR="00E20120" w:rsidRDefault="00E20120"/>
        </w:tc>
        <w:tc>
          <w:tcPr>
            <w:tcW w:w="1296" w:type="dxa"/>
            <w:gridSpan w:val="2"/>
            <w:tcBorders>
              <w:top w:val="single" w:sz="6" w:space="0" w:color="000000"/>
              <w:left w:val="nil"/>
              <w:bottom w:val="nil"/>
              <w:right w:val="nil"/>
            </w:tcBorders>
          </w:tcPr>
          <w:p w14:paraId="0F0CF8D8" w14:textId="77777777" w:rsidR="00E20120" w:rsidRDefault="00E20120"/>
        </w:tc>
        <w:tc>
          <w:tcPr>
            <w:tcW w:w="1296" w:type="dxa"/>
            <w:tcBorders>
              <w:top w:val="single" w:sz="6" w:space="0" w:color="000000"/>
              <w:left w:val="nil"/>
              <w:bottom w:val="nil"/>
              <w:right w:val="single" w:sz="6" w:space="0" w:color="000000"/>
            </w:tcBorders>
          </w:tcPr>
          <w:p w14:paraId="0F0CF8D9" w14:textId="77777777" w:rsidR="00E20120" w:rsidRDefault="00E20120"/>
        </w:tc>
      </w:tr>
      <w:tr w:rsidR="00E20120" w14:paraId="0F0CF8E2" w14:textId="77777777">
        <w:tc>
          <w:tcPr>
            <w:tcW w:w="720" w:type="dxa"/>
            <w:tcBorders>
              <w:top w:val="nil"/>
              <w:left w:val="nil"/>
              <w:bottom w:val="nil"/>
              <w:right w:val="nil"/>
            </w:tcBorders>
          </w:tcPr>
          <w:p w14:paraId="0F0CF8DB" w14:textId="77777777" w:rsidR="00E20120" w:rsidRDefault="00E20120">
            <w:pPr>
              <w:ind w:firstLine="720"/>
              <w:jc w:val="center"/>
            </w:pPr>
          </w:p>
        </w:tc>
        <w:tc>
          <w:tcPr>
            <w:tcW w:w="2952" w:type="dxa"/>
            <w:tcBorders>
              <w:top w:val="nil"/>
              <w:left w:val="nil"/>
              <w:bottom w:val="nil"/>
              <w:right w:val="nil"/>
            </w:tcBorders>
          </w:tcPr>
          <w:p w14:paraId="0F0CF8DC" w14:textId="77777777" w:rsidR="00E20120" w:rsidRDefault="00E20120">
            <w:pPr>
              <w:ind w:firstLine="720"/>
              <w:jc w:val="center"/>
            </w:pPr>
          </w:p>
        </w:tc>
        <w:tc>
          <w:tcPr>
            <w:tcW w:w="720" w:type="dxa"/>
            <w:tcBorders>
              <w:top w:val="nil"/>
              <w:left w:val="nil"/>
              <w:bottom w:val="nil"/>
              <w:right w:val="nil"/>
            </w:tcBorders>
          </w:tcPr>
          <w:p w14:paraId="0F0CF8DD" w14:textId="77777777" w:rsidR="00E20120" w:rsidRDefault="00E20120"/>
        </w:tc>
        <w:tc>
          <w:tcPr>
            <w:tcW w:w="720" w:type="dxa"/>
            <w:tcBorders>
              <w:top w:val="nil"/>
              <w:left w:val="single" w:sz="6" w:space="0" w:color="000000"/>
              <w:bottom w:val="nil"/>
              <w:right w:val="nil"/>
            </w:tcBorders>
          </w:tcPr>
          <w:p w14:paraId="0F0CF8DE" w14:textId="77777777" w:rsidR="00E20120" w:rsidRDefault="00E20120"/>
        </w:tc>
        <w:tc>
          <w:tcPr>
            <w:tcW w:w="1296" w:type="dxa"/>
            <w:gridSpan w:val="2"/>
            <w:tcBorders>
              <w:top w:val="nil"/>
              <w:left w:val="nil"/>
              <w:bottom w:val="nil"/>
              <w:right w:val="nil"/>
            </w:tcBorders>
          </w:tcPr>
          <w:p w14:paraId="0F0CF8DF" w14:textId="77777777" w:rsidR="00E20120" w:rsidRDefault="00E20120"/>
        </w:tc>
        <w:tc>
          <w:tcPr>
            <w:tcW w:w="1296" w:type="dxa"/>
            <w:gridSpan w:val="2"/>
            <w:tcBorders>
              <w:top w:val="nil"/>
              <w:left w:val="nil"/>
              <w:bottom w:val="nil"/>
              <w:right w:val="nil"/>
            </w:tcBorders>
          </w:tcPr>
          <w:p w14:paraId="0F0CF8E0" w14:textId="77777777" w:rsidR="00E20120" w:rsidRDefault="00E20120"/>
        </w:tc>
        <w:tc>
          <w:tcPr>
            <w:tcW w:w="1296" w:type="dxa"/>
            <w:tcBorders>
              <w:top w:val="nil"/>
              <w:left w:val="nil"/>
              <w:bottom w:val="nil"/>
              <w:right w:val="single" w:sz="6" w:space="0" w:color="000000"/>
            </w:tcBorders>
          </w:tcPr>
          <w:p w14:paraId="0F0CF8E1" w14:textId="77777777" w:rsidR="00E20120" w:rsidRDefault="00E20120"/>
        </w:tc>
      </w:tr>
      <w:tr w:rsidR="00E20120" w14:paraId="0F0CF8E8" w14:textId="77777777">
        <w:tc>
          <w:tcPr>
            <w:tcW w:w="720" w:type="dxa"/>
            <w:tcBorders>
              <w:top w:val="nil"/>
              <w:left w:val="nil"/>
              <w:bottom w:val="nil"/>
              <w:right w:val="nil"/>
            </w:tcBorders>
          </w:tcPr>
          <w:p w14:paraId="0F0CF8E3" w14:textId="77777777" w:rsidR="00E20120" w:rsidRDefault="00E20120"/>
        </w:tc>
        <w:tc>
          <w:tcPr>
            <w:tcW w:w="2952" w:type="dxa"/>
            <w:tcBorders>
              <w:top w:val="nil"/>
              <w:left w:val="nil"/>
              <w:bottom w:val="nil"/>
              <w:right w:val="nil"/>
            </w:tcBorders>
          </w:tcPr>
          <w:p w14:paraId="0F0CF8E4" w14:textId="77777777" w:rsidR="00E20120" w:rsidRDefault="00E20120"/>
        </w:tc>
        <w:tc>
          <w:tcPr>
            <w:tcW w:w="720" w:type="dxa"/>
            <w:tcBorders>
              <w:top w:val="nil"/>
              <w:left w:val="nil"/>
              <w:bottom w:val="nil"/>
              <w:right w:val="nil"/>
            </w:tcBorders>
          </w:tcPr>
          <w:p w14:paraId="0F0CF8E5" w14:textId="77777777" w:rsidR="00E20120" w:rsidRDefault="00E20120"/>
        </w:tc>
        <w:tc>
          <w:tcPr>
            <w:tcW w:w="2016" w:type="dxa"/>
            <w:gridSpan w:val="3"/>
            <w:tcBorders>
              <w:top w:val="nil"/>
              <w:left w:val="single" w:sz="6" w:space="0" w:color="000000"/>
              <w:bottom w:val="nil"/>
              <w:right w:val="nil"/>
            </w:tcBorders>
          </w:tcPr>
          <w:p w14:paraId="0F0CF8E6" w14:textId="77777777" w:rsidR="00E20120" w:rsidRDefault="00C82DE8" w:rsidP="00EB0793">
            <w:r>
              <w:t>Name of Bidder</w:t>
            </w:r>
          </w:p>
        </w:tc>
        <w:tc>
          <w:tcPr>
            <w:tcW w:w="2592" w:type="dxa"/>
            <w:gridSpan w:val="3"/>
            <w:tcBorders>
              <w:top w:val="nil"/>
              <w:left w:val="nil"/>
              <w:bottom w:val="nil"/>
              <w:right w:val="single" w:sz="6" w:space="0" w:color="000000"/>
            </w:tcBorders>
          </w:tcPr>
          <w:p w14:paraId="0F0CF8E7" w14:textId="77777777" w:rsidR="00E20120" w:rsidRDefault="00C82DE8">
            <w:pPr>
              <w:tabs>
                <w:tab w:val="left" w:pos="2297"/>
              </w:tabs>
              <w:ind w:firstLine="720"/>
            </w:pPr>
            <w:r>
              <w:rPr>
                <w:u w:val="single"/>
              </w:rPr>
              <w:tab/>
            </w:r>
          </w:p>
        </w:tc>
      </w:tr>
      <w:tr w:rsidR="00E20120" w14:paraId="0F0CF8F0" w14:textId="77777777">
        <w:tc>
          <w:tcPr>
            <w:tcW w:w="720" w:type="dxa"/>
            <w:tcBorders>
              <w:top w:val="nil"/>
              <w:left w:val="nil"/>
              <w:bottom w:val="nil"/>
              <w:right w:val="nil"/>
            </w:tcBorders>
          </w:tcPr>
          <w:p w14:paraId="0F0CF8E9" w14:textId="77777777" w:rsidR="00E20120" w:rsidRDefault="00E20120"/>
        </w:tc>
        <w:tc>
          <w:tcPr>
            <w:tcW w:w="2952" w:type="dxa"/>
            <w:tcBorders>
              <w:top w:val="nil"/>
              <w:left w:val="nil"/>
              <w:bottom w:val="nil"/>
              <w:right w:val="nil"/>
            </w:tcBorders>
          </w:tcPr>
          <w:p w14:paraId="0F0CF8EA" w14:textId="77777777" w:rsidR="00E20120" w:rsidRDefault="00E20120"/>
        </w:tc>
        <w:tc>
          <w:tcPr>
            <w:tcW w:w="720" w:type="dxa"/>
            <w:tcBorders>
              <w:top w:val="nil"/>
              <w:left w:val="nil"/>
              <w:bottom w:val="nil"/>
              <w:right w:val="nil"/>
            </w:tcBorders>
          </w:tcPr>
          <w:p w14:paraId="0F0CF8EB" w14:textId="77777777" w:rsidR="00E20120" w:rsidRDefault="00E20120"/>
        </w:tc>
        <w:tc>
          <w:tcPr>
            <w:tcW w:w="720" w:type="dxa"/>
            <w:tcBorders>
              <w:top w:val="nil"/>
              <w:left w:val="single" w:sz="6" w:space="0" w:color="000000"/>
              <w:bottom w:val="nil"/>
              <w:right w:val="nil"/>
            </w:tcBorders>
          </w:tcPr>
          <w:p w14:paraId="0F0CF8EC" w14:textId="77777777" w:rsidR="00E20120" w:rsidRDefault="00E20120"/>
        </w:tc>
        <w:tc>
          <w:tcPr>
            <w:tcW w:w="1296" w:type="dxa"/>
            <w:gridSpan w:val="2"/>
            <w:tcBorders>
              <w:top w:val="nil"/>
              <w:left w:val="nil"/>
              <w:bottom w:val="nil"/>
              <w:right w:val="nil"/>
            </w:tcBorders>
          </w:tcPr>
          <w:p w14:paraId="0F0CF8ED" w14:textId="77777777" w:rsidR="00E20120" w:rsidRDefault="00E20120"/>
        </w:tc>
        <w:tc>
          <w:tcPr>
            <w:tcW w:w="1296" w:type="dxa"/>
            <w:gridSpan w:val="2"/>
            <w:tcBorders>
              <w:top w:val="nil"/>
              <w:left w:val="nil"/>
              <w:bottom w:val="nil"/>
              <w:right w:val="nil"/>
            </w:tcBorders>
          </w:tcPr>
          <w:p w14:paraId="0F0CF8EE" w14:textId="77777777" w:rsidR="00E20120" w:rsidRDefault="00E20120"/>
        </w:tc>
        <w:tc>
          <w:tcPr>
            <w:tcW w:w="1296" w:type="dxa"/>
            <w:tcBorders>
              <w:top w:val="nil"/>
              <w:left w:val="nil"/>
              <w:bottom w:val="nil"/>
              <w:right w:val="single" w:sz="6" w:space="0" w:color="000000"/>
            </w:tcBorders>
          </w:tcPr>
          <w:p w14:paraId="0F0CF8EF" w14:textId="77777777" w:rsidR="00E20120" w:rsidRDefault="00E20120"/>
        </w:tc>
      </w:tr>
      <w:tr w:rsidR="00E20120" w14:paraId="0F0CF8F8" w14:textId="77777777">
        <w:tc>
          <w:tcPr>
            <w:tcW w:w="720" w:type="dxa"/>
            <w:tcBorders>
              <w:top w:val="nil"/>
              <w:left w:val="nil"/>
              <w:bottom w:val="nil"/>
              <w:right w:val="nil"/>
            </w:tcBorders>
          </w:tcPr>
          <w:p w14:paraId="0F0CF8F1" w14:textId="77777777" w:rsidR="00E20120" w:rsidRDefault="00E20120"/>
        </w:tc>
        <w:tc>
          <w:tcPr>
            <w:tcW w:w="2952" w:type="dxa"/>
            <w:tcBorders>
              <w:top w:val="nil"/>
              <w:left w:val="nil"/>
              <w:bottom w:val="nil"/>
              <w:right w:val="nil"/>
            </w:tcBorders>
          </w:tcPr>
          <w:p w14:paraId="0F0CF8F2" w14:textId="77777777" w:rsidR="00E20120" w:rsidRDefault="00E20120"/>
        </w:tc>
        <w:tc>
          <w:tcPr>
            <w:tcW w:w="720" w:type="dxa"/>
            <w:tcBorders>
              <w:top w:val="nil"/>
              <w:left w:val="nil"/>
              <w:bottom w:val="nil"/>
              <w:right w:val="nil"/>
            </w:tcBorders>
          </w:tcPr>
          <w:p w14:paraId="0F0CF8F3" w14:textId="77777777" w:rsidR="00E20120" w:rsidRDefault="00E20120"/>
        </w:tc>
        <w:tc>
          <w:tcPr>
            <w:tcW w:w="720" w:type="dxa"/>
            <w:tcBorders>
              <w:top w:val="nil"/>
              <w:left w:val="single" w:sz="6" w:space="0" w:color="000000"/>
              <w:bottom w:val="nil"/>
              <w:right w:val="nil"/>
            </w:tcBorders>
          </w:tcPr>
          <w:p w14:paraId="0F0CF8F4" w14:textId="77777777" w:rsidR="00E20120" w:rsidRDefault="00E20120"/>
        </w:tc>
        <w:tc>
          <w:tcPr>
            <w:tcW w:w="1296" w:type="dxa"/>
            <w:gridSpan w:val="2"/>
            <w:tcBorders>
              <w:top w:val="nil"/>
              <w:left w:val="nil"/>
              <w:bottom w:val="nil"/>
              <w:right w:val="nil"/>
            </w:tcBorders>
          </w:tcPr>
          <w:p w14:paraId="0F0CF8F5" w14:textId="77777777" w:rsidR="00E20120" w:rsidRDefault="00E20120"/>
        </w:tc>
        <w:tc>
          <w:tcPr>
            <w:tcW w:w="1296" w:type="dxa"/>
            <w:gridSpan w:val="2"/>
            <w:tcBorders>
              <w:top w:val="nil"/>
              <w:left w:val="nil"/>
              <w:bottom w:val="nil"/>
              <w:right w:val="nil"/>
            </w:tcBorders>
          </w:tcPr>
          <w:p w14:paraId="0F0CF8F6" w14:textId="77777777" w:rsidR="00E20120" w:rsidRDefault="00E20120"/>
        </w:tc>
        <w:tc>
          <w:tcPr>
            <w:tcW w:w="1296" w:type="dxa"/>
            <w:tcBorders>
              <w:top w:val="nil"/>
              <w:left w:val="nil"/>
              <w:bottom w:val="nil"/>
              <w:right w:val="single" w:sz="6" w:space="0" w:color="000000"/>
            </w:tcBorders>
          </w:tcPr>
          <w:p w14:paraId="0F0CF8F7" w14:textId="77777777" w:rsidR="00E20120" w:rsidRDefault="00E20120"/>
        </w:tc>
      </w:tr>
      <w:tr w:rsidR="00E20120" w14:paraId="0F0CF8FE" w14:textId="77777777">
        <w:tc>
          <w:tcPr>
            <w:tcW w:w="720" w:type="dxa"/>
            <w:tcBorders>
              <w:top w:val="nil"/>
              <w:left w:val="nil"/>
              <w:bottom w:val="nil"/>
              <w:right w:val="nil"/>
            </w:tcBorders>
          </w:tcPr>
          <w:p w14:paraId="0F0CF8F9" w14:textId="77777777" w:rsidR="00E20120" w:rsidRDefault="00E20120"/>
        </w:tc>
        <w:tc>
          <w:tcPr>
            <w:tcW w:w="2952" w:type="dxa"/>
            <w:tcBorders>
              <w:top w:val="nil"/>
              <w:left w:val="nil"/>
              <w:bottom w:val="nil"/>
              <w:right w:val="nil"/>
            </w:tcBorders>
          </w:tcPr>
          <w:p w14:paraId="0F0CF8FA" w14:textId="77777777" w:rsidR="00E20120" w:rsidRDefault="00E20120"/>
        </w:tc>
        <w:tc>
          <w:tcPr>
            <w:tcW w:w="720" w:type="dxa"/>
            <w:tcBorders>
              <w:top w:val="nil"/>
              <w:left w:val="nil"/>
              <w:bottom w:val="nil"/>
              <w:right w:val="nil"/>
            </w:tcBorders>
          </w:tcPr>
          <w:p w14:paraId="0F0CF8FB" w14:textId="77777777" w:rsidR="00E20120" w:rsidRDefault="00E20120"/>
        </w:tc>
        <w:tc>
          <w:tcPr>
            <w:tcW w:w="2016" w:type="dxa"/>
            <w:gridSpan w:val="3"/>
            <w:tcBorders>
              <w:top w:val="nil"/>
              <w:left w:val="single" w:sz="6" w:space="0" w:color="000000"/>
              <w:bottom w:val="nil"/>
              <w:right w:val="nil"/>
            </w:tcBorders>
          </w:tcPr>
          <w:p w14:paraId="0F0CF8FC" w14:textId="77777777" w:rsidR="00E20120" w:rsidRDefault="00C82DE8" w:rsidP="00EB0793">
            <w:r>
              <w:t>Signature of Bidder</w:t>
            </w:r>
          </w:p>
        </w:tc>
        <w:tc>
          <w:tcPr>
            <w:tcW w:w="2592" w:type="dxa"/>
            <w:gridSpan w:val="3"/>
            <w:tcBorders>
              <w:top w:val="nil"/>
              <w:left w:val="nil"/>
              <w:bottom w:val="nil"/>
              <w:right w:val="single" w:sz="6" w:space="0" w:color="000000"/>
            </w:tcBorders>
          </w:tcPr>
          <w:p w14:paraId="0F0CF8FD" w14:textId="77777777" w:rsidR="00E20120" w:rsidRDefault="00C82DE8">
            <w:pPr>
              <w:tabs>
                <w:tab w:val="left" w:pos="2297"/>
              </w:tabs>
              <w:ind w:firstLine="720"/>
            </w:pPr>
            <w:r>
              <w:rPr>
                <w:u w:val="single"/>
              </w:rPr>
              <w:tab/>
            </w:r>
          </w:p>
        </w:tc>
      </w:tr>
      <w:tr w:rsidR="00E20120" w14:paraId="0F0CF906" w14:textId="77777777">
        <w:tc>
          <w:tcPr>
            <w:tcW w:w="720" w:type="dxa"/>
            <w:tcBorders>
              <w:top w:val="nil"/>
              <w:left w:val="nil"/>
              <w:bottom w:val="nil"/>
              <w:right w:val="nil"/>
            </w:tcBorders>
          </w:tcPr>
          <w:p w14:paraId="0F0CF8FF" w14:textId="77777777" w:rsidR="00E20120" w:rsidRDefault="00E20120"/>
        </w:tc>
        <w:tc>
          <w:tcPr>
            <w:tcW w:w="2952" w:type="dxa"/>
            <w:tcBorders>
              <w:top w:val="nil"/>
              <w:left w:val="nil"/>
              <w:bottom w:val="nil"/>
              <w:right w:val="nil"/>
            </w:tcBorders>
          </w:tcPr>
          <w:p w14:paraId="0F0CF900" w14:textId="77777777" w:rsidR="00E20120" w:rsidRDefault="00E20120"/>
        </w:tc>
        <w:tc>
          <w:tcPr>
            <w:tcW w:w="720" w:type="dxa"/>
            <w:tcBorders>
              <w:top w:val="nil"/>
              <w:left w:val="nil"/>
              <w:bottom w:val="nil"/>
              <w:right w:val="nil"/>
            </w:tcBorders>
          </w:tcPr>
          <w:p w14:paraId="0F0CF901" w14:textId="77777777" w:rsidR="00E20120" w:rsidRDefault="00E20120"/>
        </w:tc>
        <w:tc>
          <w:tcPr>
            <w:tcW w:w="720" w:type="dxa"/>
            <w:tcBorders>
              <w:top w:val="nil"/>
              <w:left w:val="single" w:sz="6" w:space="0" w:color="000000"/>
              <w:bottom w:val="single" w:sz="6" w:space="0" w:color="000000"/>
              <w:right w:val="nil"/>
            </w:tcBorders>
          </w:tcPr>
          <w:p w14:paraId="0F0CF902" w14:textId="77777777" w:rsidR="00E20120" w:rsidRDefault="00E20120"/>
        </w:tc>
        <w:tc>
          <w:tcPr>
            <w:tcW w:w="1296" w:type="dxa"/>
            <w:gridSpan w:val="2"/>
            <w:tcBorders>
              <w:top w:val="nil"/>
              <w:left w:val="nil"/>
              <w:bottom w:val="single" w:sz="6" w:space="0" w:color="000000"/>
              <w:right w:val="nil"/>
            </w:tcBorders>
          </w:tcPr>
          <w:p w14:paraId="0F0CF903" w14:textId="77777777" w:rsidR="00E20120" w:rsidRDefault="00E20120"/>
        </w:tc>
        <w:tc>
          <w:tcPr>
            <w:tcW w:w="1296" w:type="dxa"/>
            <w:gridSpan w:val="2"/>
            <w:tcBorders>
              <w:top w:val="nil"/>
              <w:left w:val="nil"/>
              <w:bottom w:val="single" w:sz="6" w:space="0" w:color="000000"/>
              <w:right w:val="nil"/>
            </w:tcBorders>
          </w:tcPr>
          <w:p w14:paraId="0F0CF904" w14:textId="77777777" w:rsidR="00E20120" w:rsidRDefault="00E20120"/>
        </w:tc>
        <w:tc>
          <w:tcPr>
            <w:tcW w:w="1296" w:type="dxa"/>
            <w:tcBorders>
              <w:top w:val="nil"/>
              <w:left w:val="nil"/>
              <w:bottom w:val="single" w:sz="6" w:space="0" w:color="000000"/>
              <w:right w:val="single" w:sz="6" w:space="0" w:color="000000"/>
            </w:tcBorders>
          </w:tcPr>
          <w:p w14:paraId="0F0CF905" w14:textId="77777777" w:rsidR="00E20120" w:rsidRDefault="00E20120"/>
        </w:tc>
      </w:tr>
      <w:tr w:rsidR="00E20120" w14:paraId="0F0CF90A" w14:textId="77777777">
        <w:tc>
          <w:tcPr>
            <w:tcW w:w="9000" w:type="dxa"/>
            <w:gridSpan w:val="9"/>
            <w:tcBorders>
              <w:top w:val="nil"/>
              <w:left w:val="nil"/>
              <w:bottom w:val="nil"/>
              <w:right w:val="nil"/>
            </w:tcBorders>
          </w:tcPr>
          <w:p w14:paraId="0F0CF907" w14:textId="77777777" w:rsidR="00E20120" w:rsidRDefault="00E20120"/>
          <w:p w14:paraId="0F0CF908" w14:textId="77777777" w:rsidR="00E20120" w:rsidRDefault="00C82DE8">
            <w:r>
              <w:rPr>
                <w:vertAlign w:val="superscript"/>
              </w:rPr>
              <w:t>1</w:t>
            </w:r>
            <w:r>
              <w:rPr>
                <w:sz w:val="20"/>
                <w:szCs w:val="20"/>
              </w:rPr>
              <w:t>Specify currency in accordance with ITB 18. Create and use as many columns for Foreign Currency requirement as there are foreign currencies</w:t>
            </w:r>
          </w:p>
          <w:p w14:paraId="0F0CF909" w14:textId="77777777" w:rsidR="00E20120" w:rsidRDefault="00E20120"/>
        </w:tc>
      </w:tr>
    </w:tbl>
    <w:p w14:paraId="0F0CF90B" w14:textId="77777777" w:rsidR="00E20120" w:rsidRDefault="00C82DE8">
      <w:pPr>
        <w:pBdr>
          <w:top w:val="nil"/>
          <w:left w:val="nil"/>
          <w:bottom w:val="nil"/>
          <w:right w:val="nil"/>
          <w:between w:val="nil"/>
        </w:pBdr>
        <w:spacing w:before="120" w:after="240"/>
        <w:ind w:firstLine="720"/>
        <w:rPr>
          <w:highlight w:val="green"/>
        </w:rPr>
      </w:pPr>
      <w:r>
        <w:br w:type="page"/>
      </w:r>
      <w:r>
        <w:rPr>
          <w:rFonts w:ascii="Calibri" w:eastAsia="Calibri" w:hAnsi="Calibri" w:cs="Calibri"/>
          <w:b/>
          <w:color w:val="000000"/>
          <w:sz w:val="32"/>
          <w:szCs w:val="32"/>
        </w:rPr>
        <w:lastRenderedPageBreak/>
        <w:t>Schedule No. 6.  Recommended Spare Parts</w:t>
      </w:r>
    </w:p>
    <w:p w14:paraId="0F0CF90C" w14:textId="77777777" w:rsidR="00E20120" w:rsidRDefault="00E20120"/>
    <w:tbl>
      <w:tblPr>
        <w:tblStyle w:val="afffa"/>
        <w:tblW w:w="9000" w:type="dxa"/>
        <w:tblInd w:w="10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E20120" w14:paraId="0F0CF912" w14:textId="77777777">
        <w:tc>
          <w:tcPr>
            <w:tcW w:w="720" w:type="dxa"/>
            <w:tcBorders>
              <w:top w:val="single" w:sz="6" w:space="0" w:color="000000"/>
              <w:bottom w:val="nil"/>
              <w:right w:val="nil"/>
            </w:tcBorders>
          </w:tcPr>
          <w:p w14:paraId="0F0CF90D" w14:textId="77777777" w:rsidR="00E20120" w:rsidRDefault="00C82DE8">
            <w:pPr>
              <w:spacing w:line="259" w:lineRule="auto"/>
              <w:ind w:left="0"/>
              <w:jc w:val="center"/>
              <w:rPr>
                <w:sz w:val="20"/>
                <w:szCs w:val="20"/>
              </w:rPr>
            </w:pPr>
            <w:bookmarkStart w:id="207" w:name="_heading=h.2f3j2rp" w:colFirst="0" w:colLast="0"/>
            <w:bookmarkEnd w:id="207"/>
            <w:r>
              <w:rPr>
                <w:sz w:val="20"/>
                <w:szCs w:val="20"/>
              </w:rPr>
              <w:t>Item</w:t>
            </w:r>
          </w:p>
        </w:tc>
        <w:tc>
          <w:tcPr>
            <w:tcW w:w="3672" w:type="dxa"/>
            <w:gridSpan w:val="2"/>
            <w:tcBorders>
              <w:top w:val="single" w:sz="6" w:space="0" w:color="000000"/>
              <w:left w:val="single" w:sz="6" w:space="0" w:color="000000"/>
              <w:bottom w:val="nil"/>
              <w:right w:val="single" w:sz="6" w:space="0" w:color="000000"/>
            </w:tcBorders>
          </w:tcPr>
          <w:p w14:paraId="0F0CF90E" w14:textId="77777777" w:rsidR="00E20120" w:rsidRDefault="00C82DE8">
            <w:pPr>
              <w:spacing w:line="259" w:lineRule="auto"/>
              <w:ind w:left="0"/>
              <w:rPr>
                <w:sz w:val="20"/>
                <w:szCs w:val="20"/>
              </w:rPr>
            </w:pPr>
            <w:r>
              <w:rPr>
                <w:sz w:val="20"/>
                <w:szCs w:val="20"/>
              </w:rPr>
              <w:t>Description</w:t>
            </w:r>
          </w:p>
        </w:tc>
        <w:tc>
          <w:tcPr>
            <w:tcW w:w="641" w:type="dxa"/>
            <w:tcBorders>
              <w:top w:val="single" w:sz="6" w:space="0" w:color="000000"/>
              <w:left w:val="single" w:sz="6" w:space="0" w:color="000000"/>
              <w:bottom w:val="nil"/>
              <w:right w:val="single" w:sz="6" w:space="0" w:color="000000"/>
            </w:tcBorders>
          </w:tcPr>
          <w:p w14:paraId="0F0CF90F" w14:textId="77777777" w:rsidR="00E20120" w:rsidRDefault="00C82DE8">
            <w:pPr>
              <w:spacing w:line="259" w:lineRule="auto"/>
              <w:ind w:left="0"/>
              <w:jc w:val="center"/>
              <w:rPr>
                <w:sz w:val="20"/>
                <w:szCs w:val="20"/>
              </w:rPr>
            </w:pPr>
            <w:r>
              <w:rPr>
                <w:sz w:val="20"/>
                <w:szCs w:val="20"/>
              </w:rPr>
              <w:t>Qty.</w:t>
            </w:r>
          </w:p>
        </w:tc>
        <w:tc>
          <w:tcPr>
            <w:tcW w:w="2610" w:type="dxa"/>
            <w:gridSpan w:val="3"/>
            <w:tcBorders>
              <w:top w:val="single" w:sz="6" w:space="0" w:color="000000"/>
              <w:left w:val="nil"/>
              <w:bottom w:val="nil"/>
              <w:right w:val="nil"/>
            </w:tcBorders>
          </w:tcPr>
          <w:p w14:paraId="0F0CF910" w14:textId="77777777" w:rsidR="00E20120" w:rsidRDefault="00C82DE8">
            <w:pPr>
              <w:spacing w:line="259" w:lineRule="auto"/>
              <w:ind w:left="0"/>
              <w:jc w:val="center"/>
              <w:rPr>
                <w:sz w:val="20"/>
                <w:szCs w:val="20"/>
              </w:rPr>
            </w:pPr>
            <w:r>
              <w:rPr>
                <w:sz w:val="20"/>
                <w:szCs w:val="20"/>
              </w:rPr>
              <w:t>Unit Price</w:t>
            </w:r>
          </w:p>
        </w:tc>
        <w:tc>
          <w:tcPr>
            <w:tcW w:w="1357" w:type="dxa"/>
            <w:gridSpan w:val="2"/>
            <w:tcBorders>
              <w:top w:val="single" w:sz="6" w:space="0" w:color="000000"/>
              <w:left w:val="single" w:sz="6" w:space="0" w:color="000000"/>
              <w:bottom w:val="nil"/>
            </w:tcBorders>
          </w:tcPr>
          <w:p w14:paraId="0F0CF911" w14:textId="77777777" w:rsidR="00E20120" w:rsidRDefault="00C82DE8">
            <w:pPr>
              <w:spacing w:line="259" w:lineRule="auto"/>
              <w:ind w:left="0"/>
              <w:jc w:val="center"/>
              <w:rPr>
                <w:sz w:val="20"/>
                <w:szCs w:val="20"/>
              </w:rPr>
            </w:pPr>
            <w:r>
              <w:rPr>
                <w:sz w:val="20"/>
                <w:szCs w:val="20"/>
              </w:rPr>
              <w:t>Total Price</w:t>
            </w:r>
          </w:p>
        </w:tc>
      </w:tr>
      <w:tr w:rsidR="00E20120" w14:paraId="0F0CF91B" w14:textId="77777777">
        <w:tc>
          <w:tcPr>
            <w:tcW w:w="720" w:type="dxa"/>
            <w:tcBorders>
              <w:top w:val="nil"/>
              <w:bottom w:val="nil"/>
              <w:right w:val="nil"/>
            </w:tcBorders>
          </w:tcPr>
          <w:p w14:paraId="0F0CF913" w14:textId="77777777" w:rsidR="00E20120" w:rsidRDefault="00E20120">
            <w:pPr>
              <w:spacing w:line="259" w:lineRule="auto"/>
              <w:ind w:left="0"/>
              <w:rPr>
                <w:sz w:val="20"/>
                <w:szCs w:val="20"/>
              </w:rPr>
            </w:pPr>
          </w:p>
        </w:tc>
        <w:tc>
          <w:tcPr>
            <w:tcW w:w="3672" w:type="dxa"/>
            <w:gridSpan w:val="2"/>
            <w:tcBorders>
              <w:top w:val="nil"/>
              <w:left w:val="single" w:sz="6" w:space="0" w:color="000000"/>
              <w:bottom w:val="nil"/>
              <w:right w:val="single" w:sz="6" w:space="0" w:color="000000"/>
            </w:tcBorders>
          </w:tcPr>
          <w:p w14:paraId="0F0CF914" w14:textId="77777777" w:rsidR="00E20120" w:rsidRDefault="00E20120">
            <w:pPr>
              <w:spacing w:line="259" w:lineRule="auto"/>
              <w:ind w:left="0"/>
              <w:rPr>
                <w:sz w:val="20"/>
                <w:szCs w:val="20"/>
              </w:rPr>
            </w:pPr>
          </w:p>
        </w:tc>
        <w:tc>
          <w:tcPr>
            <w:tcW w:w="641" w:type="dxa"/>
            <w:tcBorders>
              <w:top w:val="nil"/>
              <w:left w:val="single" w:sz="6" w:space="0" w:color="000000"/>
              <w:bottom w:val="nil"/>
              <w:right w:val="single" w:sz="6" w:space="0" w:color="000000"/>
            </w:tcBorders>
          </w:tcPr>
          <w:p w14:paraId="0F0CF915" w14:textId="77777777" w:rsidR="00E20120" w:rsidRDefault="00E20120">
            <w:pPr>
              <w:spacing w:line="259" w:lineRule="auto"/>
              <w:ind w:left="0"/>
              <w:rPr>
                <w:sz w:val="20"/>
                <w:szCs w:val="20"/>
              </w:rPr>
            </w:pPr>
          </w:p>
        </w:tc>
        <w:tc>
          <w:tcPr>
            <w:tcW w:w="1375" w:type="dxa"/>
            <w:gridSpan w:val="2"/>
            <w:tcBorders>
              <w:top w:val="single" w:sz="6" w:space="0" w:color="000000"/>
              <w:left w:val="nil"/>
              <w:bottom w:val="nil"/>
              <w:right w:val="nil"/>
            </w:tcBorders>
          </w:tcPr>
          <w:p w14:paraId="0F0CF916" w14:textId="77777777" w:rsidR="00E20120" w:rsidRDefault="00C82DE8">
            <w:pPr>
              <w:spacing w:line="259" w:lineRule="auto"/>
              <w:ind w:left="0"/>
              <w:jc w:val="center"/>
              <w:rPr>
                <w:sz w:val="20"/>
                <w:szCs w:val="20"/>
              </w:rPr>
            </w:pPr>
            <w:r>
              <w:rPr>
                <w:sz w:val="20"/>
                <w:szCs w:val="20"/>
              </w:rPr>
              <w:t>CIF or CIP</w:t>
            </w:r>
          </w:p>
          <w:p w14:paraId="0F0CF917" w14:textId="77777777" w:rsidR="00E20120" w:rsidRDefault="00C82DE8">
            <w:pPr>
              <w:spacing w:line="259" w:lineRule="auto"/>
              <w:ind w:left="0"/>
              <w:jc w:val="center"/>
              <w:rPr>
                <w:sz w:val="20"/>
                <w:szCs w:val="20"/>
              </w:rPr>
            </w:pPr>
            <w:r>
              <w:rPr>
                <w:sz w:val="20"/>
                <w:szCs w:val="20"/>
              </w:rPr>
              <w:t>(foreign parts)</w:t>
            </w:r>
          </w:p>
        </w:tc>
        <w:tc>
          <w:tcPr>
            <w:tcW w:w="1235" w:type="dxa"/>
            <w:tcBorders>
              <w:top w:val="single" w:sz="6" w:space="0" w:color="000000"/>
              <w:left w:val="single" w:sz="6" w:space="0" w:color="000000"/>
              <w:bottom w:val="nil"/>
              <w:right w:val="single" w:sz="6" w:space="0" w:color="000000"/>
            </w:tcBorders>
          </w:tcPr>
          <w:p w14:paraId="0F0CF918" w14:textId="77777777" w:rsidR="00E20120" w:rsidRDefault="00C82DE8">
            <w:pPr>
              <w:spacing w:line="259" w:lineRule="auto"/>
              <w:ind w:left="0"/>
              <w:jc w:val="center"/>
              <w:rPr>
                <w:sz w:val="20"/>
                <w:szCs w:val="20"/>
              </w:rPr>
            </w:pPr>
            <w:r>
              <w:rPr>
                <w:sz w:val="20"/>
                <w:szCs w:val="20"/>
              </w:rPr>
              <w:t xml:space="preserve">EXW </w:t>
            </w:r>
          </w:p>
          <w:p w14:paraId="0F0CF919" w14:textId="77777777" w:rsidR="00E20120" w:rsidRDefault="00C82DE8">
            <w:pPr>
              <w:spacing w:line="259" w:lineRule="auto"/>
              <w:ind w:left="0"/>
              <w:jc w:val="center"/>
              <w:rPr>
                <w:sz w:val="20"/>
                <w:szCs w:val="20"/>
              </w:rPr>
            </w:pPr>
            <w:r>
              <w:rPr>
                <w:sz w:val="20"/>
                <w:szCs w:val="20"/>
              </w:rPr>
              <w:t>(local parts)</w:t>
            </w:r>
          </w:p>
        </w:tc>
        <w:tc>
          <w:tcPr>
            <w:tcW w:w="1357" w:type="dxa"/>
            <w:gridSpan w:val="2"/>
            <w:tcBorders>
              <w:top w:val="nil"/>
              <w:left w:val="nil"/>
              <w:bottom w:val="nil"/>
            </w:tcBorders>
          </w:tcPr>
          <w:p w14:paraId="0F0CF91A" w14:textId="77777777" w:rsidR="00E20120" w:rsidRDefault="00E20120">
            <w:pPr>
              <w:spacing w:line="259" w:lineRule="auto"/>
              <w:ind w:left="0"/>
              <w:rPr>
                <w:sz w:val="20"/>
                <w:szCs w:val="20"/>
              </w:rPr>
            </w:pPr>
          </w:p>
        </w:tc>
      </w:tr>
      <w:tr w:rsidR="00E20120" w14:paraId="0F0CF922" w14:textId="77777777">
        <w:tc>
          <w:tcPr>
            <w:tcW w:w="720" w:type="dxa"/>
            <w:tcBorders>
              <w:top w:val="nil"/>
              <w:bottom w:val="single" w:sz="6" w:space="0" w:color="000000"/>
              <w:right w:val="nil"/>
            </w:tcBorders>
          </w:tcPr>
          <w:p w14:paraId="0F0CF91C" w14:textId="77777777" w:rsidR="00E20120" w:rsidRDefault="00E20120">
            <w:pPr>
              <w:spacing w:line="259" w:lineRule="auto"/>
              <w:ind w:left="0"/>
              <w:rPr>
                <w:sz w:val="20"/>
                <w:szCs w:val="20"/>
              </w:rPr>
            </w:pPr>
          </w:p>
        </w:tc>
        <w:tc>
          <w:tcPr>
            <w:tcW w:w="3672" w:type="dxa"/>
            <w:gridSpan w:val="2"/>
            <w:tcBorders>
              <w:top w:val="nil"/>
              <w:left w:val="single" w:sz="6" w:space="0" w:color="000000"/>
              <w:bottom w:val="single" w:sz="6" w:space="0" w:color="000000"/>
              <w:right w:val="single" w:sz="6" w:space="0" w:color="000000"/>
            </w:tcBorders>
          </w:tcPr>
          <w:p w14:paraId="0F0CF91D" w14:textId="77777777" w:rsidR="00E20120" w:rsidRDefault="00E20120">
            <w:pPr>
              <w:spacing w:line="259" w:lineRule="auto"/>
              <w:ind w:left="0"/>
              <w:rPr>
                <w:sz w:val="20"/>
                <w:szCs w:val="20"/>
              </w:rPr>
            </w:pPr>
          </w:p>
        </w:tc>
        <w:tc>
          <w:tcPr>
            <w:tcW w:w="641" w:type="dxa"/>
            <w:tcBorders>
              <w:top w:val="nil"/>
              <w:left w:val="single" w:sz="6" w:space="0" w:color="000000"/>
              <w:bottom w:val="single" w:sz="6" w:space="0" w:color="000000"/>
              <w:right w:val="single" w:sz="6" w:space="0" w:color="000000"/>
            </w:tcBorders>
          </w:tcPr>
          <w:p w14:paraId="0F0CF91E" w14:textId="77777777" w:rsidR="00E20120" w:rsidRDefault="00C82DE8">
            <w:pPr>
              <w:spacing w:line="259" w:lineRule="auto"/>
              <w:ind w:left="0"/>
              <w:jc w:val="center"/>
              <w:rPr>
                <w:i/>
                <w:sz w:val="20"/>
                <w:szCs w:val="20"/>
              </w:rPr>
            </w:pPr>
            <w:r>
              <w:rPr>
                <w:i/>
                <w:sz w:val="20"/>
                <w:szCs w:val="20"/>
              </w:rPr>
              <w:t>(1)</w:t>
            </w:r>
          </w:p>
        </w:tc>
        <w:tc>
          <w:tcPr>
            <w:tcW w:w="1375" w:type="dxa"/>
            <w:gridSpan w:val="2"/>
            <w:tcBorders>
              <w:top w:val="nil"/>
              <w:left w:val="nil"/>
              <w:bottom w:val="single" w:sz="6" w:space="0" w:color="000000"/>
              <w:right w:val="nil"/>
            </w:tcBorders>
          </w:tcPr>
          <w:p w14:paraId="0F0CF91F" w14:textId="77777777" w:rsidR="00E20120" w:rsidRDefault="00C82DE8">
            <w:pPr>
              <w:spacing w:line="259" w:lineRule="auto"/>
              <w:ind w:left="0"/>
              <w:jc w:val="center"/>
              <w:rPr>
                <w:i/>
                <w:sz w:val="20"/>
                <w:szCs w:val="20"/>
              </w:rPr>
            </w:pPr>
            <w:r>
              <w:rPr>
                <w:i/>
                <w:sz w:val="20"/>
                <w:szCs w:val="20"/>
              </w:rPr>
              <w:t>(2)</w:t>
            </w:r>
          </w:p>
        </w:tc>
        <w:tc>
          <w:tcPr>
            <w:tcW w:w="1235" w:type="dxa"/>
            <w:tcBorders>
              <w:top w:val="nil"/>
              <w:left w:val="single" w:sz="6" w:space="0" w:color="000000"/>
              <w:bottom w:val="single" w:sz="6" w:space="0" w:color="000000"/>
              <w:right w:val="single" w:sz="6" w:space="0" w:color="000000"/>
            </w:tcBorders>
          </w:tcPr>
          <w:p w14:paraId="0F0CF920" w14:textId="77777777" w:rsidR="00E20120" w:rsidRDefault="00C82DE8">
            <w:pPr>
              <w:spacing w:line="259" w:lineRule="auto"/>
              <w:ind w:left="0"/>
              <w:jc w:val="center"/>
              <w:rPr>
                <w:i/>
                <w:sz w:val="20"/>
                <w:szCs w:val="20"/>
              </w:rPr>
            </w:pPr>
            <w:r>
              <w:rPr>
                <w:i/>
                <w:sz w:val="20"/>
                <w:szCs w:val="20"/>
              </w:rPr>
              <w:t>(3)</w:t>
            </w:r>
          </w:p>
        </w:tc>
        <w:tc>
          <w:tcPr>
            <w:tcW w:w="1357" w:type="dxa"/>
            <w:gridSpan w:val="2"/>
            <w:tcBorders>
              <w:top w:val="nil"/>
              <w:left w:val="nil"/>
              <w:bottom w:val="single" w:sz="6" w:space="0" w:color="000000"/>
            </w:tcBorders>
          </w:tcPr>
          <w:p w14:paraId="0F0CF921" w14:textId="77777777" w:rsidR="00E20120" w:rsidRDefault="00C82DE8">
            <w:pPr>
              <w:spacing w:line="259" w:lineRule="auto"/>
              <w:ind w:left="0"/>
              <w:jc w:val="center"/>
              <w:rPr>
                <w:i/>
                <w:sz w:val="20"/>
                <w:szCs w:val="20"/>
              </w:rPr>
            </w:pPr>
            <w:r>
              <w:rPr>
                <w:i/>
                <w:sz w:val="20"/>
                <w:szCs w:val="20"/>
              </w:rPr>
              <w:t>(1) x (2) or(3)</w:t>
            </w:r>
          </w:p>
        </w:tc>
      </w:tr>
      <w:tr w:rsidR="00E20120" w14:paraId="0F0CF929" w14:textId="77777777">
        <w:tc>
          <w:tcPr>
            <w:tcW w:w="720" w:type="dxa"/>
            <w:tcBorders>
              <w:top w:val="single" w:sz="6" w:space="0" w:color="000000"/>
              <w:bottom w:val="dotted" w:sz="4" w:space="0" w:color="000000"/>
              <w:right w:val="nil"/>
            </w:tcBorders>
          </w:tcPr>
          <w:p w14:paraId="0F0CF923" w14:textId="77777777" w:rsidR="00E20120" w:rsidRDefault="00E20120">
            <w:pPr>
              <w:spacing w:line="259" w:lineRule="auto"/>
              <w:ind w:left="0"/>
              <w:rPr>
                <w:sz w:val="20"/>
                <w:szCs w:val="20"/>
              </w:rPr>
            </w:pPr>
          </w:p>
        </w:tc>
        <w:tc>
          <w:tcPr>
            <w:tcW w:w="3672" w:type="dxa"/>
            <w:gridSpan w:val="2"/>
            <w:tcBorders>
              <w:top w:val="single" w:sz="6" w:space="0" w:color="000000"/>
              <w:left w:val="single" w:sz="6" w:space="0" w:color="000000"/>
              <w:bottom w:val="dotted" w:sz="4" w:space="0" w:color="000000"/>
              <w:right w:val="single" w:sz="6" w:space="0" w:color="000000"/>
            </w:tcBorders>
          </w:tcPr>
          <w:p w14:paraId="0F0CF924" w14:textId="77777777" w:rsidR="00E20120" w:rsidRDefault="00E20120">
            <w:pPr>
              <w:spacing w:line="259" w:lineRule="auto"/>
              <w:ind w:left="0"/>
              <w:rPr>
                <w:sz w:val="20"/>
                <w:szCs w:val="20"/>
              </w:rPr>
            </w:pPr>
          </w:p>
        </w:tc>
        <w:tc>
          <w:tcPr>
            <w:tcW w:w="641" w:type="dxa"/>
            <w:tcBorders>
              <w:top w:val="single" w:sz="6" w:space="0" w:color="000000"/>
              <w:left w:val="single" w:sz="6" w:space="0" w:color="000000"/>
              <w:bottom w:val="dotted" w:sz="4" w:space="0" w:color="000000"/>
              <w:right w:val="single" w:sz="6" w:space="0" w:color="000000"/>
            </w:tcBorders>
          </w:tcPr>
          <w:p w14:paraId="0F0CF925" w14:textId="77777777" w:rsidR="00E20120" w:rsidRDefault="00E20120">
            <w:pPr>
              <w:spacing w:line="259" w:lineRule="auto"/>
              <w:ind w:left="0"/>
              <w:rPr>
                <w:sz w:val="20"/>
                <w:szCs w:val="20"/>
              </w:rPr>
            </w:pPr>
          </w:p>
        </w:tc>
        <w:tc>
          <w:tcPr>
            <w:tcW w:w="1375" w:type="dxa"/>
            <w:gridSpan w:val="2"/>
            <w:tcBorders>
              <w:top w:val="single" w:sz="6" w:space="0" w:color="000000"/>
              <w:left w:val="nil"/>
              <w:bottom w:val="dotted" w:sz="4" w:space="0" w:color="000000"/>
              <w:right w:val="nil"/>
            </w:tcBorders>
          </w:tcPr>
          <w:p w14:paraId="0F0CF926" w14:textId="77777777" w:rsidR="00E20120" w:rsidRDefault="00E20120">
            <w:pPr>
              <w:spacing w:line="259" w:lineRule="auto"/>
              <w:ind w:left="0"/>
              <w:rPr>
                <w:sz w:val="20"/>
                <w:szCs w:val="20"/>
              </w:rPr>
            </w:pPr>
          </w:p>
        </w:tc>
        <w:tc>
          <w:tcPr>
            <w:tcW w:w="1235" w:type="dxa"/>
            <w:tcBorders>
              <w:top w:val="single" w:sz="6" w:space="0" w:color="000000"/>
              <w:left w:val="single" w:sz="6" w:space="0" w:color="000000"/>
              <w:bottom w:val="dotted" w:sz="4" w:space="0" w:color="000000"/>
              <w:right w:val="single" w:sz="6" w:space="0" w:color="000000"/>
            </w:tcBorders>
          </w:tcPr>
          <w:p w14:paraId="0F0CF927" w14:textId="77777777" w:rsidR="00E20120" w:rsidRDefault="00E20120">
            <w:pPr>
              <w:spacing w:line="259" w:lineRule="auto"/>
              <w:ind w:left="0"/>
              <w:rPr>
                <w:sz w:val="20"/>
                <w:szCs w:val="20"/>
              </w:rPr>
            </w:pPr>
          </w:p>
        </w:tc>
        <w:tc>
          <w:tcPr>
            <w:tcW w:w="1357" w:type="dxa"/>
            <w:gridSpan w:val="2"/>
            <w:tcBorders>
              <w:top w:val="single" w:sz="6" w:space="0" w:color="000000"/>
              <w:left w:val="nil"/>
              <w:bottom w:val="dotted" w:sz="4" w:space="0" w:color="000000"/>
            </w:tcBorders>
          </w:tcPr>
          <w:p w14:paraId="0F0CF928" w14:textId="77777777" w:rsidR="00E20120" w:rsidRDefault="00E20120">
            <w:pPr>
              <w:spacing w:line="259" w:lineRule="auto"/>
              <w:ind w:left="0"/>
              <w:rPr>
                <w:sz w:val="20"/>
                <w:szCs w:val="20"/>
              </w:rPr>
            </w:pPr>
          </w:p>
        </w:tc>
      </w:tr>
      <w:tr w:rsidR="00E20120" w14:paraId="0F0CF930" w14:textId="77777777">
        <w:tc>
          <w:tcPr>
            <w:tcW w:w="720" w:type="dxa"/>
            <w:tcBorders>
              <w:top w:val="dotted" w:sz="4" w:space="0" w:color="000000"/>
              <w:bottom w:val="dotted" w:sz="4" w:space="0" w:color="000000"/>
              <w:right w:val="nil"/>
            </w:tcBorders>
          </w:tcPr>
          <w:p w14:paraId="0F0CF92A"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2B"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2C"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2D"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2E"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2F" w14:textId="77777777" w:rsidR="00E20120" w:rsidRDefault="00E20120">
            <w:pPr>
              <w:spacing w:line="259" w:lineRule="auto"/>
              <w:ind w:left="0"/>
              <w:rPr>
                <w:sz w:val="20"/>
                <w:szCs w:val="20"/>
              </w:rPr>
            </w:pPr>
          </w:p>
        </w:tc>
      </w:tr>
      <w:tr w:rsidR="00E20120" w14:paraId="0F0CF937" w14:textId="77777777">
        <w:tc>
          <w:tcPr>
            <w:tcW w:w="720" w:type="dxa"/>
            <w:tcBorders>
              <w:top w:val="dotted" w:sz="4" w:space="0" w:color="000000"/>
              <w:bottom w:val="dotted" w:sz="4" w:space="0" w:color="000000"/>
              <w:right w:val="nil"/>
            </w:tcBorders>
          </w:tcPr>
          <w:p w14:paraId="0F0CF931"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32"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33"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34"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35"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36" w14:textId="77777777" w:rsidR="00E20120" w:rsidRDefault="00E20120">
            <w:pPr>
              <w:spacing w:line="259" w:lineRule="auto"/>
              <w:ind w:left="0"/>
              <w:rPr>
                <w:sz w:val="20"/>
                <w:szCs w:val="20"/>
              </w:rPr>
            </w:pPr>
          </w:p>
        </w:tc>
      </w:tr>
      <w:tr w:rsidR="00E20120" w14:paraId="0F0CF93E" w14:textId="77777777">
        <w:tc>
          <w:tcPr>
            <w:tcW w:w="720" w:type="dxa"/>
            <w:tcBorders>
              <w:top w:val="dotted" w:sz="4" w:space="0" w:color="000000"/>
              <w:bottom w:val="dotted" w:sz="4" w:space="0" w:color="000000"/>
              <w:right w:val="nil"/>
            </w:tcBorders>
          </w:tcPr>
          <w:p w14:paraId="0F0CF938" w14:textId="77777777" w:rsidR="00E20120" w:rsidRDefault="00C82DE8">
            <w:pPr>
              <w:spacing w:line="259" w:lineRule="auto"/>
              <w:ind w:left="0"/>
              <w:rPr>
                <w:sz w:val="20"/>
                <w:szCs w:val="20"/>
              </w:rPr>
            </w:pPr>
            <w:r>
              <w:rPr>
                <w:sz w:val="20"/>
                <w:szCs w:val="20"/>
              </w:rPr>
              <w:t>-</w:t>
            </w:r>
          </w:p>
        </w:tc>
        <w:tc>
          <w:tcPr>
            <w:tcW w:w="3672" w:type="dxa"/>
            <w:gridSpan w:val="2"/>
            <w:tcBorders>
              <w:top w:val="dotted" w:sz="4" w:space="0" w:color="000000"/>
              <w:left w:val="single" w:sz="6" w:space="0" w:color="000000"/>
              <w:bottom w:val="dotted" w:sz="4" w:space="0" w:color="000000"/>
              <w:right w:val="single" w:sz="6" w:space="0" w:color="000000"/>
            </w:tcBorders>
          </w:tcPr>
          <w:p w14:paraId="0F0CF939"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3A"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3B"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3C"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3D" w14:textId="77777777" w:rsidR="00E20120" w:rsidRDefault="00E20120">
            <w:pPr>
              <w:spacing w:line="259" w:lineRule="auto"/>
              <w:ind w:left="0"/>
              <w:rPr>
                <w:sz w:val="20"/>
                <w:szCs w:val="20"/>
              </w:rPr>
            </w:pPr>
          </w:p>
        </w:tc>
      </w:tr>
      <w:tr w:rsidR="00E20120" w14:paraId="0F0CF945" w14:textId="77777777">
        <w:tc>
          <w:tcPr>
            <w:tcW w:w="720" w:type="dxa"/>
            <w:tcBorders>
              <w:top w:val="dotted" w:sz="4" w:space="0" w:color="000000"/>
              <w:bottom w:val="dotted" w:sz="4" w:space="0" w:color="000000"/>
              <w:right w:val="nil"/>
            </w:tcBorders>
          </w:tcPr>
          <w:p w14:paraId="0F0CF93F"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0"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1"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42"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43"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44" w14:textId="77777777" w:rsidR="00E20120" w:rsidRDefault="00E20120">
            <w:pPr>
              <w:spacing w:line="259" w:lineRule="auto"/>
              <w:ind w:left="0"/>
              <w:rPr>
                <w:sz w:val="20"/>
                <w:szCs w:val="20"/>
              </w:rPr>
            </w:pPr>
          </w:p>
        </w:tc>
      </w:tr>
      <w:tr w:rsidR="00E20120" w14:paraId="0F0CF94C" w14:textId="77777777">
        <w:tc>
          <w:tcPr>
            <w:tcW w:w="720" w:type="dxa"/>
            <w:tcBorders>
              <w:top w:val="dotted" w:sz="4" w:space="0" w:color="000000"/>
              <w:bottom w:val="dotted" w:sz="4" w:space="0" w:color="000000"/>
              <w:right w:val="nil"/>
            </w:tcBorders>
          </w:tcPr>
          <w:p w14:paraId="0F0CF946"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7"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8"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49"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4A"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4B" w14:textId="77777777" w:rsidR="00E20120" w:rsidRDefault="00E20120">
            <w:pPr>
              <w:spacing w:line="259" w:lineRule="auto"/>
              <w:ind w:left="0"/>
              <w:rPr>
                <w:sz w:val="20"/>
                <w:szCs w:val="20"/>
              </w:rPr>
            </w:pPr>
          </w:p>
        </w:tc>
      </w:tr>
      <w:tr w:rsidR="00E20120" w14:paraId="0F0CF953" w14:textId="77777777">
        <w:tc>
          <w:tcPr>
            <w:tcW w:w="720" w:type="dxa"/>
            <w:tcBorders>
              <w:top w:val="dotted" w:sz="4" w:space="0" w:color="000000"/>
              <w:bottom w:val="dotted" w:sz="4" w:space="0" w:color="000000"/>
              <w:right w:val="nil"/>
            </w:tcBorders>
          </w:tcPr>
          <w:p w14:paraId="0F0CF94D"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E"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F"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0"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1"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52" w14:textId="77777777" w:rsidR="00E20120" w:rsidRDefault="00E20120">
            <w:pPr>
              <w:spacing w:line="259" w:lineRule="auto"/>
              <w:ind w:left="0"/>
              <w:rPr>
                <w:sz w:val="20"/>
                <w:szCs w:val="20"/>
              </w:rPr>
            </w:pPr>
          </w:p>
        </w:tc>
      </w:tr>
      <w:tr w:rsidR="00E20120" w14:paraId="0F0CF95A" w14:textId="77777777">
        <w:tc>
          <w:tcPr>
            <w:tcW w:w="720" w:type="dxa"/>
            <w:tcBorders>
              <w:top w:val="dotted" w:sz="4" w:space="0" w:color="000000"/>
              <w:bottom w:val="dotted" w:sz="4" w:space="0" w:color="000000"/>
              <w:right w:val="nil"/>
            </w:tcBorders>
          </w:tcPr>
          <w:p w14:paraId="0F0CF954"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55"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56"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7"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8"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59" w14:textId="77777777" w:rsidR="00E20120" w:rsidRDefault="00E20120">
            <w:pPr>
              <w:spacing w:line="259" w:lineRule="auto"/>
              <w:ind w:left="0"/>
              <w:rPr>
                <w:sz w:val="20"/>
                <w:szCs w:val="20"/>
              </w:rPr>
            </w:pPr>
          </w:p>
        </w:tc>
      </w:tr>
      <w:tr w:rsidR="00E20120" w14:paraId="0F0CF961" w14:textId="77777777">
        <w:tc>
          <w:tcPr>
            <w:tcW w:w="720" w:type="dxa"/>
            <w:tcBorders>
              <w:top w:val="dotted" w:sz="4" w:space="0" w:color="000000"/>
              <w:bottom w:val="dotted" w:sz="4" w:space="0" w:color="000000"/>
              <w:right w:val="nil"/>
            </w:tcBorders>
          </w:tcPr>
          <w:p w14:paraId="0F0CF95B"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5C"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5D"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E"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F"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0" w14:textId="77777777" w:rsidR="00E20120" w:rsidRDefault="00E20120">
            <w:pPr>
              <w:spacing w:line="259" w:lineRule="auto"/>
              <w:ind w:left="0"/>
              <w:rPr>
                <w:sz w:val="20"/>
                <w:szCs w:val="20"/>
              </w:rPr>
            </w:pPr>
          </w:p>
        </w:tc>
      </w:tr>
      <w:tr w:rsidR="00E20120" w14:paraId="0F0CF968" w14:textId="77777777">
        <w:tc>
          <w:tcPr>
            <w:tcW w:w="720" w:type="dxa"/>
            <w:tcBorders>
              <w:top w:val="dotted" w:sz="4" w:space="0" w:color="000000"/>
              <w:bottom w:val="dotted" w:sz="4" w:space="0" w:color="000000"/>
              <w:right w:val="nil"/>
            </w:tcBorders>
          </w:tcPr>
          <w:p w14:paraId="0F0CF962"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63"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64"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65"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66"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7" w14:textId="77777777" w:rsidR="00E20120" w:rsidRDefault="00E20120">
            <w:pPr>
              <w:spacing w:line="259" w:lineRule="auto"/>
              <w:ind w:left="0"/>
              <w:rPr>
                <w:sz w:val="20"/>
                <w:szCs w:val="20"/>
              </w:rPr>
            </w:pPr>
          </w:p>
        </w:tc>
      </w:tr>
      <w:tr w:rsidR="00E20120" w14:paraId="0F0CF96F" w14:textId="77777777">
        <w:tc>
          <w:tcPr>
            <w:tcW w:w="720" w:type="dxa"/>
            <w:tcBorders>
              <w:top w:val="dotted" w:sz="4" w:space="0" w:color="000000"/>
              <w:bottom w:val="dotted" w:sz="4" w:space="0" w:color="000000"/>
              <w:right w:val="nil"/>
            </w:tcBorders>
          </w:tcPr>
          <w:p w14:paraId="0F0CF969"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6A"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6B"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6C"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6D"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E" w14:textId="77777777" w:rsidR="00E20120" w:rsidRDefault="00E20120">
            <w:pPr>
              <w:spacing w:line="259" w:lineRule="auto"/>
              <w:ind w:left="0"/>
              <w:rPr>
                <w:sz w:val="20"/>
                <w:szCs w:val="20"/>
              </w:rPr>
            </w:pPr>
          </w:p>
        </w:tc>
      </w:tr>
      <w:tr w:rsidR="00E20120" w14:paraId="0F0CF976" w14:textId="77777777">
        <w:tc>
          <w:tcPr>
            <w:tcW w:w="720" w:type="dxa"/>
            <w:tcBorders>
              <w:top w:val="dotted" w:sz="4" w:space="0" w:color="000000"/>
              <w:bottom w:val="dotted" w:sz="4" w:space="0" w:color="000000"/>
              <w:right w:val="nil"/>
            </w:tcBorders>
          </w:tcPr>
          <w:p w14:paraId="0F0CF970"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71"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72"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73"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74"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75" w14:textId="77777777" w:rsidR="00E20120" w:rsidRDefault="00E20120">
            <w:pPr>
              <w:spacing w:line="259" w:lineRule="auto"/>
              <w:ind w:left="0"/>
              <w:rPr>
                <w:sz w:val="20"/>
                <w:szCs w:val="20"/>
              </w:rPr>
            </w:pPr>
          </w:p>
        </w:tc>
      </w:tr>
      <w:tr w:rsidR="00E20120" w14:paraId="0F0CF97D" w14:textId="77777777">
        <w:tc>
          <w:tcPr>
            <w:tcW w:w="720" w:type="dxa"/>
            <w:tcBorders>
              <w:top w:val="dotted" w:sz="4" w:space="0" w:color="000000"/>
              <w:bottom w:val="dotted" w:sz="4" w:space="0" w:color="000000"/>
              <w:right w:val="nil"/>
            </w:tcBorders>
          </w:tcPr>
          <w:p w14:paraId="0F0CF977"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78"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79"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7A"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7B"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7C" w14:textId="77777777" w:rsidR="00E20120" w:rsidRDefault="00E20120">
            <w:pPr>
              <w:spacing w:line="259" w:lineRule="auto"/>
              <w:ind w:left="0"/>
              <w:rPr>
                <w:sz w:val="20"/>
                <w:szCs w:val="20"/>
              </w:rPr>
            </w:pPr>
          </w:p>
        </w:tc>
      </w:tr>
      <w:tr w:rsidR="00E20120" w14:paraId="0F0CF984" w14:textId="77777777">
        <w:tc>
          <w:tcPr>
            <w:tcW w:w="720" w:type="dxa"/>
            <w:tcBorders>
              <w:top w:val="dotted" w:sz="4" w:space="0" w:color="000000"/>
              <w:bottom w:val="nil"/>
              <w:right w:val="nil"/>
            </w:tcBorders>
          </w:tcPr>
          <w:p w14:paraId="0F0CF97E"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nil"/>
              <w:right w:val="single" w:sz="6" w:space="0" w:color="000000"/>
            </w:tcBorders>
          </w:tcPr>
          <w:p w14:paraId="0F0CF97F"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nil"/>
              <w:right w:val="single" w:sz="6" w:space="0" w:color="000000"/>
            </w:tcBorders>
          </w:tcPr>
          <w:p w14:paraId="0F0CF980" w14:textId="77777777" w:rsidR="00E20120" w:rsidRDefault="00E20120">
            <w:pPr>
              <w:spacing w:line="259" w:lineRule="auto"/>
              <w:ind w:left="0"/>
              <w:rPr>
                <w:sz w:val="20"/>
                <w:szCs w:val="20"/>
              </w:rPr>
            </w:pPr>
          </w:p>
        </w:tc>
        <w:tc>
          <w:tcPr>
            <w:tcW w:w="1375" w:type="dxa"/>
            <w:gridSpan w:val="2"/>
            <w:tcBorders>
              <w:top w:val="dotted" w:sz="4" w:space="0" w:color="000000"/>
              <w:left w:val="nil"/>
              <w:bottom w:val="nil"/>
              <w:right w:val="nil"/>
            </w:tcBorders>
          </w:tcPr>
          <w:p w14:paraId="0F0CF981"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nil"/>
              <w:right w:val="single" w:sz="6" w:space="0" w:color="000000"/>
            </w:tcBorders>
          </w:tcPr>
          <w:p w14:paraId="0F0CF982" w14:textId="77777777" w:rsidR="00E20120" w:rsidRDefault="00E20120">
            <w:pPr>
              <w:spacing w:line="259" w:lineRule="auto"/>
              <w:ind w:left="0"/>
              <w:rPr>
                <w:sz w:val="20"/>
                <w:szCs w:val="20"/>
              </w:rPr>
            </w:pPr>
          </w:p>
        </w:tc>
        <w:tc>
          <w:tcPr>
            <w:tcW w:w="1357" w:type="dxa"/>
            <w:gridSpan w:val="2"/>
            <w:tcBorders>
              <w:top w:val="dotted" w:sz="4" w:space="0" w:color="000000"/>
              <w:left w:val="nil"/>
              <w:bottom w:val="nil"/>
            </w:tcBorders>
          </w:tcPr>
          <w:p w14:paraId="0F0CF983" w14:textId="77777777" w:rsidR="00E20120" w:rsidRDefault="00E20120">
            <w:pPr>
              <w:spacing w:line="259" w:lineRule="auto"/>
              <w:ind w:left="0"/>
              <w:rPr>
                <w:sz w:val="20"/>
                <w:szCs w:val="20"/>
              </w:rPr>
            </w:pPr>
          </w:p>
        </w:tc>
      </w:tr>
      <w:tr w:rsidR="00E20120" w14:paraId="0F0CF98B" w14:textId="77777777">
        <w:tc>
          <w:tcPr>
            <w:tcW w:w="720" w:type="dxa"/>
            <w:tcBorders>
              <w:top w:val="nil"/>
              <w:bottom w:val="nil"/>
              <w:right w:val="nil"/>
            </w:tcBorders>
          </w:tcPr>
          <w:p w14:paraId="0F0CF985" w14:textId="77777777" w:rsidR="00E20120" w:rsidRDefault="00E20120">
            <w:pPr>
              <w:spacing w:line="259" w:lineRule="auto"/>
              <w:ind w:left="0"/>
              <w:rPr>
                <w:sz w:val="20"/>
                <w:szCs w:val="20"/>
              </w:rPr>
            </w:pPr>
          </w:p>
        </w:tc>
        <w:tc>
          <w:tcPr>
            <w:tcW w:w="3672" w:type="dxa"/>
            <w:gridSpan w:val="2"/>
            <w:tcBorders>
              <w:top w:val="nil"/>
              <w:left w:val="single" w:sz="6" w:space="0" w:color="000000"/>
              <w:bottom w:val="single" w:sz="6" w:space="0" w:color="000000"/>
              <w:right w:val="single" w:sz="6" w:space="0" w:color="000000"/>
            </w:tcBorders>
          </w:tcPr>
          <w:p w14:paraId="0F0CF986" w14:textId="77777777" w:rsidR="00E20120" w:rsidRDefault="00E20120">
            <w:pPr>
              <w:spacing w:line="259" w:lineRule="auto"/>
              <w:ind w:left="0"/>
              <w:rPr>
                <w:sz w:val="20"/>
                <w:szCs w:val="20"/>
              </w:rPr>
            </w:pPr>
          </w:p>
        </w:tc>
        <w:tc>
          <w:tcPr>
            <w:tcW w:w="641" w:type="dxa"/>
            <w:tcBorders>
              <w:top w:val="nil"/>
              <w:left w:val="single" w:sz="6" w:space="0" w:color="000000"/>
              <w:bottom w:val="single" w:sz="6" w:space="0" w:color="000000"/>
              <w:right w:val="single" w:sz="6" w:space="0" w:color="000000"/>
            </w:tcBorders>
          </w:tcPr>
          <w:p w14:paraId="0F0CF987" w14:textId="77777777" w:rsidR="00E20120" w:rsidRDefault="00E20120">
            <w:pPr>
              <w:spacing w:line="259" w:lineRule="auto"/>
              <w:ind w:left="0"/>
              <w:rPr>
                <w:sz w:val="20"/>
                <w:szCs w:val="20"/>
              </w:rPr>
            </w:pPr>
          </w:p>
        </w:tc>
        <w:tc>
          <w:tcPr>
            <w:tcW w:w="1375" w:type="dxa"/>
            <w:gridSpan w:val="2"/>
            <w:tcBorders>
              <w:top w:val="nil"/>
              <w:left w:val="nil"/>
              <w:bottom w:val="nil"/>
              <w:right w:val="nil"/>
            </w:tcBorders>
          </w:tcPr>
          <w:p w14:paraId="0F0CF988" w14:textId="77777777" w:rsidR="00E20120" w:rsidRDefault="00E20120">
            <w:pPr>
              <w:spacing w:line="259" w:lineRule="auto"/>
              <w:ind w:left="0"/>
              <w:rPr>
                <w:sz w:val="20"/>
                <w:szCs w:val="20"/>
              </w:rPr>
            </w:pPr>
          </w:p>
        </w:tc>
        <w:tc>
          <w:tcPr>
            <w:tcW w:w="1235" w:type="dxa"/>
            <w:tcBorders>
              <w:top w:val="nil"/>
              <w:left w:val="single" w:sz="6" w:space="0" w:color="000000"/>
              <w:bottom w:val="single" w:sz="6" w:space="0" w:color="000000"/>
              <w:right w:val="single" w:sz="6" w:space="0" w:color="000000"/>
            </w:tcBorders>
          </w:tcPr>
          <w:p w14:paraId="0F0CF989" w14:textId="77777777" w:rsidR="00E20120" w:rsidRDefault="00E20120">
            <w:pPr>
              <w:spacing w:line="259" w:lineRule="auto"/>
              <w:ind w:left="0"/>
              <w:rPr>
                <w:sz w:val="20"/>
                <w:szCs w:val="20"/>
              </w:rPr>
            </w:pPr>
          </w:p>
        </w:tc>
        <w:tc>
          <w:tcPr>
            <w:tcW w:w="1357" w:type="dxa"/>
            <w:gridSpan w:val="2"/>
            <w:tcBorders>
              <w:top w:val="nil"/>
              <w:left w:val="nil"/>
              <w:bottom w:val="nil"/>
            </w:tcBorders>
          </w:tcPr>
          <w:p w14:paraId="0F0CF98A" w14:textId="77777777" w:rsidR="00E20120" w:rsidRDefault="00E20120">
            <w:pPr>
              <w:spacing w:line="259" w:lineRule="auto"/>
              <w:ind w:left="0"/>
              <w:rPr>
                <w:sz w:val="20"/>
                <w:szCs w:val="20"/>
              </w:rPr>
            </w:pPr>
          </w:p>
        </w:tc>
      </w:tr>
      <w:tr w:rsidR="00E20120" w14:paraId="0F0CF98E" w14:textId="77777777">
        <w:tc>
          <w:tcPr>
            <w:tcW w:w="7643" w:type="dxa"/>
            <w:gridSpan w:val="7"/>
            <w:tcBorders>
              <w:top w:val="single" w:sz="6" w:space="0" w:color="000000"/>
              <w:bottom w:val="single" w:sz="6" w:space="0" w:color="000000"/>
              <w:right w:val="nil"/>
            </w:tcBorders>
          </w:tcPr>
          <w:p w14:paraId="0F0CF98C" w14:textId="77777777" w:rsidR="00E20120" w:rsidRDefault="00E20120">
            <w:pPr>
              <w:spacing w:line="259" w:lineRule="auto"/>
              <w:ind w:left="0"/>
              <w:jc w:val="right"/>
              <w:rPr>
                <w:sz w:val="20"/>
                <w:szCs w:val="20"/>
              </w:rPr>
            </w:pPr>
          </w:p>
        </w:tc>
        <w:tc>
          <w:tcPr>
            <w:tcW w:w="1357" w:type="dxa"/>
            <w:gridSpan w:val="2"/>
            <w:tcBorders>
              <w:top w:val="single" w:sz="6" w:space="0" w:color="000000"/>
              <w:left w:val="single" w:sz="6" w:space="0" w:color="000000"/>
              <w:bottom w:val="single" w:sz="6" w:space="0" w:color="000000"/>
            </w:tcBorders>
          </w:tcPr>
          <w:p w14:paraId="0F0CF98D" w14:textId="77777777" w:rsidR="00E20120" w:rsidRDefault="00E20120">
            <w:pPr>
              <w:spacing w:line="259" w:lineRule="auto"/>
              <w:ind w:left="0"/>
              <w:rPr>
                <w:sz w:val="20"/>
                <w:szCs w:val="20"/>
              </w:rPr>
            </w:pPr>
          </w:p>
        </w:tc>
      </w:tr>
      <w:tr w:rsidR="00E20120" w14:paraId="0F0CF996" w14:textId="77777777">
        <w:tc>
          <w:tcPr>
            <w:tcW w:w="720" w:type="dxa"/>
            <w:tcBorders>
              <w:top w:val="nil"/>
              <w:left w:val="nil"/>
              <w:bottom w:val="nil"/>
              <w:right w:val="nil"/>
            </w:tcBorders>
          </w:tcPr>
          <w:p w14:paraId="0F0CF98F"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90"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91" w14:textId="77777777" w:rsidR="00E20120" w:rsidRDefault="00E20120">
            <w:pPr>
              <w:spacing w:line="259" w:lineRule="auto"/>
              <w:ind w:left="0"/>
              <w:rPr>
                <w:sz w:val="20"/>
                <w:szCs w:val="20"/>
              </w:rPr>
            </w:pPr>
          </w:p>
        </w:tc>
        <w:tc>
          <w:tcPr>
            <w:tcW w:w="720" w:type="dxa"/>
            <w:gridSpan w:val="2"/>
            <w:tcBorders>
              <w:top w:val="single" w:sz="6" w:space="0" w:color="000000"/>
              <w:left w:val="single" w:sz="6" w:space="0" w:color="000000"/>
              <w:bottom w:val="nil"/>
              <w:right w:val="nil"/>
            </w:tcBorders>
          </w:tcPr>
          <w:p w14:paraId="0F0CF992" w14:textId="77777777" w:rsidR="00E20120" w:rsidRDefault="00E20120">
            <w:pPr>
              <w:spacing w:line="259" w:lineRule="auto"/>
              <w:ind w:left="0"/>
              <w:rPr>
                <w:sz w:val="20"/>
                <w:szCs w:val="20"/>
              </w:rPr>
            </w:pPr>
          </w:p>
        </w:tc>
        <w:tc>
          <w:tcPr>
            <w:tcW w:w="1296" w:type="dxa"/>
            <w:tcBorders>
              <w:top w:val="single" w:sz="6" w:space="0" w:color="000000"/>
              <w:left w:val="nil"/>
              <w:bottom w:val="nil"/>
              <w:right w:val="nil"/>
            </w:tcBorders>
          </w:tcPr>
          <w:p w14:paraId="0F0CF993" w14:textId="77777777" w:rsidR="00E20120" w:rsidRDefault="00E20120">
            <w:pPr>
              <w:spacing w:line="259" w:lineRule="auto"/>
              <w:ind w:left="0"/>
              <w:rPr>
                <w:sz w:val="20"/>
                <w:szCs w:val="20"/>
              </w:rPr>
            </w:pPr>
          </w:p>
        </w:tc>
        <w:tc>
          <w:tcPr>
            <w:tcW w:w="1235" w:type="dxa"/>
            <w:tcBorders>
              <w:top w:val="single" w:sz="6" w:space="0" w:color="000000"/>
              <w:left w:val="nil"/>
              <w:bottom w:val="nil"/>
              <w:right w:val="nil"/>
            </w:tcBorders>
          </w:tcPr>
          <w:p w14:paraId="0F0CF994" w14:textId="77777777" w:rsidR="00E20120" w:rsidRDefault="00E20120">
            <w:pPr>
              <w:spacing w:line="259" w:lineRule="auto"/>
              <w:ind w:left="0"/>
              <w:rPr>
                <w:sz w:val="20"/>
                <w:szCs w:val="20"/>
              </w:rPr>
            </w:pPr>
          </w:p>
        </w:tc>
        <w:tc>
          <w:tcPr>
            <w:tcW w:w="1357" w:type="dxa"/>
            <w:gridSpan w:val="2"/>
            <w:tcBorders>
              <w:top w:val="single" w:sz="6" w:space="0" w:color="000000"/>
              <w:left w:val="nil"/>
              <w:bottom w:val="nil"/>
              <w:right w:val="single" w:sz="6" w:space="0" w:color="000000"/>
            </w:tcBorders>
          </w:tcPr>
          <w:p w14:paraId="0F0CF995" w14:textId="77777777" w:rsidR="00E20120" w:rsidRDefault="00E20120">
            <w:pPr>
              <w:spacing w:line="259" w:lineRule="auto"/>
              <w:ind w:left="0"/>
              <w:rPr>
                <w:sz w:val="20"/>
                <w:szCs w:val="20"/>
              </w:rPr>
            </w:pPr>
          </w:p>
        </w:tc>
      </w:tr>
      <w:tr w:rsidR="00E20120" w14:paraId="0F0CF99E" w14:textId="77777777">
        <w:tc>
          <w:tcPr>
            <w:tcW w:w="720" w:type="dxa"/>
            <w:tcBorders>
              <w:top w:val="nil"/>
              <w:left w:val="nil"/>
              <w:bottom w:val="nil"/>
              <w:right w:val="nil"/>
            </w:tcBorders>
          </w:tcPr>
          <w:p w14:paraId="0F0CF997" w14:textId="77777777" w:rsidR="00E20120" w:rsidRDefault="00E20120">
            <w:pPr>
              <w:spacing w:line="259" w:lineRule="auto"/>
              <w:ind w:left="0"/>
              <w:jc w:val="center"/>
              <w:rPr>
                <w:sz w:val="20"/>
                <w:szCs w:val="20"/>
              </w:rPr>
            </w:pPr>
          </w:p>
        </w:tc>
        <w:tc>
          <w:tcPr>
            <w:tcW w:w="2952" w:type="dxa"/>
            <w:tcBorders>
              <w:top w:val="nil"/>
              <w:left w:val="nil"/>
              <w:bottom w:val="nil"/>
              <w:right w:val="nil"/>
            </w:tcBorders>
          </w:tcPr>
          <w:p w14:paraId="0F0CF998" w14:textId="77777777" w:rsidR="00E20120" w:rsidRDefault="00E20120">
            <w:pPr>
              <w:spacing w:line="259" w:lineRule="auto"/>
              <w:ind w:left="0"/>
              <w:jc w:val="center"/>
              <w:rPr>
                <w:sz w:val="20"/>
                <w:szCs w:val="20"/>
              </w:rPr>
            </w:pPr>
          </w:p>
        </w:tc>
        <w:tc>
          <w:tcPr>
            <w:tcW w:w="720" w:type="dxa"/>
            <w:tcBorders>
              <w:top w:val="nil"/>
              <w:left w:val="nil"/>
              <w:bottom w:val="nil"/>
              <w:right w:val="nil"/>
            </w:tcBorders>
          </w:tcPr>
          <w:p w14:paraId="0F0CF999"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9A"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9B" w14:textId="77777777" w:rsidR="00E20120" w:rsidRDefault="00E20120">
            <w:pPr>
              <w:spacing w:line="259" w:lineRule="auto"/>
              <w:ind w:left="0"/>
              <w:rPr>
                <w:sz w:val="20"/>
                <w:szCs w:val="20"/>
              </w:rPr>
            </w:pPr>
          </w:p>
        </w:tc>
        <w:tc>
          <w:tcPr>
            <w:tcW w:w="1235" w:type="dxa"/>
            <w:tcBorders>
              <w:top w:val="nil"/>
              <w:left w:val="nil"/>
              <w:bottom w:val="nil"/>
              <w:right w:val="nil"/>
            </w:tcBorders>
          </w:tcPr>
          <w:p w14:paraId="0F0CF99C" w14:textId="77777777" w:rsidR="00E20120" w:rsidRDefault="00E20120">
            <w:pPr>
              <w:spacing w:line="259" w:lineRule="auto"/>
              <w:ind w:left="0"/>
              <w:rPr>
                <w:sz w:val="20"/>
                <w:szCs w:val="20"/>
              </w:rPr>
            </w:pPr>
          </w:p>
        </w:tc>
        <w:tc>
          <w:tcPr>
            <w:tcW w:w="1357" w:type="dxa"/>
            <w:gridSpan w:val="2"/>
            <w:tcBorders>
              <w:top w:val="nil"/>
              <w:left w:val="nil"/>
              <w:bottom w:val="nil"/>
              <w:right w:val="single" w:sz="6" w:space="0" w:color="000000"/>
            </w:tcBorders>
          </w:tcPr>
          <w:p w14:paraId="0F0CF99D" w14:textId="77777777" w:rsidR="00E20120" w:rsidRDefault="00E20120">
            <w:pPr>
              <w:spacing w:line="259" w:lineRule="auto"/>
              <w:ind w:left="0"/>
              <w:rPr>
                <w:sz w:val="20"/>
                <w:szCs w:val="20"/>
              </w:rPr>
            </w:pPr>
          </w:p>
        </w:tc>
      </w:tr>
      <w:tr w:rsidR="00E20120" w14:paraId="0F0CF9A4" w14:textId="77777777">
        <w:tc>
          <w:tcPr>
            <w:tcW w:w="720" w:type="dxa"/>
            <w:tcBorders>
              <w:top w:val="nil"/>
              <w:left w:val="nil"/>
              <w:bottom w:val="nil"/>
              <w:right w:val="nil"/>
            </w:tcBorders>
          </w:tcPr>
          <w:p w14:paraId="0F0CF99F"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0"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1" w14:textId="77777777" w:rsidR="00E20120" w:rsidRDefault="00E20120">
            <w:pPr>
              <w:spacing w:line="259" w:lineRule="auto"/>
              <w:ind w:left="0"/>
              <w:rPr>
                <w:sz w:val="20"/>
                <w:szCs w:val="20"/>
              </w:rPr>
            </w:pPr>
          </w:p>
        </w:tc>
        <w:tc>
          <w:tcPr>
            <w:tcW w:w="2016" w:type="dxa"/>
            <w:gridSpan w:val="3"/>
            <w:tcBorders>
              <w:top w:val="nil"/>
              <w:left w:val="single" w:sz="6" w:space="0" w:color="000000"/>
              <w:bottom w:val="nil"/>
              <w:right w:val="nil"/>
            </w:tcBorders>
          </w:tcPr>
          <w:p w14:paraId="0F0CF9A2" w14:textId="77777777" w:rsidR="00E20120" w:rsidRDefault="00C82DE8">
            <w:pPr>
              <w:spacing w:line="259" w:lineRule="auto"/>
              <w:ind w:left="0"/>
              <w:jc w:val="right"/>
              <w:rPr>
                <w:sz w:val="20"/>
                <w:szCs w:val="20"/>
              </w:rPr>
            </w:pPr>
            <w:r>
              <w:rPr>
                <w:sz w:val="20"/>
                <w:szCs w:val="20"/>
              </w:rPr>
              <w:t>Name of Bidder</w:t>
            </w:r>
          </w:p>
        </w:tc>
        <w:tc>
          <w:tcPr>
            <w:tcW w:w="2592" w:type="dxa"/>
            <w:gridSpan w:val="3"/>
            <w:tcBorders>
              <w:top w:val="nil"/>
              <w:left w:val="nil"/>
              <w:bottom w:val="nil"/>
              <w:right w:val="single" w:sz="6" w:space="0" w:color="000000"/>
            </w:tcBorders>
          </w:tcPr>
          <w:p w14:paraId="0F0CF9A3" w14:textId="77777777" w:rsidR="00E20120" w:rsidRDefault="00C82DE8">
            <w:pPr>
              <w:tabs>
                <w:tab w:val="left" w:pos="2297"/>
              </w:tabs>
              <w:spacing w:line="259" w:lineRule="auto"/>
              <w:ind w:left="0"/>
              <w:rPr>
                <w:sz w:val="20"/>
                <w:szCs w:val="20"/>
              </w:rPr>
            </w:pPr>
            <w:r>
              <w:rPr>
                <w:sz w:val="20"/>
                <w:szCs w:val="20"/>
                <w:u w:val="single"/>
              </w:rPr>
              <w:tab/>
            </w:r>
          </w:p>
        </w:tc>
      </w:tr>
      <w:tr w:rsidR="00E20120" w14:paraId="0F0CF9AC" w14:textId="77777777">
        <w:tc>
          <w:tcPr>
            <w:tcW w:w="720" w:type="dxa"/>
            <w:tcBorders>
              <w:top w:val="nil"/>
              <w:left w:val="nil"/>
              <w:bottom w:val="nil"/>
              <w:right w:val="nil"/>
            </w:tcBorders>
          </w:tcPr>
          <w:p w14:paraId="0F0CF9A5"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6"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7"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A8"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A9" w14:textId="77777777" w:rsidR="00E20120" w:rsidRDefault="00E20120">
            <w:pPr>
              <w:spacing w:line="259" w:lineRule="auto"/>
              <w:ind w:left="0"/>
              <w:rPr>
                <w:sz w:val="20"/>
                <w:szCs w:val="20"/>
              </w:rPr>
            </w:pPr>
          </w:p>
        </w:tc>
        <w:tc>
          <w:tcPr>
            <w:tcW w:w="1296" w:type="dxa"/>
            <w:gridSpan w:val="2"/>
            <w:tcBorders>
              <w:top w:val="nil"/>
              <w:left w:val="nil"/>
              <w:bottom w:val="nil"/>
              <w:right w:val="nil"/>
            </w:tcBorders>
          </w:tcPr>
          <w:p w14:paraId="0F0CF9AA" w14:textId="77777777" w:rsidR="00E20120" w:rsidRDefault="00E20120">
            <w:pPr>
              <w:spacing w:line="259" w:lineRule="auto"/>
              <w:ind w:left="0"/>
              <w:rPr>
                <w:sz w:val="20"/>
                <w:szCs w:val="20"/>
              </w:rPr>
            </w:pPr>
          </w:p>
        </w:tc>
        <w:tc>
          <w:tcPr>
            <w:tcW w:w="1296" w:type="dxa"/>
            <w:tcBorders>
              <w:top w:val="nil"/>
              <w:left w:val="nil"/>
              <w:bottom w:val="nil"/>
              <w:right w:val="single" w:sz="6" w:space="0" w:color="000000"/>
            </w:tcBorders>
          </w:tcPr>
          <w:p w14:paraId="0F0CF9AB" w14:textId="77777777" w:rsidR="00E20120" w:rsidRDefault="00E20120">
            <w:pPr>
              <w:spacing w:line="259" w:lineRule="auto"/>
              <w:ind w:left="0"/>
              <w:rPr>
                <w:sz w:val="20"/>
                <w:szCs w:val="20"/>
              </w:rPr>
            </w:pPr>
          </w:p>
        </w:tc>
      </w:tr>
      <w:tr w:rsidR="00E20120" w14:paraId="0F0CF9B4" w14:textId="77777777">
        <w:tc>
          <w:tcPr>
            <w:tcW w:w="720" w:type="dxa"/>
            <w:tcBorders>
              <w:top w:val="nil"/>
              <w:left w:val="nil"/>
              <w:bottom w:val="nil"/>
              <w:right w:val="nil"/>
            </w:tcBorders>
          </w:tcPr>
          <w:p w14:paraId="0F0CF9AD"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E"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F"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B0"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B1" w14:textId="77777777" w:rsidR="00E20120" w:rsidRDefault="00E20120">
            <w:pPr>
              <w:spacing w:line="259" w:lineRule="auto"/>
              <w:ind w:left="0"/>
              <w:rPr>
                <w:sz w:val="20"/>
                <w:szCs w:val="20"/>
              </w:rPr>
            </w:pPr>
          </w:p>
        </w:tc>
        <w:tc>
          <w:tcPr>
            <w:tcW w:w="1296" w:type="dxa"/>
            <w:gridSpan w:val="2"/>
            <w:tcBorders>
              <w:top w:val="nil"/>
              <w:left w:val="nil"/>
              <w:bottom w:val="nil"/>
              <w:right w:val="nil"/>
            </w:tcBorders>
          </w:tcPr>
          <w:p w14:paraId="0F0CF9B2" w14:textId="77777777" w:rsidR="00E20120" w:rsidRDefault="00E20120">
            <w:pPr>
              <w:spacing w:line="259" w:lineRule="auto"/>
              <w:ind w:left="0"/>
              <w:rPr>
                <w:sz w:val="20"/>
                <w:szCs w:val="20"/>
              </w:rPr>
            </w:pPr>
          </w:p>
        </w:tc>
        <w:tc>
          <w:tcPr>
            <w:tcW w:w="1296" w:type="dxa"/>
            <w:tcBorders>
              <w:top w:val="nil"/>
              <w:left w:val="nil"/>
              <w:bottom w:val="nil"/>
              <w:right w:val="single" w:sz="6" w:space="0" w:color="000000"/>
            </w:tcBorders>
          </w:tcPr>
          <w:p w14:paraId="0F0CF9B3" w14:textId="77777777" w:rsidR="00E20120" w:rsidRDefault="00E20120">
            <w:pPr>
              <w:spacing w:line="259" w:lineRule="auto"/>
              <w:ind w:left="0"/>
              <w:rPr>
                <w:sz w:val="20"/>
                <w:szCs w:val="20"/>
              </w:rPr>
            </w:pPr>
          </w:p>
        </w:tc>
      </w:tr>
      <w:tr w:rsidR="00E20120" w14:paraId="0F0CF9BA" w14:textId="77777777">
        <w:tc>
          <w:tcPr>
            <w:tcW w:w="720" w:type="dxa"/>
            <w:tcBorders>
              <w:top w:val="nil"/>
              <w:left w:val="nil"/>
              <w:bottom w:val="nil"/>
              <w:right w:val="nil"/>
            </w:tcBorders>
          </w:tcPr>
          <w:p w14:paraId="0F0CF9B5"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B6"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B7" w14:textId="77777777" w:rsidR="00E20120" w:rsidRDefault="00E20120">
            <w:pPr>
              <w:spacing w:line="259" w:lineRule="auto"/>
              <w:ind w:left="0"/>
              <w:rPr>
                <w:sz w:val="20"/>
                <w:szCs w:val="20"/>
              </w:rPr>
            </w:pPr>
          </w:p>
        </w:tc>
        <w:tc>
          <w:tcPr>
            <w:tcW w:w="2016" w:type="dxa"/>
            <w:gridSpan w:val="3"/>
            <w:tcBorders>
              <w:top w:val="nil"/>
              <w:left w:val="single" w:sz="6" w:space="0" w:color="000000"/>
              <w:bottom w:val="nil"/>
              <w:right w:val="nil"/>
            </w:tcBorders>
          </w:tcPr>
          <w:p w14:paraId="0F0CF9B8" w14:textId="77777777" w:rsidR="00E20120" w:rsidRDefault="00C82DE8">
            <w:pPr>
              <w:spacing w:line="259" w:lineRule="auto"/>
              <w:ind w:left="0"/>
              <w:jc w:val="right"/>
              <w:rPr>
                <w:sz w:val="20"/>
                <w:szCs w:val="20"/>
              </w:rPr>
            </w:pPr>
            <w:r>
              <w:rPr>
                <w:sz w:val="20"/>
                <w:szCs w:val="20"/>
              </w:rPr>
              <w:t>Signature of Bidder</w:t>
            </w:r>
          </w:p>
        </w:tc>
        <w:tc>
          <w:tcPr>
            <w:tcW w:w="2592" w:type="dxa"/>
            <w:gridSpan w:val="3"/>
            <w:tcBorders>
              <w:top w:val="nil"/>
              <w:left w:val="nil"/>
              <w:bottom w:val="nil"/>
              <w:right w:val="single" w:sz="6" w:space="0" w:color="000000"/>
            </w:tcBorders>
          </w:tcPr>
          <w:p w14:paraId="0F0CF9B9" w14:textId="77777777" w:rsidR="00E20120" w:rsidRDefault="00C82DE8">
            <w:pPr>
              <w:tabs>
                <w:tab w:val="left" w:pos="2297"/>
              </w:tabs>
              <w:spacing w:line="259" w:lineRule="auto"/>
              <w:ind w:left="0"/>
              <w:rPr>
                <w:sz w:val="20"/>
                <w:szCs w:val="20"/>
              </w:rPr>
            </w:pPr>
            <w:r>
              <w:rPr>
                <w:sz w:val="20"/>
                <w:szCs w:val="20"/>
                <w:u w:val="single"/>
              </w:rPr>
              <w:tab/>
            </w:r>
          </w:p>
        </w:tc>
      </w:tr>
      <w:tr w:rsidR="00E20120" w14:paraId="0F0CF9C2" w14:textId="77777777">
        <w:tc>
          <w:tcPr>
            <w:tcW w:w="720" w:type="dxa"/>
            <w:tcBorders>
              <w:top w:val="nil"/>
              <w:left w:val="nil"/>
              <w:bottom w:val="nil"/>
              <w:right w:val="nil"/>
            </w:tcBorders>
          </w:tcPr>
          <w:p w14:paraId="0F0CF9BB"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BC"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BD" w14:textId="77777777" w:rsidR="00E20120" w:rsidRDefault="00E20120">
            <w:pPr>
              <w:spacing w:line="259" w:lineRule="auto"/>
              <w:ind w:left="0"/>
              <w:rPr>
                <w:sz w:val="20"/>
                <w:szCs w:val="20"/>
              </w:rPr>
            </w:pPr>
          </w:p>
        </w:tc>
        <w:tc>
          <w:tcPr>
            <w:tcW w:w="720" w:type="dxa"/>
            <w:gridSpan w:val="2"/>
            <w:tcBorders>
              <w:top w:val="nil"/>
              <w:left w:val="single" w:sz="6" w:space="0" w:color="000000"/>
              <w:bottom w:val="single" w:sz="6" w:space="0" w:color="000000"/>
              <w:right w:val="nil"/>
            </w:tcBorders>
          </w:tcPr>
          <w:p w14:paraId="0F0CF9BE" w14:textId="77777777" w:rsidR="00E20120" w:rsidRDefault="00E20120">
            <w:pPr>
              <w:spacing w:line="259" w:lineRule="auto"/>
              <w:ind w:left="0"/>
              <w:rPr>
                <w:sz w:val="20"/>
                <w:szCs w:val="20"/>
              </w:rPr>
            </w:pPr>
          </w:p>
        </w:tc>
        <w:tc>
          <w:tcPr>
            <w:tcW w:w="1296" w:type="dxa"/>
            <w:tcBorders>
              <w:top w:val="nil"/>
              <w:left w:val="nil"/>
              <w:bottom w:val="single" w:sz="6" w:space="0" w:color="000000"/>
              <w:right w:val="nil"/>
            </w:tcBorders>
          </w:tcPr>
          <w:p w14:paraId="0F0CF9BF" w14:textId="77777777" w:rsidR="00E20120" w:rsidRDefault="00E20120">
            <w:pPr>
              <w:spacing w:line="259" w:lineRule="auto"/>
              <w:ind w:left="0"/>
              <w:rPr>
                <w:sz w:val="20"/>
                <w:szCs w:val="20"/>
              </w:rPr>
            </w:pPr>
          </w:p>
        </w:tc>
        <w:tc>
          <w:tcPr>
            <w:tcW w:w="1296" w:type="dxa"/>
            <w:gridSpan w:val="2"/>
            <w:tcBorders>
              <w:top w:val="nil"/>
              <w:left w:val="nil"/>
              <w:bottom w:val="single" w:sz="6" w:space="0" w:color="000000"/>
              <w:right w:val="nil"/>
            </w:tcBorders>
          </w:tcPr>
          <w:p w14:paraId="0F0CF9C0" w14:textId="77777777" w:rsidR="00E20120" w:rsidRDefault="00E20120">
            <w:pPr>
              <w:spacing w:line="259" w:lineRule="auto"/>
              <w:ind w:left="0"/>
              <w:rPr>
                <w:sz w:val="20"/>
                <w:szCs w:val="20"/>
              </w:rPr>
            </w:pPr>
          </w:p>
        </w:tc>
        <w:tc>
          <w:tcPr>
            <w:tcW w:w="1296" w:type="dxa"/>
            <w:tcBorders>
              <w:top w:val="nil"/>
              <w:left w:val="nil"/>
              <w:bottom w:val="single" w:sz="6" w:space="0" w:color="000000"/>
              <w:right w:val="single" w:sz="6" w:space="0" w:color="000000"/>
            </w:tcBorders>
          </w:tcPr>
          <w:p w14:paraId="0F0CF9C1" w14:textId="77777777" w:rsidR="00E20120" w:rsidRDefault="00E20120">
            <w:pPr>
              <w:spacing w:line="259" w:lineRule="auto"/>
              <w:ind w:left="0"/>
              <w:rPr>
                <w:sz w:val="20"/>
                <w:szCs w:val="20"/>
              </w:rPr>
            </w:pPr>
          </w:p>
        </w:tc>
      </w:tr>
    </w:tbl>
    <w:p w14:paraId="0F0CF9C3"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p>
    <w:p w14:paraId="0F0CF9C4"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6"/>
          <w:szCs w:val="36"/>
        </w:rPr>
        <w:sectPr w:rsidR="00E20120" w:rsidSect="00094CB1">
          <w:type w:val="continuous"/>
          <w:pgSz w:w="11906" w:h="16838" w:code="9"/>
          <w:pgMar w:top="1440" w:right="1440" w:bottom="1440" w:left="1440" w:header="720" w:footer="720" w:gutter="0"/>
          <w:cols w:space="720"/>
        </w:sectPr>
      </w:pPr>
    </w:p>
    <w:p w14:paraId="0F0CF9C5"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6"/>
          <w:szCs w:val="36"/>
        </w:rPr>
        <w:sectPr w:rsidR="00E20120" w:rsidSect="00094CB1">
          <w:type w:val="continuous"/>
          <w:pgSz w:w="11906" w:h="16838" w:code="9"/>
          <w:pgMar w:top="1440" w:right="1440" w:bottom="1440" w:left="1440" w:header="720" w:footer="720" w:gutter="0"/>
          <w:cols w:space="720"/>
        </w:sectPr>
      </w:pPr>
    </w:p>
    <w:p w14:paraId="0F0CF9C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Price Adjustment</w:t>
      </w:r>
    </w:p>
    <w:p w14:paraId="0F0CF9C7" w14:textId="77777777" w:rsidR="00E20120" w:rsidRDefault="00E20120"/>
    <w:p w14:paraId="0F0CF9C8" w14:textId="77777777" w:rsidR="00E20120" w:rsidRDefault="00C82DE8">
      <w:pPr>
        <w:ind w:firstLine="720"/>
        <w:jc w:val="center"/>
        <w:rPr>
          <w:b/>
        </w:rPr>
      </w:pPr>
      <w:r>
        <w:rPr>
          <w:b/>
        </w:rPr>
        <w:t>NOT APPLICABLE</w:t>
      </w:r>
    </w:p>
    <w:p w14:paraId="0F0CF9C9" w14:textId="77777777" w:rsidR="00E20120" w:rsidRDefault="00E20120">
      <w:pPr>
        <w:ind w:firstLine="720"/>
        <w:jc w:val="center"/>
        <w:rPr>
          <w:b/>
        </w:rPr>
      </w:pPr>
    </w:p>
    <w:p w14:paraId="0F0CF9CA" w14:textId="77777777" w:rsidR="00E20120" w:rsidRDefault="00E20120">
      <w:pPr>
        <w:ind w:firstLine="720"/>
        <w:jc w:val="center"/>
        <w:rPr>
          <w:b/>
        </w:rPr>
      </w:pPr>
    </w:p>
    <w:p w14:paraId="0F0CF9CB" w14:textId="77777777" w:rsidR="00E20120" w:rsidRDefault="00E20120">
      <w:pPr>
        <w:ind w:firstLine="720"/>
        <w:jc w:val="center"/>
        <w:rPr>
          <w:b/>
        </w:rPr>
      </w:pPr>
    </w:p>
    <w:p w14:paraId="0F0CF9CC" w14:textId="77777777" w:rsidR="00E20120" w:rsidRDefault="00E20120">
      <w:pPr>
        <w:ind w:firstLine="720"/>
        <w:jc w:val="center"/>
        <w:rPr>
          <w:b/>
        </w:rPr>
      </w:pPr>
    </w:p>
    <w:p w14:paraId="0F0CF9CD" w14:textId="77777777" w:rsidR="00E20120" w:rsidRDefault="00E20120">
      <w:pPr>
        <w:ind w:firstLine="720"/>
        <w:jc w:val="center"/>
        <w:rPr>
          <w:b/>
        </w:rPr>
      </w:pPr>
    </w:p>
    <w:p w14:paraId="0F0CF9CE" w14:textId="77777777" w:rsidR="00E20120" w:rsidRDefault="00E20120">
      <w:pPr>
        <w:ind w:firstLine="720"/>
        <w:jc w:val="center"/>
        <w:rPr>
          <w:b/>
        </w:rPr>
      </w:pPr>
    </w:p>
    <w:p w14:paraId="0F0CF9CF" w14:textId="77777777" w:rsidR="00E20120" w:rsidRDefault="00E20120">
      <w:pPr>
        <w:ind w:firstLine="720"/>
        <w:jc w:val="center"/>
        <w:rPr>
          <w:b/>
        </w:rPr>
      </w:pPr>
    </w:p>
    <w:p w14:paraId="0F0CF9D0" w14:textId="77777777" w:rsidR="00E20120" w:rsidRDefault="00E20120">
      <w:pPr>
        <w:ind w:firstLine="720"/>
        <w:jc w:val="center"/>
        <w:rPr>
          <w:b/>
        </w:rPr>
      </w:pPr>
    </w:p>
    <w:p w14:paraId="0F0CF9D1" w14:textId="77777777" w:rsidR="00E20120" w:rsidRDefault="00E20120">
      <w:pPr>
        <w:ind w:firstLine="720"/>
        <w:jc w:val="center"/>
        <w:rPr>
          <w:b/>
        </w:rPr>
      </w:pPr>
    </w:p>
    <w:p w14:paraId="0F0CF9D2" w14:textId="77777777" w:rsidR="00E20120" w:rsidRDefault="00E20120">
      <w:pPr>
        <w:ind w:firstLine="720"/>
        <w:jc w:val="center"/>
        <w:rPr>
          <w:b/>
        </w:rPr>
      </w:pPr>
    </w:p>
    <w:p w14:paraId="0F0CF9D3" w14:textId="77777777" w:rsidR="00E20120" w:rsidRDefault="00E20120">
      <w:pPr>
        <w:ind w:firstLine="720"/>
        <w:jc w:val="center"/>
        <w:rPr>
          <w:b/>
        </w:rPr>
      </w:pPr>
    </w:p>
    <w:p w14:paraId="0F0CF9D4" w14:textId="77777777" w:rsidR="00E20120" w:rsidRDefault="00E20120">
      <w:pPr>
        <w:ind w:firstLine="720"/>
        <w:jc w:val="center"/>
        <w:rPr>
          <w:b/>
        </w:rPr>
      </w:pPr>
    </w:p>
    <w:p w14:paraId="0F0CF9D5" w14:textId="77777777" w:rsidR="00E20120" w:rsidRDefault="00E20120">
      <w:pPr>
        <w:ind w:firstLine="720"/>
        <w:jc w:val="center"/>
        <w:rPr>
          <w:b/>
        </w:rPr>
      </w:pPr>
    </w:p>
    <w:p w14:paraId="0F0CF9D6" w14:textId="77777777" w:rsidR="00E20120" w:rsidRDefault="00E20120">
      <w:pPr>
        <w:ind w:firstLine="720"/>
        <w:jc w:val="center"/>
        <w:rPr>
          <w:b/>
        </w:rPr>
      </w:pPr>
    </w:p>
    <w:p w14:paraId="0F0CF9D7" w14:textId="77777777" w:rsidR="00E20120" w:rsidRDefault="00E20120">
      <w:pPr>
        <w:ind w:firstLine="720"/>
        <w:jc w:val="center"/>
        <w:rPr>
          <w:b/>
        </w:rPr>
      </w:pPr>
    </w:p>
    <w:p w14:paraId="0F0CF9D8" w14:textId="77777777" w:rsidR="00E20120" w:rsidRDefault="00E20120">
      <w:pPr>
        <w:ind w:firstLine="720"/>
        <w:jc w:val="center"/>
        <w:rPr>
          <w:b/>
        </w:rPr>
      </w:pPr>
    </w:p>
    <w:p w14:paraId="0F0CF9D9" w14:textId="77777777" w:rsidR="00E20120" w:rsidRDefault="00E20120">
      <w:pPr>
        <w:ind w:firstLine="720"/>
        <w:jc w:val="center"/>
        <w:rPr>
          <w:b/>
        </w:rPr>
      </w:pPr>
    </w:p>
    <w:p w14:paraId="0F0CF9DA" w14:textId="77777777" w:rsidR="00E20120" w:rsidRDefault="00E20120">
      <w:pPr>
        <w:ind w:firstLine="720"/>
        <w:jc w:val="center"/>
        <w:rPr>
          <w:b/>
        </w:rPr>
      </w:pPr>
    </w:p>
    <w:p w14:paraId="0F0CF9DB" w14:textId="77777777" w:rsidR="00E20120" w:rsidRDefault="00E20120">
      <w:pPr>
        <w:ind w:firstLine="720"/>
        <w:jc w:val="center"/>
        <w:rPr>
          <w:b/>
        </w:rPr>
      </w:pPr>
    </w:p>
    <w:p w14:paraId="0F0CF9DC" w14:textId="77777777" w:rsidR="00E20120" w:rsidRDefault="00E20120">
      <w:pPr>
        <w:ind w:firstLine="720"/>
        <w:jc w:val="center"/>
        <w:rPr>
          <w:b/>
        </w:rPr>
      </w:pPr>
    </w:p>
    <w:p w14:paraId="0F0CF9DD" w14:textId="77777777" w:rsidR="00E20120" w:rsidRDefault="00E20120">
      <w:pPr>
        <w:ind w:firstLine="720"/>
        <w:jc w:val="center"/>
        <w:rPr>
          <w:b/>
        </w:rPr>
      </w:pPr>
    </w:p>
    <w:p w14:paraId="0F0CF9DE" w14:textId="77777777" w:rsidR="00E20120" w:rsidRDefault="00E20120">
      <w:pPr>
        <w:ind w:firstLine="720"/>
        <w:jc w:val="center"/>
        <w:rPr>
          <w:b/>
        </w:rPr>
      </w:pPr>
    </w:p>
    <w:p w14:paraId="0F0CF9DF" w14:textId="77777777" w:rsidR="00E20120" w:rsidRDefault="00E20120">
      <w:pPr>
        <w:ind w:firstLine="720"/>
        <w:jc w:val="center"/>
        <w:rPr>
          <w:b/>
        </w:rPr>
      </w:pPr>
    </w:p>
    <w:p w14:paraId="0F0CF9E0" w14:textId="77777777" w:rsidR="00E20120" w:rsidRDefault="00E20120">
      <w:pPr>
        <w:ind w:firstLine="720"/>
        <w:jc w:val="center"/>
        <w:rPr>
          <w:b/>
        </w:rPr>
      </w:pPr>
    </w:p>
    <w:p w14:paraId="0F0CF9E1" w14:textId="77777777" w:rsidR="00E20120" w:rsidRDefault="00E20120">
      <w:pPr>
        <w:ind w:firstLine="720"/>
        <w:jc w:val="center"/>
        <w:rPr>
          <w:b/>
        </w:rPr>
      </w:pPr>
    </w:p>
    <w:p w14:paraId="0F0CF9E2" w14:textId="77777777" w:rsidR="00E20120" w:rsidRDefault="00E20120">
      <w:pPr>
        <w:ind w:firstLine="720"/>
        <w:jc w:val="center"/>
        <w:rPr>
          <w:b/>
        </w:rPr>
      </w:pPr>
    </w:p>
    <w:p w14:paraId="0F0CF9E3" w14:textId="77777777" w:rsidR="00E20120" w:rsidRDefault="00E20120">
      <w:pPr>
        <w:ind w:firstLine="720"/>
        <w:jc w:val="center"/>
        <w:rPr>
          <w:b/>
        </w:rPr>
      </w:pPr>
    </w:p>
    <w:p w14:paraId="673513F5" w14:textId="77777777" w:rsidR="00E20120" w:rsidRDefault="00E20120">
      <w:pPr>
        <w:ind w:firstLine="720"/>
        <w:jc w:val="center"/>
        <w:rPr>
          <w:b/>
        </w:rPr>
      </w:pPr>
    </w:p>
    <w:p w14:paraId="0F0CF9E4" w14:textId="77777777" w:rsidR="003D01BA" w:rsidRDefault="003D01BA">
      <w:pPr>
        <w:ind w:firstLine="720"/>
        <w:jc w:val="center"/>
        <w:rPr>
          <w:b/>
        </w:rPr>
        <w:sectPr w:rsidR="003D01BA" w:rsidSect="00094CB1">
          <w:type w:val="continuous"/>
          <w:pgSz w:w="11906" w:h="16838" w:code="9"/>
          <w:pgMar w:top="1440" w:right="1440" w:bottom="1440" w:left="1440" w:header="720" w:footer="720" w:gutter="0"/>
          <w:cols w:space="720"/>
        </w:sectPr>
      </w:pPr>
    </w:p>
    <w:p w14:paraId="0F0CF9E5"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208" w:name="_heading=h.u8tczi" w:colFirst="0" w:colLast="0"/>
      <w:bookmarkEnd w:id="208"/>
      <w:r>
        <w:rPr>
          <w:rFonts w:ascii="Calibri" w:eastAsia="Calibri" w:hAnsi="Calibri" w:cs="Calibri"/>
          <w:b/>
          <w:color w:val="000000"/>
          <w:sz w:val="44"/>
          <w:szCs w:val="44"/>
        </w:rPr>
        <w:lastRenderedPageBreak/>
        <w:t>Section V - Eligible Countries</w:t>
      </w:r>
    </w:p>
    <w:p w14:paraId="0F0CF9E6" w14:textId="77777777" w:rsidR="00E20120" w:rsidRDefault="00C82DE8">
      <w:pPr>
        <w:ind w:firstLine="720"/>
        <w:jc w:val="center"/>
        <w:rPr>
          <w:b/>
        </w:rPr>
      </w:pPr>
      <w:r>
        <w:rPr>
          <w:b/>
        </w:rPr>
        <w:t xml:space="preserve">Eligibility for the Provision of Goods, Works and Non-Consulting Services in </w:t>
      </w:r>
      <w:r>
        <w:rPr>
          <w:b/>
        </w:rPr>
        <w:br/>
        <w:t>Bank-Financed Procurement</w:t>
      </w:r>
    </w:p>
    <w:p w14:paraId="0F0CF9E7" w14:textId="77777777" w:rsidR="00E20120" w:rsidRDefault="00E20120">
      <w:pPr>
        <w:ind w:firstLine="720"/>
        <w:jc w:val="center"/>
      </w:pPr>
    </w:p>
    <w:p w14:paraId="0F0CF9E8" w14:textId="77777777" w:rsidR="00E20120" w:rsidRDefault="00C82DE8">
      <w:pPr>
        <w:pBdr>
          <w:top w:val="nil"/>
          <w:left w:val="nil"/>
          <w:bottom w:val="nil"/>
          <w:right w:val="nil"/>
          <w:between w:val="nil"/>
        </w:pBdr>
        <w:ind w:firstLine="720"/>
        <w:rPr>
          <w:rFonts w:ascii="Calibri" w:eastAsia="Calibri" w:hAnsi="Calibri" w:cs="Calibri"/>
          <w:color w:val="000000"/>
        </w:rPr>
      </w:pPr>
      <w:bookmarkStart w:id="209" w:name="_heading=h.3e8gvnb" w:colFirst="0" w:colLast="0"/>
      <w:bookmarkEnd w:id="209"/>
      <w:r>
        <w:rPr>
          <w:rFonts w:ascii="Calibri" w:eastAsia="Calibri" w:hAnsi="Calibri" w:cs="Calibri"/>
          <w:color w:val="000000"/>
        </w:rPr>
        <w:t>In reference to ITB 4.8 and 5.1, for the information of the Bidders, at the present time firms, goods and services from the following countries are excluded from this Bidding process:</w:t>
      </w:r>
    </w:p>
    <w:p w14:paraId="0F0CF9E9" w14:textId="77777777" w:rsidR="00E20120" w:rsidRDefault="00C82DE8">
      <w:pPr>
        <w:tabs>
          <w:tab w:val="left" w:pos="1440"/>
        </w:tabs>
        <w:ind w:firstLine="720"/>
        <w:rPr>
          <w:i/>
        </w:rPr>
      </w:pPr>
      <w:r>
        <w:t>Under ITB 4.8 (a) and 5.1:</w:t>
      </w:r>
      <w:r>
        <w:tab/>
        <w:t xml:space="preserve">None </w:t>
      </w:r>
      <w:r>
        <w:rPr>
          <w:i/>
        </w:rPr>
        <w:t xml:space="preserve"> </w:t>
      </w:r>
    </w:p>
    <w:p w14:paraId="0F0CF9EA" w14:textId="77777777" w:rsidR="00E20120" w:rsidRDefault="00C82DE8">
      <w:pPr>
        <w:ind w:firstLine="720"/>
        <w:rPr>
          <w:i/>
        </w:rPr>
      </w:pPr>
      <w:r>
        <w:t>Under ITB 4.8 (b) and 5.1:</w:t>
      </w:r>
      <w:r>
        <w:tab/>
      </w:r>
      <w:r>
        <w:rPr>
          <w:i/>
        </w:rPr>
        <w:t xml:space="preserve"> None</w:t>
      </w:r>
    </w:p>
    <w:p w14:paraId="0F0CF9EB" w14:textId="77777777" w:rsidR="00E20120" w:rsidRDefault="00E20120"/>
    <w:p w14:paraId="0F0CF9EC" w14:textId="77777777" w:rsidR="00E20120" w:rsidRDefault="00C82DE8">
      <w:pPr>
        <w:tabs>
          <w:tab w:val="left" w:pos="1035"/>
        </w:tabs>
        <w:spacing w:after="134"/>
        <w:ind w:right="-14" w:firstLine="720"/>
        <w:jc w:val="both"/>
        <w:rPr>
          <w:rFonts w:ascii="Times New Roman" w:eastAsia="Times New Roman" w:hAnsi="Times New Roman" w:cs="Times New Roman"/>
        </w:rPr>
      </w:pPr>
      <w:r>
        <w:rPr>
          <w:rFonts w:ascii="Times New Roman" w:eastAsia="Times New Roman" w:hAnsi="Times New Roman" w:cs="Times New Roman"/>
        </w:rPr>
        <w:t xml:space="preserve">A list of the debarred firms and individuals is available on the Bank’s external website: </w:t>
      </w:r>
    </w:p>
    <w:p w14:paraId="0F0CF9ED" w14:textId="77777777" w:rsidR="00E20120" w:rsidRDefault="00C82DE8">
      <w:pPr>
        <w:tabs>
          <w:tab w:val="left" w:pos="1035"/>
        </w:tabs>
        <w:spacing w:after="134"/>
        <w:ind w:right="-14" w:firstLine="720"/>
        <w:jc w:val="both"/>
        <w:rPr>
          <w:rFonts w:ascii="Times New Roman" w:eastAsia="Times New Roman" w:hAnsi="Times New Roman" w:cs="Times New Roman"/>
          <w:b/>
        </w:rPr>
      </w:pPr>
      <w:hyperlink r:id="rId52">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ab/>
      </w:r>
    </w:p>
    <w:p w14:paraId="0F0CF9EE" w14:textId="77777777" w:rsidR="00E20120" w:rsidRDefault="00E20120"/>
    <w:p w14:paraId="0F0CF9EF" w14:textId="77777777" w:rsidR="00E20120" w:rsidRDefault="00E20120"/>
    <w:p w14:paraId="0F0CF9F0" w14:textId="77777777" w:rsidR="00E20120" w:rsidRDefault="00E20120"/>
    <w:p w14:paraId="0F0CF9F1" w14:textId="77777777" w:rsidR="00E20120" w:rsidRDefault="00E20120"/>
    <w:p w14:paraId="0F0CF9F2" w14:textId="77777777" w:rsidR="00E20120" w:rsidRDefault="00E20120"/>
    <w:p w14:paraId="0F0CF9F3" w14:textId="77777777" w:rsidR="00E20120" w:rsidRDefault="00E20120"/>
    <w:p w14:paraId="0F0CF9F4" w14:textId="77777777" w:rsidR="00E20120" w:rsidRDefault="00E20120"/>
    <w:p w14:paraId="0F0CF9F5" w14:textId="77777777" w:rsidR="00E20120" w:rsidRDefault="00E20120"/>
    <w:p w14:paraId="0F0CF9F6" w14:textId="77777777" w:rsidR="00E20120" w:rsidRDefault="00E20120"/>
    <w:p w14:paraId="0F0CF9F7" w14:textId="77777777" w:rsidR="00E20120" w:rsidRDefault="00E20120"/>
    <w:p w14:paraId="0F0CF9F8" w14:textId="77777777" w:rsidR="00E20120" w:rsidRDefault="00E20120"/>
    <w:p w14:paraId="0F0CF9F9" w14:textId="77777777" w:rsidR="00E20120" w:rsidRDefault="00E20120"/>
    <w:p w14:paraId="0F0CF9FA" w14:textId="77777777" w:rsidR="00E20120" w:rsidRDefault="00E20120"/>
    <w:p w14:paraId="0F0CF9FB" w14:textId="77777777" w:rsidR="00E20120" w:rsidRDefault="00E20120"/>
    <w:p w14:paraId="0F0CF9FC" w14:textId="77777777" w:rsidR="00E20120" w:rsidRDefault="00E20120"/>
    <w:p w14:paraId="0F0CF9FD" w14:textId="77777777" w:rsidR="00E20120" w:rsidRDefault="00E20120"/>
    <w:p w14:paraId="0F0CF9FE" w14:textId="77777777" w:rsidR="00E20120" w:rsidRDefault="00E20120"/>
    <w:p w14:paraId="0F0CF9FF" w14:textId="77777777" w:rsidR="00E20120" w:rsidRDefault="00E20120"/>
    <w:p w14:paraId="0F0CFA00" w14:textId="77777777" w:rsidR="00E20120" w:rsidRDefault="00E20120"/>
    <w:p w14:paraId="0F0CFA01" w14:textId="77777777" w:rsidR="00E20120" w:rsidRDefault="00C82DE8">
      <w:pPr>
        <w:ind w:firstLine="720"/>
        <w:rPr>
          <w:b/>
        </w:rPr>
        <w:sectPr w:rsidR="00E20120" w:rsidSect="00094CB1">
          <w:headerReference w:type="even" r:id="rId53"/>
          <w:headerReference w:type="default" r:id="rId54"/>
          <w:footerReference w:type="even" r:id="rId55"/>
          <w:footerReference w:type="default" r:id="rId56"/>
          <w:headerReference w:type="first" r:id="rId57"/>
          <w:type w:val="continuous"/>
          <w:pgSz w:w="11906" w:h="16838" w:code="9"/>
          <w:pgMar w:top="1440" w:right="1440" w:bottom="1440" w:left="1440" w:header="720" w:footer="720" w:gutter="0"/>
          <w:cols w:space="720"/>
        </w:sectPr>
      </w:pPr>
      <w:r>
        <w:br/>
      </w:r>
    </w:p>
    <w:p w14:paraId="0F0CFA02" w14:textId="77777777" w:rsidR="00E20120" w:rsidRDefault="00C82DE8">
      <w:pPr>
        <w:pBdr>
          <w:top w:val="nil"/>
          <w:left w:val="nil"/>
          <w:bottom w:val="nil"/>
          <w:right w:val="nil"/>
          <w:between w:val="nil"/>
        </w:pBdr>
        <w:spacing w:before="240" w:after="120"/>
        <w:ind w:firstLine="720"/>
        <w:jc w:val="center"/>
        <w:rPr>
          <w:rFonts w:ascii="Calibri" w:eastAsia="Calibri" w:hAnsi="Calibri" w:cs="Calibri"/>
          <w:b/>
          <w:color w:val="000000"/>
          <w:sz w:val="44"/>
          <w:szCs w:val="44"/>
        </w:rPr>
      </w:pPr>
      <w:bookmarkStart w:id="210" w:name="_heading=h.1tdr5v4" w:colFirst="0" w:colLast="0"/>
      <w:bookmarkEnd w:id="210"/>
      <w:r>
        <w:rPr>
          <w:rFonts w:ascii="Calibri" w:eastAsia="Calibri" w:hAnsi="Calibri" w:cs="Calibri"/>
          <w:b/>
          <w:color w:val="000000"/>
          <w:sz w:val="44"/>
          <w:szCs w:val="44"/>
        </w:rPr>
        <w:lastRenderedPageBreak/>
        <w:t>Section VI - Fraud and Corruption</w:t>
      </w:r>
    </w:p>
    <w:p w14:paraId="0F0CFA03" w14:textId="77777777" w:rsidR="00E20120" w:rsidRDefault="00C82DE8">
      <w:pPr>
        <w:pBdr>
          <w:top w:val="nil"/>
          <w:left w:val="nil"/>
          <w:bottom w:val="nil"/>
          <w:right w:val="nil"/>
          <w:between w:val="nil"/>
        </w:pBdr>
        <w:spacing w:after="120"/>
        <w:ind w:left="360"/>
        <w:jc w:val="center"/>
        <w:rPr>
          <w:rFonts w:ascii="Calibri" w:eastAsia="Calibri" w:hAnsi="Calibri" w:cs="Calibri"/>
          <w:b/>
          <w:color w:val="000000"/>
        </w:rPr>
      </w:pPr>
      <w:r>
        <w:rPr>
          <w:rFonts w:ascii="Calibri" w:eastAsia="Calibri" w:hAnsi="Calibri" w:cs="Calibri"/>
          <w:b/>
          <w:color w:val="000000"/>
        </w:rPr>
        <w:t>(this Section shall not be changed)</w:t>
      </w:r>
    </w:p>
    <w:p w14:paraId="0F0CFA04" w14:textId="77777777" w:rsidR="00E20120" w:rsidRDefault="00E20120">
      <w:pPr>
        <w:spacing w:after="0"/>
        <w:ind w:left="360"/>
        <w:rPr>
          <w:b/>
        </w:rPr>
      </w:pPr>
    </w:p>
    <w:p w14:paraId="0F0CFA05" w14:textId="77777777" w:rsidR="00E20120" w:rsidRDefault="00C82DE8">
      <w:pPr>
        <w:numPr>
          <w:ilvl w:val="0"/>
          <w:numId w:val="69"/>
        </w:numPr>
        <w:spacing w:after="120"/>
        <w:ind w:left="360"/>
        <w:jc w:val="both"/>
        <w:rPr>
          <w:b/>
        </w:rPr>
      </w:pPr>
      <w:r>
        <w:rPr>
          <w:b/>
        </w:rPr>
        <w:t>Purpose</w:t>
      </w:r>
    </w:p>
    <w:p w14:paraId="0F0CFA06" w14:textId="77777777" w:rsidR="00E20120" w:rsidRDefault="00C82DE8">
      <w:pPr>
        <w:numPr>
          <w:ilvl w:val="1"/>
          <w:numId w:val="69"/>
        </w:numPr>
        <w:pBdr>
          <w:top w:val="nil"/>
          <w:left w:val="nil"/>
          <w:bottom w:val="nil"/>
          <w:right w:val="nil"/>
          <w:between w:val="nil"/>
        </w:pBdr>
        <w:spacing w:before="120"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F0CFA07" w14:textId="77777777" w:rsidR="00E20120" w:rsidRDefault="00C82DE8">
      <w:pPr>
        <w:numPr>
          <w:ilvl w:val="0"/>
          <w:numId w:val="69"/>
        </w:numPr>
        <w:spacing w:before="120" w:after="120"/>
        <w:ind w:left="360"/>
        <w:jc w:val="both"/>
        <w:rPr>
          <w:b/>
        </w:rPr>
      </w:pPr>
      <w:r>
        <w:rPr>
          <w:b/>
        </w:rPr>
        <w:t>Requirements</w:t>
      </w:r>
    </w:p>
    <w:p w14:paraId="0F0CFA08" w14:textId="77777777" w:rsidR="00E20120" w:rsidRDefault="00C82DE8">
      <w:pPr>
        <w:numPr>
          <w:ilvl w:val="0"/>
          <w:numId w:val="77"/>
        </w:numPr>
        <w:pBdr>
          <w:top w:val="nil"/>
          <w:left w:val="nil"/>
          <w:bottom w:val="nil"/>
          <w:right w:val="nil"/>
          <w:between w:val="nil"/>
        </w:pBdr>
        <w:spacing w:before="120"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F0CFA09" w14:textId="77777777" w:rsidR="00E20120" w:rsidRDefault="00C82DE8">
      <w:pPr>
        <w:numPr>
          <w:ilvl w:val="0"/>
          <w:numId w:val="77"/>
        </w:numPr>
        <w:pBdr>
          <w:top w:val="nil"/>
          <w:left w:val="nil"/>
          <w:bottom w:val="nil"/>
          <w:right w:val="nil"/>
          <w:between w:val="nil"/>
        </w:pBdr>
        <w:spacing w:before="120" w:after="120"/>
        <w:jc w:val="both"/>
      </w:pPr>
      <w:r>
        <w:rPr>
          <w:rFonts w:ascii="Calibri" w:eastAsia="Calibri" w:hAnsi="Calibri" w:cs="Calibri"/>
          <w:color w:val="000000"/>
        </w:rPr>
        <w:t>To this end, the Bank:</w:t>
      </w:r>
    </w:p>
    <w:p w14:paraId="0F0CFA0A" w14:textId="77777777" w:rsidR="00E20120" w:rsidRDefault="00C82DE8">
      <w:pPr>
        <w:numPr>
          <w:ilvl w:val="0"/>
          <w:numId w:val="68"/>
        </w:numPr>
        <w:spacing w:before="120" w:after="120"/>
        <w:ind w:left="810"/>
        <w:jc w:val="both"/>
        <w:rPr>
          <w:color w:val="000000"/>
        </w:rPr>
      </w:pPr>
      <w:r>
        <w:rPr>
          <w:color w:val="000000"/>
        </w:rPr>
        <w:t>Defines, for the purposes of this provision, the terms set forth below as follows:</w:t>
      </w:r>
    </w:p>
    <w:p w14:paraId="0F0CFA0B" w14:textId="77777777" w:rsidR="00E20120" w:rsidRDefault="00C82DE8">
      <w:pPr>
        <w:numPr>
          <w:ilvl w:val="0"/>
          <w:numId w:val="64"/>
        </w:numPr>
        <w:spacing w:before="120" w:after="120"/>
        <w:ind w:left="1170" w:hanging="180"/>
        <w:jc w:val="both"/>
        <w:rPr>
          <w:color w:val="000000"/>
        </w:rPr>
      </w:pPr>
      <w:r>
        <w:rPr>
          <w:color w:val="000000"/>
        </w:rPr>
        <w:t>“corrupt practice” is the offering, giving, receiving, or soliciting, directly or indirectly, of anything of value to influence improperly the actions of another party;</w:t>
      </w:r>
    </w:p>
    <w:p w14:paraId="0F0CFA0C" w14:textId="77777777" w:rsidR="00E20120" w:rsidRDefault="00C82DE8">
      <w:pPr>
        <w:numPr>
          <w:ilvl w:val="0"/>
          <w:numId w:val="64"/>
        </w:numPr>
        <w:spacing w:before="120" w:after="120"/>
        <w:ind w:left="1170" w:hanging="18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F0CFA0D" w14:textId="77777777" w:rsidR="00E20120" w:rsidRDefault="00C82DE8">
      <w:pPr>
        <w:numPr>
          <w:ilvl w:val="0"/>
          <w:numId w:val="64"/>
        </w:numPr>
        <w:spacing w:before="120" w:after="120"/>
        <w:ind w:left="1170" w:hanging="180"/>
        <w:jc w:val="both"/>
        <w:rPr>
          <w:color w:val="000000"/>
        </w:rPr>
      </w:pPr>
      <w:r>
        <w:rPr>
          <w:color w:val="000000"/>
        </w:rPr>
        <w:t>“collusive practice” is an arrangement between two or more parties designed to achieve an improper purpose, including to influence improperly the actions of another party;</w:t>
      </w:r>
    </w:p>
    <w:p w14:paraId="0F0CFA0E" w14:textId="77777777" w:rsidR="00E20120" w:rsidRDefault="00C82DE8">
      <w:pPr>
        <w:numPr>
          <w:ilvl w:val="0"/>
          <w:numId w:val="64"/>
        </w:numPr>
        <w:spacing w:before="120" w:after="120"/>
        <w:ind w:left="1170" w:hanging="18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F0CFA0F" w14:textId="77777777" w:rsidR="00E20120" w:rsidRDefault="00C82DE8">
      <w:pPr>
        <w:numPr>
          <w:ilvl w:val="0"/>
          <w:numId w:val="64"/>
        </w:numPr>
        <w:spacing w:before="120" w:after="120"/>
        <w:ind w:left="1170" w:hanging="180"/>
        <w:jc w:val="both"/>
        <w:rPr>
          <w:color w:val="000000"/>
        </w:rPr>
      </w:pPr>
      <w:r>
        <w:rPr>
          <w:color w:val="000000"/>
        </w:rPr>
        <w:t>“obstructive practice” is:</w:t>
      </w:r>
    </w:p>
    <w:p w14:paraId="0F0CFA10" w14:textId="77777777" w:rsidR="00E20120" w:rsidRDefault="00C82DE8">
      <w:pPr>
        <w:numPr>
          <w:ilvl w:val="0"/>
          <w:numId w:val="41"/>
        </w:numPr>
        <w:spacing w:before="120" w:after="120"/>
        <w:ind w:left="1800" w:hanging="54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F0CFA11" w14:textId="77777777" w:rsidR="00E20120" w:rsidRDefault="00C82DE8">
      <w:pPr>
        <w:numPr>
          <w:ilvl w:val="0"/>
          <w:numId w:val="41"/>
        </w:numPr>
        <w:spacing w:before="120" w:after="120"/>
        <w:ind w:left="1800" w:hanging="540"/>
        <w:jc w:val="both"/>
        <w:rPr>
          <w:color w:val="000000"/>
        </w:rPr>
      </w:pPr>
      <w:r>
        <w:rPr>
          <w:color w:val="000000"/>
        </w:rPr>
        <w:t>acts intended to materially impede the exercise of the Bank’s inspection and audit rights provided for under paragraph 2.2 e. below.</w:t>
      </w:r>
    </w:p>
    <w:p w14:paraId="0F0CFA12" w14:textId="77777777" w:rsidR="00E20120" w:rsidRDefault="00C82DE8">
      <w:pPr>
        <w:numPr>
          <w:ilvl w:val="0"/>
          <w:numId w:val="68"/>
        </w:numPr>
        <w:spacing w:before="120"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F0CFA13" w14:textId="77777777" w:rsidR="00E20120" w:rsidRDefault="00C82DE8">
      <w:pPr>
        <w:numPr>
          <w:ilvl w:val="0"/>
          <w:numId w:val="68"/>
        </w:numPr>
        <w:spacing w:before="120" w:after="120"/>
        <w:ind w:left="810"/>
        <w:jc w:val="both"/>
        <w:rPr>
          <w:color w:val="000000"/>
        </w:rPr>
      </w:pPr>
      <w:r>
        <w:rPr>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Pr>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0F0CFA14" w14:textId="77777777" w:rsidR="00E20120" w:rsidRDefault="00C82DE8">
      <w:pPr>
        <w:numPr>
          <w:ilvl w:val="0"/>
          <w:numId w:val="68"/>
        </w:numPr>
        <w:spacing w:before="120"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Pr>
          <w:vertAlign w:val="superscript"/>
        </w:rPr>
        <w:footnoteReference w:id="8"/>
      </w:r>
      <w:r>
        <w:rPr>
          <w:color w:val="000000"/>
        </w:rPr>
        <w:t xml:space="preserve"> (ii) to be a nominated</w:t>
      </w:r>
      <w:r>
        <w:rPr>
          <w:vertAlign w:val="superscript"/>
        </w:rPr>
        <w:footnoteReference w:id="9"/>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0CFA15" w14:textId="77777777" w:rsidR="00E20120" w:rsidRDefault="00C82DE8">
      <w:pPr>
        <w:numPr>
          <w:ilvl w:val="0"/>
          <w:numId w:val="68"/>
        </w:numPr>
        <w:spacing w:before="120" w:after="120"/>
        <w:ind w:left="810"/>
        <w:jc w:val="both"/>
        <w:rPr>
          <w:color w:val="000000"/>
        </w:rPr>
        <w:sectPr w:rsidR="00E20120" w:rsidSect="00094CB1">
          <w:headerReference w:type="default" r:id="rId58"/>
          <w:headerReference w:type="first" r:id="rId59"/>
          <w:type w:val="continuous"/>
          <w:pgSz w:w="11906" w:h="16838" w:code="9"/>
          <w:pgMar w:top="1440" w:right="1440" w:bottom="1440" w:left="1440" w:header="720" w:footer="720" w:gutter="0"/>
          <w:cols w:space="720"/>
          <w:titlePg/>
        </w:sectPr>
      </w:pPr>
      <w:r>
        <w:rPr>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Pr>
          <w:color w:val="000000"/>
          <w:vertAlign w:val="superscript"/>
        </w:rPr>
        <w:footnoteReference w:id="10"/>
      </w:r>
      <w:r>
        <w:rPr>
          <w:color w:val="000000"/>
        </w:rPr>
        <w:t xml:space="preserve"> all accounts, records and other documents relating to the procurement process, selection and/or contract execution, and to have them audited by auditors appointed by the Bank.</w:t>
      </w:r>
    </w:p>
    <w:p w14:paraId="0F0CFA16" w14:textId="77777777" w:rsidR="00E20120" w:rsidRDefault="00E20120">
      <w:pPr>
        <w:widowControl w:val="0"/>
        <w:pBdr>
          <w:top w:val="nil"/>
          <w:left w:val="nil"/>
          <w:bottom w:val="nil"/>
          <w:right w:val="nil"/>
          <w:between w:val="nil"/>
        </w:pBdr>
        <w:spacing w:after="0" w:line="276" w:lineRule="auto"/>
        <w:ind w:firstLine="720"/>
        <w:rPr>
          <w:color w:val="000000"/>
        </w:rPr>
      </w:pPr>
    </w:p>
    <w:tbl>
      <w:tblPr>
        <w:tblStyle w:val="afffb"/>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8"/>
      </w:tblGrid>
      <w:tr w:rsidR="00E20120" w14:paraId="0F0CFA2B" w14:textId="77777777">
        <w:trPr>
          <w:trHeight w:val="1522"/>
        </w:trPr>
        <w:tc>
          <w:tcPr>
            <w:tcW w:w="9308" w:type="dxa"/>
            <w:vAlign w:val="center"/>
          </w:tcPr>
          <w:p w14:paraId="0F0CFA17"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11" w:name="bookmark=id.2sioyqq" w:colFirst="0" w:colLast="0"/>
            <w:bookmarkStart w:id="212" w:name="_heading=h.4ddeoix" w:colFirst="0" w:colLast="0"/>
            <w:bookmarkEnd w:id="211"/>
            <w:bookmarkEnd w:id="212"/>
          </w:p>
          <w:p w14:paraId="0F0CFA1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9"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A"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B"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C"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D"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E"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F"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0"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1"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2" w14:textId="77777777" w:rsidR="00E20120" w:rsidRDefault="00E20120">
            <w:pPr>
              <w:pBdr>
                <w:top w:val="nil"/>
                <w:left w:val="nil"/>
                <w:bottom w:val="nil"/>
                <w:right w:val="nil"/>
                <w:between w:val="nil"/>
              </w:pBdr>
              <w:spacing w:after="240"/>
              <w:ind w:left="0"/>
              <w:rPr>
                <w:rFonts w:ascii="Calibri" w:eastAsia="Calibri" w:hAnsi="Calibri" w:cs="Calibri"/>
                <w:b/>
                <w:color w:val="000000"/>
                <w:sz w:val="48"/>
                <w:szCs w:val="48"/>
              </w:rPr>
            </w:pPr>
          </w:p>
          <w:p w14:paraId="0F0CFA23"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13" w:name="_heading=h.17nz8yj" w:colFirst="0" w:colLast="0"/>
            <w:bookmarkEnd w:id="213"/>
            <w:r>
              <w:rPr>
                <w:rFonts w:ascii="Calibri" w:eastAsia="Calibri" w:hAnsi="Calibri" w:cs="Calibri"/>
                <w:b/>
                <w:color w:val="000000"/>
                <w:sz w:val="48"/>
                <w:szCs w:val="48"/>
              </w:rPr>
              <w:t>PART II - Employer’s Requirements</w:t>
            </w:r>
          </w:p>
          <w:p w14:paraId="0F0CFA24" w14:textId="77777777" w:rsidR="00E20120" w:rsidRDefault="00C82DE8">
            <w:pPr>
              <w:pBdr>
                <w:top w:val="nil"/>
                <w:left w:val="nil"/>
                <w:bottom w:val="nil"/>
                <w:right w:val="nil"/>
                <w:between w:val="nil"/>
              </w:pBdr>
              <w:spacing w:after="240"/>
              <w:ind w:firstLine="720"/>
              <w:jc w:val="center"/>
              <w:rPr>
                <w:rFonts w:ascii="Calibri" w:eastAsia="Calibri" w:hAnsi="Calibri" w:cs="Calibri"/>
                <w:i/>
                <w:color w:val="000000"/>
                <w:sz w:val="28"/>
                <w:szCs w:val="28"/>
              </w:rPr>
            </w:pPr>
            <w:r>
              <w:rPr>
                <w:rFonts w:ascii="Calibri" w:eastAsia="Calibri" w:hAnsi="Calibri" w:cs="Calibri"/>
                <w:i/>
                <w:color w:val="000000"/>
                <w:sz w:val="28"/>
                <w:szCs w:val="28"/>
              </w:rPr>
              <w:t xml:space="preserve">(attached Separately) </w:t>
            </w:r>
          </w:p>
          <w:p w14:paraId="0F0CFA25"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6" w14:textId="77777777" w:rsidR="00E20120" w:rsidRDefault="00E20120">
            <w:pPr>
              <w:pBdr>
                <w:top w:val="nil"/>
                <w:left w:val="nil"/>
                <w:bottom w:val="nil"/>
                <w:right w:val="nil"/>
                <w:between w:val="nil"/>
              </w:pBdr>
              <w:spacing w:after="240"/>
              <w:ind w:left="0"/>
              <w:rPr>
                <w:rFonts w:ascii="Calibri" w:eastAsia="Calibri" w:hAnsi="Calibri" w:cs="Calibri"/>
                <w:b/>
                <w:color w:val="000000"/>
                <w:sz w:val="48"/>
                <w:szCs w:val="48"/>
              </w:rPr>
            </w:pPr>
          </w:p>
          <w:p w14:paraId="0F0CFA27"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9"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A"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4"/>
                <w:szCs w:val="44"/>
              </w:rPr>
            </w:pPr>
          </w:p>
        </w:tc>
      </w:tr>
    </w:tbl>
    <w:p w14:paraId="0F0CFA2C" w14:textId="77777777" w:rsidR="00E20120" w:rsidRDefault="00E20120">
      <w:pPr>
        <w:spacing w:before="120" w:after="360" w:line="360" w:lineRule="auto"/>
        <w:ind w:firstLine="720"/>
        <w:rPr>
          <w:rFonts w:ascii="Times New Roman" w:eastAsia="Times New Roman" w:hAnsi="Times New Roman" w:cs="Times New Roman"/>
        </w:rPr>
        <w:sectPr w:rsidR="00E20120" w:rsidSect="00094CB1">
          <w:headerReference w:type="even" r:id="rId60"/>
          <w:headerReference w:type="default" r:id="rId61"/>
          <w:headerReference w:type="first" r:id="rId62"/>
          <w:type w:val="continuous"/>
          <w:pgSz w:w="11906" w:h="16838" w:code="9"/>
          <w:pgMar w:top="1440" w:right="1440" w:bottom="1440" w:left="1440" w:header="720" w:footer="720" w:gutter="0"/>
          <w:cols w:space="720"/>
          <w:titlePg/>
        </w:sectPr>
      </w:pPr>
      <w:bookmarkStart w:id="214" w:name="_heading=h.26sx1u5" w:colFirst="0" w:colLast="0"/>
      <w:bookmarkEnd w:id="214"/>
    </w:p>
    <w:p w14:paraId="0F0CFA2D"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15" w:name="_heading=h.4ihyjke" w:colFirst="0" w:colLast="0"/>
      <w:bookmarkEnd w:id="215"/>
      <w:r>
        <w:rPr>
          <w:rFonts w:ascii="Times New Roman" w:eastAsia="Times New Roman" w:hAnsi="Times New Roman" w:cs="Times New Roman"/>
          <w:b/>
          <w:color w:val="000000"/>
          <w:sz w:val="32"/>
          <w:szCs w:val="32"/>
        </w:rPr>
        <w:lastRenderedPageBreak/>
        <w:t>Environmental and Social (ES) requirements</w:t>
      </w:r>
    </w:p>
    <w:p w14:paraId="0F0CFA2E" w14:textId="77777777" w:rsidR="00E20120" w:rsidRDefault="00C82DE8">
      <w:pPr>
        <w:keepNext/>
        <w:keepLines/>
        <w:spacing w:before="240" w:after="240"/>
        <w:ind w:firstLine="720"/>
        <w:rPr>
          <w:rFonts w:ascii="Times New Roman" w:eastAsia="Times New Roman" w:hAnsi="Times New Roman" w:cs="Times New Roman"/>
          <w:i/>
        </w:rPr>
      </w:pPr>
      <w:bookmarkStart w:id="216" w:name="_heading=h.2xn8ts7" w:colFirst="0" w:colLast="0"/>
      <w:bookmarkEnd w:id="216"/>
      <w:r>
        <w:rPr>
          <w:rFonts w:ascii="Times New Roman" w:eastAsia="Times New Roman" w:hAnsi="Times New Roman" w:cs="Times New Roman"/>
          <w:b/>
          <w:i/>
        </w:rPr>
        <w:t>(</w:t>
      </w:r>
      <w:r>
        <w:rPr>
          <w:rFonts w:ascii="Times New Roman" w:eastAsia="Times New Roman" w:hAnsi="Times New Roman" w:cs="Times New Roman"/>
          <w:i/>
        </w:rPr>
        <w:t xml:space="preserve">The ES requirements should be prepared in a manner that does not conflict with the relevant General Conditions of Contract (and the corresponding Particular Conditions of Contract if any) and other parts of the specifications). </w:t>
      </w:r>
    </w:p>
    <w:p w14:paraId="0F0CFA2F" w14:textId="77777777" w:rsidR="00E20120" w:rsidRDefault="00C82DE8">
      <w:pPr>
        <w:ind w:firstLine="720"/>
        <w:rPr>
          <w:rFonts w:ascii="Times New Roman" w:eastAsia="Times New Roman" w:hAnsi="Times New Roman" w:cs="Times New Roman"/>
        </w:rPr>
        <w:sectPr w:rsidR="00E20120" w:rsidSect="00094CB1">
          <w:type w:val="continuous"/>
          <w:pgSz w:w="11906" w:h="16838" w:code="9"/>
          <w:pgMar w:top="1440" w:right="1440" w:bottom="1440" w:left="1440" w:header="720" w:footer="720" w:gutter="0"/>
          <w:cols w:space="720"/>
          <w:titlePg/>
        </w:sectPr>
      </w:pPr>
      <w:r>
        <w:rPr>
          <w:rFonts w:ascii="Times New Roman" w:eastAsia="Times New Roman" w:hAnsi="Times New Roman" w:cs="Times New Roman"/>
        </w:rPr>
        <w:t xml:space="preserve">Bidders must familiarize themselves with the project Environmental and Social Management Plan (ESMP) requirements and fully incorporate them in their proposal. The general ESMP is available through the following link: </w:t>
      </w:r>
      <w:hyperlink r:id="rId63">
        <w:r>
          <w:rPr>
            <w:rFonts w:ascii="Times New Roman" w:eastAsia="Times New Roman" w:hAnsi="Times New Roman" w:cs="Times New Roman"/>
            <w:color w:val="0000FF"/>
            <w:highlight w:val="yellow"/>
            <w:u w:val="single"/>
          </w:rPr>
          <w:t>http://sesrp.moewr.gov.so</w:t>
        </w:r>
      </w:hyperlink>
      <w:r>
        <w:rPr>
          <w:rFonts w:ascii="Times New Roman" w:eastAsia="Times New Roman" w:hAnsi="Times New Roman" w:cs="Times New Roman"/>
        </w:rPr>
        <w:t xml:space="preserve">   </w:t>
      </w:r>
    </w:p>
    <w:p w14:paraId="0F0CFA30" w14:textId="77777777" w:rsidR="00E20120" w:rsidRDefault="00E20120">
      <w:pPr>
        <w:pBdr>
          <w:top w:val="nil"/>
          <w:left w:val="nil"/>
          <w:bottom w:val="nil"/>
          <w:right w:val="nil"/>
          <w:between w:val="nil"/>
        </w:pBdr>
        <w:spacing w:before="120" w:after="120"/>
        <w:ind w:firstLine="720"/>
        <w:rPr>
          <w:rFonts w:ascii="Calibri" w:eastAsia="Calibri" w:hAnsi="Calibri" w:cs="Calibri"/>
          <w:b/>
          <w:color w:val="000000"/>
        </w:rPr>
      </w:pPr>
      <w:bookmarkStart w:id="217" w:name="_heading=h.1csj400" w:colFirst="0" w:colLast="0"/>
      <w:bookmarkEnd w:id="217"/>
    </w:p>
    <w:p w14:paraId="0F0CFA31" w14:textId="77777777" w:rsidR="00E20120" w:rsidRDefault="00E20120">
      <w:pPr>
        <w:pBdr>
          <w:top w:val="nil"/>
          <w:left w:val="nil"/>
          <w:bottom w:val="nil"/>
          <w:right w:val="nil"/>
          <w:between w:val="nil"/>
        </w:pBdr>
        <w:spacing w:before="120" w:after="120"/>
        <w:ind w:firstLine="720"/>
        <w:rPr>
          <w:b/>
        </w:rPr>
      </w:pPr>
    </w:p>
    <w:p w14:paraId="0F0CFA32" w14:textId="77777777" w:rsidR="00E20120" w:rsidRDefault="00E20120">
      <w:pPr>
        <w:pBdr>
          <w:top w:val="nil"/>
          <w:left w:val="nil"/>
          <w:bottom w:val="nil"/>
          <w:right w:val="nil"/>
          <w:between w:val="nil"/>
        </w:pBdr>
        <w:spacing w:before="120" w:after="120"/>
        <w:ind w:firstLine="720"/>
        <w:rPr>
          <w:b/>
        </w:rPr>
      </w:pPr>
    </w:p>
    <w:p w14:paraId="0F0CFA33" w14:textId="77777777" w:rsidR="00E20120" w:rsidRDefault="00E20120">
      <w:pPr>
        <w:pBdr>
          <w:top w:val="nil"/>
          <w:left w:val="nil"/>
          <w:bottom w:val="nil"/>
          <w:right w:val="nil"/>
          <w:between w:val="nil"/>
        </w:pBdr>
        <w:spacing w:before="120" w:after="120"/>
        <w:ind w:firstLine="720"/>
        <w:rPr>
          <w:b/>
        </w:rPr>
      </w:pPr>
    </w:p>
    <w:p w14:paraId="0F0CFA34" w14:textId="77777777" w:rsidR="00E20120" w:rsidRDefault="00E20120">
      <w:pPr>
        <w:pBdr>
          <w:top w:val="nil"/>
          <w:left w:val="nil"/>
          <w:bottom w:val="nil"/>
          <w:right w:val="nil"/>
          <w:between w:val="nil"/>
        </w:pBdr>
        <w:spacing w:before="120" w:after="120"/>
        <w:ind w:firstLine="720"/>
        <w:rPr>
          <w:b/>
        </w:rPr>
      </w:pPr>
    </w:p>
    <w:p w14:paraId="0F0CFA35" w14:textId="77777777" w:rsidR="00E20120" w:rsidRDefault="00E20120">
      <w:pPr>
        <w:pBdr>
          <w:top w:val="nil"/>
          <w:left w:val="nil"/>
          <w:bottom w:val="nil"/>
          <w:right w:val="nil"/>
          <w:between w:val="nil"/>
        </w:pBdr>
        <w:spacing w:before="120" w:after="120"/>
        <w:ind w:firstLine="720"/>
        <w:rPr>
          <w:b/>
        </w:rPr>
      </w:pPr>
    </w:p>
    <w:p w14:paraId="0F0CFA36" w14:textId="77777777" w:rsidR="00E20120" w:rsidRDefault="00E20120">
      <w:pPr>
        <w:pBdr>
          <w:top w:val="nil"/>
          <w:left w:val="nil"/>
          <w:bottom w:val="nil"/>
          <w:right w:val="nil"/>
          <w:between w:val="nil"/>
        </w:pBdr>
        <w:spacing w:before="120" w:after="120"/>
        <w:ind w:firstLine="720"/>
        <w:rPr>
          <w:b/>
        </w:rPr>
      </w:pPr>
    </w:p>
    <w:p w14:paraId="0F0CFA37" w14:textId="77777777" w:rsidR="00E20120" w:rsidRDefault="00E20120">
      <w:pPr>
        <w:pBdr>
          <w:top w:val="nil"/>
          <w:left w:val="nil"/>
          <w:bottom w:val="nil"/>
          <w:right w:val="nil"/>
          <w:between w:val="nil"/>
        </w:pBdr>
        <w:spacing w:before="120" w:after="120"/>
        <w:ind w:firstLine="720"/>
        <w:rPr>
          <w:b/>
        </w:rPr>
      </w:pPr>
    </w:p>
    <w:p w14:paraId="0F0CFA38" w14:textId="77777777" w:rsidR="00E20120" w:rsidRDefault="00E20120">
      <w:pPr>
        <w:pBdr>
          <w:top w:val="nil"/>
          <w:left w:val="nil"/>
          <w:bottom w:val="nil"/>
          <w:right w:val="nil"/>
          <w:between w:val="nil"/>
        </w:pBdr>
        <w:spacing w:before="120" w:after="120"/>
        <w:ind w:firstLine="720"/>
        <w:rPr>
          <w:b/>
        </w:rPr>
      </w:pPr>
    </w:p>
    <w:p w14:paraId="0F0CFA39" w14:textId="77777777" w:rsidR="00E20120" w:rsidRDefault="00E20120">
      <w:pPr>
        <w:pBdr>
          <w:top w:val="nil"/>
          <w:left w:val="nil"/>
          <w:bottom w:val="nil"/>
          <w:right w:val="nil"/>
          <w:between w:val="nil"/>
        </w:pBdr>
        <w:spacing w:before="120" w:after="120"/>
        <w:ind w:firstLine="720"/>
        <w:rPr>
          <w:b/>
        </w:rPr>
      </w:pPr>
    </w:p>
    <w:p w14:paraId="0F0CFA3A" w14:textId="77777777" w:rsidR="00E20120" w:rsidRDefault="00E20120">
      <w:pPr>
        <w:pBdr>
          <w:top w:val="nil"/>
          <w:left w:val="nil"/>
          <w:bottom w:val="nil"/>
          <w:right w:val="nil"/>
          <w:between w:val="nil"/>
        </w:pBdr>
        <w:spacing w:before="120" w:after="120"/>
        <w:ind w:firstLine="720"/>
        <w:rPr>
          <w:b/>
        </w:rPr>
      </w:pPr>
    </w:p>
    <w:p w14:paraId="0F0CFA3B" w14:textId="77777777" w:rsidR="00E20120" w:rsidRDefault="00E20120">
      <w:pPr>
        <w:pBdr>
          <w:top w:val="nil"/>
          <w:left w:val="nil"/>
          <w:bottom w:val="nil"/>
          <w:right w:val="nil"/>
          <w:between w:val="nil"/>
        </w:pBdr>
        <w:spacing w:before="120" w:after="120"/>
        <w:ind w:firstLine="720"/>
        <w:rPr>
          <w:b/>
        </w:rPr>
      </w:pPr>
    </w:p>
    <w:p w14:paraId="0F0CFA3C" w14:textId="77777777" w:rsidR="00E20120" w:rsidRDefault="00E20120">
      <w:pPr>
        <w:pBdr>
          <w:top w:val="nil"/>
          <w:left w:val="nil"/>
          <w:bottom w:val="nil"/>
          <w:right w:val="nil"/>
          <w:between w:val="nil"/>
        </w:pBdr>
        <w:spacing w:before="120" w:after="120"/>
        <w:ind w:firstLine="720"/>
        <w:rPr>
          <w:b/>
        </w:rPr>
      </w:pPr>
    </w:p>
    <w:p w14:paraId="0F0CFA3D" w14:textId="77777777" w:rsidR="00E20120" w:rsidRDefault="00E20120">
      <w:pPr>
        <w:pBdr>
          <w:top w:val="nil"/>
          <w:left w:val="nil"/>
          <w:bottom w:val="nil"/>
          <w:right w:val="nil"/>
          <w:between w:val="nil"/>
        </w:pBdr>
        <w:spacing w:before="120" w:after="120"/>
        <w:ind w:firstLine="720"/>
        <w:rPr>
          <w:b/>
        </w:rPr>
      </w:pPr>
    </w:p>
    <w:p w14:paraId="0F0CFA3E" w14:textId="77777777" w:rsidR="00E20120" w:rsidRDefault="00E20120">
      <w:pPr>
        <w:pBdr>
          <w:top w:val="nil"/>
          <w:left w:val="nil"/>
          <w:bottom w:val="nil"/>
          <w:right w:val="nil"/>
          <w:between w:val="nil"/>
        </w:pBdr>
        <w:spacing w:before="120" w:after="120"/>
        <w:ind w:firstLine="720"/>
        <w:rPr>
          <w:b/>
        </w:rPr>
      </w:pPr>
    </w:p>
    <w:p w14:paraId="0F0CFA3F" w14:textId="77777777" w:rsidR="00E20120" w:rsidRDefault="00E20120">
      <w:pPr>
        <w:pBdr>
          <w:top w:val="nil"/>
          <w:left w:val="nil"/>
          <w:bottom w:val="nil"/>
          <w:right w:val="nil"/>
          <w:between w:val="nil"/>
        </w:pBdr>
        <w:spacing w:before="120" w:after="120"/>
        <w:ind w:firstLine="720"/>
        <w:rPr>
          <w:b/>
        </w:rPr>
      </w:pPr>
    </w:p>
    <w:p w14:paraId="0F0CFA40" w14:textId="77777777" w:rsidR="00E20120" w:rsidRDefault="00E20120">
      <w:pPr>
        <w:pBdr>
          <w:top w:val="nil"/>
          <w:left w:val="nil"/>
          <w:bottom w:val="nil"/>
          <w:right w:val="nil"/>
          <w:between w:val="nil"/>
        </w:pBdr>
        <w:spacing w:before="120" w:after="120"/>
        <w:ind w:firstLine="720"/>
        <w:rPr>
          <w:b/>
        </w:rPr>
      </w:pPr>
    </w:p>
    <w:p w14:paraId="0F0CFA41" w14:textId="77777777" w:rsidR="00E20120" w:rsidRDefault="00E20120">
      <w:pPr>
        <w:pBdr>
          <w:top w:val="nil"/>
          <w:left w:val="nil"/>
          <w:bottom w:val="nil"/>
          <w:right w:val="nil"/>
          <w:between w:val="nil"/>
        </w:pBdr>
        <w:spacing w:before="120" w:after="120"/>
        <w:ind w:firstLine="720"/>
        <w:rPr>
          <w:b/>
        </w:rPr>
      </w:pPr>
    </w:p>
    <w:p w14:paraId="0F0CFA42" w14:textId="77777777" w:rsidR="00E20120" w:rsidRDefault="00E20120">
      <w:pPr>
        <w:pBdr>
          <w:top w:val="nil"/>
          <w:left w:val="nil"/>
          <w:bottom w:val="nil"/>
          <w:right w:val="nil"/>
          <w:between w:val="nil"/>
        </w:pBdr>
        <w:spacing w:before="120" w:after="120"/>
        <w:ind w:firstLine="720"/>
        <w:rPr>
          <w:b/>
        </w:rPr>
      </w:pPr>
    </w:p>
    <w:p w14:paraId="0F0CFA43" w14:textId="77777777" w:rsidR="00E20120" w:rsidRDefault="00E20120">
      <w:pPr>
        <w:pBdr>
          <w:top w:val="nil"/>
          <w:left w:val="nil"/>
          <w:bottom w:val="nil"/>
          <w:right w:val="nil"/>
          <w:between w:val="nil"/>
        </w:pBdr>
        <w:spacing w:before="120" w:after="120"/>
        <w:ind w:firstLine="720"/>
        <w:rPr>
          <w:b/>
        </w:rPr>
      </w:pPr>
    </w:p>
    <w:p w14:paraId="0F0CFA44" w14:textId="77777777" w:rsidR="00E20120" w:rsidRDefault="00E20120">
      <w:pPr>
        <w:pBdr>
          <w:top w:val="nil"/>
          <w:left w:val="nil"/>
          <w:bottom w:val="nil"/>
          <w:right w:val="nil"/>
          <w:between w:val="nil"/>
        </w:pBdr>
        <w:spacing w:before="120" w:after="120"/>
        <w:ind w:firstLine="720"/>
        <w:rPr>
          <w:b/>
        </w:rPr>
      </w:pPr>
    </w:p>
    <w:p w14:paraId="0F0CFA45" w14:textId="77777777" w:rsidR="00E20120" w:rsidRDefault="00E20120">
      <w:pPr>
        <w:pBdr>
          <w:top w:val="nil"/>
          <w:left w:val="nil"/>
          <w:bottom w:val="nil"/>
          <w:right w:val="nil"/>
          <w:between w:val="nil"/>
        </w:pBdr>
        <w:spacing w:before="120" w:after="120"/>
        <w:ind w:firstLine="720"/>
        <w:rPr>
          <w:b/>
        </w:rPr>
      </w:pPr>
    </w:p>
    <w:p w14:paraId="0F0CFA46" w14:textId="77777777" w:rsidR="00E20120" w:rsidRDefault="00E20120">
      <w:pPr>
        <w:pBdr>
          <w:top w:val="nil"/>
          <w:left w:val="nil"/>
          <w:bottom w:val="nil"/>
          <w:right w:val="nil"/>
          <w:between w:val="nil"/>
        </w:pBdr>
        <w:spacing w:before="120" w:after="120"/>
        <w:ind w:firstLine="720"/>
        <w:rPr>
          <w:b/>
        </w:rPr>
      </w:pPr>
    </w:p>
    <w:p w14:paraId="0F0CFA47" w14:textId="77777777" w:rsidR="00E20120" w:rsidRDefault="00E20120">
      <w:pPr>
        <w:pBdr>
          <w:top w:val="nil"/>
          <w:left w:val="nil"/>
          <w:bottom w:val="nil"/>
          <w:right w:val="nil"/>
          <w:between w:val="nil"/>
        </w:pBdr>
        <w:spacing w:before="120" w:after="120"/>
        <w:ind w:firstLine="720"/>
        <w:rPr>
          <w:b/>
        </w:rPr>
      </w:pPr>
    </w:p>
    <w:p w14:paraId="0F0CFA48" w14:textId="77777777" w:rsidR="00E20120" w:rsidRDefault="00E20120">
      <w:pPr>
        <w:pBdr>
          <w:top w:val="nil"/>
          <w:left w:val="nil"/>
          <w:bottom w:val="nil"/>
          <w:right w:val="nil"/>
          <w:between w:val="nil"/>
        </w:pBdr>
        <w:spacing w:before="120" w:after="120"/>
        <w:ind w:firstLine="720"/>
        <w:rPr>
          <w:b/>
        </w:rPr>
      </w:pPr>
    </w:p>
    <w:p w14:paraId="0F0CFA49" w14:textId="77777777" w:rsidR="00E20120" w:rsidRDefault="00E20120">
      <w:pPr>
        <w:pBdr>
          <w:top w:val="nil"/>
          <w:left w:val="nil"/>
          <w:bottom w:val="nil"/>
          <w:right w:val="nil"/>
          <w:between w:val="nil"/>
        </w:pBdr>
        <w:spacing w:before="120" w:after="120"/>
        <w:ind w:firstLine="720"/>
        <w:rPr>
          <w:b/>
        </w:rPr>
      </w:pPr>
    </w:p>
    <w:p w14:paraId="0F0CFA4A" w14:textId="77777777" w:rsidR="00E20120" w:rsidRDefault="00E20120">
      <w:pPr>
        <w:pBdr>
          <w:top w:val="nil"/>
          <w:left w:val="nil"/>
          <w:bottom w:val="nil"/>
          <w:right w:val="nil"/>
          <w:between w:val="nil"/>
        </w:pBdr>
        <w:spacing w:before="120" w:after="120"/>
        <w:ind w:firstLine="720"/>
        <w:rPr>
          <w:b/>
        </w:rPr>
      </w:pPr>
    </w:p>
    <w:p w14:paraId="0F0CFA4B" w14:textId="77777777" w:rsidR="00E20120" w:rsidRDefault="00E20120">
      <w:pPr>
        <w:pBdr>
          <w:top w:val="nil"/>
          <w:left w:val="nil"/>
          <w:bottom w:val="nil"/>
          <w:right w:val="nil"/>
          <w:between w:val="nil"/>
        </w:pBdr>
        <w:spacing w:before="120" w:after="120"/>
        <w:ind w:left="0"/>
        <w:rPr>
          <w:b/>
        </w:rPr>
      </w:pPr>
    </w:p>
    <w:p w14:paraId="0F0CFA4C" w14:textId="77777777" w:rsidR="00E20120" w:rsidRDefault="00E20120">
      <w:pPr>
        <w:pBdr>
          <w:top w:val="nil"/>
          <w:left w:val="nil"/>
          <w:bottom w:val="nil"/>
          <w:right w:val="nil"/>
          <w:between w:val="nil"/>
        </w:pBdr>
        <w:spacing w:before="120" w:after="120"/>
        <w:ind w:firstLine="720"/>
        <w:rPr>
          <w:b/>
        </w:rPr>
      </w:pPr>
    </w:p>
    <w:p w14:paraId="0F0CFA4D"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18" w:name="_heading=h.1q7ozz1" w:colFirst="0" w:colLast="0"/>
      <w:bookmarkEnd w:id="218"/>
      <w:r>
        <w:rPr>
          <w:rFonts w:ascii="Times New Roman" w:eastAsia="Times New Roman" w:hAnsi="Times New Roman" w:cs="Times New Roman"/>
          <w:b/>
          <w:color w:val="000000"/>
          <w:sz w:val="32"/>
          <w:szCs w:val="32"/>
        </w:rPr>
        <w:lastRenderedPageBreak/>
        <w:t>Forms and Procedures</w:t>
      </w:r>
    </w:p>
    <w:p w14:paraId="0F0CFA4E" w14:textId="77777777" w:rsidR="00E20120" w:rsidRDefault="00E20120">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p>
    <w:p w14:paraId="0F0CFA4F" w14:textId="77777777" w:rsidR="00E20120" w:rsidRDefault="00C82DE8">
      <w:pPr>
        <w:pBdr>
          <w:top w:val="nil"/>
          <w:left w:val="nil"/>
          <w:bottom w:val="nil"/>
          <w:right w:val="nil"/>
          <w:between w:val="nil"/>
        </w:pBdr>
        <w:spacing w:before="240" w:after="240"/>
        <w:ind w:firstLine="720"/>
        <w:jc w:val="center"/>
        <w:rPr>
          <w:rFonts w:ascii="Calibri" w:eastAsia="Calibri" w:hAnsi="Calibri" w:cs="Calibri"/>
          <w:b/>
          <w:color w:val="000000"/>
          <w:sz w:val="36"/>
          <w:szCs w:val="36"/>
        </w:rPr>
      </w:pPr>
      <w:r>
        <w:br w:type="page"/>
      </w:r>
    </w:p>
    <w:p w14:paraId="0F0CFA50"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19" w:name="_heading=h.4a7cimu" w:colFirst="0" w:colLast="0"/>
      <w:bookmarkEnd w:id="219"/>
      <w:r>
        <w:rPr>
          <w:rFonts w:ascii="Calibri" w:eastAsia="Calibri" w:hAnsi="Calibri" w:cs="Calibri"/>
          <w:b/>
          <w:color w:val="000000"/>
          <w:sz w:val="28"/>
          <w:szCs w:val="28"/>
        </w:rPr>
        <w:lastRenderedPageBreak/>
        <w:t>Form of Completion Certificate</w:t>
      </w:r>
    </w:p>
    <w:p w14:paraId="0F0CFA51" w14:textId="77777777" w:rsidR="00E20120" w:rsidRDefault="00C82DE8">
      <w:pPr>
        <w:tabs>
          <w:tab w:val="right" w:pos="6480"/>
          <w:tab w:val="left" w:pos="6660"/>
          <w:tab w:val="left" w:pos="9000"/>
        </w:tabs>
        <w:spacing w:after="120"/>
        <w:ind w:firstLine="720"/>
      </w:pPr>
      <w:r>
        <w:tab/>
        <w:t>Date:</w:t>
      </w:r>
      <w:r>
        <w:tab/>
      </w:r>
      <w:r>
        <w:rPr>
          <w:u w:val="single"/>
        </w:rPr>
        <w:tab/>
      </w:r>
    </w:p>
    <w:p w14:paraId="0F0CFA52"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53"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54" w14:textId="77777777" w:rsidR="00E20120" w:rsidRDefault="00E20120"/>
    <w:p w14:paraId="0F0CFA55" w14:textId="77777777" w:rsidR="00E20120" w:rsidRDefault="00C82DE8">
      <w:r>
        <w:rPr>
          <w:i/>
          <w:sz w:val="20"/>
          <w:szCs w:val="20"/>
        </w:rPr>
        <w:t>______________________________</w:t>
      </w:r>
    </w:p>
    <w:p w14:paraId="0F0CFA56" w14:textId="77777777" w:rsidR="00E20120" w:rsidRDefault="00E20120"/>
    <w:p w14:paraId="0F0CFA57" w14:textId="77777777" w:rsidR="00E20120" w:rsidRDefault="00C82DE8">
      <w:r>
        <w:t>To: _________________________________</w:t>
      </w:r>
    </w:p>
    <w:p w14:paraId="0F0CFA58" w14:textId="77777777" w:rsidR="00E20120" w:rsidRDefault="00E20120"/>
    <w:p w14:paraId="0F0CFA59" w14:textId="77777777" w:rsidR="00E20120" w:rsidRDefault="00C82DE8">
      <w:r>
        <w:t>Dear Ladies and/or Gentlemen,</w:t>
      </w:r>
    </w:p>
    <w:p w14:paraId="0F0CFA5A" w14:textId="77777777" w:rsidR="00E20120" w:rsidRDefault="00C82DE8">
      <w:r>
        <w:t xml:space="preserve">Pursuant to GCC Clause 24 (Completion of the Facilities) of the General Conditions of the Contract entered into between yourselves and the Employer dated </w:t>
      </w:r>
      <w:r>
        <w:rPr>
          <w:i/>
          <w:sz w:val="20"/>
          <w:szCs w:val="20"/>
        </w:rPr>
        <w:t>_____________</w:t>
      </w:r>
      <w:r>
        <w:t xml:space="preserve">, relating to the </w:t>
      </w:r>
      <w:r>
        <w:rPr>
          <w:i/>
          <w:sz w:val="20"/>
          <w:szCs w:val="20"/>
        </w:rPr>
        <w:t xml:space="preserve">____________________, </w:t>
      </w:r>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F0CFA5B" w14:textId="77777777" w:rsidR="00E20120" w:rsidRDefault="00C82DE8">
      <w:r>
        <w:t>1.</w:t>
      </w:r>
      <w:r>
        <w:tab/>
        <w:t xml:space="preserve">Description of the Facilities or part thereof:  </w:t>
      </w:r>
      <w:r>
        <w:rPr>
          <w:i/>
          <w:sz w:val="20"/>
          <w:szCs w:val="20"/>
        </w:rPr>
        <w:t>______________________________</w:t>
      </w:r>
    </w:p>
    <w:p w14:paraId="0F0CFA5C" w14:textId="77777777" w:rsidR="00E20120" w:rsidRDefault="00C82DE8">
      <w:r>
        <w:t>2.</w:t>
      </w:r>
      <w:r>
        <w:tab/>
        <w:t xml:space="preserve">Date of Completion:  </w:t>
      </w:r>
      <w:r>
        <w:rPr>
          <w:i/>
          <w:sz w:val="20"/>
          <w:szCs w:val="20"/>
        </w:rPr>
        <w:t>__________________</w:t>
      </w:r>
    </w:p>
    <w:p w14:paraId="0F0CFA5D" w14:textId="77777777" w:rsidR="00E20120" w:rsidRDefault="00C82DE8">
      <w:r>
        <w:t>However, you are required to complete the outstanding items listed in the attachment hereto as soon as practicable.</w:t>
      </w:r>
    </w:p>
    <w:p w14:paraId="0F0CFA5E" w14:textId="77777777" w:rsidR="00E20120" w:rsidRDefault="00E20120"/>
    <w:p w14:paraId="0F0CFA5F" w14:textId="77777777" w:rsidR="00E20120" w:rsidRDefault="00C82DE8">
      <w:r>
        <w:t>This letter does not relieve you of your obligation to complete the execution of the Facilities in accordance with the Contract nor of your obligations during the Defect Liability Period.</w:t>
      </w:r>
    </w:p>
    <w:p w14:paraId="0F0CFA60" w14:textId="77777777" w:rsidR="00E20120" w:rsidRDefault="00E20120"/>
    <w:p w14:paraId="0F0CFA61" w14:textId="77777777" w:rsidR="00E20120" w:rsidRDefault="00C82DE8">
      <w:r>
        <w:t>Very truly yours,</w:t>
      </w:r>
    </w:p>
    <w:p w14:paraId="0F0CFA62" w14:textId="77777777" w:rsidR="00E20120" w:rsidRDefault="00E20120"/>
    <w:p w14:paraId="0F0CFA63" w14:textId="77777777" w:rsidR="00E20120" w:rsidRDefault="00C82DE8">
      <w:pPr>
        <w:tabs>
          <w:tab w:val="left" w:pos="7200"/>
        </w:tabs>
        <w:ind w:firstLine="720"/>
      </w:pPr>
      <w:r>
        <w:rPr>
          <w:u w:val="single"/>
        </w:rPr>
        <w:tab/>
      </w:r>
    </w:p>
    <w:p w14:paraId="0F0CFA64" w14:textId="77777777" w:rsidR="00E20120" w:rsidRDefault="00C82DE8">
      <w:r>
        <w:t>Title</w:t>
      </w:r>
    </w:p>
    <w:p w14:paraId="0F0CFA65" w14:textId="77777777" w:rsidR="00E20120" w:rsidRDefault="00C82DE8">
      <w:pPr>
        <w:ind w:firstLine="720"/>
        <w:jc w:val="center"/>
        <w:rPr>
          <w:smallCaps/>
        </w:rPr>
      </w:pPr>
      <w:bookmarkStart w:id="220" w:name="_heading=h.2pcmsun" w:colFirst="0" w:colLast="0"/>
      <w:bookmarkEnd w:id="220"/>
      <w:r>
        <w:t xml:space="preserve">(Project Manager) </w:t>
      </w:r>
      <w:r>
        <w:br w:type="page"/>
      </w:r>
      <w:r>
        <w:rPr>
          <w:b/>
          <w:sz w:val="28"/>
          <w:szCs w:val="28"/>
        </w:rPr>
        <w:lastRenderedPageBreak/>
        <w:t>Form of Operational Acceptance Certificate</w:t>
      </w:r>
    </w:p>
    <w:p w14:paraId="0F0CFA66" w14:textId="77777777" w:rsidR="00E20120" w:rsidRDefault="00E20120"/>
    <w:p w14:paraId="0F0CFA67" w14:textId="77777777" w:rsidR="00E20120" w:rsidRDefault="00C82DE8">
      <w:pPr>
        <w:tabs>
          <w:tab w:val="right" w:pos="6480"/>
          <w:tab w:val="left" w:pos="6660"/>
          <w:tab w:val="left" w:pos="9000"/>
        </w:tabs>
        <w:spacing w:after="120"/>
        <w:ind w:firstLine="720"/>
      </w:pPr>
      <w:r>
        <w:tab/>
        <w:t>Date:</w:t>
      </w:r>
      <w:r>
        <w:tab/>
      </w:r>
      <w:r>
        <w:rPr>
          <w:u w:val="single"/>
        </w:rPr>
        <w:tab/>
      </w:r>
    </w:p>
    <w:p w14:paraId="0F0CFA68"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69"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6A" w14:textId="77777777" w:rsidR="00E20120" w:rsidRDefault="00E20120"/>
    <w:p w14:paraId="0F0CFA6B" w14:textId="77777777" w:rsidR="00E20120" w:rsidRDefault="00C82DE8">
      <w:r>
        <w:rPr>
          <w:i/>
          <w:sz w:val="20"/>
          <w:szCs w:val="20"/>
        </w:rPr>
        <w:t>_________________________________________</w:t>
      </w:r>
    </w:p>
    <w:p w14:paraId="0F0CFA6C" w14:textId="77777777" w:rsidR="00E20120" w:rsidRDefault="00E20120"/>
    <w:p w14:paraId="0F0CFA6D" w14:textId="77777777" w:rsidR="00E20120" w:rsidRDefault="00C82DE8">
      <w:r>
        <w:t xml:space="preserve">To:  </w:t>
      </w:r>
      <w:r>
        <w:rPr>
          <w:i/>
          <w:sz w:val="20"/>
          <w:szCs w:val="20"/>
        </w:rPr>
        <w:t>________________________________________</w:t>
      </w:r>
    </w:p>
    <w:p w14:paraId="0F0CFA6E" w14:textId="77777777" w:rsidR="00E20120" w:rsidRDefault="00E20120"/>
    <w:p w14:paraId="0F0CFA6F" w14:textId="77777777" w:rsidR="00E20120" w:rsidRDefault="00C82DE8">
      <w:r>
        <w:t>Dear Ladies and/or Gentlemen,</w:t>
      </w:r>
    </w:p>
    <w:p w14:paraId="0F0CFA70" w14:textId="77777777" w:rsidR="00E20120" w:rsidRDefault="00E20120"/>
    <w:p w14:paraId="0F0CFA71" w14:textId="77777777" w:rsidR="00E20120" w:rsidRDefault="00C82DE8">
      <w:r>
        <w:t xml:space="preserve">Pursuant to GCC Sub-Clause 25.3 (Operational Acceptance) of the General Conditions of the Contract entered into between yourselves and the Employer dated </w:t>
      </w:r>
      <w:r>
        <w:rPr>
          <w:i/>
          <w:sz w:val="20"/>
          <w:szCs w:val="20"/>
        </w:rPr>
        <w:t>_______________</w:t>
      </w:r>
      <w:r>
        <w:t xml:space="preserve">, relating to the </w:t>
      </w:r>
      <w:r>
        <w:rPr>
          <w:i/>
          <w:sz w:val="20"/>
          <w:szCs w:val="20"/>
        </w:rPr>
        <w:t>___________________________________</w:t>
      </w:r>
      <w:r>
        <w:t xml:space="preserve">, we hereby notify you that the Functional Guarantees of the following part(s) of the Facilities were satisfactorily attained on the date specified below.  </w:t>
      </w:r>
    </w:p>
    <w:p w14:paraId="0F0CFA72" w14:textId="77777777" w:rsidR="00E20120" w:rsidRDefault="00E20120"/>
    <w:p w14:paraId="0F0CFA73" w14:textId="77777777" w:rsidR="00E20120" w:rsidRDefault="00C82DE8">
      <w:r>
        <w:t>1.</w:t>
      </w:r>
      <w:r>
        <w:tab/>
        <w:t xml:space="preserve">Description of the Facilities or part thereof:  </w:t>
      </w:r>
      <w:r>
        <w:rPr>
          <w:i/>
          <w:sz w:val="20"/>
          <w:szCs w:val="20"/>
        </w:rPr>
        <w:t>_______________________________</w:t>
      </w:r>
    </w:p>
    <w:p w14:paraId="0F0CFA74" w14:textId="77777777" w:rsidR="00E20120" w:rsidRDefault="00C82DE8">
      <w:r>
        <w:t>2.</w:t>
      </w:r>
      <w:r>
        <w:tab/>
        <w:t xml:space="preserve">Date of Operational Acceptance:  </w:t>
      </w:r>
      <w:r>
        <w:rPr>
          <w:i/>
          <w:sz w:val="20"/>
          <w:szCs w:val="20"/>
        </w:rPr>
        <w:t>_______________________</w:t>
      </w:r>
    </w:p>
    <w:p w14:paraId="0F0CFA75" w14:textId="77777777" w:rsidR="00E20120" w:rsidRDefault="00C82DE8">
      <w:r>
        <w:t>This letter does not relieve you of your obligation to complete the execution of the Facilities in accordance with the Contract nor of your obligations during the Defect Liability Period.</w:t>
      </w:r>
    </w:p>
    <w:p w14:paraId="0F0CFA76" w14:textId="77777777" w:rsidR="00E20120" w:rsidRDefault="00E20120"/>
    <w:p w14:paraId="0F0CFA77" w14:textId="77777777" w:rsidR="00E20120" w:rsidRDefault="00C82DE8">
      <w:r>
        <w:t>Very truly yours,</w:t>
      </w:r>
    </w:p>
    <w:p w14:paraId="0F0CFA78" w14:textId="77777777" w:rsidR="00E20120" w:rsidRDefault="00E20120"/>
    <w:p w14:paraId="0F0CFA79" w14:textId="77777777" w:rsidR="00E20120" w:rsidRDefault="00E20120"/>
    <w:p w14:paraId="0F0CFA7A" w14:textId="77777777" w:rsidR="00E20120" w:rsidRDefault="00C82DE8">
      <w:pPr>
        <w:tabs>
          <w:tab w:val="left" w:pos="7200"/>
        </w:tabs>
        <w:ind w:firstLine="720"/>
      </w:pPr>
      <w:r>
        <w:rPr>
          <w:u w:val="single"/>
        </w:rPr>
        <w:tab/>
      </w:r>
    </w:p>
    <w:p w14:paraId="0F0CFA7B" w14:textId="77777777" w:rsidR="00E20120" w:rsidRDefault="00C82DE8">
      <w:r>
        <w:t>Title</w:t>
      </w:r>
    </w:p>
    <w:p w14:paraId="0F0CFA7C" w14:textId="77777777" w:rsidR="00E20120" w:rsidRDefault="00C82DE8">
      <w:r>
        <w:t>(Project Manager)</w:t>
      </w:r>
    </w:p>
    <w:p w14:paraId="0F0CFA7D" w14:textId="77777777" w:rsidR="00E20120" w:rsidRDefault="00E20120"/>
    <w:p w14:paraId="0F0CFA7E"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1" w:name="_heading=h.14hx32g" w:colFirst="0" w:colLast="0"/>
      <w:bookmarkEnd w:id="221"/>
      <w:r>
        <w:br w:type="page"/>
      </w:r>
      <w:r>
        <w:rPr>
          <w:rFonts w:ascii="Calibri" w:eastAsia="Calibri" w:hAnsi="Calibri" w:cs="Calibri"/>
          <w:b/>
          <w:color w:val="000000"/>
          <w:sz w:val="28"/>
          <w:szCs w:val="28"/>
        </w:rPr>
        <w:lastRenderedPageBreak/>
        <w:t>Change Order Procedure and Forms</w:t>
      </w:r>
    </w:p>
    <w:p w14:paraId="0F0CFA7F" w14:textId="77777777" w:rsidR="00E20120" w:rsidRDefault="00C82DE8">
      <w:pPr>
        <w:tabs>
          <w:tab w:val="right" w:pos="6480"/>
          <w:tab w:val="left" w:pos="6660"/>
          <w:tab w:val="left" w:pos="9000"/>
        </w:tabs>
        <w:spacing w:after="120"/>
        <w:ind w:firstLine="720"/>
      </w:pPr>
      <w:r>
        <w:tab/>
        <w:t>Date:</w:t>
      </w:r>
      <w:r>
        <w:tab/>
      </w:r>
      <w:r>
        <w:rPr>
          <w:u w:val="single"/>
        </w:rPr>
        <w:tab/>
      </w:r>
    </w:p>
    <w:p w14:paraId="0F0CFA80"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81"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82" w14:textId="77777777" w:rsidR="00E20120" w:rsidRDefault="00E20120"/>
    <w:p w14:paraId="0F0CFA83" w14:textId="77777777" w:rsidR="00E20120" w:rsidRDefault="00E20120"/>
    <w:p w14:paraId="0F0CFA84" w14:textId="77777777" w:rsidR="00E20120" w:rsidRDefault="00C82DE8">
      <w:r>
        <w:t>CONTENTS</w:t>
      </w:r>
    </w:p>
    <w:p w14:paraId="0F0CFA85" w14:textId="77777777" w:rsidR="00E20120" w:rsidRDefault="00E20120"/>
    <w:p w14:paraId="0F0CFA86" w14:textId="77777777" w:rsidR="00E20120" w:rsidRDefault="00C82DE8">
      <w:pPr>
        <w:ind w:left="540" w:hanging="540"/>
      </w:pPr>
      <w:r>
        <w:t>1.</w:t>
      </w:r>
      <w:r>
        <w:tab/>
        <w:t>General</w:t>
      </w:r>
    </w:p>
    <w:p w14:paraId="0F0CFA87" w14:textId="77777777" w:rsidR="00E20120" w:rsidRDefault="00C82DE8">
      <w:pPr>
        <w:ind w:left="540" w:hanging="540"/>
      </w:pPr>
      <w:r>
        <w:t>2.</w:t>
      </w:r>
      <w:r>
        <w:tab/>
        <w:t xml:space="preserve">Change Order Log </w:t>
      </w:r>
    </w:p>
    <w:p w14:paraId="0F0CFA88" w14:textId="77777777" w:rsidR="00E20120" w:rsidRDefault="00C82DE8">
      <w:pPr>
        <w:ind w:left="540" w:hanging="540"/>
      </w:pPr>
      <w:r>
        <w:t>3.</w:t>
      </w:r>
      <w:r>
        <w:tab/>
        <w:t xml:space="preserve">References for Changes </w:t>
      </w:r>
    </w:p>
    <w:p w14:paraId="0F0CFA89" w14:textId="77777777" w:rsidR="00E20120" w:rsidRDefault="00E20120"/>
    <w:p w14:paraId="0F0CFA8A" w14:textId="77777777" w:rsidR="00E20120" w:rsidRDefault="00E20120"/>
    <w:p w14:paraId="0F0CFA8B" w14:textId="77777777" w:rsidR="00E20120" w:rsidRDefault="00E20120"/>
    <w:p w14:paraId="0F0CFA8C" w14:textId="77777777" w:rsidR="00E20120" w:rsidRDefault="00C82DE8">
      <w:r>
        <w:t>ANNEXES</w:t>
      </w:r>
    </w:p>
    <w:p w14:paraId="0F0CFA8D" w14:textId="77777777" w:rsidR="00E20120" w:rsidRDefault="00E20120"/>
    <w:p w14:paraId="0F0CFA8E" w14:textId="77777777" w:rsidR="00E20120" w:rsidRDefault="00C82DE8">
      <w:pPr>
        <w:ind w:left="1080" w:hanging="1080"/>
      </w:pPr>
      <w:r>
        <w:t>Annex 1</w:t>
      </w:r>
      <w:r>
        <w:tab/>
        <w:t>Request for Change Proposal</w:t>
      </w:r>
    </w:p>
    <w:p w14:paraId="0F0CFA8F" w14:textId="77777777" w:rsidR="00E20120" w:rsidRDefault="00C82DE8">
      <w:pPr>
        <w:ind w:left="1080" w:hanging="1080"/>
      </w:pPr>
      <w:r>
        <w:t>Annex 2</w:t>
      </w:r>
      <w:r>
        <w:tab/>
        <w:t>Estimate for Change Proposal</w:t>
      </w:r>
    </w:p>
    <w:p w14:paraId="0F0CFA90" w14:textId="77777777" w:rsidR="00E20120" w:rsidRDefault="00C82DE8">
      <w:pPr>
        <w:ind w:left="1080" w:hanging="1080"/>
      </w:pPr>
      <w:r>
        <w:t>Annex 3</w:t>
      </w:r>
      <w:r>
        <w:tab/>
        <w:t>Acceptance of Estimate</w:t>
      </w:r>
    </w:p>
    <w:p w14:paraId="0F0CFA91" w14:textId="77777777" w:rsidR="00E20120" w:rsidRDefault="00C82DE8">
      <w:pPr>
        <w:ind w:left="1080" w:hanging="1080"/>
      </w:pPr>
      <w:r>
        <w:t>Annex 4</w:t>
      </w:r>
      <w:r>
        <w:tab/>
        <w:t>Change Proposal</w:t>
      </w:r>
    </w:p>
    <w:p w14:paraId="0F0CFA92" w14:textId="77777777" w:rsidR="00E20120" w:rsidRDefault="00C82DE8">
      <w:pPr>
        <w:ind w:left="1080" w:hanging="1080"/>
      </w:pPr>
      <w:r>
        <w:t>Annex 5</w:t>
      </w:r>
      <w:r>
        <w:tab/>
        <w:t>Change Order</w:t>
      </w:r>
    </w:p>
    <w:p w14:paraId="0F0CFA93" w14:textId="77777777" w:rsidR="00E20120" w:rsidRDefault="00C82DE8">
      <w:pPr>
        <w:ind w:left="1080" w:hanging="1080"/>
      </w:pPr>
      <w:r>
        <w:t>Annex 6</w:t>
      </w:r>
      <w:r>
        <w:tab/>
        <w:t>Pending Agreement Change Order</w:t>
      </w:r>
    </w:p>
    <w:p w14:paraId="0F0CFA94" w14:textId="77777777" w:rsidR="00E20120" w:rsidRDefault="00C82DE8">
      <w:pPr>
        <w:ind w:left="1080" w:hanging="1080"/>
      </w:pPr>
      <w:r>
        <w:t>Annex 7</w:t>
      </w:r>
      <w:r>
        <w:tab/>
        <w:t>Application for Change Proposal</w:t>
      </w:r>
    </w:p>
    <w:p w14:paraId="0F0CFA95" w14:textId="77777777" w:rsidR="00E20120" w:rsidRDefault="00E20120"/>
    <w:p w14:paraId="0F0CFA96" w14:textId="77777777" w:rsidR="00E20120" w:rsidRDefault="00E20120"/>
    <w:p w14:paraId="0F0CFA97"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2" w:name="_heading=h.3ohklq9" w:colFirst="0" w:colLast="0"/>
      <w:bookmarkEnd w:id="222"/>
      <w:r>
        <w:br w:type="page"/>
      </w:r>
      <w:r>
        <w:rPr>
          <w:rFonts w:ascii="Calibri" w:eastAsia="Calibri" w:hAnsi="Calibri" w:cs="Calibri"/>
          <w:b/>
          <w:color w:val="000000"/>
          <w:sz w:val="28"/>
          <w:szCs w:val="28"/>
        </w:rPr>
        <w:lastRenderedPageBreak/>
        <w:t>Change Order Procedure</w:t>
      </w:r>
    </w:p>
    <w:p w14:paraId="0F0CFA98" w14:textId="77777777" w:rsidR="00E20120" w:rsidRDefault="00C82DE8">
      <w:pPr>
        <w:ind w:left="540" w:hanging="540"/>
        <w:jc w:val="both"/>
      </w:pPr>
      <w:r>
        <w:rPr>
          <w:b/>
        </w:rPr>
        <w:t>1.</w:t>
      </w:r>
      <w:r>
        <w:rPr>
          <w:b/>
        </w:rPr>
        <w:tab/>
        <w:t>General</w:t>
      </w:r>
    </w:p>
    <w:p w14:paraId="0F0CFA99" w14:textId="77777777" w:rsidR="00E20120" w:rsidRDefault="00C82DE8">
      <w:pPr>
        <w:ind w:left="540"/>
        <w:jc w:val="both"/>
      </w:pPr>
      <w:r>
        <w:t>This section provides samples of procedures and forms for implementing changes in the Facilities during the performance of the Contract in accordance with GCC Clause 39 (Change in the Facilities) of the General Conditions.</w:t>
      </w:r>
    </w:p>
    <w:p w14:paraId="0F0CFA9A" w14:textId="77777777" w:rsidR="00E20120" w:rsidRDefault="00C82DE8">
      <w:pPr>
        <w:ind w:left="540" w:hanging="540"/>
        <w:jc w:val="both"/>
      </w:pPr>
      <w:r>
        <w:rPr>
          <w:b/>
        </w:rPr>
        <w:t>2.</w:t>
      </w:r>
      <w:r>
        <w:rPr>
          <w:b/>
        </w:rPr>
        <w:tab/>
        <w:t>Change Order Log</w:t>
      </w:r>
    </w:p>
    <w:p w14:paraId="0F0CFA9B" w14:textId="77777777" w:rsidR="00E20120" w:rsidRDefault="00C82DE8">
      <w:pPr>
        <w:ind w:left="540"/>
        <w:jc w:val="both"/>
      </w:pPr>
      <w: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0F0CFA9C" w14:textId="77777777" w:rsidR="00E20120" w:rsidRDefault="00C82DE8">
      <w:pPr>
        <w:ind w:left="540" w:hanging="540"/>
        <w:jc w:val="both"/>
      </w:pPr>
      <w:r>
        <w:rPr>
          <w:b/>
        </w:rPr>
        <w:t>3.</w:t>
      </w:r>
      <w:r>
        <w:rPr>
          <w:b/>
        </w:rPr>
        <w:tab/>
        <w:t>References for Changes</w:t>
      </w:r>
    </w:p>
    <w:p w14:paraId="0F0CFA9D" w14:textId="77777777" w:rsidR="00E20120" w:rsidRDefault="00C82DE8">
      <w:pPr>
        <w:ind w:left="1080" w:hanging="540"/>
        <w:jc w:val="both"/>
      </w:pPr>
      <w:r>
        <w:t>(1)</w:t>
      </w:r>
      <w:r>
        <w:tab/>
        <w:t>Request for Change as referred to in GCC Clause 39 shall be serially numbered CR-X-nnn.</w:t>
      </w:r>
    </w:p>
    <w:p w14:paraId="0F0CFA9E" w14:textId="77777777" w:rsidR="00E20120" w:rsidRDefault="00C82DE8">
      <w:pPr>
        <w:ind w:left="1080" w:hanging="540"/>
        <w:jc w:val="both"/>
      </w:pPr>
      <w:r>
        <w:t>(2)</w:t>
      </w:r>
      <w:r>
        <w:tab/>
        <w:t>Estimate for Change Proposal as referred to in GCC Clause 39 shall be serially numbered CN-X-nnn.</w:t>
      </w:r>
    </w:p>
    <w:p w14:paraId="0F0CFA9F" w14:textId="77777777" w:rsidR="00E20120" w:rsidRDefault="00C82DE8">
      <w:pPr>
        <w:ind w:left="1080" w:hanging="540"/>
        <w:jc w:val="both"/>
      </w:pPr>
      <w:r>
        <w:t>(3)</w:t>
      </w:r>
      <w:r>
        <w:tab/>
        <w:t>Acceptance of Estimate as referred to in GCC Clause 39 shall be serially numbered CA-X-nnn.</w:t>
      </w:r>
    </w:p>
    <w:p w14:paraId="0F0CFAA0" w14:textId="77777777" w:rsidR="00E20120" w:rsidRDefault="00C82DE8">
      <w:pPr>
        <w:ind w:left="1080" w:hanging="540"/>
        <w:jc w:val="both"/>
      </w:pPr>
      <w:r>
        <w:t>(4)</w:t>
      </w:r>
      <w:r>
        <w:tab/>
        <w:t>Change Proposal as referred to in GCC Clause 39 shall be serially numbered CP-X-nnn.</w:t>
      </w:r>
    </w:p>
    <w:p w14:paraId="0F0CFAA1" w14:textId="77777777" w:rsidR="00E20120" w:rsidRDefault="00C82DE8">
      <w:pPr>
        <w:ind w:left="1080" w:hanging="540"/>
        <w:jc w:val="both"/>
      </w:pPr>
      <w:r>
        <w:t>(5)</w:t>
      </w:r>
      <w:r>
        <w:tab/>
        <w:t>Change Order as referred to in GCC Clause 39 shall be serially numbered CO-X-nnn.</w:t>
      </w:r>
    </w:p>
    <w:p w14:paraId="0F0CFAA2" w14:textId="77777777" w:rsidR="00E20120" w:rsidRDefault="00C82DE8">
      <w:pPr>
        <w:tabs>
          <w:tab w:val="left" w:pos="1260"/>
        </w:tabs>
        <w:ind w:left="1800" w:hanging="1260"/>
        <w:jc w:val="both"/>
      </w:pPr>
      <w:r>
        <w:t>Note:</w:t>
      </w:r>
      <w:r>
        <w:tab/>
        <w:t>(a)</w:t>
      </w:r>
      <w:r>
        <w:tab/>
        <w:t>Requests for Change issued from the Employer’s Home Office and the Site representatives of the Employer shall have the following respective references:</w:t>
      </w:r>
    </w:p>
    <w:p w14:paraId="0F0CFAA3" w14:textId="77777777" w:rsidR="00E20120" w:rsidRDefault="00E20120">
      <w:pPr>
        <w:ind w:left="1980" w:hanging="720"/>
        <w:jc w:val="both"/>
      </w:pPr>
    </w:p>
    <w:p w14:paraId="0F0CFAA4" w14:textId="77777777" w:rsidR="00E20120" w:rsidRDefault="00C82DE8">
      <w:pPr>
        <w:tabs>
          <w:tab w:val="left" w:pos="3600"/>
        </w:tabs>
        <w:ind w:left="1800"/>
        <w:jc w:val="both"/>
      </w:pPr>
      <w:r>
        <w:t>Home Office</w:t>
      </w:r>
      <w:r>
        <w:tab/>
        <w:t>CR-H-nnn</w:t>
      </w:r>
    </w:p>
    <w:p w14:paraId="0F0CFAA5" w14:textId="77777777" w:rsidR="00E20120" w:rsidRDefault="00C82DE8">
      <w:pPr>
        <w:tabs>
          <w:tab w:val="left" w:pos="3600"/>
        </w:tabs>
        <w:ind w:left="1800"/>
        <w:jc w:val="both"/>
      </w:pPr>
      <w:r>
        <w:t>Site</w:t>
      </w:r>
      <w:r>
        <w:tab/>
        <w:t>CR-S-nnn</w:t>
      </w:r>
    </w:p>
    <w:p w14:paraId="0F0CFAA6" w14:textId="77777777" w:rsidR="00E20120" w:rsidRDefault="00E20120">
      <w:pPr>
        <w:ind w:left="1980" w:hanging="720"/>
        <w:jc w:val="both"/>
      </w:pPr>
    </w:p>
    <w:p w14:paraId="0F0CFAA7" w14:textId="77777777" w:rsidR="00E20120" w:rsidRDefault="00C82DE8">
      <w:pPr>
        <w:ind w:left="1800" w:hanging="540"/>
        <w:jc w:val="both"/>
      </w:pPr>
      <w:r>
        <w:t>(b)</w:t>
      </w:r>
      <w:r>
        <w:tab/>
        <w:t>The above number “nnn” is the same for Request for Change, Estimate for Change Proposal, Acceptance of Estimate, Change Proposal and Change Order.</w:t>
      </w:r>
    </w:p>
    <w:p w14:paraId="0F0CFAA8"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3" w:name="_heading=h.23muvy2" w:colFirst="0" w:colLast="0"/>
      <w:bookmarkEnd w:id="223"/>
      <w:r>
        <w:br w:type="page"/>
      </w:r>
      <w:r>
        <w:rPr>
          <w:rFonts w:ascii="Calibri" w:eastAsia="Calibri" w:hAnsi="Calibri" w:cs="Calibri"/>
          <w:b/>
          <w:color w:val="000000"/>
          <w:sz w:val="28"/>
          <w:szCs w:val="28"/>
        </w:rPr>
        <w:lastRenderedPageBreak/>
        <w:t>Annex 1.  Request for Change Proposal</w:t>
      </w:r>
    </w:p>
    <w:p w14:paraId="0F0CFAA9" w14:textId="77777777" w:rsidR="00E20120" w:rsidRDefault="00C82DE8">
      <w:pPr>
        <w:ind w:firstLine="720"/>
        <w:jc w:val="center"/>
      </w:pPr>
      <w:r>
        <w:t>(Employer’s Letterhead)</w:t>
      </w:r>
    </w:p>
    <w:p w14:paraId="0F0CFAAA" w14:textId="77777777" w:rsidR="00E20120" w:rsidRDefault="00E20120"/>
    <w:p w14:paraId="0F0CFAAB" w14:textId="77777777" w:rsidR="00E20120" w:rsidRDefault="00C82DE8">
      <w:pPr>
        <w:tabs>
          <w:tab w:val="left" w:pos="6480"/>
          <w:tab w:val="left" w:pos="9000"/>
        </w:tabs>
        <w:ind w:firstLine="720"/>
      </w:pPr>
      <w:r>
        <w:t xml:space="preserve">To:  </w:t>
      </w:r>
      <w:r>
        <w:rPr>
          <w:i/>
          <w:sz w:val="20"/>
          <w:szCs w:val="20"/>
        </w:rPr>
        <w:t>____________________________________</w:t>
      </w:r>
      <w:r>
        <w:tab/>
        <w:t xml:space="preserve">Date: </w:t>
      </w:r>
      <w:r>
        <w:rPr>
          <w:u w:val="single"/>
        </w:rPr>
        <w:tab/>
      </w:r>
    </w:p>
    <w:p w14:paraId="0F0CFAAC" w14:textId="77777777" w:rsidR="00E20120" w:rsidRDefault="00E20120"/>
    <w:p w14:paraId="0F0CFAAD" w14:textId="77777777" w:rsidR="00E20120" w:rsidRDefault="00C82DE8">
      <w:r>
        <w:t xml:space="preserve">Attention:  </w:t>
      </w:r>
      <w:r>
        <w:rPr>
          <w:i/>
          <w:sz w:val="20"/>
          <w:szCs w:val="20"/>
        </w:rPr>
        <w:t>______________________________________</w:t>
      </w:r>
    </w:p>
    <w:p w14:paraId="0F0CFAAE" w14:textId="77777777" w:rsidR="00E20120" w:rsidRDefault="00E20120"/>
    <w:p w14:paraId="0F0CFAAF" w14:textId="77777777" w:rsidR="00E20120" w:rsidRDefault="00C82DE8">
      <w:r>
        <w:t xml:space="preserve">Contract Name:  </w:t>
      </w:r>
      <w:r>
        <w:rPr>
          <w:i/>
          <w:sz w:val="20"/>
          <w:szCs w:val="20"/>
        </w:rPr>
        <w:t>_________________________________</w:t>
      </w:r>
    </w:p>
    <w:p w14:paraId="0F0CFAB0" w14:textId="77777777" w:rsidR="00E20120" w:rsidRDefault="00C82DE8">
      <w:r>
        <w:t xml:space="preserve">Contract Number:  </w:t>
      </w:r>
      <w:r>
        <w:rPr>
          <w:i/>
          <w:sz w:val="20"/>
          <w:szCs w:val="20"/>
        </w:rPr>
        <w:t>_______________________________</w:t>
      </w:r>
    </w:p>
    <w:p w14:paraId="0F0CFAB1" w14:textId="77777777" w:rsidR="00E20120" w:rsidRDefault="00E20120"/>
    <w:p w14:paraId="0F0CFAB2" w14:textId="77777777" w:rsidR="00E20120" w:rsidRDefault="00C82DE8">
      <w:r>
        <w:t>Dear Ladies and/or Gentlemen:</w:t>
      </w:r>
    </w:p>
    <w:p w14:paraId="0F0CFAB3" w14:textId="77777777" w:rsidR="00E20120" w:rsidRDefault="00E20120"/>
    <w:p w14:paraId="0F0CFAB4" w14:textId="77777777" w:rsidR="00E20120" w:rsidRDefault="00C82DE8">
      <w:r>
        <w:t xml:space="preserve">With reference to the captioned Contract, you are requested to prepare and submit a Change Proposal for the Change noted below in accordance with the following instructions within </w:t>
      </w:r>
      <w:r>
        <w:rPr>
          <w:i/>
          <w:sz w:val="20"/>
          <w:szCs w:val="20"/>
        </w:rPr>
        <w:t xml:space="preserve">_______________ </w:t>
      </w:r>
      <w:r>
        <w:t>days of the date of this letter</w:t>
      </w:r>
      <w:r>
        <w:rPr>
          <w:i/>
          <w:sz w:val="20"/>
          <w:szCs w:val="20"/>
        </w:rPr>
        <w:t>____________________</w:t>
      </w:r>
      <w:r>
        <w:t>.</w:t>
      </w:r>
    </w:p>
    <w:p w14:paraId="0F0CFAB5" w14:textId="77777777" w:rsidR="00E20120" w:rsidRDefault="00E20120"/>
    <w:p w14:paraId="0F0CFAB6" w14:textId="77777777" w:rsidR="00E20120" w:rsidRDefault="00C82DE8">
      <w:pPr>
        <w:ind w:left="540" w:hanging="540"/>
      </w:pPr>
      <w:r>
        <w:t>1.</w:t>
      </w:r>
      <w:r>
        <w:tab/>
        <w:t xml:space="preserve">Title of Change:  </w:t>
      </w:r>
      <w:r>
        <w:rPr>
          <w:i/>
          <w:sz w:val="20"/>
          <w:szCs w:val="20"/>
        </w:rPr>
        <w:t>________________________</w:t>
      </w:r>
    </w:p>
    <w:p w14:paraId="0F0CFAB7" w14:textId="77777777" w:rsidR="00E20120" w:rsidRDefault="00C82DE8">
      <w:pPr>
        <w:ind w:left="540" w:hanging="540"/>
      </w:pPr>
      <w:r>
        <w:t>2.</w:t>
      </w:r>
      <w:r>
        <w:tab/>
        <w:t>Change Request No. __________________</w:t>
      </w:r>
    </w:p>
    <w:p w14:paraId="0F0CFAB8" w14:textId="77777777" w:rsidR="00E20120" w:rsidRDefault="00C82DE8">
      <w:pPr>
        <w:ind w:left="540" w:hanging="540"/>
      </w:pPr>
      <w:r>
        <w:t>3.</w:t>
      </w:r>
      <w:r>
        <w:tab/>
        <w:t>Originator of Change:</w:t>
      </w:r>
      <w:r>
        <w:tab/>
        <w:t xml:space="preserve">Employer:  </w:t>
      </w:r>
      <w:r>
        <w:rPr>
          <w:i/>
          <w:sz w:val="20"/>
          <w:szCs w:val="20"/>
        </w:rPr>
        <w:t>_______________________________</w:t>
      </w:r>
    </w:p>
    <w:p w14:paraId="0F0CFAB9" w14:textId="77777777" w:rsidR="00E20120" w:rsidRDefault="00C82DE8">
      <w:pPr>
        <w:ind w:left="2880"/>
      </w:pPr>
      <w:r>
        <w:t xml:space="preserve">Contractor (by Application for Change Proposal No. </w:t>
      </w:r>
      <w:r>
        <w:rPr>
          <w:i/>
          <w:sz w:val="20"/>
          <w:szCs w:val="20"/>
        </w:rPr>
        <w:t>_______</w:t>
      </w:r>
      <w:r>
        <w:rPr>
          <w:vertAlign w:val="superscript"/>
        </w:rPr>
        <w:footnoteReference w:id="11"/>
      </w:r>
      <w:r>
        <w:t xml:space="preserve">:  </w:t>
      </w:r>
    </w:p>
    <w:p w14:paraId="0F0CFABA" w14:textId="77777777" w:rsidR="00E20120" w:rsidRDefault="00C82DE8">
      <w:pPr>
        <w:ind w:left="540" w:hanging="540"/>
      </w:pPr>
      <w:r>
        <w:t>4.</w:t>
      </w:r>
      <w:r>
        <w:tab/>
        <w:t xml:space="preserve">Brief Description of Change:  </w:t>
      </w:r>
      <w:r>
        <w:rPr>
          <w:i/>
          <w:sz w:val="20"/>
          <w:szCs w:val="20"/>
        </w:rPr>
        <w:t>_________________________________________________</w:t>
      </w:r>
    </w:p>
    <w:p w14:paraId="0F0CFABB" w14:textId="77777777" w:rsidR="00E20120" w:rsidRDefault="00C82DE8">
      <w:pPr>
        <w:ind w:left="540" w:hanging="540"/>
      </w:pPr>
      <w:r>
        <w:t>5.</w:t>
      </w:r>
      <w:r>
        <w:tab/>
        <w:t xml:space="preserve">Facilities and/or Item No. of equipment related to the requested Change:  </w:t>
      </w:r>
      <w:r>
        <w:rPr>
          <w:i/>
          <w:sz w:val="20"/>
          <w:szCs w:val="20"/>
        </w:rPr>
        <w:t>_____________</w:t>
      </w:r>
    </w:p>
    <w:p w14:paraId="0F0CFABC" w14:textId="77777777" w:rsidR="00E20120" w:rsidRDefault="00C82DE8">
      <w:pPr>
        <w:ind w:left="540" w:hanging="540"/>
      </w:pPr>
      <w:r>
        <w:t>6.</w:t>
      </w:r>
      <w:r>
        <w:tab/>
        <w:t>Reference drawings and/or technical documents for the request of Change:</w:t>
      </w:r>
    </w:p>
    <w:p w14:paraId="0F0CFABD" w14:textId="77777777" w:rsidR="00E20120" w:rsidRDefault="00C82DE8">
      <w:pPr>
        <w:tabs>
          <w:tab w:val="left" w:pos="4320"/>
        </w:tabs>
        <w:ind w:left="540"/>
      </w:pPr>
      <w:r>
        <w:rPr>
          <w:u w:val="single"/>
        </w:rPr>
        <w:t>Drawing No./Document No.</w:t>
      </w:r>
      <w:r>
        <w:tab/>
      </w:r>
      <w:r>
        <w:rPr>
          <w:u w:val="single"/>
        </w:rPr>
        <w:t>Description</w:t>
      </w:r>
    </w:p>
    <w:p w14:paraId="0F0CFABE" w14:textId="77777777" w:rsidR="00E20120" w:rsidRDefault="00E20120">
      <w:pPr>
        <w:ind w:left="540" w:hanging="540"/>
      </w:pPr>
    </w:p>
    <w:p w14:paraId="0F0CFABF" w14:textId="77777777" w:rsidR="00E20120" w:rsidRDefault="00C82DE8">
      <w:pPr>
        <w:ind w:left="540" w:hanging="540"/>
      </w:pPr>
      <w:r>
        <w:t>7.</w:t>
      </w:r>
      <w:r>
        <w:tab/>
        <w:t xml:space="preserve">Detailed conditions or special requirements on the requested Change:  </w:t>
      </w:r>
      <w:r>
        <w:rPr>
          <w:i/>
          <w:sz w:val="20"/>
          <w:szCs w:val="20"/>
        </w:rPr>
        <w:t>________________</w:t>
      </w:r>
    </w:p>
    <w:p w14:paraId="0F0CFAC0" w14:textId="77777777" w:rsidR="00E20120" w:rsidRDefault="00C82DE8">
      <w:pPr>
        <w:ind w:left="540" w:hanging="540"/>
      </w:pPr>
      <w:r>
        <w:t>8.</w:t>
      </w:r>
      <w:r>
        <w:tab/>
        <w:t>General Terms and Conditions:</w:t>
      </w:r>
    </w:p>
    <w:p w14:paraId="0F0CFAC1" w14:textId="77777777" w:rsidR="00E20120" w:rsidRDefault="00C82DE8">
      <w:pPr>
        <w:ind w:left="1080" w:hanging="540"/>
      </w:pPr>
      <w:r>
        <w:t>(a)</w:t>
      </w:r>
      <w:r>
        <w:tab/>
        <w:t>Please submit your estimate to us showing what effect the requested Change will have on the Contract Price.</w:t>
      </w:r>
    </w:p>
    <w:p w14:paraId="0F0CFAC2" w14:textId="77777777" w:rsidR="00E20120" w:rsidRDefault="00C82DE8">
      <w:pPr>
        <w:ind w:left="1080" w:hanging="540"/>
      </w:pPr>
      <w:r>
        <w:lastRenderedPageBreak/>
        <w:t>(b)</w:t>
      </w:r>
      <w:r>
        <w:tab/>
        <w:t>Your estimate shall include your claim for the additional time, if any, for completion of the requested Change.</w:t>
      </w:r>
    </w:p>
    <w:p w14:paraId="0F0CFAC3" w14:textId="77777777" w:rsidR="00E20120" w:rsidRDefault="00C82DE8">
      <w:pPr>
        <w:ind w:left="1080" w:hanging="540"/>
      </w:pPr>
      <w:r>
        <w:t>(c)</w:t>
      </w:r>
      <w: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F0CFAC4" w14:textId="77777777" w:rsidR="00E20120" w:rsidRDefault="00C82DE8">
      <w:pPr>
        <w:ind w:left="1080" w:hanging="540"/>
      </w:pPr>
      <w:r>
        <w:t>(d)</w:t>
      </w:r>
      <w:r>
        <w:tab/>
        <w:t>Any increase or decrease in the work of the Contractor relating to the services of its personnel shall be calculated.</w:t>
      </w:r>
    </w:p>
    <w:p w14:paraId="0F0CFAC5" w14:textId="77777777" w:rsidR="00E20120" w:rsidRDefault="00C82DE8">
      <w:pPr>
        <w:ind w:left="1080" w:hanging="540"/>
      </w:pPr>
      <w:r>
        <w:t>(e)</w:t>
      </w:r>
      <w:r>
        <w:tab/>
        <w:t>You shall not proceed with the execution of the work for the requested Change until we have accepted and confirmed the amount and nature in writing.</w:t>
      </w:r>
    </w:p>
    <w:p w14:paraId="0F0CFAC6" w14:textId="77777777" w:rsidR="00E20120" w:rsidRDefault="00E20120"/>
    <w:p w14:paraId="0F0CFAC7" w14:textId="77777777" w:rsidR="00E20120" w:rsidRDefault="00E20120"/>
    <w:p w14:paraId="0F0CFAC8" w14:textId="77777777" w:rsidR="00E20120" w:rsidRDefault="00C82DE8">
      <w:pPr>
        <w:tabs>
          <w:tab w:val="left" w:pos="7200"/>
        </w:tabs>
        <w:ind w:firstLine="720"/>
      </w:pPr>
      <w:r>
        <w:rPr>
          <w:u w:val="single"/>
        </w:rPr>
        <w:tab/>
      </w:r>
    </w:p>
    <w:p w14:paraId="0F0CFAC9" w14:textId="77777777" w:rsidR="00E20120" w:rsidRDefault="00C82DE8">
      <w:r>
        <w:t>(Employer’s Name)</w:t>
      </w:r>
    </w:p>
    <w:p w14:paraId="0F0CFACA" w14:textId="77777777" w:rsidR="00E20120" w:rsidRDefault="00E20120"/>
    <w:p w14:paraId="0F0CFACB" w14:textId="77777777" w:rsidR="00E20120" w:rsidRDefault="00E20120"/>
    <w:p w14:paraId="0F0CFACC" w14:textId="77777777" w:rsidR="00E20120" w:rsidRDefault="00C82DE8">
      <w:pPr>
        <w:tabs>
          <w:tab w:val="left" w:pos="7200"/>
        </w:tabs>
        <w:ind w:firstLine="720"/>
      </w:pPr>
      <w:r>
        <w:rPr>
          <w:u w:val="single"/>
        </w:rPr>
        <w:tab/>
      </w:r>
    </w:p>
    <w:p w14:paraId="0F0CFACD" w14:textId="77777777" w:rsidR="00E20120" w:rsidRDefault="00C82DE8">
      <w:r>
        <w:t>(Signature)</w:t>
      </w:r>
    </w:p>
    <w:p w14:paraId="0F0CFACE" w14:textId="77777777" w:rsidR="00E20120" w:rsidRDefault="00E20120"/>
    <w:p w14:paraId="0F0CFACF" w14:textId="77777777" w:rsidR="00E20120" w:rsidRDefault="00E20120"/>
    <w:p w14:paraId="0F0CFAD0" w14:textId="77777777" w:rsidR="00E20120" w:rsidRDefault="00C82DE8">
      <w:pPr>
        <w:tabs>
          <w:tab w:val="left" w:pos="7200"/>
        </w:tabs>
        <w:ind w:firstLine="720"/>
      </w:pPr>
      <w:r>
        <w:rPr>
          <w:u w:val="single"/>
        </w:rPr>
        <w:tab/>
      </w:r>
    </w:p>
    <w:p w14:paraId="0F0CFAD1" w14:textId="77777777" w:rsidR="00E20120" w:rsidRDefault="00C82DE8">
      <w:r>
        <w:t>(Name of signatory)</w:t>
      </w:r>
    </w:p>
    <w:p w14:paraId="0F0CFAD2" w14:textId="77777777" w:rsidR="00E20120" w:rsidRDefault="00E20120"/>
    <w:p w14:paraId="0F0CFAD3" w14:textId="77777777" w:rsidR="00E20120" w:rsidRDefault="00E20120"/>
    <w:p w14:paraId="0F0CFAD4" w14:textId="77777777" w:rsidR="00E20120" w:rsidRDefault="00C82DE8">
      <w:pPr>
        <w:tabs>
          <w:tab w:val="left" w:pos="7200"/>
        </w:tabs>
        <w:ind w:firstLine="720"/>
      </w:pPr>
      <w:r>
        <w:rPr>
          <w:u w:val="single"/>
        </w:rPr>
        <w:tab/>
      </w:r>
    </w:p>
    <w:p w14:paraId="0F0CFAD5" w14:textId="77777777" w:rsidR="00E20120" w:rsidRDefault="00C82DE8">
      <w:r>
        <w:t>(Title of signatory)</w:t>
      </w:r>
    </w:p>
    <w:p w14:paraId="0F0CFAD6" w14:textId="77777777" w:rsidR="00E20120" w:rsidRDefault="00E20120"/>
    <w:p w14:paraId="0F0CFAD7"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4" w:name="_heading=h.is565v" w:colFirst="0" w:colLast="0"/>
      <w:bookmarkEnd w:id="224"/>
      <w:r>
        <w:br w:type="page"/>
      </w:r>
      <w:r>
        <w:rPr>
          <w:rFonts w:ascii="Calibri" w:eastAsia="Calibri" w:hAnsi="Calibri" w:cs="Calibri"/>
          <w:b/>
          <w:color w:val="000000"/>
          <w:sz w:val="28"/>
          <w:szCs w:val="28"/>
        </w:rPr>
        <w:lastRenderedPageBreak/>
        <w:t>Annex 2.  Estimate for Change Proposal</w:t>
      </w:r>
    </w:p>
    <w:p w14:paraId="0F0CFAD8" w14:textId="77777777" w:rsidR="00E20120" w:rsidRDefault="00C82DE8">
      <w:pPr>
        <w:ind w:firstLine="720"/>
        <w:jc w:val="center"/>
      </w:pPr>
      <w:r>
        <w:t>(Contractor’s Letterhead)</w:t>
      </w:r>
    </w:p>
    <w:p w14:paraId="0F0CFAD9" w14:textId="77777777" w:rsidR="00E20120" w:rsidRDefault="00E20120"/>
    <w:p w14:paraId="0F0CFADA" w14:textId="77777777" w:rsidR="00E20120" w:rsidRDefault="00C82DE8">
      <w:pPr>
        <w:tabs>
          <w:tab w:val="left" w:pos="6480"/>
          <w:tab w:val="left" w:pos="9000"/>
        </w:tabs>
        <w:ind w:firstLine="720"/>
      </w:pPr>
      <w:r>
        <w:t xml:space="preserve">To: </w:t>
      </w:r>
      <w:r>
        <w:rPr>
          <w:i/>
          <w:sz w:val="20"/>
          <w:szCs w:val="20"/>
        </w:rPr>
        <w:t>______________________________</w:t>
      </w:r>
      <w:r>
        <w:tab/>
        <w:t xml:space="preserve">Date: </w:t>
      </w:r>
      <w:r>
        <w:rPr>
          <w:u w:val="single"/>
        </w:rPr>
        <w:tab/>
      </w:r>
    </w:p>
    <w:p w14:paraId="0F0CFADB" w14:textId="77777777" w:rsidR="00E20120" w:rsidRDefault="00E20120"/>
    <w:p w14:paraId="0F0CFADC" w14:textId="77777777" w:rsidR="00E20120" w:rsidRDefault="00C82DE8">
      <w:r>
        <w:t xml:space="preserve">Attention:  </w:t>
      </w:r>
      <w:r>
        <w:rPr>
          <w:i/>
          <w:sz w:val="20"/>
          <w:szCs w:val="20"/>
        </w:rPr>
        <w:t>_______________________________</w:t>
      </w:r>
    </w:p>
    <w:p w14:paraId="0F0CFADD" w14:textId="77777777" w:rsidR="00E20120" w:rsidRDefault="00E20120"/>
    <w:p w14:paraId="0F0CFADE" w14:textId="77777777" w:rsidR="00E20120" w:rsidRDefault="00C82DE8">
      <w:r>
        <w:t xml:space="preserve">Contract Name:  </w:t>
      </w:r>
      <w:r>
        <w:rPr>
          <w:i/>
          <w:sz w:val="20"/>
          <w:szCs w:val="20"/>
        </w:rPr>
        <w:t>_______________________________</w:t>
      </w:r>
    </w:p>
    <w:p w14:paraId="0F0CFADF" w14:textId="77777777" w:rsidR="00E20120" w:rsidRDefault="00C82DE8">
      <w:r>
        <w:t xml:space="preserve">Contract Number:  </w:t>
      </w:r>
      <w:r>
        <w:rPr>
          <w:i/>
          <w:sz w:val="20"/>
          <w:szCs w:val="20"/>
        </w:rPr>
        <w:t>_____________________________</w:t>
      </w:r>
    </w:p>
    <w:p w14:paraId="0F0CFAE0" w14:textId="77777777" w:rsidR="00E20120" w:rsidRDefault="00E20120"/>
    <w:p w14:paraId="0F0CFAE1" w14:textId="77777777" w:rsidR="00E20120" w:rsidRDefault="00C82DE8">
      <w:pPr>
        <w:spacing w:after="200"/>
        <w:ind w:firstLine="720"/>
      </w:pPr>
      <w:r>
        <w:t>Dear Ladies and/or Gentlemen:</w:t>
      </w:r>
    </w:p>
    <w:p w14:paraId="0F0CFAE2" w14:textId="77777777" w:rsidR="00E20120" w:rsidRDefault="00C82DE8">
      <w:pPr>
        <w:spacing w:after="200"/>
        <w:ind w:firstLine="720"/>
      </w:pPr>
      <w:r>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0F0CFAE3" w14:textId="77777777" w:rsidR="00E20120" w:rsidRDefault="00C82DE8">
      <w:pPr>
        <w:spacing w:after="200"/>
        <w:ind w:left="540" w:hanging="540"/>
      </w:pPr>
      <w:r>
        <w:t>1.</w:t>
      </w:r>
      <w:r>
        <w:tab/>
        <w:t xml:space="preserve">Title of Change:  </w:t>
      </w:r>
      <w:r>
        <w:rPr>
          <w:i/>
          <w:sz w:val="20"/>
          <w:szCs w:val="20"/>
        </w:rPr>
        <w:t>________________________</w:t>
      </w:r>
    </w:p>
    <w:p w14:paraId="0F0CFAE4" w14:textId="77777777" w:rsidR="00E20120" w:rsidRDefault="00C82DE8">
      <w:pPr>
        <w:spacing w:after="200"/>
        <w:ind w:left="540" w:hanging="540"/>
      </w:pPr>
      <w:r>
        <w:t>2.</w:t>
      </w:r>
      <w:r>
        <w:tab/>
        <w:t xml:space="preserve">Change Request No./Rev.:  </w:t>
      </w:r>
      <w:r>
        <w:rPr>
          <w:i/>
          <w:sz w:val="20"/>
          <w:szCs w:val="20"/>
        </w:rPr>
        <w:t>____________________________</w:t>
      </w:r>
    </w:p>
    <w:p w14:paraId="0F0CFAE5" w14:textId="77777777" w:rsidR="00E20120" w:rsidRDefault="00C82DE8">
      <w:pPr>
        <w:spacing w:after="200"/>
        <w:ind w:left="540" w:hanging="540"/>
      </w:pPr>
      <w:r>
        <w:t>3.</w:t>
      </w:r>
      <w:r>
        <w:tab/>
        <w:t xml:space="preserve">Brief Description of Change:  </w:t>
      </w:r>
      <w:r>
        <w:rPr>
          <w:i/>
          <w:sz w:val="20"/>
          <w:szCs w:val="20"/>
        </w:rPr>
        <w:t>__________________________</w:t>
      </w:r>
    </w:p>
    <w:p w14:paraId="0F0CFAE6" w14:textId="77777777" w:rsidR="00E20120" w:rsidRDefault="00C82DE8">
      <w:pPr>
        <w:spacing w:after="200"/>
        <w:ind w:left="540" w:hanging="540"/>
      </w:pPr>
      <w:r>
        <w:t>4.</w:t>
      </w:r>
      <w:r>
        <w:tab/>
        <w:t xml:space="preserve">Scheduled Impact of Change:  </w:t>
      </w:r>
      <w:r>
        <w:rPr>
          <w:i/>
          <w:sz w:val="20"/>
          <w:szCs w:val="20"/>
        </w:rPr>
        <w:t>___________________________</w:t>
      </w:r>
    </w:p>
    <w:p w14:paraId="0F0CFAE7" w14:textId="77777777" w:rsidR="00E20120" w:rsidRDefault="00C82DE8">
      <w:pPr>
        <w:spacing w:after="200"/>
        <w:ind w:left="540" w:hanging="540"/>
      </w:pPr>
      <w:r>
        <w:t>5.</w:t>
      </w:r>
      <w:r>
        <w:tab/>
        <w:t xml:space="preserve">Cost for Preparation of Change Proposal:  </w:t>
      </w:r>
      <w:r>
        <w:rPr>
          <w:i/>
          <w:sz w:val="20"/>
          <w:szCs w:val="20"/>
        </w:rPr>
        <w:t>_______________</w:t>
      </w:r>
      <w:r>
        <w:rPr>
          <w:sz w:val="20"/>
          <w:szCs w:val="20"/>
          <w:vertAlign w:val="superscript"/>
        </w:rPr>
        <w:footnoteReference w:id="12"/>
      </w:r>
    </w:p>
    <w:p w14:paraId="0F0CFAE8" w14:textId="77777777" w:rsidR="00E20120" w:rsidRDefault="00C82DE8">
      <w:pPr>
        <w:tabs>
          <w:tab w:val="left" w:pos="6300"/>
        </w:tabs>
        <w:spacing w:after="200"/>
        <w:ind w:left="1080" w:hanging="540"/>
      </w:pPr>
      <w:r>
        <w:t>(a)</w:t>
      </w:r>
      <w:r>
        <w:tab/>
        <w:t>Engineering</w:t>
      </w:r>
      <w:r>
        <w:tab/>
        <w:t>(Amount)</w:t>
      </w:r>
    </w:p>
    <w:p w14:paraId="0F0CFAE9" w14:textId="77777777" w:rsidR="00E20120" w:rsidRDefault="00C82DE8">
      <w:pPr>
        <w:tabs>
          <w:tab w:val="left" w:pos="3240"/>
          <w:tab w:val="left" w:pos="3960"/>
          <w:tab w:val="left" w:pos="5220"/>
          <w:tab w:val="left" w:pos="6300"/>
          <w:tab w:val="left" w:pos="7200"/>
        </w:tabs>
        <w:spacing w:after="200"/>
        <w:ind w:left="1620" w:hanging="540"/>
      </w:pPr>
      <w:r>
        <w:t>(i)</w:t>
      </w:r>
      <w:r>
        <w:tab/>
        <w:t>Engineer</w:t>
      </w:r>
      <w:r>
        <w:tab/>
      </w:r>
      <w:r>
        <w:rPr>
          <w:u w:val="single"/>
        </w:rPr>
        <w:tab/>
      </w:r>
      <w:r>
        <w:t xml:space="preserve"> hrs x </w:t>
      </w:r>
      <w:r>
        <w:rPr>
          <w:u w:val="single"/>
        </w:rPr>
        <w:tab/>
      </w:r>
      <w:r>
        <w:t xml:space="preserve"> rate/hr = </w:t>
      </w:r>
      <w:r>
        <w:tab/>
      </w:r>
      <w:r>
        <w:rPr>
          <w:u w:val="single"/>
        </w:rPr>
        <w:tab/>
      </w:r>
    </w:p>
    <w:p w14:paraId="0F0CFAEA" w14:textId="77777777" w:rsidR="00E20120" w:rsidRDefault="00C82DE8">
      <w:pPr>
        <w:tabs>
          <w:tab w:val="left" w:pos="3240"/>
          <w:tab w:val="left" w:pos="3960"/>
          <w:tab w:val="left" w:pos="5220"/>
          <w:tab w:val="left" w:pos="6300"/>
          <w:tab w:val="left" w:pos="7200"/>
        </w:tabs>
        <w:spacing w:after="200"/>
        <w:ind w:left="1620" w:hanging="540"/>
      </w:pPr>
      <w:r>
        <w:t>(ii)</w:t>
      </w:r>
      <w:r>
        <w:tab/>
        <w:t>Draftsperson</w:t>
      </w:r>
      <w:r>
        <w:tab/>
      </w:r>
      <w:r>
        <w:rPr>
          <w:u w:val="single"/>
        </w:rPr>
        <w:tab/>
      </w:r>
      <w:r>
        <w:t xml:space="preserve"> hrs x </w:t>
      </w:r>
      <w:r>
        <w:rPr>
          <w:u w:val="single"/>
        </w:rPr>
        <w:tab/>
      </w:r>
      <w:r>
        <w:t xml:space="preserve"> rate/hr =</w:t>
      </w:r>
      <w:r>
        <w:tab/>
      </w:r>
      <w:r>
        <w:rPr>
          <w:u w:val="single"/>
        </w:rPr>
        <w:tab/>
      </w:r>
    </w:p>
    <w:p w14:paraId="0F0CFAEB" w14:textId="77777777" w:rsidR="00E20120" w:rsidRDefault="00C82DE8">
      <w:pPr>
        <w:tabs>
          <w:tab w:val="left" w:pos="3240"/>
          <w:tab w:val="left" w:pos="3960"/>
          <w:tab w:val="left" w:pos="6300"/>
          <w:tab w:val="left" w:pos="7200"/>
        </w:tabs>
        <w:spacing w:after="200"/>
        <w:ind w:left="1620"/>
      </w:pPr>
      <w:r>
        <w:t>Sub-total</w:t>
      </w:r>
      <w:r>
        <w:tab/>
      </w:r>
      <w:r>
        <w:rPr>
          <w:u w:val="single"/>
        </w:rPr>
        <w:tab/>
      </w:r>
      <w:r>
        <w:t xml:space="preserve"> hrs</w:t>
      </w:r>
      <w:r>
        <w:tab/>
      </w:r>
      <w:r>
        <w:rPr>
          <w:u w:val="single"/>
        </w:rPr>
        <w:tab/>
      </w:r>
    </w:p>
    <w:p w14:paraId="0F0CFAEC" w14:textId="77777777" w:rsidR="00E20120" w:rsidRDefault="00C82DE8">
      <w:pPr>
        <w:tabs>
          <w:tab w:val="left" w:pos="6300"/>
          <w:tab w:val="left" w:pos="7200"/>
        </w:tabs>
        <w:spacing w:after="200"/>
        <w:ind w:left="1620"/>
      </w:pPr>
      <w:r>
        <w:t>Total Engineering Cost</w:t>
      </w:r>
      <w:r>
        <w:tab/>
      </w:r>
      <w:r>
        <w:rPr>
          <w:u w:val="single"/>
        </w:rPr>
        <w:tab/>
      </w:r>
    </w:p>
    <w:p w14:paraId="0F0CFAED" w14:textId="77777777" w:rsidR="00E20120" w:rsidRDefault="00C82DE8">
      <w:pPr>
        <w:tabs>
          <w:tab w:val="left" w:pos="6300"/>
          <w:tab w:val="left" w:pos="7200"/>
        </w:tabs>
        <w:spacing w:after="200"/>
        <w:ind w:left="1080" w:hanging="540"/>
      </w:pPr>
      <w:r>
        <w:t>(b)</w:t>
      </w:r>
      <w:r>
        <w:tab/>
        <w:t>Other Cost</w:t>
      </w:r>
      <w:r>
        <w:tab/>
      </w:r>
      <w:r>
        <w:rPr>
          <w:u w:val="single"/>
        </w:rPr>
        <w:tab/>
      </w:r>
    </w:p>
    <w:p w14:paraId="0F0CFAEE" w14:textId="77777777" w:rsidR="00E20120" w:rsidRDefault="00C82DE8">
      <w:pPr>
        <w:tabs>
          <w:tab w:val="left" w:pos="6300"/>
          <w:tab w:val="left" w:pos="7200"/>
        </w:tabs>
        <w:spacing w:after="200"/>
        <w:ind w:left="540"/>
      </w:pPr>
      <w:r>
        <w:t>Total Cost (a) + (b)</w:t>
      </w:r>
      <w:r>
        <w:tab/>
      </w:r>
      <w:r>
        <w:rPr>
          <w:u w:val="single"/>
        </w:rPr>
        <w:tab/>
      </w:r>
    </w:p>
    <w:p w14:paraId="0F0CFAEF" w14:textId="77777777" w:rsidR="00E20120" w:rsidRDefault="00E20120"/>
    <w:p w14:paraId="0F0CFAF0" w14:textId="77777777" w:rsidR="00E20120" w:rsidRDefault="00E20120"/>
    <w:p w14:paraId="0F0CFAF1" w14:textId="77777777" w:rsidR="00E20120" w:rsidRDefault="00C82DE8">
      <w:pPr>
        <w:tabs>
          <w:tab w:val="left" w:pos="7200"/>
        </w:tabs>
        <w:ind w:firstLine="720"/>
      </w:pPr>
      <w:r>
        <w:rPr>
          <w:u w:val="single"/>
        </w:rPr>
        <w:lastRenderedPageBreak/>
        <w:tab/>
      </w:r>
    </w:p>
    <w:p w14:paraId="0F0CFAF2" w14:textId="77777777" w:rsidR="00E20120" w:rsidRDefault="00C82DE8">
      <w:r>
        <w:t>(Contractor’s Name)</w:t>
      </w:r>
    </w:p>
    <w:p w14:paraId="0F0CFAF3" w14:textId="77777777" w:rsidR="00E20120" w:rsidRDefault="00E20120"/>
    <w:p w14:paraId="0F0CFAF4" w14:textId="77777777" w:rsidR="00E20120" w:rsidRDefault="00C82DE8">
      <w:pPr>
        <w:tabs>
          <w:tab w:val="left" w:pos="7200"/>
        </w:tabs>
        <w:ind w:firstLine="720"/>
      </w:pPr>
      <w:r>
        <w:rPr>
          <w:u w:val="single"/>
        </w:rPr>
        <w:tab/>
      </w:r>
    </w:p>
    <w:p w14:paraId="0F0CFAF5" w14:textId="77777777" w:rsidR="00E20120" w:rsidRDefault="00C82DE8">
      <w:r>
        <w:t>(Signature)</w:t>
      </w:r>
    </w:p>
    <w:p w14:paraId="0F0CFAF6" w14:textId="77777777" w:rsidR="00E20120" w:rsidRDefault="00E20120"/>
    <w:p w14:paraId="0F0CFAF7" w14:textId="77777777" w:rsidR="00E20120" w:rsidRDefault="00C82DE8">
      <w:pPr>
        <w:tabs>
          <w:tab w:val="left" w:pos="7200"/>
        </w:tabs>
        <w:ind w:firstLine="720"/>
      </w:pPr>
      <w:r>
        <w:rPr>
          <w:u w:val="single"/>
        </w:rPr>
        <w:tab/>
      </w:r>
    </w:p>
    <w:p w14:paraId="0F0CFAF8" w14:textId="77777777" w:rsidR="00E20120" w:rsidRDefault="00C82DE8">
      <w:r>
        <w:t>(Name of signatory)</w:t>
      </w:r>
    </w:p>
    <w:p w14:paraId="0F0CFAF9" w14:textId="77777777" w:rsidR="00E20120" w:rsidRDefault="00E20120"/>
    <w:p w14:paraId="0F0CFAFA" w14:textId="77777777" w:rsidR="00E20120" w:rsidRDefault="00E20120"/>
    <w:p w14:paraId="0F0CFAFB" w14:textId="77777777" w:rsidR="00E20120" w:rsidRDefault="00E20120"/>
    <w:p w14:paraId="0F0CFAFC" w14:textId="77777777" w:rsidR="00E20120" w:rsidRDefault="00C82DE8">
      <w:pPr>
        <w:tabs>
          <w:tab w:val="left" w:pos="7200"/>
        </w:tabs>
        <w:ind w:firstLine="720"/>
      </w:pPr>
      <w:r>
        <w:rPr>
          <w:u w:val="single"/>
        </w:rPr>
        <w:tab/>
      </w:r>
    </w:p>
    <w:p w14:paraId="0F0CFAFD" w14:textId="77777777" w:rsidR="00E20120" w:rsidRDefault="00C82DE8">
      <w:r>
        <w:t>(Title of signatory)</w:t>
      </w:r>
    </w:p>
    <w:p w14:paraId="0F0CFAFE" w14:textId="77777777" w:rsidR="00E20120" w:rsidRDefault="00C82DE8">
      <w:r>
        <w:br w:type="page"/>
      </w:r>
    </w:p>
    <w:p w14:paraId="0F0CFAFF"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5" w:name="_heading=h.32rsoto" w:colFirst="0" w:colLast="0"/>
      <w:bookmarkEnd w:id="225"/>
      <w:r>
        <w:rPr>
          <w:rFonts w:ascii="Calibri" w:eastAsia="Calibri" w:hAnsi="Calibri" w:cs="Calibri"/>
          <w:b/>
          <w:color w:val="000000"/>
          <w:sz w:val="28"/>
          <w:szCs w:val="28"/>
        </w:rPr>
        <w:lastRenderedPageBreak/>
        <w:t>Annex 3.  Acceptance of Estimate</w:t>
      </w:r>
    </w:p>
    <w:p w14:paraId="0F0CFB00" w14:textId="77777777" w:rsidR="00E20120" w:rsidRDefault="00C82DE8">
      <w:pPr>
        <w:ind w:firstLine="720"/>
        <w:jc w:val="center"/>
      </w:pPr>
      <w:r>
        <w:t>(Employer’s Letterhead)</w:t>
      </w:r>
    </w:p>
    <w:p w14:paraId="0F0CFB01" w14:textId="77777777" w:rsidR="00E20120" w:rsidRDefault="00E20120"/>
    <w:p w14:paraId="0F0CFB02" w14:textId="77777777" w:rsidR="00E20120" w:rsidRDefault="00C82DE8">
      <w:pPr>
        <w:tabs>
          <w:tab w:val="left" w:pos="6480"/>
          <w:tab w:val="left" w:pos="9000"/>
        </w:tabs>
        <w:ind w:firstLine="720"/>
      </w:pPr>
      <w:r>
        <w:t xml:space="preserve">To:  </w:t>
      </w:r>
      <w:r>
        <w:rPr>
          <w:i/>
          <w:sz w:val="20"/>
          <w:szCs w:val="20"/>
        </w:rPr>
        <w:t>______________________________</w:t>
      </w:r>
      <w:r>
        <w:tab/>
        <w:t xml:space="preserve">Date: </w:t>
      </w:r>
      <w:r>
        <w:rPr>
          <w:u w:val="single"/>
        </w:rPr>
        <w:tab/>
      </w:r>
    </w:p>
    <w:p w14:paraId="0F0CFB03" w14:textId="77777777" w:rsidR="00E20120" w:rsidRDefault="00C82DE8">
      <w:r>
        <w:t xml:space="preserve">Attention:  </w:t>
      </w:r>
      <w:r>
        <w:rPr>
          <w:i/>
          <w:sz w:val="20"/>
          <w:szCs w:val="20"/>
        </w:rPr>
        <w:t>________________________________</w:t>
      </w:r>
    </w:p>
    <w:p w14:paraId="0F0CFB04" w14:textId="77777777" w:rsidR="00E20120" w:rsidRDefault="00E20120"/>
    <w:p w14:paraId="0F0CFB05" w14:textId="77777777" w:rsidR="00E20120" w:rsidRDefault="00C82DE8">
      <w:r>
        <w:t xml:space="preserve">Contract Name:  </w:t>
      </w:r>
      <w:r>
        <w:rPr>
          <w:i/>
          <w:sz w:val="20"/>
          <w:szCs w:val="20"/>
        </w:rPr>
        <w:t>_____________________________</w:t>
      </w:r>
    </w:p>
    <w:p w14:paraId="0F0CFB06" w14:textId="77777777" w:rsidR="00E20120" w:rsidRDefault="00C82DE8">
      <w:r>
        <w:t xml:space="preserve">Contract Number:  </w:t>
      </w:r>
      <w:r>
        <w:rPr>
          <w:i/>
          <w:sz w:val="20"/>
          <w:szCs w:val="20"/>
        </w:rPr>
        <w:t>___________________________</w:t>
      </w:r>
    </w:p>
    <w:p w14:paraId="0F0CFB07" w14:textId="77777777" w:rsidR="00E20120" w:rsidRDefault="00E20120"/>
    <w:p w14:paraId="0F0CFB08" w14:textId="77777777" w:rsidR="00E20120" w:rsidRDefault="00C82DE8">
      <w:r>
        <w:t>Dear Ladies and/or Gentlemen:</w:t>
      </w:r>
    </w:p>
    <w:p w14:paraId="0F0CFB09" w14:textId="77777777" w:rsidR="00E20120" w:rsidRDefault="00C82DE8">
      <w:pPr>
        <w:spacing w:after="120"/>
        <w:ind w:firstLine="720"/>
      </w:pPr>
      <w:r>
        <w:t>We hereby accept your Estimate for Change Proposal and agree that you should proceed with the preparation of the Change Proposal.</w:t>
      </w:r>
    </w:p>
    <w:p w14:paraId="0F0CFB0A" w14:textId="77777777" w:rsidR="00E20120" w:rsidRDefault="00E20120">
      <w:pPr>
        <w:spacing w:after="120"/>
        <w:ind w:firstLine="720"/>
      </w:pPr>
    </w:p>
    <w:p w14:paraId="0F0CFB0B" w14:textId="77777777" w:rsidR="00E20120" w:rsidRDefault="00C82DE8">
      <w:pPr>
        <w:spacing w:after="240"/>
        <w:ind w:left="547" w:hanging="547"/>
      </w:pPr>
      <w:r>
        <w:t>1.</w:t>
      </w:r>
      <w:r>
        <w:tab/>
        <w:t xml:space="preserve">Title of Change:  </w:t>
      </w:r>
      <w:r>
        <w:rPr>
          <w:i/>
          <w:sz w:val="20"/>
          <w:szCs w:val="20"/>
        </w:rPr>
        <w:t>___________________________</w:t>
      </w:r>
    </w:p>
    <w:p w14:paraId="0F0CFB0C" w14:textId="77777777" w:rsidR="00E20120" w:rsidRDefault="00C82DE8">
      <w:pPr>
        <w:spacing w:after="240"/>
        <w:ind w:left="547" w:hanging="547"/>
      </w:pPr>
      <w:r>
        <w:t>2.</w:t>
      </w:r>
      <w:r>
        <w:tab/>
        <w:t xml:space="preserve">Change Request No./Rev.:  </w:t>
      </w:r>
      <w:r>
        <w:rPr>
          <w:i/>
          <w:sz w:val="20"/>
          <w:szCs w:val="20"/>
        </w:rPr>
        <w:t>_______________________________</w:t>
      </w:r>
    </w:p>
    <w:p w14:paraId="0F0CFB0D" w14:textId="77777777" w:rsidR="00E20120" w:rsidRDefault="00C82DE8">
      <w:pPr>
        <w:spacing w:after="240"/>
        <w:ind w:left="547" w:hanging="547"/>
      </w:pPr>
      <w:r>
        <w:t>3.</w:t>
      </w:r>
      <w:r>
        <w:tab/>
        <w:t xml:space="preserve">Estimate for Change Proposal No./Rev.:  </w:t>
      </w:r>
      <w:r>
        <w:rPr>
          <w:i/>
          <w:sz w:val="20"/>
          <w:szCs w:val="20"/>
        </w:rPr>
        <w:t>_______________________________</w:t>
      </w:r>
    </w:p>
    <w:p w14:paraId="0F0CFB0E" w14:textId="77777777" w:rsidR="00E20120" w:rsidRDefault="00C82DE8">
      <w:pPr>
        <w:spacing w:after="240"/>
        <w:ind w:left="547" w:hanging="547"/>
      </w:pPr>
      <w:r>
        <w:t>4.</w:t>
      </w:r>
      <w:r>
        <w:tab/>
        <w:t xml:space="preserve">Acceptance of Estimate No./Rev.:  </w:t>
      </w:r>
      <w:r>
        <w:rPr>
          <w:i/>
          <w:sz w:val="20"/>
          <w:szCs w:val="20"/>
        </w:rPr>
        <w:t>_______________________________</w:t>
      </w:r>
    </w:p>
    <w:p w14:paraId="0F0CFB0F" w14:textId="77777777" w:rsidR="00E20120" w:rsidRDefault="00C82DE8">
      <w:pPr>
        <w:spacing w:after="120"/>
        <w:ind w:left="540" w:hanging="540"/>
        <w:rPr>
          <w:i/>
          <w:sz w:val="20"/>
          <w:szCs w:val="20"/>
        </w:rPr>
      </w:pPr>
      <w:r>
        <w:t>5.</w:t>
      </w:r>
      <w:r>
        <w:tab/>
        <w:t xml:space="preserve">Brief Description of Change:  </w:t>
      </w:r>
      <w:r>
        <w:rPr>
          <w:i/>
          <w:sz w:val="20"/>
          <w:szCs w:val="20"/>
        </w:rPr>
        <w:t>_______________________________</w:t>
      </w:r>
    </w:p>
    <w:p w14:paraId="0F0CFB10" w14:textId="77777777" w:rsidR="00E20120" w:rsidRDefault="00E20120">
      <w:pPr>
        <w:spacing w:after="120"/>
        <w:ind w:left="540" w:hanging="540"/>
        <w:rPr>
          <w:i/>
          <w:sz w:val="20"/>
          <w:szCs w:val="20"/>
        </w:rPr>
      </w:pPr>
    </w:p>
    <w:p w14:paraId="0F0CFB11" w14:textId="77777777" w:rsidR="00E20120" w:rsidRDefault="00C82DE8">
      <w:pPr>
        <w:spacing w:after="240"/>
        <w:ind w:left="547" w:hanging="547"/>
      </w:pPr>
      <w:r>
        <w:t>6.</w:t>
      </w:r>
      <w: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0F0CFB12" w14:textId="77777777" w:rsidR="00E20120" w:rsidRDefault="00C82DE8">
      <w:pPr>
        <w:tabs>
          <w:tab w:val="left" w:pos="7200"/>
        </w:tabs>
        <w:ind w:firstLine="720"/>
      </w:pPr>
      <w:r>
        <w:rPr>
          <w:u w:val="single"/>
        </w:rPr>
        <w:tab/>
      </w:r>
    </w:p>
    <w:p w14:paraId="0F0CFB13" w14:textId="77777777" w:rsidR="00E20120" w:rsidRDefault="00C82DE8">
      <w:pPr>
        <w:spacing w:after="240"/>
        <w:ind w:firstLine="720"/>
      </w:pPr>
      <w:r>
        <w:t>(Employer’s Name)</w:t>
      </w:r>
    </w:p>
    <w:p w14:paraId="0F0CFB14" w14:textId="77777777" w:rsidR="00E20120" w:rsidRDefault="00C82DE8">
      <w:pPr>
        <w:tabs>
          <w:tab w:val="left" w:pos="7200"/>
        </w:tabs>
        <w:ind w:firstLine="720"/>
      </w:pPr>
      <w:r>
        <w:rPr>
          <w:u w:val="single"/>
        </w:rPr>
        <w:tab/>
      </w:r>
    </w:p>
    <w:p w14:paraId="0F0CFB15" w14:textId="77777777" w:rsidR="00E20120" w:rsidRDefault="00C82DE8">
      <w:pPr>
        <w:spacing w:after="240"/>
        <w:ind w:firstLine="720"/>
      </w:pPr>
      <w:r>
        <w:t>(Signature)</w:t>
      </w:r>
    </w:p>
    <w:p w14:paraId="0F0CFB16" w14:textId="77777777" w:rsidR="00E20120" w:rsidRDefault="00C82DE8">
      <w:pPr>
        <w:tabs>
          <w:tab w:val="left" w:pos="7200"/>
        </w:tabs>
        <w:ind w:firstLine="720"/>
      </w:pPr>
      <w:r>
        <w:rPr>
          <w:u w:val="single"/>
        </w:rPr>
        <w:tab/>
      </w:r>
    </w:p>
    <w:p w14:paraId="0F0CFB17" w14:textId="77777777" w:rsidR="00E20120" w:rsidRDefault="00C82DE8">
      <w:r>
        <w:t>(Name and Title of signatory)</w:t>
      </w:r>
    </w:p>
    <w:p w14:paraId="0F0CFB18"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6" w:name="_heading=h.1hx2z1h" w:colFirst="0" w:colLast="0"/>
      <w:bookmarkEnd w:id="226"/>
      <w:r>
        <w:br w:type="page"/>
      </w:r>
      <w:r>
        <w:rPr>
          <w:rFonts w:ascii="Calibri" w:eastAsia="Calibri" w:hAnsi="Calibri" w:cs="Calibri"/>
          <w:b/>
          <w:color w:val="000000"/>
          <w:sz w:val="28"/>
          <w:szCs w:val="28"/>
        </w:rPr>
        <w:lastRenderedPageBreak/>
        <w:t>Annex 4.  Change Pr</w:t>
      </w:r>
      <w:r>
        <w:rPr>
          <w:rFonts w:ascii="Calibri" w:eastAsia="Calibri" w:hAnsi="Calibri" w:cs="Calibri"/>
          <w:b/>
          <w:color w:val="000000"/>
          <w:sz w:val="24"/>
          <w:szCs w:val="24"/>
        </w:rPr>
        <w:t>o</w:t>
      </w:r>
      <w:r>
        <w:rPr>
          <w:rFonts w:ascii="Calibri" w:eastAsia="Calibri" w:hAnsi="Calibri" w:cs="Calibri"/>
          <w:b/>
          <w:color w:val="000000"/>
          <w:sz w:val="28"/>
          <w:szCs w:val="28"/>
        </w:rPr>
        <w:t>posal</w:t>
      </w:r>
    </w:p>
    <w:p w14:paraId="0F0CFB19" w14:textId="77777777" w:rsidR="00E20120" w:rsidRDefault="00C82DE8">
      <w:pPr>
        <w:ind w:firstLine="720"/>
        <w:jc w:val="center"/>
      </w:pPr>
      <w:r>
        <w:t>(Contractor’s Letterhead)</w:t>
      </w:r>
    </w:p>
    <w:p w14:paraId="0F0CFB1A" w14:textId="77777777" w:rsidR="00E20120" w:rsidRDefault="00E20120"/>
    <w:p w14:paraId="0F0CFB1B"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1C" w14:textId="77777777" w:rsidR="00E20120" w:rsidRDefault="00E20120"/>
    <w:p w14:paraId="0F0CFB1D" w14:textId="77777777" w:rsidR="00E20120" w:rsidRDefault="00C82DE8">
      <w:r>
        <w:t xml:space="preserve">Attention:  </w:t>
      </w:r>
      <w:r>
        <w:rPr>
          <w:i/>
          <w:sz w:val="20"/>
          <w:szCs w:val="20"/>
        </w:rPr>
        <w:t>_______________________________</w:t>
      </w:r>
    </w:p>
    <w:p w14:paraId="0F0CFB1E" w14:textId="77777777" w:rsidR="00E20120" w:rsidRDefault="00E20120"/>
    <w:p w14:paraId="0F0CFB1F" w14:textId="77777777" w:rsidR="00E20120" w:rsidRDefault="00C82DE8">
      <w:r>
        <w:t xml:space="preserve">Contract Name:  </w:t>
      </w:r>
      <w:r>
        <w:rPr>
          <w:i/>
          <w:sz w:val="20"/>
          <w:szCs w:val="20"/>
        </w:rPr>
        <w:t>_______________________________</w:t>
      </w:r>
    </w:p>
    <w:p w14:paraId="0F0CFB20" w14:textId="77777777" w:rsidR="00E20120" w:rsidRDefault="00C82DE8">
      <w:r>
        <w:t xml:space="preserve">Contract Number:  </w:t>
      </w:r>
      <w:r>
        <w:rPr>
          <w:i/>
          <w:sz w:val="20"/>
          <w:szCs w:val="20"/>
        </w:rPr>
        <w:t>_______________________________</w:t>
      </w:r>
    </w:p>
    <w:p w14:paraId="0F0CFB21" w14:textId="77777777" w:rsidR="00E20120" w:rsidRDefault="00E20120"/>
    <w:p w14:paraId="0F0CFB22" w14:textId="77777777" w:rsidR="00E20120" w:rsidRDefault="00C82DE8">
      <w:r>
        <w:t>Dear Ladies and/or Gentlemen:</w:t>
      </w:r>
    </w:p>
    <w:p w14:paraId="0F0CFB23" w14:textId="77777777" w:rsidR="00E20120" w:rsidRDefault="00E20120"/>
    <w:p w14:paraId="0F0CFB24" w14:textId="77777777" w:rsidR="00E20120" w:rsidRDefault="00C82DE8">
      <w:pPr>
        <w:spacing w:after="200"/>
        <w:ind w:firstLine="720"/>
      </w:pPr>
      <w:r>
        <w:t xml:space="preserve">In response to your Request for Change Proposal No. </w:t>
      </w:r>
      <w:r>
        <w:rPr>
          <w:i/>
          <w:sz w:val="20"/>
          <w:szCs w:val="20"/>
        </w:rPr>
        <w:t>_______________________________</w:t>
      </w:r>
      <w:r>
        <w:t>, we hereby submit our proposal as follows:</w:t>
      </w:r>
    </w:p>
    <w:p w14:paraId="0F0CFB25" w14:textId="77777777" w:rsidR="00E20120" w:rsidRDefault="00C82DE8">
      <w:pPr>
        <w:spacing w:after="200"/>
        <w:ind w:left="540" w:hanging="540"/>
      </w:pPr>
      <w:r>
        <w:t>1.</w:t>
      </w:r>
      <w:r>
        <w:tab/>
        <w:t xml:space="preserve">Title of Change:  </w:t>
      </w:r>
      <w:r>
        <w:rPr>
          <w:i/>
          <w:sz w:val="20"/>
          <w:szCs w:val="20"/>
        </w:rPr>
        <w:t>_______________________________</w:t>
      </w:r>
    </w:p>
    <w:p w14:paraId="0F0CFB26" w14:textId="77777777" w:rsidR="00E20120" w:rsidRDefault="00C82DE8">
      <w:pPr>
        <w:spacing w:after="200"/>
        <w:ind w:left="540" w:hanging="540"/>
      </w:pPr>
      <w:r>
        <w:t>2.</w:t>
      </w:r>
      <w:r>
        <w:tab/>
        <w:t xml:space="preserve">Change Proposal No./Rev.:  </w:t>
      </w:r>
      <w:r>
        <w:rPr>
          <w:i/>
          <w:sz w:val="20"/>
          <w:szCs w:val="20"/>
        </w:rPr>
        <w:t>_______________________________</w:t>
      </w:r>
    </w:p>
    <w:p w14:paraId="0F0CFB27" w14:textId="77777777" w:rsidR="00E20120" w:rsidRDefault="00C82DE8">
      <w:pPr>
        <w:spacing w:after="200"/>
        <w:ind w:left="540" w:hanging="540"/>
      </w:pPr>
      <w:r>
        <w:t>3.</w:t>
      </w:r>
      <w:r>
        <w:tab/>
        <w:t>Originator of Change:</w:t>
      </w:r>
      <w:r>
        <w:tab/>
        <w:t xml:space="preserve">Employer:  </w:t>
      </w:r>
      <w:r>
        <w:rPr>
          <w:i/>
          <w:sz w:val="20"/>
          <w:szCs w:val="20"/>
        </w:rPr>
        <w:t>[_______________________________</w:t>
      </w:r>
    </w:p>
    <w:p w14:paraId="0F0CFB28" w14:textId="77777777" w:rsidR="00E20120" w:rsidRDefault="00C82DE8">
      <w:pPr>
        <w:spacing w:after="200"/>
        <w:ind w:left="2880"/>
      </w:pPr>
      <w:r>
        <w:t xml:space="preserve">Contractor:  </w:t>
      </w:r>
      <w:r>
        <w:rPr>
          <w:i/>
          <w:sz w:val="20"/>
          <w:szCs w:val="20"/>
        </w:rPr>
        <w:t>_______________________________</w:t>
      </w:r>
    </w:p>
    <w:p w14:paraId="0F0CFB29" w14:textId="77777777" w:rsidR="00E20120" w:rsidRDefault="00C82DE8">
      <w:pPr>
        <w:spacing w:after="200"/>
        <w:ind w:left="540" w:hanging="540"/>
      </w:pPr>
      <w:r>
        <w:t>4.</w:t>
      </w:r>
      <w:r>
        <w:tab/>
        <w:t xml:space="preserve">Brief Description of Change:  </w:t>
      </w:r>
      <w:r>
        <w:rPr>
          <w:i/>
          <w:sz w:val="20"/>
          <w:szCs w:val="20"/>
        </w:rPr>
        <w:t>_______________________________</w:t>
      </w:r>
    </w:p>
    <w:p w14:paraId="0F0CFB2A" w14:textId="77777777" w:rsidR="00E20120" w:rsidRDefault="00C82DE8">
      <w:pPr>
        <w:spacing w:after="200"/>
        <w:ind w:left="540" w:hanging="540"/>
      </w:pPr>
      <w:r>
        <w:t>5.</w:t>
      </w:r>
      <w:r>
        <w:tab/>
        <w:t xml:space="preserve">Reasons for Change:  </w:t>
      </w:r>
      <w:r>
        <w:rPr>
          <w:i/>
          <w:sz w:val="20"/>
          <w:szCs w:val="20"/>
        </w:rPr>
        <w:t>_______________________________</w:t>
      </w:r>
    </w:p>
    <w:p w14:paraId="0F0CFB2B" w14:textId="77777777" w:rsidR="00E20120" w:rsidRDefault="00C82DE8">
      <w:pPr>
        <w:spacing w:after="200"/>
        <w:ind w:left="540" w:hanging="540"/>
      </w:pPr>
      <w:r>
        <w:t>6.</w:t>
      </w:r>
      <w:r>
        <w:tab/>
        <w:t xml:space="preserve">Facilities and/or Item No. of Equipment related to the requested Change:  </w:t>
      </w:r>
      <w:r>
        <w:rPr>
          <w:i/>
          <w:sz w:val="20"/>
          <w:szCs w:val="20"/>
        </w:rPr>
        <w:t>_______________________________</w:t>
      </w:r>
    </w:p>
    <w:p w14:paraId="0F0CFB2C" w14:textId="77777777" w:rsidR="00E20120" w:rsidRDefault="00C82DE8">
      <w:pPr>
        <w:spacing w:after="200"/>
        <w:ind w:left="540" w:hanging="540"/>
      </w:pPr>
      <w:r>
        <w:t>7.</w:t>
      </w:r>
      <w:r>
        <w:tab/>
        <w:t>Reference drawings and/or technical documents for the requested Change:</w:t>
      </w:r>
    </w:p>
    <w:p w14:paraId="0F0CFB2D" w14:textId="77777777" w:rsidR="00E20120" w:rsidRDefault="00C82DE8">
      <w:pPr>
        <w:tabs>
          <w:tab w:val="left" w:pos="3960"/>
        </w:tabs>
        <w:spacing w:after="200"/>
        <w:ind w:left="540"/>
      </w:pPr>
      <w:r>
        <w:rPr>
          <w:u w:val="single"/>
        </w:rPr>
        <w:t>Drawing/Document No.</w:t>
      </w:r>
      <w:r>
        <w:tab/>
      </w:r>
      <w:r>
        <w:rPr>
          <w:u w:val="single"/>
        </w:rPr>
        <w:t>Description</w:t>
      </w:r>
    </w:p>
    <w:p w14:paraId="0F0CFB2E" w14:textId="77777777" w:rsidR="00E20120" w:rsidRDefault="00E20120">
      <w:pPr>
        <w:spacing w:after="200"/>
        <w:ind w:left="540"/>
      </w:pPr>
    </w:p>
    <w:p w14:paraId="0F0CFB2F" w14:textId="77777777" w:rsidR="00E20120" w:rsidRDefault="00C82DE8">
      <w:pPr>
        <w:spacing w:after="200"/>
        <w:ind w:left="540" w:hanging="540"/>
      </w:pPr>
      <w:r>
        <w:t>8.</w:t>
      </w:r>
      <w:r>
        <w:tab/>
        <w:t>Estimate of increase/decrease to the Contract Price resulting from Change Proposal:</w:t>
      </w:r>
      <w:r>
        <w:rPr>
          <w:vertAlign w:val="superscript"/>
        </w:rPr>
        <w:footnoteReference w:id="13"/>
      </w:r>
    </w:p>
    <w:p w14:paraId="0F0CFB30" w14:textId="77777777" w:rsidR="00E20120" w:rsidRDefault="00C82DE8">
      <w:pPr>
        <w:tabs>
          <w:tab w:val="center" w:pos="7560"/>
        </w:tabs>
        <w:spacing w:after="200"/>
        <w:ind w:firstLine="720"/>
      </w:pPr>
      <w:r>
        <w:tab/>
      </w:r>
      <w:r>
        <w:rPr>
          <w:u w:val="single"/>
        </w:rPr>
        <w:t>(Amount)</w:t>
      </w:r>
    </w:p>
    <w:p w14:paraId="0F0CFB31" w14:textId="77777777" w:rsidR="00E20120" w:rsidRDefault="00E20120">
      <w:pPr>
        <w:spacing w:after="200"/>
        <w:ind w:firstLine="720"/>
      </w:pPr>
    </w:p>
    <w:p w14:paraId="0F0CFB32" w14:textId="77777777" w:rsidR="00E20120" w:rsidRDefault="00C82DE8">
      <w:pPr>
        <w:tabs>
          <w:tab w:val="left" w:pos="6480"/>
          <w:tab w:val="left" w:pos="8640"/>
        </w:tabs>
        <w:spacing w:after="200"/>
        <w:ind w:left="1080" w:hanging="540"/>
      </w:pPr>
      <w:r>
        <w:t>(a)</w:t>
      </w:r>
      <w:r>
        <w:tab/>
        <w:t>Direct material</w:t>
      </w:r>
      <w:r>
        <w:tab/>
      </w:r>
      <w:r>
        <w:rPr>
          <w:u w:val="single"/>
        </w:rPr>
        <w:tab/>
      </w:r>
    </w:p>
    <w:p w14:paraId="0F0CFB33" w14:textId="77777777" w:rsidR="00E20120" w:rsidRDefault="00C82DE8">
      <w:pPr>
        <w:tabs>
          <w:tab w:val="left" w:pos="6480"/>
          <w:tab w:val="left" w:pos="8640"/>
        </w:tabs>
        <w:spacing w:after="200"/>
        <w:ind w:left="1080" w:hanging="540"/>
      </w:pPr>
      <w:r>
        <w:lastRenderedPageBreak/>
        <w:t>(b)</w:t>
      </w:r>
      <w:r>
        <w:tab/>
        <w:t>Major construction equipment</w:t>
      </w:r>
      <w:r>
        <w:tab/>
      </w:r>
      <w:r>
        <w:rPr>
          <w:u w:val="single"/>
        </w:rPr>
        <w:tab/>
      </w:r>
    </w:p>
    <w:p w14:paraId="0F0CFB34" w14:textId="77777777" w:rsidR="00E20120" w:rsidRDefault="00C82DE8">
      <w:pPr>
        <w:tabs>
          <w:tab w:val="left" w:pos="3960"/>
          <w:tab w:val="left" w:pos="6480"/>
          <w:tab w:val="left" w:pos="8640"/>
        </w:tabs>
        <w:spacing w:after="200"/>
        <w:ind w:left="1080" w:hanging="540"/>
      </w:pPr>
      <w:r>
        <w:t>(c)</w:t>
      </w:r>
      <w:r>
        <w:tab/>
        <w:t xml:space="preserve">Direct field labor (Total </w:t>
      </w:r>
      <w:r>
        <w:rPr>
          <w:u w:val="single"/>
        </w:rPr>
        <w:tab/>
      </w:r>
      <w:r>
        <w:t xml:space="preserve"> hrs)</w:t>
      </w:r>
      <w:r>
        <w:tab/>
      </w:r>
      <w:r>
        <w:rPr>
          <w:u w:val="single"/>
        </w:rPr>
        <w:tab/>
      </w:r>
    </w:p>
    <w:p w14:paraId="0F0CFB35" w14:textId="77777777" w:rsidR="00E20120" w:rsidRDefault="00C82DE8">
      <w:pPr>
        <w:tabs>
          <w:tab w:val="left" w:pos="6480"/>
          <w:tab w:val="left" w:pos="8640"/>
        </w:tabs>
        <w:spacing w:after="200"/>
        <w:ind w:left="1080" w:hanging="540"/>
      </w:pPr>
      <w:r>
        <w:t>(d)</w:t>
      </w:r>
      <w:r>
        <w:tab/>
        <w:t>Subcontracts</w:t>
      </w:r>
      <w:r>
        <w:tab/>
      </w:r>
      <w:r>
        <w:rPr>
          <w:u w:val="single"/>
        </w:rPr>
        <w:tab/>
      </w:r>
    </w:p>
    <w:p w14:paraId="0F0CFB36" w14:textId="77777777" w:rsidR="00E20120" w:rsidRDefault="00C82DE8">
      <w:pPr>
        <w:tabs>
          <w:tab w:val="left" w:pos="6480"/>
          <w:tab w:val="left" w:pos="8640"/>
        </w:tabs>
        <w:spacing w:after="200"/>
        <w:ind w:left="1080" w:hanging="540"/>
      </w:pPr>
      <w:r>
        <w:t>(e)</w:t>
      </w:r>
      <w:r>
        <w:tab/>
        <w:t>Indirect material and labor</w:t>
      </w:r>
      <w:r>
        <w:tab/>
      </w:r>
      <w:r>
        <w:rPr>
          <w:u w:val="single"/>
        </w:rPr>
        <w:tab/>
      </w:r>
    </w:p>
    <w:p w14:paraId="0F0CFB37" w14:textId="77777777" w:rsidR="00E20120" w:rsidRDefault="00C82DE8">
      <w:pPr>
        <w:tabs>
          <w:tab w:val="left" w:pos="6480"/>
          <w:tab w:val="left" w:pos="8640"/>
        </w:tabs>
        <w:spacing w:after="200"/>
        <w:ind w:left="1080" w:hanging="540"/>
      </w:pPr>
      <w:r>
        <w:t>(f)</w:t>
      </w:r>
      <w:r>
        <w:tab/>
        <w:t>Site supervision</w:t>
      </w:r>
      <w:r>
        <w:tab/>
      </w:r>
      <w:r>
        <w:rPr>
          <w:u w:val="single"/>
        </w:rPr>
        <w:tab/>
      </w:r>
    </w:p>
    <w:p w14:paraId="0F0CFB38" w14:textId="77777777" w:rsidR="00E20120" w:rsidRDefault="00C82DE8">
      <w:pPr>
        <w:tabs>
          <w:tab w:val="left" w:pos="6480"/>
          <w:tab w:val="left" w:pos="8640"/>
        </w:tabs>
        <w:spacing w:after="200"/>
        <w:ind w:left="1080" w:hanging="540"/>
      </w:pPr>
      <w:r>
        <w:t>(g)</w:t>
      </w:r>
      <w:r>
        <w:tab/>
        <w:t>Head office technical staff salaries</w:t>
      </w:r>
    </w:p>
    <w:p w14:paraId="0F0CFB39" w14:textId="77777777" w:rsidR="00E20120" w:rsidRDefault="00C82DE8">
      <w:pPr>
        <w:tabs>
          <w:tab w:val="left" w:pos="3960"/>
          <w:tab w:val="left" w:pos="4680"/>
          <w:tab w:val="left" w:pos="6120"/>
          <w:tab w:val="left" w:pos="7200"/>
          <w:tab w:val="left" w:pos="8640"/>
        </w:tabs>
        <w:spacing w:after="200"/>
        <w:ind w:left="1620"/>
      </w:pPr>
      <w:r>
        <w:t>Process engineer</w:t>
      </w:r>
      <w:r>
        <w:tab/>
      </w:r>
      <w:r>
        <w:rPr>
          <w:u w:val="single"/>
        </w:rPr>
        <w:tab/>
      </w:r>
      <w:r>
        <w:t xml:space="preserve"> hrs @ </w:t>
      </w:r>
      <w:r>
        <w:rPr>
          <w:u w:val="single"/>
        </w:rPr>
        <w:tab/>
      </w:r>
      <w:r>
        <w:t xml:space="preserve"> rate/hr</w:t>
      </w:r>
      <w:r>
        <w:tab/>
      </w:r>
      <w:r>
        <w:rPr>
          <w:u w:val="single"/>
        </w:rPr>
        <w:tab/>
      </w:r>
    </w:p>
    <w:p w14:paraId="0F0CFB3A" w14:textId="77777777" w:rsidR="00E20120" w:rsidRDefault="00C82DE8">
      <w:pPr>
        <w:tabs>
          <w:tab w:val="left" w:pos="3960"/>
          <w:tab w:val="left" w:pos="4680"/>
          <w:tab w:val="left" w:pos="6120"/>
          <w:tab w:val="left" w:pos="7200"/>
          <w:tab w:val="left" w:pos="8640"/>
        </w:tabs>
        <w:spacing w:after="200"/>
        <w:ind w:left="1620"/>
      </w:pPr>
      <w:r>
        <w:t>Project engineer</w:t>
      </w:r>
      <w:r>
        <w:tab/>
      </w:r>
      <w:r>
        <w:rPr>
          <w:u w:val="single"/>
        </w:rPr>
        <w:tab/>
      </w:r>
      <w:r>
        <w:t xml:space="preserve"> hrs @ </w:t>
      </w:r>
      <w:r>
        <w:rPr>
          <w:u w:val="single"/>
        </w:rPr>
        <w:tab/>
      </w:r>
      <w:r>
        <w:t xml:space="preserve"> rate/hr</w:t>
      </w:r>
      <w:r>
        <w:tab/>
      </w:r>
      <w:r>
        <w:rPr>
          <w:u w:val="single"/>
        </w:rPr>
        <w:tab/>
      </w:r>
    </w:p>
    <w:p w14:paraId="0F0CFB3B" w14:textId="77777777" w:rsidR="00E20120" w:rsidRDefault="00C82DE8">
      <w:pPr>
        <w:tabs>
          <w:tab w:val="left" w:pos="3960"/>
          <w:tab w:val="left" w:pos="4680"/>
          <w:tab w:val="left" w:pos="6120"/>
          <w:tab w:val="left" w:pos="7200"/>
          <w:tab w:val="left" w:pos="8640"/>
        </w:tabs>
        <w:spacing w:after="200"/>
        <w:ind w:left="1620"/>
      </w:pPr>
      <w:r>
        <w:t>Equipment engineer</w:t>
      </w:r>
      <w:r>
        <w:tab/>
      </w:r>
      <w:r>
        <w:rPr>
          <w:u w:val="single"/>
        </w:rPr>
        <w:tab/>
      </w:r>
      <w:r>
        <w:t xml:space="preserve"> hrs @ </w:t>
      </w:r>
      <w:r>
        <w:rPr>
          <w:u w:val="single"/>
        </w:rPr>
        <w:tab/>
      </w:r>
      <w:r>
        <w:t xml:space="preserve"> rate/hr</w:t>
      </w:r>
      <w:r>
        <w:tab/>
      </w:r>
      <w:r>
        <w:rPr>
          <w:u w:val="single"/>
        </w:rPr>
        <w:tab/>
      </w:r>
    </w:p>
    <w:p w14:paraId="0F0CFB3C" w14:textId="77777777" w:rsidR="00E20120" w:rsidRDefault="00C82DE8">
      <w:pPr>
        <w:tabs>
          <w:tab w:val="left" w:pos="3960"/>
          <w:tab w:val="left" w:pos="4680"/>
          <w:tab w:val="left" w:pos="6120"/>
          <w:tab w:val="left" w:pos="7200"/>
          <w:tab w:val="left" w:pos="8640"/>
        </w:tabs>
        <w:spacing w:after="200"/>
        <w:ind w:left="1620"/>
      </w:pPr>
      <w:r>
        <w:t>Procurement</w:t>
      </w:r>
      <w:r>
        <w:tab/>
      </w:r>
      <w:r>
        <w:rPr>
          <w:u w:val="single"/>
        </w:rPr>
        <w:tab/>
      </w:r>
      <w:r>
        <w:t xml:space="preserve"> hrs @ </w:t>
      </w:r>
      <w:r>
        <w:rPr>
          <w:u w:val="single"/>
        </w:rPr>
        <w:tab/>
      </w:r>
      <w:r>
        <w:t xml:space="preserve"> rate/hr</w:t>
      </w:r>
      <w:r>
        <w:tab/>
      </w:r>
      <w:r>
        <w:rPr>
          <w:u w:val="single"/>
        </w:rPr>
        <w:tab/>
      </w:r>
    </w:p>
    <w:p w14:paraId="0F0CFB3D" w14:textId="77777777" w:rsidR="00E20120" w:rsidRDefault="00C82DE8">
      <w:pPr>
        <w:tabs>
          <w:tab w:val="left" w:pos="3960"/>
          <w:tab w:val="left" w:pos="4680"/>
          <w:tab w:val="left" w:pos="6120"/>
          <w:tab w:val="left" w:pos="7200"/>
          <w:tab w:val="left" w:pos="8640"/>
        </w:tabs>
        <w:spacing w:after="200"/>
        <w:ind w:left="1620"/>
      </w:pPr>
      <w:r>
        <w:t>Draftsperson</w:t>
      </w:r>
      <w:r>
        <w:tab/>
      </w:r>
      <w:r>
        <w:rPr>
          <w:u w:val="single"/>
        </w:rPr>
        <w:tab/>
      </w:r>
      <w:r>
        <w:t xml:space="preserve"> hrs @ </w:t>
      </w:r>
      <w:r>
        <w:rPr>
          <w:u w:val="single"/>
        </w:rPr>
        <w:tab/>
      </w:r>
      <w:r>
        <w:t xml:space="preserve"> rate/hr</w:t>
      </w:r>
      <w:r>
        <w:tab/>
      </w:r>
      <w:r>
        <w:rPr>
          <w:u w:val="single"/>
        </w:rPr>
        <w:tab/>
      </w:r>
    </w:p>
    <w:p w14:paraId="0F0CFB3E" w14:textId="77777777" w:rsidR="00E20120" w:rsidRDefault="00C82DE8">
      <w:pPr>
        <w:tabs>
          <w:tab w:val="left" w:pos="3960"/>
          <w:tab w:val="left" w:pos="4680"/>
          <w:tab w:val="left" w:pos="7200"/>
          <w:tab w:val="left" w:pos="8640"/>
        </w:tabs>
        <w:spacing w:after="200"/>
        <w:ind w:left="1620"/>
      </w:pPr>
      <w:r>
        <w:t>Total</w:t>
      </w:r>
      <w:r>
        <w:tab/>
      </w:r>
      <w:r>
        <w:rPr>
          <w:u w:val="single"/>
        </w:rPr>
        <w:tab/>
      </w:r>
      <w:r>
        <w:t xml:space="preserve"> hrs</w:t>
      </w:r>
      <w:r>
        <w:tab/>
      </w:r>
      <w:r>
        <w:rPr>
          <w:u w:val="single"/>
        </w:rPr>
        <w:tab/>
      </w:r>
    </w:p>
    <w:p w14:paraId="0F0CFB3F" w14:textId="77777777" w:rsidR="00E20120" w:rsidRDefault="00E20120">
      <w:pPr>
        <w:spacing w:after="200"/>
        <w:ind w:left="1440"/>
      </w:pPr>
    </w:p>
    <w:p w14:paraId="0F0CFB40" w14:textId="77777777" w:rsidR="00E20120" w:rsidRDefault="00C82DE8">
      <w:pPr>
        <w:tabs>
          <w:tab w:val="left" w:pos="6480"/>
          <w:tab w:val="left" w:pos="8640"/>
        </w:tabs>
        <w:spacing w:after="200"/>
        <w:ind w:left="1080" w:hanging="540"/>
      </w:pPr>
      <w:r>
        <w:t>(h)</w:t>
      </w:r>
      <w:r>
        <w:tab/>
        <w:t>Extraordinary costs (computer, travel, etc.)</w:t>
      </w:r>
      <w:r>
        <w:tab/>
      </w:r>
      <w:r>
        <w:rPr>
          <w:u w:val="single"/>
        </w:rPr>
        <w:tab/>
      </w:r>
    </w:p>
    <w:p w14:paraId="0F0CFB41" w14:textId="77777777" w:rsidR="00E20120" w:rsidRDefault="00C82DE8">
      <w:pPr>
        <w:tabs>
          <w:tab w:val="left" w:pos="4680"/>
          <w:tab w:val="left" w:pos="6480"/>
          <w:tab w:val="left" w:pos="8640"/>
        </w:tabs>
        <w:spacing w:after="200"/>
        <w:ind w:left="1080" w:hanging="540"/>
      </w:pPr>
      <w:r>
        <w:t>(i)</w:t>
      </w:r>
      <w:r>
        <w:tab/>
        <w:t xml:space="preserve">Fee for general administration, </w:t>
      </w:r>
      <w:r>
        <w:rPr>
          <w:u w:val="single"/>
        </w:rPr>
        <w:tab/>
      </w:r>
      <w:r>
        <w:t xml:space="preserve"> % of Items</w:t>
      </w:r>
      <w:r>
        <w:tab/>
      </w:r>
      <w:r>
        <w:rPr>
          <w:u w:val="single"/>
        </w:rPr>
        <w:tab/>
      </w:r>
    </w:p>
    <w:p w14:paraId="0F0CFB42" w14:textId="77777777" w:rsidR="00E20120" w:rsidRDefault="00C82DE8">
      <w:pPr>
        <w:tabs>
          <w:tab w:val="left" w:pos="6480"/>
          <w:tab w:val="left" w:pos="8640"/>
        </w:tabs>
        <w:spacing w:after="200"/>
        <w:ind w:left="1080" w:hanging="540"/>
      </w:pPr>
      <w:r>
        <w:t>(j)</w:t>
      </w:r>
      <w:r>
        <w:tab/>
        <w:t>Taxes and customs duties</w:t>
      </w:r>
      <w:r>
        <w:tab/>
      </w:r>
      <w:r>
        <w:rPr>
          <w:u w:val="single"/>
        </w:rPr>
        <w:tab/>
      </w:r>
    </w:p>
    <w:p w14:paraId="0F0CFB43" w14:textId="77777777" w:rsidR="00E20120" w:rsidRDefault="00C82DE8">
      <w:pPr>
        <w:tabs>
          <w:tab w:val="left" w:pos="6480"/>
          <w:tab w:val="left" w:pos="8640"/>
        </w:tabs>
        <w:spacing w:after="200"/>
        <w:ind w:left="1080" w:hanging="540"/>
      </w:pPr>
      <w:r>
        <w:t>Total lump sum cost of Change Proposal</w:t>
      </w:r>
      <w:r>
        <w:tab/>
      </w:r>
      <w:r>
        <w:rPr>
          <w:u w:val="single"/>
        </w:rPr>
        <w:tab/>
      </w:r>
    </w:p>
    <w:p w14:paraId="0F0CFB44" w14:textId="77777777" w:rsidR="00E20120" w:rsidRDefault="00C82DE8">
      <w:pPr>
        <w:tabs>
          <w:tab w:val="left" w:pos="6480"/>
          <w:tab w:val="left" w:pos="8640"/>
        </w:tabs>
        <w:spacing w:after="200"/>
        <w:ind w:left="1080" w:hanging="540"/>
      </w:pPr>
      <w:r>
        <w:rPr>
          <w:i/>
          <w:sz w:val="20"/>
          <w:szCs w:val="20"/>
        </w:rPr>
        <w:t>(Sum of items (a) to (j))</w:t>
      </w:r>
    </w:p>
    <w:p w14:paraId="0F0CFB45" w14:textId="77777777" w:rsidR="00E20120" w:rsidRDefault="00C82DE8">
      <w:pPr>
        <w:tabs>
          <w:tab w:val="left" w:pos="6480"/>
          <w:tab w:val="left" w:pos="8640"/>
        </w:tabs>
        <w:spacing w:after="200"/>
        <w:ind w:left="1080" w:hanging="540"/>
      </w:pPr>
      <w:r>
        <w:t>Cost to prepare Estimate for Change Proposal</w:t>
      </w:r>
      <w:r>
        <w:tab/>
      </w:r>
      <w:r>
        <w:rPr>
          <w:u w:val="single"/>
        </w:rPr>
        <w:tab/>
      </w:r>
    </w:p>
    <w:p w14:paraId="0F0CFB46" w14:textId="77777777" w:rsidR="00E20120" w:rsidRDefault="00C82DE8">
      <w:pPr>
        <w:tabs>
          <w:tab w:val="left" w:pos="6480"/>
          <w:tab w:val="left" w:pos="8640"/>
        </w:tabs>
        <w:spacing w:after="200"/>
        <w:ind w:left="1080" w:hanging="540"/>
      </w:pPr>
      <w:r>
        <w:rPr>
          <w:i/>
          <w:sz w:val="20"/>
          <w:szCs w:val="20"/>
        </w:rPr>
        <w:t>(Amount payable if Change is not accepted)</w:t>
      </w:r>
    </w:p>
    <w:p w14:paraId="0F0CFB47" w14:textId="77777777" w:rsidR="00E20120" w:rsidRDefault="00C82DE8">
      <w:pPr>
        <w:spacing w:after="200"/>
        <w:ind w:left="540" w:hanging="540"/>
      </w:pPr>
      <w:r>
        <w:t>9.</w:t>
      </w:r>
      <w:r>
        <w:tab/>
        <w:t>Additional time for Completion required due to Change Proposal</w:t>
      </w:r>
    </w:p>
    <w:p w14:paraId="0F0CFB48" w14:textId="77777777" w:rsidR="00E20120" w:rsidRDefault="00C82DE8">
      <w:pPr>
        <w:spacing w:after="200"/>
        <w:ind w:left="540" w:hanging="540"/>
      </w:pPr>
      <w:r>
        <w:t>10.</w:t>
      </w:r>
      <w:r>
        <w:tab/>
        <w:t>Effect on the Functional Guarantees</w:t>
      </w:r>
    </w:p>
    <w:p w14:paraId="0F0CFB49" w14:textId="77777777" w:rsidR="00E20120" w:rsidRDefault="00C82DE8">
      <w:pPr>
        <w:spacing w:after="200"/>
        <w:ind w:left="540" w:hanging="540"/>
      </w:pPr>
      <w:r>
        <w:t>11.</w:t>
      </w:r>
      <w:r>
        <w:tab/>
        <w:t>Effect on the other terms and conditions of the Contract</w:t>
      </w:r>
    </w:p>
    <w:p w14:paraId="0F0CFB4A" w14:textId="77777777" w:rsidR="00E20120" w:rsidRDefault="00C82DE8">
      <w:pPr>
        <w:spacing w:after="200"/>
        <w:ind w:left="540" w:hanging="540"/>
      </w:pPr>
      <w:r>
        <w:t>12.</w:t>
      </w:r>
      <w:r>
        <w:tab/>
        <w:t xml:space="preserve">Validity of this Proposal:  within </w:t>
      </w:r>
      <w:r>
        <w:rPr>
          <w:i/>
          <w:sz w:val="20"/>
          <w:szCs w:val="20"/>
        </w:rPr>
        <w:t>[Number]</w:t>
      </w:r>
      <w:r>
        <w:t xml:space="preserve"> days after receipt of this Proposal by the Employer</w:t>
      </w:r>
    </w:p>
    <w:p w14:paraId="0F0CFB4B" w14:textId="77777777" w:rsidR="00E20120" w:rsidRDefault="00C82DE8">
      <w:pPr>
        <w:spacing w:after="200"/>
        <w:ind w:left="540" w:hanging="540"/>
      </w:pPr>
      <w:r>
        <w:t>13.</w:t>
      </w:r>
      <w:r>
        <w:tab/>
        <w:t>Other terms and conditions of this Change Proposal:</w:t>
      </w:r>
    </w:p>
    <w:p w14:paraId="0F0CFB4C" w14:textId="77777777" w:rsidR="00E20120" w:rsidRDefault="00C82DE8">
      <w:pPr>
        <w:ind w:left="1080" w:hanging="540"/>
      </w:pPr>
      <w:r>
        <w:t>(a)</w:t>
      </w:r>
      <w:r>
        <w:tab/>
        <w:t xml:space="preserve">You are requested to notify us of your acceptance, comments or rejection of this detailed Change Proposal within </w:t>
      </w:r>
      <w:r>
        <w:rPr>
          <w:i/>
          <w:sz w:val="20"/>
          <w:szCs w:val="20"/>
        </w:rPr>
        <w:t xml:space="preserve">______________ </w:t>
      </w:r>
      <w:r>
        <w:t>days from your receipt of this Proposal.</w:t>
      </w:r>
    </w:p>
    <w:p w14:paraId="0F0CFB4D" w14:textId="77777777" w:rsidR="00E20120" w:rsidRDefault="00C82DE8">
      <w:pPr>
        <w:ind w:left="1080" w:hanging="540"/>
      </w:pPr>
      <w:r>
        <w:t>(b)</w:t>
      </w:r>
      <w:r>
        <w:tab/>
        <w:t>The amount of any increase and/or decrease shall be taken into account in the adjustment of the Contract Price.</w:t>
      </w:r>
    </w:p>
    <w:p w14:paraId="0F0CFB4E" w14:textId="77777777" w:rsidR="00E20120" w:rsidRDefault="00C82DE8">
      <w:pPr>
        <w:ind w:left="1080" w:hanging="540"/>
      </w:pPr>
      <w:r>
        <w:lastRenderedPageBreak/>
        <w:t>(c)</w:t>
      </w:r>
      <w:r>
        <w:tab/>
        <w:t>Contractor’s cost for preparation of this Change Proposal:</w:t>
      </w:r>
      <w:r>
        <w:rPr>
          <w:vertAlign w:val="superscript"/>
        </w:rPr>
        <w:footnoteReference w:id="14"/>
      </w:r>
      <w:r>
        <w:rPr>
          <w:vertAlign w:val="superscript"/>
        </w:rPr>
        <w:t>2</w:t>
      </w:r>
    </w:p>
    <w:p w14:paraId="0F0CFB4F" w14:textId="77777777" w:rsidR="00E20120" w:rsidRDefault="00E20120"/>
    <w:p w14:paraId="0F0CFB50" w14:textId="77777777" w:rsidR="00E20120" w:rsidRDefault="00C82DE8">
      <w:pPr>
        <w:tabs>
          <w:tab w:val="left" w:pos="7200"/>
        </w:tabs>
        <w:ind w:firstLine="720"/>
        <w:rPr>
          <w:u w:val="single"/>
        </w:rPr>
      </w:pPr>
      <w:r>
        <w:rPr>
          <w:u w:val="single"/>
        </w:rPr>
        <w:tab/>
      </w:r>
    </w:p>
    <w:p w14:paraId="0F0CFB51" w14:textId="77777777" w:rsidR="00E20120" w:rsidRDefault="00C82DE8">
      <w:r>
        <w:t>(Contractor’s Name)</w:t>
      </w:r>
    </w:p>
    <w:p w14:paraId="0F0CFB52" w14:textId="77777777" w:rsidR="00E20120" w:rsidRDefault="00E20120"/>
    <w:p w14:paraId="0F0CFB53" w14:textId="77777777" w:rsidR="00E20120" w:rsidRDefault="00E20120"/>
    <w:p w14:paraId="0F0CFB54" w14:textId="77777777" w:rsidR="00E20120" w:rsidRDefault="00C82DE8">
      <w:pPr>
        <w:tabs>
          <w:tab w:val="left" w:pos="7200"/>
        </w:tabs>
        <w:ind w:firstLine="720"/>
      </w:pPr>
      <w:r>
        <w:rPr>
          <w:u w:val="single"/>
        </w:rPr>
        <w:tab/>
      </w:r>
    </w:p>
    <w:p w14:paraId="0F0CFB55" w14:textId="77777777" w:rsidR="00E20120" w:rsidRDefault="00C82DE8">
      <w:r>
        <w:t>(Signature)</w:t>
      </w:r>
    </w:p>
    <w:p w14:paraId="0F0CFB56" w14:textId="77777777" w:rsidR="00E20120" w:rsidRDefault="00E20120"/>
    <w:p w14:paraId="0F0CFB57" w14:textId="77777777" w:rsidR="00E20120" w:rsidRDefault="00E20120"/>
    <w:p w14:paraId="0F0CFB58" w14:textId="77777777" w:rsidR="00E20120" w:rsidRDefault="00C82DE8">
      <w:pPr>
        <w:tabs>
          <w:tab w:val="left" w:pos="7200"/>
        </w:tabs>
        <w:ind w:firstLine="720"/>
      </w:pPr>
      <w:r>
        <w:rPr>
          <w:u w:val="single"/>
        </w:rPr>
        <w:tab/>
      </w:r>
    </w:p>
    <w:p w14:paraId="0F0CFB59" w14:textId="77777777" w:rsidR="00E20120" w:rsidRDefault="00C82DE8">
      <w:r>
        <w:t>(Name of signatory)</w:t>
      </w:r>
    </w:p>
    <w:p w14:paraId="0F0CFB5A" w14:textId="77777777" w:rsidR="00E20120" w:rsidRDefault="00E20120"/>
    <w:p w14:paraId="0F0CFB5B" w14:textId="77777777" w:rsidR="00E20120" w:rsidRDefault="00E20120"/>
    <w:p w14:paraId="0F0CFB5C" w14:textId="77777777" w:rsidR="00E20120" w:rsidRDefault="00C82DE8">
      <w:pPr>
        <w:tabs>
          <w:tab w:val="left" w:pos="7200"/>
        </w:tabs>
        <w:ind w:firstLine="720"/>
        <w:rPr>
          <w:u w:val="single"/>
        </w:rPr>
      </w:pPr>
      <w:r>
        <w:rPr>
          <w:u w:val="single"/>
        </w:rPr>
        <w:tab/>
      </w:r>
    </w:p>
    <w:p w14:paraId="0F0CFB5D" w14:textId="77777777" w:rsidR="00E20120" w:rsidRDefault="00C82DE8">
      <w:r>
        <w:t>(Title of signatory)</w:t>
      </w:r>
    </w:p>
    <w:p w14:paraId="0F0CFB5E" w14:textId="77777777" w:rsidR="00E20120" w:rsidRDefault="00E20120"/>
    <w:p w14:paraId="0F0CFB5F"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7" w:name="_heading=h.41wqhpa" w:colFirst="0" w:colLast="0"/>
      <w:bookmarkEnd w:id="227"/>
      <w:r>
        <w:br w:type="page"/>
      </w:r>
      <w:r>
        <w:rPr>
          <w:rFonts w:ascii="Calibri" w:eastAsia="Calibri" w:hAnsi="Calibri" w:cs="Calibri"/>
          <w:b/>
          <w:color w:val="000000"/>
          <w:sz w:val="28"/>
          <w:szCs w:val="28"/>
        </w:rPr>
        <w:lastRenderedPageBreak/>
        <w:t>Annex 5.  Change Order</w:t>
      </w:r>
    </w:p>
    <w:p w14:paraId="0F0CFB60" w14:textId="77777777" w:rsidR="00E20120" w:rsidRDefault="00C82DE8">
      <w:pPr>
        <w:ind w:firstLine="720"/>
        <w:jc w:val="center"/>
      </w:pPr>
      <w:r>
        <w:t>(Employer’s Letterhead)</w:t>
      </w:r>
    </w:p>
    <w:p w14:paraId="0F0CFB61"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62" w14:textId="77777777" w:rsidR="00E20120" w:rsidRDefault="00E20120"/>
    <w:p w14:paraId="0F0CFB63" w14:textId="77777777" w:rsidR="00E20120" w:rsidRDefault="00C82DE8">
      <w:r>
        <w:t xml:space="preserve">Attention:  </w:t>
      </w:r>
      <w:r>
        <w:rPr>
          <w:i/>
          <w:sz w:val="20"/>
          <w:szCs w:val="20"/>
        </w:rPr>
        <w:t>_______________________________</w:t>
      </w:r>
    </w:p>
    <w:p w14:paraId="0F0CFB64" w14:textId="77777777" w:rsidR="00E20120" w:rsidRDefault="00E20120"/>
    <w:p w14:paraId="0F0CFB65" w14:textId="77777777" w:rsidR="00E20120" w:rsidRDefault="00C82DE8">
      <w:r>
        <w:t xml:space="preserve">Contract Name:  </w:t>
      </w:r>
      <w:r>
        <w:rPr>
          <w:i/>
          <w:sz w:val="20"/>
          <w:szCs w:val="20"/>
        </w:rPr>
        <w:t>_______________________________</w:t>
      </w:r>
    </w:p>
    <w:p w14:paraId="0F0CFB66" w14:textId="77777777" w:rsidR="00E20120" w:rsidRDefault="00C82DE8">
      <w:r>
        <w:t xml:space="preserve">Contract Number:  </w:t>
      </w:r>
      <w:r>
        <w:rPr>
          <w:i/>
          <w:sz w:val="20"/>
          <w:szCs w:val="20"/>
        </w:rPr>
        <w:t>_______________________________</w:t>
      </w:r>
    </w:p>
    <w:p w14:paraId="0F0CFB67" w14:textId="77777777" w:rsidR="00E20120" w:rsidRDefault="00E20120"/>
    <w:p w14:paraId="0F0CFB68" w14:textId="77777777" w:rsidR="00E20120" w:rsidRDefault="00C82DE8">
      <w:r>
        <w:t>Dear Ladies and/or Gentlemen:</w:t>
      </w:r>
    </w:p>
    <w:p w14:paraId="0F0CFB69" w14:textId="77777777" w:rsidR="00E20120" w:rsidRDefault="00C82DE8">
      <w:pPr>
        <w:tabs>
          <w:tab w:val="left" w:pos="8460"/>
        </w:tabs>
        <w:ind w:firstLine="720"/>
      </w:pPr>
      <w:r>
        <w:t xml:space="preserve">We approve the Change Order for the work specified in the Change Proposal (No. </w:t>
      </w:r>
      <w:r>
        <w:rPr>
          <w:i/>
          <w:sz w:val="20"/>
          <w:szCs w:val="20"/>
        </w:rPr>
        <w:t>_______</w:t>
      </w:r>
      <w:r>
        <w:t>), and agree to adjust the Contract Price, Time for Completion and/or other conditions of the Contract in accordance with GCC Clause 39 of the General Conditions.</w:t>
      </w:r>
    </w:p>
    <w:p w14:paraId="0F0CFB6A" w14:textId="77777777" w:rsidR="00E20120" w:rsidRDefault="00C82DE8">
      <w:pPr>
        <w:ind w:left="540" w:hanging="540"/>
      </w:pPr>
      <w:r>
        <w:t>1.</w:t>
      </w:r>
      <w:r>
        <w:tab/>
        <w:t xml:space="preserve">Title of Change:  </w:t>
      </w:r>
      <w:r>
        <w:rPr>
          <w:i/>
          <w:sz w:val="20"/>
          <w:szCs w:val="20"/>
        </w:rPr>
        <w:t>_______________________________</w:t>
      </w:r>
    </w:p>
    <w:p w14:paraId="0F0CFB6B" w14:textId="77777777" w:rsidR="00E20120" w:rsidRDefault="00C82DE8">
      <w:pPr>
        <w:ind w:left="540" w:hanging="540"/>
      </w:pPr>
      <w:r>
        <w:t>2.</w:t>
      </w:r>
      <w:r>
        <w:tab/>
        <w:t xml:space="preserve">Change Request No./Rev.:  </w:t>
      </w:r>
      <w:r>
        <w:rPr>
          <w:i/>
          <w:sz w:val="20"/>
          <w:szCs w:val="20"/>
        </w:rPr>
        <w:t>_______________________________</w:t>
      </w:r>
    </w:p>
    <w:p w14:paraId="0F0CFB6C" w14:textId="77777777" w:rsidR="00E20120" w:rsidRDefault="00C82DE8">
      <w:pPr>
        <w:ind w:left="540" w:hanging="540"/>
        <w:rPr>
          <w:i/>
          <w:sz w:val="20"/>
          <w:szCs w:val="20"/>
        </w:rPr>
      </w:pPr>
      <w:r>
        <w:t>3.</w:t>
      </w:r>
      <w:r>
        <w:tab/>
        <w:t xml:space="preserve">Change Order No./Rev.:  </w:t>
      </w:r>
      <w:r>
        <w:rPr>
          <w:i/>
          <w:sz w:val="20"/>
          <w:szCs w:val="20"/>
        </w:rPr>
        <w:t>_______________________________</w:t>
      </w:r>
    </w:p>
    <w:p w14:paraId="0F0CFB6D" w14:textId="77777777" w:rsidR="00E20120" w:rsidRDefault="00C82DE8">
      <w:pPr>
        <w:ind w:left="540" w:hanging="540"/>
      </w:pPr>
      <w:r>
        <w:t>4.</w:t>
      </w:r>
      <w:r>
        <w:tab/>
        <w:t>Originator of Change:</w:t>
      </w:r>
      <w:r>
        <w:tab/>
        <w:t xml:space="preserve">Employer:  </w:t>
      </w:r>
      <w:r>
        <w:rPr>
          <w:i/>
          <w:sz w:val="20"/>
          <w:szCs w:val="20"/>
        </w:rPr>
        <w:t>_______________________________</w:t>
      </w:r>
    </w:p>
    <w:p w14:paraId="0F0CFB6E" w14:textId="77777777" w:rsidR="00E20120" w:rsidRDefault="00C82DE8">
      <w:pPr>
        <w:ind w:left="2880"/>
      </w:pPr>
      <w:r>
        <w:t xml:space="preserve">Contractor:  </w:t>
      </w:r>
      <w:r>
        <w:rPr>
          <w:i/>
          <w:sz w:val="20"/>
          <w:szCs w:val="20"/>
        </w:rPr>
        <w:t>_______________________________</w:t>
      </w:r>
    </w:p>
    <w:p w14:paraId="0F0CFB6F" w14:textId="77777777" w:rsidR="00E20120" w:rsidRDefault="00C82DE8">
      <w:pPr>
        <w:tabs>
          <w:tab w:val="left" w:pos="5760"/>
        </w:tabs>
        <w:ind w:left="540" w:hanging="540"/>
      </w:pPr>
      <w:r>
        <w:t>5.</w:t>
      </w:r>
      <w:r>
        <w:tab/>
        <w:t>Authorized Price:</w:t>
      </w:r>
    </w:p>
    <w:p w14:paraId="0F0CFB70" w14:textId="77777777" w:rsidR="00E20120" w:rsidRDefault="00C82DE8">
      <w:pPr>
        <w:tabs>
          <w:tab w:val="left" w:pos="5760"/>
        </w:tabs>
        <w:ind w:left="540"/>
      </w:pPr>
      <w:r>
        <w:t xml:space="preserve">Ref. No.:  </w:t>
      </w:r>
      <w:r>
        <w:rPr>
          <w:i/>
          <w:sz w:val="20"/>
          <w:szCs w:val="20"/>
        </w:rPr>
        <w:t>_______________________________</w:t>
      </w:r>
      <w:r>
        <w:tab/>
        <w:t xml:space="preserve">Date:  </w:t>
      </w:r>
      <w:r>
        <w:rPr>
          <w:i/>
          <w:sz w:val="20"/>
          <w:szCs w:val="20"/>
        </w:rPr>
        <w:t>__________________________</w:t>
      </w:r>
    </w:p>
    <w:p w14:paraId="0F0CFB71" w14:textId="77777777" w:rsidR="00E20120" w:rsidRDefault="00C82DE8">
      <w:pPr>
        <w:ind w:left="540"/>
      </w:pPr>
      <w:r>
        <w:t xml:space="preserve">Foreign currency portion </w:t>
      </w:r>
      <w:r>
        <w:rPr>
          <w:i/>
          <w:sz w:val="20"/>
          <w:szCs w:val="20"/>
        </w:rPr>
        <w:t>__________</w:t>
      </w:r>
      <w:r>
        <w:t xml:space="preserve">  plus Local currency portion </w:t>
      </w:r>
      <w:r>
        <w:rPr>
          <w:i/>
          <w:sz w:val="20"/>
          <w:szCs w:val="20"/>
        </w:rPr>
        <w:t>__________</w:t>
      </w:r>
    </w:p>
    <w:p w14:paraId="0F0CFB72" w14:textId="77777777" w:rsidR="00E20120" w:rsidRDefault="00C82DE8">
      <w:pPr>
        <w:ind w:left="540" w:hanging="540"/>
      </w:pPr>
      <w:r>
        <w:t>6.</w:t>
      </w:r>
      <w:r>
        <w:tab/>
        <w:t>Adjustment of Time for Completion</w:t>
      </w:r>
    </w:p>
    <w:p w14:paraId="0F0CFB73" w14:textId="77777777" w:rsidR="00E20120" w:rsidRDefault="00C82DE8">
      <w:pPr>
        <w:tabs>
          <w:tab w:val="left" w:pos="2880"/>
          <w:tab w:val="left" w:pos="6480"/>
        </w:tabs>
        <w:ind w:left="540"/>
      </w:pPr>
      <w:r>
        <w:t>None</w:t>
      </w:r>
      <w:r>
        <w:tab/>
        <w:t xml:space="preserve">Increase </w:t>
      </w:r>
      <w:r>
        <w:rPr>
          <w:i/>
          <w:sz w:val="20"/>
          <w:szCs w:val="20"/>
        </w:rPr>
        <w:t>_________</w:t>
      </w:r>
      <w:r>
        <w:t xml:space="preserve"> days</w:t>
      </w:r>
      <w:r>
        <w:tab/>
        <w:t xml:space="preserve">Decrease </w:t>
      </w:r>
      <w:r>
        <w:rPr>
          <w:i/>
          <w:sz w:val="20"/>
          <w:szCs w:val="20"/>
        </w:rPr>
        <w:t>_________</w:t>
      </w:r>
      <w:r>
        <w:t xml:space="preserve"> days</w:t>
      </w:r>
    </w:p>
    <w:p w14:paraId="0F0CFB74" w14:textId="77777777" w:rsidR="00E20120" w:rsidRDefault="00C82DE8">
      <w:pPr>
        <w:ind w:left="540" w:hanging="540"/>
      </w:pPr>
      <w:r>
        <w:t>7.</w:t>
      </w:r>
      <w:r>
        <w:tab/>
        <w:t>Other effects, if any</w:t>
      </w:r>
    </w:p>
    <w:p w14:paraId="0F0CFB75" w14:textId="77777777" w:rsidR="00E20120" w:rsidRDefault="00C82DE8">
      <w:pPr>
        <w:tabs>
          <w:tab w:val="left" w:pos="5760"/>
          <w:tab w:val="left" w:pos="6480"/>
          <w:tab w:val="left" w:pos="8640"/>
        </w:tabs>
        <w:ind w:firstLine="720"/>
      </w:pPr>
      <w:r>
        <w:t xml:space="preserve">Authorized by:  </w:t>
      </w:r>
      <w:r>
        <w:rPr>
          <w:u w:val="single"/>
        </w:rPr>
        <w:tab/>
      </w:r>
      <w:r>
        <w:tab/>
        <w:t xml:space="preserve">Date:  </w:t>
      </w:r>
      <w:r>
        <w:rPr>
          <w:u w:val="single"/>
        </w:rPr>
        <w:tab/>
      </w:r>
    </w:p>
    <w:p w14:paraId="0F0CFB76" w14:textId="77777777" w:rsidR="00E20120" w:rsidRDefault="00C82DE8">
      <w:pPr>
        <w:ind w:left="1620"/>
      </w:pPr>
      <w:r>
        <w:t>(Employer)</w:t>
      </w:r>
    </w:p>
    <w:p w14:paraId="0F0CFB77" w14:textId="77777777" w:rsidR="00E20120" w:rsidRDefault="00E20120"/>
    <w:p w14:paraId="0F0CFB78" w14:textId="77777777" w:rsidR="00E20120" w:rsidRDefault="00C82DE8">
      <w:pPr>
        <w:tabs>
          <w:tab w:val="left" w:pos="5760"/>
          <w:tab w:val="left" w:pos="6480"/>
          <w:tab w:val="left" w:pos="8640"/>
        </w:tabs>
        <w:ind w:firstLine="720"/>
      </w:pPr>
      <w:r>
        <w:t xml:space="preserve">Accepted by:  </w:t>
      </w:r>
      <w:r>
        <w:rPr>
          <w:u w:val="single"/>
        </w:rPr>
        <w:tab/>
      </w:r>
      <w:r>
        <w:tab/>
        <w:t xml:space="preserve">Date:  </w:t>
      </w:r>
      <w:r>
        <w:rPr>
          <w:u w:val="single"/>
        </w:rPr>
        <w:tab/>
      </w:r>
    </w:p>
    <w:p w14:paraId="0F0CFB79" w14:textId="77777777" w:rsidR="00E20120" w:rsidRDefault="00C82DE8">
      <w:pPr>
        <w:ind w:firstLine="720"/>
        <w:jc w:val="center"/>
      </w:pPr>
      <w:bookmarkStart w:id="228" w:name="_heading=h.2h20rx3" w:colFirst="0" w:colLast="0"/>
      <w:bookmarkEnd w:id="228"/>
      <w:r>
        <w:t xml:space="preserve">(Contractor) </w:t>
      </w:r>
      <w:r>
        <w:br w:type="page"/>
      </w:r>
      <w:r>
        <w:rPr>
          <w:b/>
          <w:sz w:val="28"/>
          <w:szCs w:val="28"/>
        </w:rPr>
        <w:lastRenderedPageBreak/>
        <w:t>Annex 6.  Pending Agreement Change Order</w:t>
      </w:r>
    </w:p>
    <w:p w14:paraId="0F0CFB7A" w14:textId="77777777" w:rsidR="00E20120" w:rsidRDefault="00C82DE8">
      <w:pPr>
        <w:ind w:firstLine="720"/>
        <w:jc w:val="center"/>
      </w:pPr>
      <w:r>
        <w:t>(Employer’s Letterhead)</w:t>
      </w:r>
    </w:p>
    <w:p w14:paraId="0F0CFB7B" w14:textId="77777777" w:rsidR="00E20120" w:rsidRDefault="00E20120"/>
    <w:p w14:paraId="0F0CFB7C" w14:textId="77777777" w:rsidR="00E20120" w:rsidRDefault="00C82DE8">
      <w:pPr>
        <w:tabs>
          <w:tab w:val="left" w:pos="6480"/>
          <w:tab w:val="left" w:pos="9000"/>
        </w:tabs>
        <w:spacing w:after="120"/>
        <w:ind w:firstLine="720"/>
      </w:pPr>
      <w:r>
        <w:t xml:space="preserve">To:  </w:t>
      </w:r>
      <w:r>
        <w:rPr>
          <w:i/>
          <w:sz w:val="20"/>
          <w:szCs w:val="20"/>
        </w:rPr>
        <w:t>_______________________________</w:t>
      </w:r>
      <w:r>
        <w:tab/>
        <w:t xml:space="preserve">Date: </w:t>
      </w:r>
      <w:r>
        <w:rPr>
          <w:u w:val="single"/>
        </w:rPr>
        <w:tab/>
      </w:r>
    </w:p>
    <w:p w14:paraId="0F0CFB7D" w14:textId="77777777" w:rsidR="00E20120" w:rsidRDefault="00C82DE8">
      <w:pPr>
        <w:spacing w:after="120"/>
        <w:ind w:firstLine="720"/>
        <w:rPr>
          <w:i/>
          <w:sz w:val="20"/>
          <w:szCs w:val="20"/>
        </w:rPr>
      </w:pPr>
      <w:r>
        <w:t xml:space="preserve">Attention:  </w:t>
      </w:r>
      <w:r>
        <w:rPr>
          <w:i/>
          <w:sz w:val="20"/>
          <w:szCs w:val="20"/>
        </w:rPr>
        <w:t>_______________________________</w:t>
      </w:r>
    </w:p>
    <w:p w14:paraId="0F0CFB7E" w14:textId="77777777" w:rsidR="00E20120" w:rsidRDefault="00C82DE8">
      <w:pPr>
        <w:spacing w:after="120"/>
        <w:ind w:firstLine="720"/>
      </w:pPr>
      <w:r>
        <w:t xml:space="preserve">Contract Name: </w:t>
      </w:r>
      <w:r>
        <w:rPr>
          <w:i/>
          <w:sz w:val="20"/>
          <w:szCs w:val="20"/>
        </w:rPr>
        <w:t>_______________________________</w:t>
      </w:r>
    </w:p>
    <w:p w14:paraId="0F0CFB7F" w14:textId="77777777" w:rsidR="00E20120" w:rsidRDefault="00C82DE8">
      <w:pPr>
        <w:spacing w:after="120"/>
        <w:ind w:firstLine="720"/>
      </w:pPr>
      <w:r>
        <w:t xml:space="preserve">Contract Number:  </w:t>
      </w:r>
      <w:r>
        <w:rPr>
          <w:i/>
          <w:sz w:val="20"/>
          <w:szCs w:val="20"/>
        </w:rPr>
        <w:t>[_______________________________</w:t>
      </w:r>
    </w:p>
    <w:p w14:paraId="0F0CFB80" w14:textId="77777777" w:rsidR="00E20120" w:rsidRDefault="00E20120">
      <w:pPr>
        <w:spacing w:after="240"/>
        <w:ind w:firstLine="720"/>
      </w:pPr>
    </w:p>
    <w:p w14:paraId="0F0CFB81" w14:textId="77777777" w:rsidR="00E20120" w:rsidRDefault="00C82DE8">
      <w:pPr>
        <w:spacing w:after="240"/>
        <w:ind w:firstLine="720"/>
      </w:pPr>
      <w:r>
        <w:t>Dear Ladies and/or Gentlemen:</w:t>
      </w:r>
    </w:p>
    <w:p w14:paraId="0F0CFB82" w14:textId="77777777" w:rsidR="00E20120" w:rsidRDefault="00C82DE8">
      <w:pPr>
        <w:spacing w:after="240"/>
        <w:ind w:firstLine="720"/>
      </w:pPr>
      <w:r>
        <w:t>We instruct you to carry out the work in the Change Order detailed below in accordance with GCC Clause 39 of the General Conditions.</w:t>
      </w:r>
    </w:p>
    <w:p w14:paraId="0F0CFB83" w14:textId="77777777" w:rsidR="00E20120" w:rsidRDefault="00C82DE8">
      <w:pPr>
        <w:spacing w:after="200"/>
        <w:ind w:left="547" w:hanging="547"/>
      </w:pPr>
      <w:r>
        <w:t>1.</w:t>
      </w:r>
      <w:r>
        <w:tab/>
        <w:t xml:space="preserve">Title of Change:  </w:t>
      </w:r>
      <w:r>
        <w:rPr>
          <w:i/>
          <w:sz w:val="20"/>
          <w:szCs w:val="20"/>
        </w:rPr>
        <w:t>_______________________________</w:t>
      </w:r>
    </w:p>
    <w:p w14:paraId="0F0CFB84" w14:textId="77777777" w:rsidR="00E20120" w:rsidRDefault="00C82DE8">
      <w:pPr>
        <w:tabs>
          <w:tab w:val="left" w:pos="7560"/>
        </w:tabs>
        <w:spacing w:after="200"/>
        <w:ind w:left="547" w:hanging="547"/>
      </w:pPr>
      <w:r>
        <w:t>2.</w:t>
      </w:r>
      <w:r>
        <w:tab/>
        <w:t xml:space="preserve">Employer’s Request for Change Proposal No./Rev.:  </w:t>
      </w:r>
      <w:r>
        <w:rPr>
          <w:i/>
          <w:sz w:val="20"/>
          <w:szCs w:val="20"/>
        </w:rPr>
        <w:t>_______________________________</w:t>
      </w:r>
      <w:r>
        <w:t xml:space="preserve">dated:  </w:t>
      </w:r>
      <w:r>
        <w:rPr>
          <w:i/>
          <w:sz w:val="20"/>
          <w:szCs w:val="20"/>
        </w:rPr>
        <w:t>__________</w:t>
      </w:r>
    </w:p>
    <w:p w14:paraId="0F0CFB85" w14:textId="77777777" w:rsidR="00E20120" w:rsidRDefault="00C82DE8">
      <w:pPr>
        <w:tabs>
          <w:tab w:val="left" w:pos="7560"/>
        </w:tabs>
        <w:spacing w:after="200"/>
        <w:ind w:left="547" w:hanging="547"/>
      </w:pPr>
      <w:r>
        <w:t>3.</w:t>
      </w:r>
      <w:r>
        <w:tab/>
        <w:t xml:space="preserve">Contractor’s Change Proposal No./Rev.:  </w:t>
      </w:r>
      <w:r>
        <w:rPr>
          <w:i/>
          <w:sz w:val="20"/>
          <w:szCs w:val="20"/>
        </w:rPr>
        <w:t xml:space="preserve">________________________ </w:t>
      </w:r>
      <w:r>
        <w:t xml:space="preserve">dated:  </w:t>
      </w:r>
      <w:r>
        <w:rPr>
          <w:i/>
          <w:sz w:val="20"/>
          <w:szCs w:val="20"/>
        </w:rPr>
        <w:t>__________</w:t>
      </w:r>
    </w:p>
    <w:p w14:paraId="0F0CFB86" w14:textId="77777777" w:rsidR="00E20120" w:rsidRDefault="00C82DE8">
      <w:pPr>
        <w:spacing w:after="200"/>
        <w:ind w:left="547" w:hanging="547"/>
      </w:pPr>
      <w:r>
        <w:t>4.</w:t>
      </w:r>
      <w:r>
        <w:tab/>
        <w:t xml:space="preserve">Brief Description of Change:  </w:t>
      </w:r>
      <w:r>
        <w:rPr>
          <w:i/>
          <w:sz w:val="20"/>
          <w:szCs w:val="20"/>
        </w:rPr>
        <w:t>_______________________________</w:t>
      </w:r>
    </w:p>
    <w:p w14:paraId="0F0CFB87" w14:textId="77777777" w:rsidR="00E20120" w:rsidRDefault="00C82DE8">
      <w:pPr>
        <w:spacing w:after="200"/>
        <w:ind w:left="547" w:hanging="547"/>
      </w:pPr>
      <w:r>
        <w:t>5.</w:t>
      </w:r>
      <w:r>
        <w:tab/>
        <w:t xml:space="preserve">Facilities and/or Item No. of equipment related to the requested Change:  </w:t>
      </w:r>
      <w:r>
        <w:rPr>
          <w:i/>
          <w:sz w:val="20"/>
          <w:szCs w:val="20"/>
        </w:rPr>
        <w:t>_______________________________</w:t>
      </w:r>
    </w:p>
    <w:p w14:paraId="0F0CFB88" w14:textId="77777777" w:rsidR="00E20120" w:rsidRDefault="00C82DE8">
      <w:pPr>
        <w:spacing w:after="200"/>
        <w:ind w:left="547" w:hanging="547"/>
      </w:pPr>
      <w:r>
        <w:t>6.</w:t>
      </w:r>
      <w:r>
        <w:tab/>
        <w:t>Reference Drawings and/or technical documents for the requested Change:</w:t>
      </w:r>
    </w:p>
    <w:p w14:paraId="0F0CFB89" w14:textId="77777777" w:rsidR="00E20120" w:rsidRDefault="00C82DE8">
      <w:pPr>
        <w:tabs>
          <w:tab w:val="left" w:pos="4320"/>
        </w:tabs>
        <w:spacing w:after="120"/>
        <w:ind w:left="540"/>
      </w:pPr>
      <w:r>
        <w:rPr>
          <w:u w:val="single"/>
        </w:rPr>
        <w:t>Drawing/Document No.</w:t>
      </w:r>
      <w:r>
        <w:tab/>
      </w:r>
      <w:r>
        <w:rPr>
          <w:u w:val="single"/>
        </w:rPr>
        <w:t>Description</w:t>
      </w:r>
    </w:p>
    <w:p w14:paraId="0F0CFB8A" w14:textId="77777777" w:rsidR="00E20120" w:rsidRDefault="00E20120">
      <w:pPr>
        <w:spacing w:after="120"/>
        <w:ind w:firstLine="720"/>
      </w:pPr>
    </w:p>
    <w:p w14:paraId="0F0CFB8B" w14:textId="77777777" w:rsidR="00E20120" w:rsidRDefault="00E20120">
      <w:pPr>
        <w:spacing w:after="120"/>
        <w:ind w:firstLine="720"/>
      </w:pPr>
    </w:p>
    <w:p w14:paraId="0F0CFB8C" w14:textId="77777777" w:rsidR="00E20120" w:rsidRDefault="00E20120">
      <w:pPr>
        <w:spacing w:after="120"/>
        <w:ind w:firstLine="720"/>
      </w:pPr>
    </w:p>
    <w:p w14:paraId="0F0CFB8D" w14:textId="77777777" w:rsidR="00E20120" w:rsidRDefault="00E20120">
      <w:pPr>
        <w:spacing w:after="120"/>
        <w:ind w:firstLine="720"/>
      </w:pPr>
    </w:p>
    <w:p w14:paraId="0F0CFB8E" w14:textId="77777777" w:rsidR="00E20120" w:rsidRDefault="00C82DE8">
      <w:pPr>
        <w:spacing w:after="200"/>
        <w:ind w:left="547" w:hanging="547"/>
      </w:pPr>
      <w:r>
        <w:t>7.</w:t>
      </w:r>
      <w:r>
        <w:tab/>
        <w:t>Adjustment of Time for Completion:</w:t>
      </w:r>
    </w:p>
    <w:p w14:paraId="0F0CFB8F" w14:textId="77777777" w:rsidR="00E20120" w:rsidRDefault="00C82DE8">
      <w:pPr>
        <w:spacing w:after="200"/>
        <w:ind w:left="547" w:hanging="547"/>
      </w:pPr>
      <w:r>
        <w:t>8.</w:t>
      </w:r>
      <w:r>
        <w:tab/>
        <w:t>Other change in the Contract terms:</w:t>
      </w:r>
    </w:p>
    <w:p w14:paraId="0F0CFB90" w14:textId="77777777" w:rsidR="00E20120" w:rsidRDefault="00C82DE8">
      <w:pPr>
        <w:spacing w:after="200"/>
        <w:ind w:left="547" w:hanging="547"/>
      </w:pPr>
      <w:r>
        <w:t>9.</w:t>
      </w:r>
      <w:r>
        <w:tab/>
        <w:t>Other terms and conditions:</w:t>
      </w:r>
    </w:p>
    <w:p w14:paraId="0F0CFB91" w14:textId="77777777" w:rsidR="00E20120" w:rsidRDefault="00E20120">
      <w:pPr>
        <w:tabs>
          <w:tab w:val="left" w:pos="7200"/>
        </w:tabs>
        <w:ind w:firstLine="720"/>
        <w:rPr>
          <w:u w:val="single"/>
        </w:rPr>
      </w:pPr>
    </w:p>
    <w:p w14:paraId="0F0CFB92" w14:textId="77777777" w:rsidR="00E20120" w:rsidRDefault="00C82DE8">
      <w:pPr>
        <w:tabs>
          <w:tab w:val="left" w:pos="7200"/>
        </w:tabs>
        <w:ind w:firstLine="720"/>
      </w:pPr>
      <w:r>
        <w:rPr>
          <w:u w:val="single"/>
        </w:rPr>
        <w:tab/>
      </w:r>
    </w:p>
    <w:p w14:paraId="0F0CFB93" w14:textId="77777777" w:rsidR="00E20120" w:rsidRDefault="00C82DE8">
      <w:r>
        <w:t>(Employer’s Name)</w:t>
      </w:r>
    </w:p>
    <w:p w14:paraId="0F0CFB94" w14:textId="77777777" w:rsidR="00E20120" w:rsidRDefault="00C82DE8">
      <w:pPr>
        <w:tabs>
          <w:tab w:val="left" w:pos="7200"/>
        </w:tabs>
        <w:ind w:firstLine="720"/>
        <w:rPr>
          <w:u w:val="single"/>
        </w:rPr>
      </w:pPr>
      <w:r>
        <w:rPr>
          <w:u w:val="single"/>
        </w:rPr>
        <w:tab/>
      </w:r>
    </w:p>
    <w:p w14:paraId="0F0CFB95" w14:textId="77777777" w:rsidR="00E20120" w:rsidRDefault="00C82DE8">
      <w:r>
        <w:t>(Signature)</w:t>
      </w:r>
    </w:p>
    <w:p w14:paraId="0F0CFB96" w14:textId="77777777" w:rsidR="00E20120" w:rsidRDefault="00C82DE8">
      <w:pPr>
        <w:tabs>
          <w:tab w:val="left" w:pos="7200"/>
        </w:tabs>
        <w:ind w:firstLine="720"/>
      </w:pPr>
      <w:r>
        <w:rPr>
          <w:u w:val="single"/>
        </w:rPr>
        <w:lastRenderedPageBreak/>
        <w:tab/>
      </w:r>
    </w:p>
    <w:p w14:paraId="0F0CFB97" w14:textId="77777777" w:rsidR="00E20120" w:rsidRDefault="00C82DE8">
      <w:r>
        <w:t>(Name of signatory)</w:t>
      </w:r>
    </w:p>
    <w:p w14:paraId="0F0CFB98" w14:textId="77777777" w:rsidR="00E20120" w:rsidRDefault="00C82DE8">
      <w:pPr>
        <w:tabs>
          <w:tab w:val="left" w:pos="7200"/>
        </w:tabs>
        <w:ind w:firstLine="720"/>
      </w:pPr>
      <w:r>
        <w:rPr>
          <w:u w:val="single"/>
        </w:rPr>
        <w:tab/>
      </w:r>
    </w:p>
    <w:p w14:paraId="0F0CFB99" w14:textId="77777777" w:rsidR="00E20120" w:rsidRDefault="00C82DE8">
      <w:r>
        <w:t>(Title of signatory)</w:t>
      </w:r>
    </w:p>
    <w:p w14:paraId="0F0CFB9A" w14:textId="77777777" w:rsidR="00E20120" w:rsidRDefault="00E20120"/>
    <w:p w14:paraId="0F0CFB9B"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9" w:name="_heading=h.w7b24w" w:colFirst="0" w:colLast="0"/>
      <w:bookmarkEnd w:id="229"/>
      <w:r>
        <w:br w:type="page"/>
      </w:r>
      <w:r>
        <w:rPr>
          <w:rFonts w:ascii="Calibri" w:eastAsia="Calibri" w:hAnsi="Calibri" w:cs="Calibri"/>
          <w:b/>
          <w:color w:val="000000"/>
          <w:sz w:val="28"/>
          <w:szCs w:val="28"/>
        </w:rPr>
        <w:lastRenderedPageBreak/>
        <w:t>Annex 7.  Application for Change Proposal</w:t>
      </w:r>
    </w:p>
    <w:p w14:paraId="0F0CFB9C" w14:textId="77777777" w:rsidR="00E20120" w:rsidRDefault="00C82DE8">
      <w:pPr>
        <w:ind w:firstLine="720"/>
        <w:jc w:val="center"/>
      </w:pPr>
      <w:r>
        <w:t>(Contractor’s Letterhead)</w:t>
      </w:r>
    </w:p>
    <w:p w14:paraId="0F0CFB9D" w14:textId="77777777" w:rsidR="00E20120" w:rsidRDefault="00E20120"/>
    <w:p w14:paraId="0F0CFB9E"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9F" w14:textId="77777777" w:rsidR="00E20120" w:rsidRDefault="00E20120"/>
    <w:p w14:paraId="0F0CFBA0" w14:textId="77777777" w:rsidR="00E20120" w:rsidRDefault="00C82DE8">
      <w:pPr>
        <w:ind w:firstLine="720"/>
        <w:rPr>
          <w:i/>
          <w:sz w:val="20"/>
          <w:szCs w:val="20"/>
        </w:rPr>
      </w:pPr>
      <w:r>
        <w:t xml:space="preserve">Attention:  </w:t>
      </w:r>
      <w:r>
        <w:rPr>
          <w:i/>
          <w:sz w:val="20"/>
          <w:szCs w:val="20"/>
        </w:rPr>
        <w:t>_______________________________</w:t>
      </w:r>
    </w:p>
    <w:p w14:paraId="0F0CFBA1" w14:textId="77777777" w:rsidR="00E20120" w:rsidRDefault="00E20120"/>
    <w:p w14:paraId="0F0CFBA2" w14:textId="77777777" w:rsidR="00E20120" w:rsidRDefault="00C82DE8">
      <w:r>
        <w:t xml:space="preserve">Contract Name:  </w:t>
      </w:r>
      <w:r>
        <w:rPr>
          <w:i/>
          <w:sz w:val="20"/>
          <w:szCs w:val="20"/>
        </w:rPr>
        <w:t>_______________________________</w:t>
      </w:r>
    </w:p>
    <w:p w14:paraId="0F0CFBA3" w14:textId="77777777" w:rsidR="00E20120" w:rsidRDefault="00C82DE8">
      <w:r>
        <w:t xml:space="preserve">Contract Number:  </w:t>
      </w:r>
      <w:r>
        <w:rPr>
          <w:i/>
          <w:sz w:val="20"/>
          <w:szCs w:val="20"/>
        </w:rPr>
        <w:t>_______________________________</w:t>
      </w:r>
    </w:p>
    <w:p w14:paraId="0F0CFBA4" w14:textId="77777777" w:rsidR="00E20120" w:rsidRDefault="00E20120"/>
    <w:p w14:paraId="0F0CFBA5" w14:textId="77777777" w:rsidR="00E20120" w:rsidRDefault="00C82DE8">
      <w:r>
        <w:t>Dear Ladies and/or Gentlemen:</w:t>
      </w:r>
    </w:p>
    <w:p w14:paraId="0F0CFBA6" w14:textId="77777777" w:rsidR="00E20120" w:rsidRDefault="00E20120"/>
    <w:p w14:paraId="0F0CFBA7" w14:textId="77777777" w:rsidR="00E20120" w:rsidRDefault="00C82DE8">
      <w:r>
        <w:t>We hereby propose that the below-mentioned work be treated as a Change in the Facilities.</w:t>
      </w:r>
    </w:p>
    <w:p w14:paraId="0F0CFBA8" w14:textId="77777777" w:rsidR="00E20120" w:rsidRDefault="00E20120"/>
    <w:p w14:paraId="0F0CFBA9" w14:textId="77777777" w:rsidR="00E20120" w:rsidRDefault="00C82DE8">
      <w:pPr>
        <w:spacing w:after="360"/>
        <w:ind w:left="547" w:hanging="547"/>
      </w:pPr>
      <w:r>
        <w:t>1.</w:t>
      </w:r>
      <w:r>
        <w:tab/>
        <w:t xml:space="preserve">Title of Change:  </w:t>
      </w:r>
      <w:r>
        <w:rPr>
          <w:i/>
          <w:sz w:val="20"/>
          <w:szCs w:val="20"/>
        </w:rPr>
        <w:t>_______________________________</w:t>
      </w:r>
    </w:p>
    <w:p w14:paraId="0F0CFBAA" w14:textId="77777777" w:rsidR="00E20120" w:rsidRDefault="00C82DE8">
      <w:pPr>
        <w:tabs>
          <w:tab w:val="left" w:pos="7560"/>
        </w:tabs>
        <w:spacing w:after="360"/>
        <w:ind w:left="547" w:hanging="547"/>
      </w:pPr>
      <w:r>
        <w:t>2.</w:t>
      </w:r>
      <w:r>
        <w:tab/>
        <w:t xml:space="preserve">Application for Change Proposal No./Rev.: </w:t>
      </w:r>
      <w:r>
        <w:rPr>
          <w:i/>
          <w:sz w:val="20"/>
          <w:szCs w:val="20"/>
        </w:rPr>
        <w:t>_______________________________</w:t>
      </w:r>
      <w:r>
        <w:tab/>
        <w:t xml:space="preserve">dated:  </w:t>
      </w:r>
      <w:r>
        <w:rPr>
          <w:i/>
          <w:sz w:val="20"/>
          <w:szCs w:val="20"/>
        </w:rPr>
        <w:t>_______________________________</w:t>
      </w:r>
    </w:p>
    <w:p w14:paraId="0F0CFBAB" w14:textId="77777777" w:rsidR="00E20120" w:rsidRDefault="00C82DE8">
      <w:pPr>
        <w:spacing w:after="360"/>
        <w:ind w:left="547" w:hanging="547"/>
        <w:rPr>
          <w:i/>
          <w:sz w:val="20"/>
          <w:szCs w:val="20"/>
        </w:rPr>
      </w:pPr>
      <w:r>
        <w:t>3.</w:t>
      </w:r>
      <w:r>
        <w:tab/>
        <w:t xml:space="preserve">Brief Description of Change:  </w:t>
      </w:r>
      <w:r>
        <w:rPr>
          <w:i/>
          <w:sz w:val="20"/>
          <w:szCs w:val="20"/>
        </w:rPr>
        <w:t>_______________________________</w:t>
      </w:r>
    </w:p>
    <w:p w14:paraId="0F0CFBAC" w14:textId="77777777" w:rsidR="00E20120" w:rsidRDefault="00C82DE8">
      <w:pPr>
        <w:spacing w:after="360"/>
        <w:ind w:left="547" w:hanging="547"/>
      </w:pPr>
      <w:r>
        <w:t>4.</w:t>
      </w:r>
      <w:r>
        <w:tab/>
        <w:t>Reasons for Change:</w:t>
      </w:r>
    </w:p>
    <w:p w14:paraId="0F0CFBAD" w14:textId="77777777" w:rsidR="00E20120" w:rsidRDefault="00C82DE8">
      <w:pPr>
        <w:spacing w:after="360"/>
        <w:ind w:left="547" w:hanging="547"/>
      </w:pPr>
      <w:r>
        <w:t>5.</w:t>
      </w:r>
      <w:r>
        <w:tab/>
        <w:t>Order of Magnitude Estimation (in the currencies of the Contract):</w:t>
      </w:r>
    </w:p>
    <w:p w14:paraId="0F0CFBAE" w14:textId="77777777" w:rsidR="00E20120" w:rsidRDefault="00C82DE8">
      <w:pPr>
        <w:spacing w:after="360"/>
        <w:ind w:left="547" w:hanging="547"/>
      </w:pPr>
      <w:r>
        <w:t>6.</w:t>
      </w:r>
      <w:r>
        <w:tab/>
        <w:t>Scheduled Impact of Change:</w:t>
      </w:r>
    </w:p>
    <w:p w14:paraId="0F0CFBAF" w14:textId="77777777" w:rsidR="00E20120" w:rsidRDefault="00C82DE8">
      <w:pPr>
        <w:spacing w:after="360"/>
        <w:ind w:left="547" w:hanging="547"/>
      </w:pPr>
      <w:r>
        <w:t>7.</w:t>
      </w:r>
      <w:r>
        <w:tab/>
        <w:t>Effect on Functional Guarantees, if any:</w:t>
      </w:r>
    </w:p>
    <w:p w14:paraId="0F0CFBB0" w14:textId="77777777" w:rsidR="00E20120" w:rsidRDefault="00C82DE8">
      <w:pPr>
        <w:spacing w:after="360"/>
        <w:ind w:left="547" w:hanging="547"/>
      </w:pPr>
      <w:r>
        <w:t>8.</w:t>
      </w:r>
      <w:r>
        <w:tab/>
        <w:t>Appendix:</w:t>
      </w:r>
    </w:p>
    <w:p w14:paraId="0F0CFBB1" w14:textId="77777777" w:rsidR="00E20120" w:rsidRDefault="00C82DE8">
      <w:pPr>
        <w:tabs>
          <w:tab w:val="left" w:pos="7200"/>
        </w:tabs>
        <w:spacing w:after="240"/>
        <w:ind w:firstLine="720"/>
      </w:pPr>
      <w:r>
        <w:rPr>
          <w:u w:val="single"/>
        </w:rPr>
        <w:tab/>
      </w:r>
    </w:p>
    <w:p w14:paraId="0F0CFBB2" w14:textId="77777777" w:rsidR="00E20120" w:rsidRDefault="00C82DE8">
      <w:pPr>
        <w:spacing w:after="240"/>
        <w:ind w:firstLine="720"/>
      </w:pPr>
      <w:r>
        <w:t>(Contractor’s Name)</w:t>
      </w:r>
    </w:p>
    <w:p w14:paraId="0F0CFBB3" w14:textId="77777777" w:rsidR="00E20120" w:rsidRDefault="00C82DE8">
      <w:pPr>
        <w:tabs>
          <w:tab w:val="left" w:pos="7200"/>
        </w:tabs>
        <w:spacing w:after="240"/>
        <w:ind w:firstLine="720"/>
        <w:rPr>
          <w:u w:val="single"/>
        </w:rPr>
      </w:pPr>
      <w:r>
        <w:rPr>
          <w:u w:val="single"/>
        </w:rPr>
        <w:tab/>
      </w:r>
    </w:p>
    <w:p w14:paraId="0F0CFBB4" w14:textId="77777777" w:rsidR="00E20120" w:rsidRDefault="00C82DE8">
      <w:pPr>
        <w:spacing w:after="240"/>
        <w:ind w:firstLine="720"/>
      </w:pPr>
      <w:r>
        <w:t>(Signature)</w:t>
      </w:r>
    </w:p>
    <w:p w14:paraId="0F0CFBB5" w14:textId="77777777" w:rsidR="00E20120" w:rsidRDefault="00E20120">
      <w:pPr>
        <w:spacing w:after="240"/>
        <w:ind w:firstLine="720"/>
      </w:pPr>
    </w:p>
    <w:p w14:paraId="0F0CFBB6" w14:textId="77777777" w:rsidR="00E20120" w:rsidRDefault="00C82DE8">
      <w:pPr>
        <w:tabs>
          <w:tab w:val="left" w:pos="7200"/>
        </w:tabs>
        <w:spacing w:after="240"/>
        <w:ind w:firstLine="720"/>
      </w:pPr>
      <w:r>
        <w:rPr>
          <w:u w:val="single"/>
        </w:rPr>
        <w:tab/>
      </w:r>
    </w:p>
    <w:p w14:paraId="0F0CFBB7" w14:textId="77777777" w:rsidR="00E20120" w:rsidRDefault="00C82DE8">
      <w:pPr>
        <w:spacing w:after="240"/>
        <w:ind w:firstLine="720"/>
      </w:pPr>
      <w:r>
        <w:t>(Name of signatory)</w:t>
      </w:r>
    </w:p>
    <w:p w14:paraId="0F0CFBB8" w14:textId="77777777" w:rsidR="00E20120" w:rsidRDefault="00E20120">
      <w:pPr>
        <w:spacing w:after="240"/>
        <w:ind w:firstLine="720"/>
      </w:pPr>
    </w:p>
    <w:p w14:paraId="0F0CFBB9" w14:textId="77777777" w:rsidR="00E20120" w:rsidRDefault="00C82DE8">
      <w:pPr>
        <w:tabs>
          <w:tab w:val="left" w:pos="7200"/>
        </w:tabs>
        <w:spacing w:after="240"/>
        <w:ind w:firstLine="720"/>
      </w:pPr>
      <w:r>
        <w:rPr>
          <w:u w:val="single"/>
        </w:rPr>
        <w:tab/>
      </w:r>
    </w:p>
    <w:p w14:paraId="0F0CFBBA" w14:textId="77777777" w:rsidR="00E20120" w:rsidRDefault="00C82DE8">
      <w:r>
        <w:t>(Title of signatory)</w:t>
      </w:r>
      <w:r>
        <w:br w:type="page"/>
      </w:r>
    </w:p>
    <w:p w14:paraId="0F0CFBBB"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30" w:name="_heading=h.3g6yksp" w:colFirst="0" w:colLast="0"/>
      <w:bookmarkEnd w:id="230"/>
      <w:r>
        <w:rPr>
          <w:rFonts w:ascii="Times New Roman" w:eastAsia="Times New Roman" w:hAnsi="Times New Roman" w:cs="Times New Roman"/>
          <w:b/>
          <w:color w:val="000000"/>
          <w:sz w:val="32"/>
          <w:szCs w:val="32"/>
        </w:rPr>
        <w:lastRenderedPageBreak/>
        <w:t>Design and Drawings</w:t>
      </w:r>
    </w:p>
    <w:p w14:paraId="0F0CFBBC" w14:textId="77777777" w:rsidR="00E20120" w:rsidRDefault="00E20120">
      <w:pPr>
        <w:ind w:firstLine="720"/>
        <w:jc w:val="center"/>
      </w:pPr>
    </w:p>
    <w:p w14:paraId="0F0CFBBD" w14:textId="77777777" w:rsidR="00E20120" w:rsidRDefault="00E20120">
      <w:pPr>
        <w:ind w:firstLine="720"/>
        <w:jc w:val="center"/>
      </w:pPr>
    </w:p>
    <w:p w14:paraId="0F0CFBBE" w14:textId="77777777" w:rsidR="00E20120" w:rsidRDefault="00C82DE8">
      <w:r>
        <w:br w:type="page"/>
      </w:r>
    </w:p>
    <w:tbl>
      <w:tblPr>
        <w:tblStyle w:val="afffc"/>
        <w:tblW w:w="9198" w:type="dxa"/>
        <w:tblLayout w:type="fixed"/>
        <w:tblLook w:val="0000" w:firstRow="0" w:lastRow="0" w:firstColumn="0" w:lastColumn="0" w:noHBand="0" w:noVBand="0"/>
      </w:tblPr>
      <w:tblGrid>
        <w:gridCol w:w="9198"/>
      </w:tblGrid>
      <w:tr w:rsidR="00E20120" w14:paraId="0F0CFBC0" w14:textId="77777777" w:rsidTr="00567B65">
        <w:trPr>
          <w:trHeight w:val="900"/>
        </w:trPr>
        <w:tc>
          <w:tcPr>
            <w:tcW w:w="9198" w:type="dxa"/>
            <w:vAlign w:val="center"/>
          </w:tcPr>
          <w:p w14:paraId="0F0CFBBF" w14:textId="77777777" w:rsidR="00E20120" w:rsidRDefault="00C82DE8" w:rsidP="00567B65">
            <w:pPr>
              <w:pBdr>
                <w:top w:val="nil"/>
                <w:left w:val="nil"/>
                <w:bottom w:val="nil"/>
                <w:right w:val="nil"/>
                <w:between w:val="nil"/>
              </w:pBdr>
              <w:spacing w:after="120"/>
              <w:ind w:left="0"/>
              <w:jc w:val="center"/>
              <w:rPr>
                <w:rFonts w:ascii="Times New Roman" w:eastAsia="Times New Roman" w:hAnsi="Times New Roman" w:cs="Times New Roman"/>
                <w:b/>
                <w:color w:val="000000"/>
                <w:sz w:val="32"/>
                <w:szCs w:val="32"/>
              </w:rPr>
            </w:pPr>
            <w:bookmarkStart w:id="231" w:name="_heading=h.1vc8v0i" w:colFirst="0" w:colLast="0"/>
            <w:bookmarkEnd w:id="231"/>
            <w:r>
              <w:rPr>
                <w:rFonts w:ascii="Times New Roman" w:eastAsia="Times New Roman" w:hAnsi="Times New Roman" w:cs="Times New Roman"/>
                <w:b/>
                <w:color w:val="000000"/>
                <w:sz w:val="32"/>
                <w:szCs w:val="32"/>
              </w:rPr>
              <w:lastRenderedPageBreak/>
              <w:t>Supplementary Information</w:t>
            </w:r>
          </w:p>
        </w:tc>
      </w:tr>
    </w:tbl>
    <w:p w14:paraId="0F0CFBC1" w14:textId="77777777" w:rsidR="00E20120" w:rsidRDefault="00E20120">
      <w:pPr>
        <w:ind w:firstLine="720"/>
        <w:jc w:val="center"/>
        <w:sectPr w:rsidR="00E20120" w:rsidSect="00094CB1">
          <w:headerReference w:type="even" r:id="rId64"/>
          <w:headerReference w:type="default" r:id="rId65"/>
          <w:headerReference w:type="first" r:id="rId66"/>
          <w:type w:val="continuous"/>
          <w:pgSz w:w="11906" w:h="16838" w:code="9"/>
          <w:pgMar w:top="1440" w:right="1440" w:bottom="1440" w:left="1440" w:header="720" w:footer="720" w:gutter="0"/>
          <w:cols w:space="720"/>
          <w:titlePg/>
        </w:sectPr>
      </w:pPr>
      <w:bookmarkStart w:id="232" w:name="_heading=h.4fbwdob" w:colFirst="0" w:colLast="0"/>
      <w:bookmarkEnd w:id="232"/>
    </w:p>
    <w:p w14:paraId="0F0CFBC2" w14:textId="77777777" w:rsidR="00E20120" w:rsidRDefault="00E20120">
      <w:pPr>
        <w:ind w:firstLine="720"/>
        <w:jc w:val="center"/>
      </w:pPr>
    </w:p>
    <w:p w14:paraId="0F0CFBC3"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bookmarkStart w:id="233" w:name="_heading=h.2uh6nw4" w:colFirst="0" w:colLast="0"/>
      <w:bookmarkEnd w:id="233"/>
    </w:p>
    <w:p w14:paraId="0F0CFBC4"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5"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6"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7"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8"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9"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A"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B"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C"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D"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E"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34" w:name="_heading=h.19mgy3x" w:colFirst="0" w:colLast="0"/>
      <w:bookmarkEnd w:id="234"/>
    </w:p>
    <w:p w14:paraId="0F0CFBCF"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0"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1"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2"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3"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4"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5"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6"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48"/>
          <w:szCs w:val="48"/>
        </w:rPr>
        <w:sectPr w:rsidR="00E20120" w:rsidSect="00094CB1">
          <w:headerReference w:type="even" r:id="rId67"/>
          <w:headerReference w:type="default" r:id="rId68"/>
          <w:headerReference w:type="first" r:id="rId69"/>
          <w:type w:val="continuous"/>
          <w:pgSz w:w="11906" w:h="16838" w:code="9"/>
          <w:pgMar w:top="1440" w:right="1440" w:bottom="1440" w:left="1440" w:header="720" w:footer="720" w:gutter="0"/>
          <w:cols w:space="720"/>
          <w:titlePg/>
        </w:sectPr>
      </w:pPr>
      <w:r>
        <w:rPr>
          <w:rFonts w:ascii="Calibri" w:eastAsia="Calibri" w:hAnsi="Calibri" w:cs="Calibri"/>
          <w:b/>
          <w:color w:val="000000"/>
          <w:sz w:val="48"/>
          <w:szCs w:val="48"/>
        </w:rPr>
        <w:t>PART 3 – Conditions of Contract and Contract Forms</w:t>
      </w:r>
    </w:p>
    <w:p w14:paraId="0F0CFBD7"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8"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9"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A"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B"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C"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D"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E"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F"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0"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1"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2"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3"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4"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5"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6"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7"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8" w14:textId="77777777" w:rsidR="00E20120" w:rsidRDefault="00E20120">
      <w:pPr>
        <w:widowControl w:val="0"/>
        <w:pBdr>
          <w:top w:val="nil"/>
          <w:left w:val="nil"/>
          <w:bottom w:val="nil"/>
          <w:right w:val="nil"/>
          <w:between w:val="nil"/>
        </w:pBdr>
        <w:spacing w:after="0" w:line="276" w:lineRule="auto"/>
        <w:ind w:firstLine="720"/>
        <w:rPr>
          <w:sz w:val="24"/>
          <w:szCs w:val="24"/>
        </w:rPr>
      </w:pPr>
    </w:p>
    <w:tbl>
      <w:tblPr>
        <w:tblStyle w:val="afffd"/>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CFBEA" w14:textId="77777777">
        <w:trPr>
          <w:trHeight w:val="490"/>
        </w:trPr>
        <w:tc>
          <w:tcPr>
            <w:tcW w:w="9198" w:type="dxa"/>
            <w:tcBorders>
              <w:top w:val="nil"/>
              <w:left w:val="nil"/>
              <w:bottom w:val="nil"/>
              <w:right w:val="nil"/>
            </w:tcBorders>
            <w:vAlign w:val="center"/>
          </w:tcPr>
          <w:p w14:paraId="0F0CFBE9"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235" w:name="_heading=h.28reqzj" w:colFirst="0" w:colLast="0"/>
            <w:bookmarkEnd w:id="235"/>
            <w:r>
              <w:rPr>
                <w:rFonts w:ascii="Calibri" w:eastAsia="Calibri" w:hAnsi="Calibri" w:cs="Calibri"/>
                <w:b/>
                <w:color w:val="000000"/>
                <w:sz w:val="44"/>
                <w:szCs w:val="44"/>
              </w:rPr>
              <w:t>Section VIII - General Conditions of Contract</w:t>
            </w:r>
          </w:p>
        </w:tc>
      </w:tr>
    </w:tbl>
    <w:p w14:paraId="0F0CFBEB" w14:textId="77777777" w:rsidR="00E20120" w:rsidRDefault="00C82DE8">
      <w:pPr>
        <w:spacing w:after="0"/>
        <w:ind w:firstLine="720"/>
        <w:jc w:val="center"/>
        <w:rPr>
          <w:b/>
          <w:sz w:val="28"/>
          <w:szCs w:val="28"/>
        </w:rPr>
      </w:pPr>
      <w:r>
        <w:rPr>
          <w:b/>
          <w:sz w:val="28"/>
          <w:szCs w:val="28"/>
        </w:rPr>
        <w:t>Table of Clauses</w:t>
      </w:r>
    </w:p>
    <w:p w14:paraId="0F0CFBEC" w14:textId="77777777" w:rsidR="00E20120" w:rsidRDefault="00E20120">
      <w:pPr>
        <w:ind w:firstLine="720"/>
        <w:jc w:val="center"/>
      </w:pPr>
    </w:p>
    <w:bookmarkStart w:id="236" w:name="_heading=h.nwp17c" w:colFirst="0" w:colLast="0" w:displacedByCustomXml="next"/>
    <w:bookmarkEnd w:id="236" w:displacedByCustomXml="next"/>
    <w:sdt>
      <w:sdtPr>
        <w:id w:val="-1646188106"/>
        <w:docPartObj>
          <w:docPartGallery w:val="Table of Contents"/>
          <w:docPartUnique/>
        </w:docPartObj>
      </w:sdtPr>
      <w:sdtContent>
        <w:p w14:paraId="0F0CFBE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wcjv5">
            <w:r>
              <w:rPr>
                <w:rFonts w:ascii="Calibri" w:eastAsia="Calibri" w:hAnsi="Calibri" w:cs="Calibri"/>
                <w:b/>
                <w:color w:val="000000"/>
                <w:sz w:val="24"/>
                <w:szCs w:val="24"/>
              </w:rPr>
              <w:t>A.</w:t>
            </w:r>
          </w:hyperlink>
          <w:hyperlink w:anchor="_heading=h.37wcjv5">
            <w:r>
              <w:rPr>
                <w:rFonts w:ascii="Calibri" w:eastAsia="Calibri" w:hAnsi="Calibri" w:cs="Calibri"/>
                <w:color w:val="000000"/>
              </w:rPr>
              <w:tab/>
            </w:r>
          </w:hyperlink>
          <w:r>
            <w:fldChar w:fldCharType="begin"/>
          </w:r>
          <w:r>
            <w:instrText xml:space="preserve"> PAGEREF _heading=h.37wcjv5 \h </w:instrText>
          </w:r>
          <w:r>
            <w:fldChar w:fldCharType="separate"/>
          </w:r>
          <w:r>
            <w:rPr>
              <w:rFonts w:ascii="Calibri" w:eastAsia="Calibri" w:hAnsi="Calibri" w:cs="Calibri"/>
              <w:b/>
              <w:color w:val="000000"/>
              <w:sz w:val="24"/>
              <w:szCs w:val="24"/>
            </w:rPr>
            <w:t>Contract and Interpretation</w:t>
          </w:r>
          <w:r>
            <w:rPr>
              <w:rFonts w:ascii="Calibri" w:eastAsia="Calibri" w:hAnsi="Calibri" w:cs="Calibri"/>
              <w:b/>
              <w:color w:val="000000"/>
              <w:sz w:val="24"/>
              <w:szCs w:val="24"/>
            </w:rPr>
            <w:tab/>
            <w:t>254</w:t>
          </w:r>
          <w:hyperlink w:anchor="_heading=h.37wcjv5" w:history="1"/>
        </w:p>
        <w:p w14:paraId="0F0CFBE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n1mu2y">
            <w:r>
              <w:rPr>
                <w:rFonts w:ascii="Calibri" w:eastAsia="Calibri" w:hAnsi="Calibri" w:cs="Calibri"/>
                <w:color w:val="000000"/>
                <w:sz w:val="24"/>
                <w:szCs w:val="24"/>
              </w:rPr>
              <w:t>1.</w:t>
            </w:r>
          </w:hyperlink>
          <w:hyperlink w:anchor="_heading=h.1n1mu2y">
            <w:r>
              <w:rPr>
                <w:rFonts w:ascii="Calibri" w:eastAsia="Calibri" w:hAnsi="Calibri" w:cs="Calibri"/>
                <w:color w:val="000000"/>
              </w:rPr>
              <w:tab/>
            </w:r>
          </w:hyperlink>
          <w:r>
            <w:fldChar w:fldCharType="begin"/>
          </w:r>
          <w:r>
            <w:instrText xml:space="preserve"> PAGEREF _heading=h.1n1mu2y \h </w:instrText>
          </w:r>
          <w:r>
            <w:fldChar w:fldCharType="separate"/>
          </w:r>
          <w:r>
            <w:rPr>
              <w:rFonts w:ascii="Calibri" w:eastAsia="Calibri" w:hAnsi="Calibri" w:cs="Calibri"/>
              <w:color w:val="000000"/>
              <w:sz w:val="24"/>
              <w:szCs w:val="24"/>
            </w:rPr>
            <w:t>Definitions</w:t>
          </w:r>
          <w:r>
            <w:rPr>
              <w:rFonts w:ascii="Calibri" w:eastAsia="Calibri" w:hAnsi="Calibri" w:cs="Calibri"/>
              <w:color w:val="000000"/>
              <w:sz w:val="24"/>
              <w:szCs w:val="24"/>
            </w:rPr>
            <w:tab/>
            <w:t>254</w:t>
          </w:r>
          <w:hyperlink w:anchor="_heading=h.1n1mu2y" w:history="1"/>
        </w:p>
        <w:p w14:paraId="0F0CFBE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1bux6d">
            <w:r>
              <w:rPr>
                <w:rFonts w:ascii="Calibri" w:eastAsia="Calibri" w:hAnsi="Calibri" w:cs="Calibri"/>
                <w:color w:val="000000"/>
                <w:sz w:val="24"/>
                <w:szCs w:val="24"/>
              </w:rPr>
              <w:t>2.</w:t>
            </w:r>
          </w:hyperlink>
          <w:hyperlink w:anchor="_heading=h.11bux6d">
            <w:r>
              <w:rPr>
                <w:rFonts w:ascii="Calibri" w:eastAsia="Calibri" w:hAnsi="Calibri" w:cs="Calibri"/>
                <w:color w:val="000000"/>
              </w:rPr>
              <w:tab/>
            </w:r>
          </w:hyperlink>
          <w:r>
            <w:fldChar w:fldCharType="begin"/>
          </w:r>
          <w:r>
            <w:instrText xml:space="preserve"> PAGEREF _heading=h.11bux6d \h </w:instrText>
          </w:r>
          <w:r>
            <w:fldChar w:fldCharType="separate"/>
          </w:r>
          <w:r>
            <w:rPr>
              <w:rFonts w:ascii="Calibri" w:eastAsia="Calibri" w:hAnsi="Calibri" w:cs="Calibri"/>
              <w:color w:val="000000"/>
              <w:sz w:val="24"/>
              <w:szCs w:val="24"/>
            </w:rPr>
            <w:t>Contract Documents</w:t>
          </w:r>
          <w:r>
            <w:rPr>
              <w:rFonts w:ascii="Calibri" w:eastAsia="Calibri" w:hAnsi="Calibri" w:cs="Calibri"/>
              <w:color w:val="000000"/>
              <w:sz w:val="24"/>
              <w:szCs w:val="24"/>
            </w:rPr>
            <w:tab/>
            <w:t>257</w:t>
          </w:r>
          <w:hyperlink w:anchor="_heading=h.11bux6d" w:history="1"/>
        </w:p>
        <w:p w14:paraId="0F0CFBF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lbifu6">
            <w:r>
              <w:rPr>
                <w:rFonts w:ascii="Calibri" w:eastAsia="Calibri" w:hAnsi="Calibri" w:cs="Calibri"/>
                <w:color w:val="000000"/>
                <w:sz w:val="24"/>
                <w:szCs w:val="24"/>
              </w:rPr>
              <w:t>3.</w:t>
            </w:r>
          </w:hyperlink>
          <w:hyperlink w:anchor="_heading=h.3lbifu6">
            <w:r>
              <w:rPr>
                <w:rFonts w:ascii="Calibri" w:eastAsia="Calibri" w:hAnsi="Calibri" w:cs="Calibri"/>
                <w:color w:val="000000"/>
              </w:rPr>
              <w:tab/>
            </w:r>
          </w:hyperlink>
          <w:r>
            <w:fldChar w:fldCharType="begin"/>
          </w:r>
          <w:r>
            <w:instrText xml:space="preserve"> PAGEREF _heading=h.3lbifu6 \h </w:instrText>
          </w:r>
          <w:r>
            <w:fldChar w:fldCharType="separate"/>
          </w:r>
          <w:r>
            <w:rPr>
              <w:rFonts w:ascii="Calibri" w:eastAsia="Calibri" w:hAnsi="Calibri" w:cs="Calibri"/>
              <w:color w:val="000000"/>
              <w:sz w:val="24"/>
              <w:szCs w:val="24"/>
            </w:rPr>
            <w:t>Interpretation</w:t>
          </w:r>
          <w:r>
            <w:rPr>
              <w:rFonts w:ascii="Calibri" w:eastAsia="Calibri" w:hAnsi="Calibri" w:cs="Calibri"/>
              <w:color w:val="000000"/>
              <w:sz w:val="24"/>
              <w:szCs w:val="24"/>
            </w:rPr>
            <w:tab/>
            <w:t>257</w:t>
          </w:r>
          <w:hyperlink w:anchor="_heading=h.3lbifu6" w:history="1"/>
        </w:p>
        <w:p w14:paraId="0F0CFBF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0gsq1z">
            <w:r>
              <w:rPr>
                <w:rFonts w:ascii="Calibri" w:eastAsia="Calibri" w:hAnsi="Calibri" w:cs="Calibri"/>
                <w:color w:val="000000"/>
                <w:sz w:val="24"/>
                <w:szCs w:val="24"/>
              </w:rPr>
              <w:t>4.</w:t>
            </w:r>
          </w:hyperlink>
          <w:hyperlink w:anchor="_heading=h.20gsq1z">
            <w:r>
              <w:rPr>
                <w:rFonts w:ascii="Calibri" w:eastAsia="Calibri" w:hAnsi="Calibri" w:cs="Calibri"/>
                <w:color w:val="000000"/>
              </w:rPr>
              <w:tab/>
            </w:r>
          </w:hyperlink>
          <w:r>
            <w:fldChar w:fldCharType="begin"/>
          </w:r>
          <w:r>
            <w:instrText xml:space="preserve"> PAGEREF _heading=h.20gsq1z \h </w:instrText>
          </w:r>
          <w:r>
            <w:fldChar w:fldCharType="separate"/>
          </w:r>
          <w:r>
            <w:rPr>
              <w:rFonts w:ascii="Calibri" w:eastAsia="Calibri" w:hAnsi="Calibri" w:cs="Calibri"/>
              <w:color w:val="000000"/>
              <w:sz w:val="24"/>
              <w:szCs w:val="24"/>
            </w:rPr>
            <w:t>Communications</w:t>
          </w:r>
          <w:r>
            <w:rPr>
              <w:rFonts w:ascii="Calibri" w:eastAsia="Calibri" w:hAnsi="Calibri" w:cs="Calibri"/>
              <w:color w:val="000000"/>
              <w:sz w:val="24"/>
              <w:szCs w:val="24"/>
            </w:rPr>
            <w:tab/>
            <w:t>259</w:t>
          </w:r>
          <w:hyperlink w:anchor="_heading=h.20gsq1z" w:history="1"/>
        </w:p>
        <w:p w14:paraId="0F0CFBF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kgg8ps">
            <w:r>
              <w:rPr>
                <w:rFonts w:ascii="Calibri" w:eastAsia="Calibri" w:hAnsi="Calibri" w:cs="Calibri"/>
                <w:color w:val="000000"/>
                <w:sz w:val="24"/>
                <w:szCs w:val="24"/>
              </w:rPr>
              <w:t>5.</w:t>
            </w:r>
          </w:hyperlink>
          <w:hyperlink w:anchor="_heading=h.4kgg8ps">
            <w:r>
              <w:rPr>
                <w:rFonts w:ascii="Calibri" w:eastAsia="Calibri" w:hAnsi="Calibri" w:cs="Calibri"/>
                <w:color w:val="000000"/>
              </w:rPr>
              <w:tab/>
            </w:r>
          </w:hyperlink>
          <w:r>
            <w:fldChar w:fldCharType="begin"/>
          </w:r>
          <w:r>
            <w:instrText xml:space="preserve"> PAGEREF _heading=h.4kgg8ps \h </w:instrText>
          </w:r>
          <w:r>
            <w:fldChar w:fldCharType="separate"/>
          </w:r>
          <w:r>
            <w:rPr>
              <w:rFonts w:ascii="Calibri" w:eastAsia="Calibri" w:hAnsi="Calibri" w:cs="Calibri"/>
              <w:color w:val="000000"/>
              <w:sz w:val="24"/>
              <w:szCs w:val="24"/>
            </w:rPr>
            <w:t>Law and Language</w:t>
          </w:r>
          <w:r>
            <w:rPr>
              <w:rFonts w:ascii="Calibri" w:eastAsia="Calibri" w:hAnsi="Calibri" w:cs="Calibri"/>
              <w:color w:val="000000"/>
              <w:sz w:val="24"/>
              <w:szCs w:val="24"/>
            </w:rPr>
            <w:tab/>
            <w:t>259</w:t>
          </w:r>
          <w:hyperlink w:anchor="_heading=h.4kgg8ps" w:history="1"/>
        </w:p>
        <w:p w14:paraId="0F0CFBF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zlqixl">
            <w:r>
              <w:rPr>
                <w:rFonts w:ascii="Calibri" w:eastAsia="Calibri" w:hAnsi="Calibri" w:cs="Calibri"/>
                <w:color w:val="000000"/>
                <w:sz w:val="24"/>
                <w:szCs w:val="24"/>
              </w:rPr>
              <w:t>6.</w:t>
            </w:r>
          </w:hyperlink>
          <w:hyperlink w:anchor="_heading=h.2zlqixl">
            <w:r>
              <w:rPr>
                <w:rFonts w:ascii="Calibri" w:eastAsia="Calibri" w:hAnsi="Calibri" w:cs="Calibri"/>
                <w:color w:val="000000"/>
              </w:rPr>
              <w:tab/>
            </w:r>
          </w:hyperlink>
          <w:r>
            <w:fldChar w:fldCharType="begin"/>
          </w:r>
          <w:r>
            <w:instrText xml:space="preserve"> PAGEREF _heading=h.2zlqixl \h </w:instrText>
          </w:r>
          <w:r>
            <w:fldChar w:fldCharType="separate"/>
          </w:r>
          <w:r>
            <w:rPr>
              <w:rFonts w:ascii="Calibri" w:eastAsia="Calibri" w:hAnsi="Calibri" w:cs="Calibri"/>
              <w:color w:val="000000"/>
              <w:sz w:val="24"/>
              <w:szCs w:val="24"/>
            </w:rPr>
            <w:t>Fraud and Corruption</w:t>
          </w:r>
          <w:r>
            <w:rPr>
              <w:rFonts w:ascii="Calibri" w:eastAsia="Calibri" w:hAnsi="Calibri" w:cs="Calibri"/>
              <w:color w:val="000000"/>
              <w:sz w:val="24"/>
              <w:szCs w:val="24"/>
            </w:rPr>
            <w:tab/>
            <w:t>259</w:t>
          </w:r>
          <w:hyperlink w:anchor="_heading=h.2zlqixl" w:history="1"/>
        </w:p>
        <w:p w14:paraId="0F0CFBF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er0t5e">
            <w:r>
              <w:rPr>
                <w:rFonts w:ascii="Calibri" w:eastAsia="Calibri" w:hAnsi="Calibri" w:cs="Calibri"/>
                <w:b/>
                <w:color w:val="000000"/>
                <w:sz w:val="24"/>
                <w:szCs w:val="24"/>
              </w:rPr>
              <w:t>B.</w:t>
            </w:r>
          </w:hyperlink>
          <w:hyperlink w:anchor="_heading=h.1er0t5e">
            <w:r>
              <w:rPr>
                <w:rFonts w:ascii="Calibri" w:eastAsia="Calibri" w:hAnsi="Calibri" w:cs="Calibri"/>
                <w:color w:val="000000"/>
              </w:rPr>
              <w:tab/>
            </w:r>
          </w:hyperlink>
          <w:r>
            <w:fldChar w:fldCharType="begin"/>
          </w:r>
          <w:r>
            <w:instrText xml:space="preserve"> PAGEREF _heading=h.1er0t5e \h </w:instrText>
          </w:r>
          <w:r>
            <w:fldChar w:fldCharType="separate"/>
          </w:r>
          <w:r>
            <w:rPr>
              <w:rFonts w:ascii="Calibri" w:eastAsia="Calibri" w:hAnsi="Calibri" w:cs="Calibri"/>
              <w:b/>
              <w:color w:val="000000"/>
              <w:sz w:val="24"/>
              <w:szCs w:val="24"/>
            </w:rPr>
            <w:t>Subject Matter of Contract</w:t>
          </w:r>
          <w:r>
            <w:rPr>
              <w:rFonts w:ascii="Calibri" w:eastAsia="Calibri" w:hAnsi="Calibri" w:cs="Calibri"/>
              <w:b/>
              <w:color w:val="000000"/>
              <w:sz w:val="24"/>
              <w:szCs w:val="24"/>
            </w:rPr>
            <w:tab/>
            <w:t>260</w:t>
          </w:r>
          <w:hyperlink w:anchor="_heading=h.1er0t5e" w:history="1"/>
        </w:p>
        <w:p w14:paraId="0F0CFBF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yqobt7">
            <w:r>
              <w:rPr>
                <w:rFonts w:ascii="Calibri" w:eastAsia="Calibri" w:hAnsi="Calibri" w:cs="Calibri"/>
                <w:color w:val="000000"/>
                <w:sz w:val="24"/>
                <w:szCs w:val="24"/>
              </w:rPr>
              <w:t>7.</w:t>
            </w:r>
          </w:hyperlink>
          <w:hyperlink w:anchor="_heading=h.3yqobt7">
            <w:r>
              <w:rPr>
                <w:rFonts w:ascii="Calibri" w:eastAsia="Calibri" w:hAnsi="Calibri" w:cs="Calibri"/>
                <w:color w:val="000000"/>
              </w:rPr>
              <w:tab/>
            </w:r>
          </w:hyperlink>
          <w:r>
            <w:fldChar w:fldCharType="begin"/>
          </w:r>
          <w:r>
            <w:instrText xml:space="preserve"> PAGEREF _heading=h.3yqobt7 \h </w:instrText>
          </w:r>
          <w:r>
            <w:fldChar w:fldCharType="separate"/>
          </w:r>
          <w:r>
            <w:rPr>
              <w:rFonts w:ascii="Calibri" w:eastAsia="Calibri" w:hAnsi="Calibri" w:cs="Calibri"/>
              <w:color w:val="000000"/>
              <w:sz w:val="24"/>
              <w:szCs w:val="24"/>
            </w:rPr>
            <w:t>Scope of Facilities</w:t>
          </w:r>
          <w:r>
            <w:rPr>
              <w:rFonts w:ascii="Calibri" w:eastAsia="Calibri" w:hAnsi="Calibri" w:cs="Calibri"/>
              <w:color w:val="000000"/>
              <w:sz w:val="24"/>
              <w:szCs w:val="24"/>
            </w:rPr>
            <w:tab/>
            <w:t>260</w:t>
          </w:r>
          <w:hyperlink w:anchor="_heading=h.3yqobt7" w:history="1"/>
        </w:p>
        <w:p w14:paraId="0F0CFBF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dvym10">
            <w:r>
              <w:rPr>
                <w:rFonts w:ascii="Calibri" w:eastAsia="Calibri" w:hAnsi="Calibri" w:cs="Calibri"/>
                <w:color w:val="000000"/>
                <w:sz w:val="24"/>
                <w:szCs w:val="24"/>
              </w:rPr>
              <w:t>8.</w:t>
            </w:r>
          </w:hyperlink>
          <w:hyperlink w:anchor="_heading=h.2dvym10">
            <w:r>
              <w:rPr>
                <w:rFonts w:ascii="Calibri" w:eastAsia="Calibri" w:hAnsi="Calibri" w:cs="Calibri"/>
                <w:color w:val="000000"/>
              </w:rPr>
              <w:tab/>
            </w:r>
          </w:hyperlink>
          <w:r>
            <w:fldChar w:fldCharType="begin"/>
          </w:r>
          <w:r>
            <w:instrText xml:space="preserve"> PAGEREF _heading=h.2dvym10 \h </w:instrText>
          </w:r>
          <w:r>
            <w:fldChar w:fldCharType="separate"/>
          </w:r>
          <w:r>
            <w:rPr>
              <w:rFonts w:ascii="Calibri" w:eastAsia="Calibri" w:hAnsi="Calibri" w:cs="Calibri"/>
              <w:color w:val="000000"/>
              <w:sz w:val="24"/>
              <w:szCs w:val="24"/>
            </w:rPr>
            <w:t>Time for Commencement and Completion</w:t>
          </w:r>
          <w:r>
            <w:rPr>
              <w:rFonts w:ascii="Calibri" w:eastAsia="Calibri" w:hAnsi="Calibri" w:cs="Calibri"/>
              <w:color w:val="000000"/>
              <w:sz w:val="24"/>
              <w:szCs w:val="24"/>
            </w:rPr>
            <w:tab/>
            <w:t>261</w:t>
          </w:r>
          <w:hyperlink w:anchor="_heading=h.2dvym10" w:history="1"/>
        </w:p>
        <w:p w14:paraId="0F0CFBF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t18w8t">
            <w:r>
              <w:rPr>
                <w:rFonts w:ascii="Calibri" w:eastAsia="Calibri" w:hAnsi="Calibri" w:cs="Calibri"/>
                <w:color w:val="000000"/>
                <w:sz w:val="24"/>
                <w:szCs w:val="24"/>
              </w:rPr>
              <w:t>9.</w:t>
            </w:r>
          </w:hyperlink>
          <w:hyperlink w:anchor="_heading=h.t18w8t">
            <w:r>
              <w:rPr>
                <w:rFonts w:ascii="Calibri" w:eastAsia="Calibri" w:hAnsi="Calibri" w:cs="Calibri"/>
                <w:color w:val="000000"/>
              </w:rPr>
              <w:tab/>
            </w:r>
          </w:hyperlink>
          <w:r>
            <w:fldChar w:fldCharType="begin"/>
          </w:r>
          <w:r>
            <w:instrText xml:space="preserve"> PAGEREF _heading=h.t18w8t \h </w:instrText>
          </w:r>
          <w:r>
            <w:fldChar w:fldCharType="separate"/>
          </w:r>
          <w:r>
            <w:rPr>
              <w:rFonts w:ascii="Calibri" w:eastAsia="Calibri" w:hAnsi="Calibri" w:cs="Calibri"/>
              <w:color w:val="000000"/>
              <w:sz w:val="24"/>
              <w:szCs w:val="24"/>
            </w:rPr>
            <w:t>Contractor’s Responsibilities</w:t>
          </w:r>
          <w:r>
            <w:rPr>
              <w:rFonts w:ascii="Calibri" w:eastAsia="Calibri" w:hAnsi="Calibri" w:cs="Calibri"/>
              <w:color w:val="000000"/>
              <w:sz w:val="24"/>
              <w:szCs w:val="24"/>
            </w:rPr>
            <w:tab/>
            <w:t>261</w:t>
          </w:r>
          <w:hyperlink w:anchor="_heading=h.t18w8t" w:history="1"/>
        </w:p>
        <w:p w14:paraId="0F0CFBF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d0wewm">
            <w:r>
              <w:rPr>
                <w:rFonts w:ascii="Calibri" w:eastAsia="Calibri" w:hAnsi="Calibri" w:cs="Calibri"/>
                <w:color w:val="000000"/>
                <w:sz w:val="24"/>
                <w:szCs w:val="24"/>
              </w:rPr>
              <w:t>10.</w:t>
            </w:r>
          </w:hyperlink>
          <w:hyperlink w:anchor="_heading=h.3d0wewm">
            <w:r>
              <w:rPr>
                <w:rFonts w:ascii="Calibri" w:eastAsia="Calibri" w:hAnsi="Calibri" w:cs="Calibri"/>
                <w:color w:val="000000"/>
              </w:rPr>
              <w:tab/>
            </w:r>
          </w:hyperlink>
          <w:r>
            <w:fldChar w:fldCharType="begin"/>
          </w:r>
          <w:r>
            <w:instrText xml:space="preserve"> PAGEREF _heading=h.3d0wewm \h </w:instrText>
          </w:r>
          <w:r>
            <w:fldChar w:fldCharType="separate"/>
          </w:r>
          <w:r>
            <w:rPr>
              <w:rFonts w:ascii="Calibri" w:eastAsia="Calibri" w:hAnsi="Calibri" w:cs="Calibri"/>
              <w:color w:val="000000"/>
              <w:sz w:val="24"/>
              <w:szCs w:val="24"/>
            </w:rPr>
            <w:t>Employer’s Responsibilities</w:t>
          </w:r>
          <w:r>
            <w:rPr>
              <w:rFonts w:ascii="Calibri" w:eastAsia="Calibri" w:hAnsi="Calibri" w:cs="Calibri"/>
              <w:color w:val="000000"/>
              <w:sz w:val="24"/>
              <w:szCs w:val="24"/>
            </w:rPr>
            <w:tab/>
            <w:t>265</w:t>
          </w:r>
          <w:hyperlink w:anchor="_heading=h.3d0wewm" w:history="1"/>
        </w:p>
        <w:p w14:paraId="0F0CFBF9"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s66p4f">
            <w:r>
              <w:rPr>
                <w:rFonts w:ascii="Calibri" w:eastAsia="Calibri" w:hAnsi="Calibri" w:cs="Calibri"/>
                <w:b/>
                <w:color w:val="000000"/>
                <w:sz w:val="24"/>
                <w:szCs w:val="24"/>
              </w:rPr>
              <w:t>C.</w:t>
            </w:r>
          </w:hyperlink>
          <w:hyperlink w:anchor="_heading=h.1s66p4f">
            <w:r>
              <w:rPr>
                <w:rFonts w:ascii="Calibri" w:eastAsia="Calibri" w:hAnsi="Calibri" w:cs="Calibri"/>
                <w:color w:val="000000"/>
              </w:rPr>
              <w:tab/>
            </w:r>
          </w:hyperlink>
          <w:r>
            <w:fldChar w:fldCharType="begin"/>
          </w:r>
          <w:r>
            <w:instrText xml:space="preserve"> PAGEREF _heading=h.1s66p4f \h </w:instrText>
          </w:r>
          <w:r>
            <w:fldChar w:fldCharType="separate"/>
          </w:r>
          <w:r>
            <w:rPr>
              <w:rFonts w:ascii="Calibri" w:eastAsia="Calibri" w:hAnsi="Calibri" w:cs="Calibri"/>
              <w:b/>
              <w:color w:val="000000"/>
              <w:sz w:val="24"/>
              <w:szCs w:val="24"/>
            </w:rPr>
            <w:t>Payment</w:t>
          </w:r>
          <w:r>
            <w:rPr>
              <w:rFonts w:ascii="Calibri" w:eastAsia="Calibri" w:hAnsi="Calibri" w:cs="Calibri"/>
              <w:b/>
              <w:color w:val="000000"/>
              <w:sz w:val="24"/>
              <w:szCs w:val="24"/>
            </w:rPr>
            <w:tab/>
            <w:t>267</w:t>
          </w:r>
          <w:hyperlink w:anchor="_heading=h.1s66p4f" w:history="1"/>
        </w:p>
        <w:p w14:paraId="0F0CFBF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c5u7s8">
            <w:r>
              <w:rPr>
                <w:rFonts w:ascii="Calibri" w:eastAsia="Calibri" w:hAnsi="Calibri" w:cs="Calibri"/>
                <w:color w:val="000000"/>
                <w:sz w:val="24"/>
                <w:szCs w:val="24"/>
              </w:rPr>
              <w:t>11.</w:t>
            </w:r>
          </w:hyperlink>
          <w:hyperlink w:anchor="_heading=h.4c5u7s8">
            <w:r>
              <w:rPr>
                <w:rFonts w:ascii="Calibri" w:eastAsia="Calibri" w:hAnsi="Calibri" w:cs="Calibri"/>
                <w:color w:val="000000"/>
              </w:rPr>
              <w:tab/>
            </w:r>
          </w:hyperlink>
          <w:r>
            <w:fldChar w:fldCharType="begin"/>
          </w:r>
          <w:r>
            <w:instrText xml:space="preserve"> PAGEREF _heading=h.4c5u7s8 \h </w:instrText>
          </w:r>
          <w:r>
            <w:fldChar w:fldCharType="separate"/>
          </w:r>
          <w:r>
            <w:rPr>
              <w:rFonts w:ascii="Calibri" w:eastAsia="Calibri" w:hAnsi="Calibri" w:cs="Calibri"/>
              <w:color w:val="000000"/>
              <w:sz w:val="24"/>
              <w:szCs w:val="24"/>
            </w:rPr>
            <w:t>Contract Price</w:t>
          </w:r>
          <w:r>
            <w:rPr>
              <w:rFonts w:ascii="Calibri" w:eastAsia="Calibri" w:hAnsi="Calibri" w:cs="Calibri"/>
              <w:color w:val="000000"/>
              <w:sz w:val="24"/>
              <w:szCs w:val="24"/>
            </w:rPr>
            <w:tab/>
            <w:t>267</w:t>
          </w:r>
          <w:hyperlink w:anchor="_heading=h.4c5u7s8" w:history="1"/>
        </w:p>
        <w:p w14:paraId="0F0CFBF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rb4i01">
            <w:r>
              <w:rPr>
                <w:rFonts w:ascii="Calibri" w:eastAsia="Calibri" w:hAnsi="Calibri" w:cs="Calibri"/>
                <w:color w:val="000000"/>
                <w:sz w:val="24"/>
                <w:szCs w:val="24"/>
              </w:rPr>
              <w:t>12.</w:t>
            </w:r>
          </w:hyperlink>
          <w:hyperlink w:anchor="_heading=h.2rb4i01">
            <w:r>
              <w:rPr>
                <w:rFonts w:ascii="Calibri" w:eastAsia="Calibri" w:hAnsi="Calibri" w:cs="Calibri"/>
                <w:color w:val="000000"/>
              </w:rPr>
              <w:tab/>
            </w:r>
          </w:hyperlink>
          <w:r>
            <w:fldChar w:fldCharType="begin"/>
          </w:r>
          <w:r>
            <w:instrText xml:space="preserve"> PAGEREF _heading=h.2rb4i01 \h </w:instrText>
          </w:r>
          <w:r>
            <w:fldChar w:fldCharType="separate"/>
          </w:r>
          <w:r>
            <w:rPr>
              <w:rFonts w:ascii="Calibri" w:eastAsia="Calibri" w:hAnsi="Calibri" w:cs="Calibri"/>
              <w:color w:val="000000"/>
              <w:sz w:val="24"/>
              <w:szCs w:val="24"/>
            </w:rPr>
            <w:t>Terms of Payment</w:t>
          </w:r>
          <w:r>
            <w:rPr>
              <w:rFonts w:ascii="Calibri" w:eastAsia="Calibri" w:hAnsi="Calibri" w:cs="Calibri"/>
              <w:color w:val="000000"/>
              <w:sz w:val="24"/>
              <w:szCs w:val="24"/>
            </w:rPr>
            <w:tab/>
            <w:t>267</w:t>
          </w:r>
          <w:hyperlink w:anchor="_heading=h.2rb4i01" w:history="1"/>
        </w:p>
        <w:p w14:paraId="0F0CFBF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6ges7u">
            <w:r>
              <w:rPr>
                <w:rFonts w:ascii="Calibri" w:eastAsia="Calibri" w:hAnsi="Calibri" w:cs="Calibri"/>
                <w:color w:val="000000"/>
                <w:sz w:val="24"/>
                <w:szCs w:val="24"/>
              </w:rPr>
              <w:t>13.</w:t>
            </w:r>
          </w:hyperlink>
          <w:hyperlink w:anchor="_heading=h.16ges7u">
            <w:r>
              <w:rPr>
                <w:rFonts w:ascii="Calibri" w:eastAsia="Calibri" w:hAnsi="Calibri" w:cs="Calibri"/>
                <w:color w:val="000000"/>
              </w:rPr>
              <w:tab/>
            </w:r>
          </w:hyperlink>
          <w:r>
            <w:fldChar w:fldCharType="begin"/>
          </w:r>
          <w:r>
            <w:instrText xml:space="preserve"> PAGEREF _heading=h.16ges7u \h </w:instrText>
          </w:r>
          <w:r>
            <w:fldChar w:fldCharType="separate"/>
          </w:r>
          <w:r>
            <w:rPr>
              <w:rFonts w:ascii="Calibri" w:eastAsia="Calibri" w:hAnsi="Calibri" w:cs="Calibri"/>
              <w:color w:val="000000"/>
              <w:sz w:val="24"/>
              <w:szCs w:val="24"/>
            </w:rPr>
            <w:t>Securities</w:t>
          </w:r>
          <w:r>
            <w:rPr>
              <w:rFonts w:ascii="Calibri" w:eastAsia="Calibri" w:hAnsi="Calibri" w:cs="Calibri"/>
              <w:color w:val="000000"/>
              <w:sz w:val="24"/>
              <w:szCs w:val="24"/>
            </w:rPr>
            <w:tab/>
            <w:t>267</w:t>
          </w:r>
          <w:hyperlink w:anchor="_heading=h.16ges7u" w:history="1"/>
        </w:p>
        <w:p w14:paraId="0F0CFBF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qg2avn">
            <w:r>
              <w:rPr>
                <w:rFonts w:ascii="Calibri" w:eastAsia="Calibri" w:hAnsi="Calibri" w:cs="Calibri"/>
                <w:color w:val="000000"/>
                <w:sz w:val="24"/>
                <w:szCs w:val="24"/>
              </w:rPr>
              <w:t>14.</w:t>
            </w:r>
          </w:hyperlink>
          <w:hyperlink w:anchor="_heading=h.3qg2avn">
            <w:r>
              <w:rPr>
                <w:rFonts w:ascii="Calibri" w:eastAsia="Calibri" w:hAnsi="Calibri" w:cs="Calibri"/>
                <w:color w:val="000000"/>
              </w:rPr>
              <w:tab/>
            </w:r>
          </w:hyperlink>
          <w:r>
            <w:fldChar w:fldCharType="begin"/>
          </w:r>
          <w:r>
            <w:instrText xml:space="preserve"> PAGEREF _heading=h.3qg2avn \h </w:instrText>
          </w:r>
          <w:r>
            <w:fldChar w:fldCharType="separate"/>
          </w:r>
          <w:r>
            <w:rPr>
              <w:rFonts w:ascii="Calibri" w:eastAsia="Calibri" w:hAnsi="Calibri" w:cs="Calibri"/>
              <w:color w:val="000000"/>
              <w:sz w:val="24"/>
              <w:szCs w:val="24"/>
            </w:rPr>
            <w:t>Taxes and Duties</w:t>
          </w:r>
          <w:r>
            <w:rPr>
              <w:rFonts w:ascii="Calibri" w:eastAsia="Calibri" w:hAnsi="Calibri" w:cs="Calibri"/>
              <w:color w:val="000000"/>
              <w:sz w:val="24"/>
              <w:szCs w:val="24"/>
            </w:rPr>
            <w:tab/>
            <w:t>269</w:t>
          </w:r>
          <w:hyperlink w:anchor="_heading=h.3qg2avn" w:history="1"/>
        </w:p>
        <w:p w14:paraId="0F0CFBF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5lcl3g">
            <w:r>
              <w:rPr>
                <w:rFonts w:ascii="Calibri" w:eastAsia="Calibri" w:hAnsi="Calibri" w:cs="Calibri"/>
                <w:b/>
                <w:color w:val="000000"/>
                <w:sz w:val="24"/>
                <w:szCs w:val="24"/>
              </w:rPr>
              <w:t>D.</w:t>
            </w:r>
          </w:hyperlink>
          <w:hyperlink w:anchor="_heading=h.25lcl3g">
            <w:r>
              <w:rPr>
                <w:rFonts w:ascii="Calibri" w:eastAsia="Calibri" w:hAnsi="Calibri" w:cs="Calibri"/>
                <w:color w:val="000000"/>
              </w:rPr>
              <w:tab/>
            </w:r>
          </w:hyperlink>
          <w:r>
            <w:fldChar w:fldCharType="begin"/>
          </w:r>
          <w:r>
            <w:instrText xml:space="preserve"> PAGEREF _heading=h.25lcl3g \h </w:instrText>
          </w:r>
          <w:r>
            <w:fldChar w:fldCharType="separate"/>
          </w:r>
          <w:r>
            <w:rPr>
              <w:rFonts w:ascii="Calibri" w:eastAsia="Calibri" w:hAnsi="Calibri" w:cs="Calibri"/>
              <w:b/>
              <w:color w:val="000000"/>
              <w:sz w:val="24"/>
              <w:szCs w:val="24"/>
            </w:rPr>
            <w:t>Intellectual Property</w:t>
          </w:r>
          <w:r>
            <w:rPr>
              <w:rFonts w:ascii="Calibri" w:eastAsia="Calibri" w:hAnsi="Calibri" w:cs="Calibri"/>
              <w:b/>
              <w:color w:val="000000"/>
              <w:sz w:val="24"/>
              <w:szCs w:val="24"/>
            </w:rPr>
            <w:tab/>
            <w:t>270</w:t>
          </w:r>
          <w:hyperlink w:anchor="_heading=h.25lcl3g" w:history="1"/>
        </w:p>
        <w:p w14:paraId="0F0CFBF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kqmvb9">
            <w:r>
              <w:rPr>
                <w:rFonts w:ascii="Calibri" w:eastAsia="Calibri" w:hAnsi="Calibri" w:cs="Calibri"/>
                <w:color w:val="000000"/>
                <w:sz w:val="24"/>
                <w:szCs w:val="24"/>
              </w:rPr>
              <w:t>15.</w:t>
            </w:r>
          </w:hyperlink>
          <w:hyperlink w:anchor="_heading=h.kqmvb9">
            <w:r>
              <w:rPr>
                <w:rFonts w:ascii="Calibri" w:eastAsia="Calibri" w:hAnsi="Calibri" w:cs="Calibri"/>
                <w:color w:val="000000"/>
              </w:rPr>
              <w:tab/>
            </w:r>
          </w:hyperlink>
          <w:r>
            <w:fldChar w:fldCharType="begin"/>
          </w:r>
          <w:r>
            <w:instrText xml:space="preserve"> PAGEREF _heading=h.kqmvb9 \h </w:instrText>
          </w:r>
          <w:r>
            <w:fldChar w:fldCharType="separate"/>
          </w:r>
          <w:r>
            <w:rPr>
              <w:rFonts w:ascii="Calibri" w:eastAsia="Calibri" w:hAnsi="Calibri" w:cs="Calibri"/>
              <w:color w:val="000000"/>
              <w:sz w:val="24"/>
              <w:szCs w:val="24"/>
            </w:rPr>
            <w:t>License/Use of Technical Information</w:t>
          </w:r>
          <w:r>
            <w:rPr>
              <w:rFonts w:ascii="Calibri" w:eastAsia="Calibri" w:hAnsi="Calibri" w:cs="Calibri"/>
              <w:color w:val="000000"/>
              <w:sz w:val="24"/>
              <w:szCs w:val="24"/>
            </w:rPr>
            <w:tab/>
            <w:t>270</w:t>
          </w:r>
          <w:hyperlink w:anchor="_heading=h.kqmvb9" w:history="1"/>
        </w:p>
        <w:p w14:paraId="0F0CFC0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4qadz2">
            <w:r>
              <w:rPr>
                <w:rFonts w:ascii="Calibri" w:eastAsia="Calibri" w:hAnsi="Calibri" w:cs="Calibri"/>
                <w:color w:val="000000"/>
                <w:sz w:val="24"/>
                <w:szCs w:val="24"/>
              </w:rPr>
              <w:t>16.</w:t>
            </w:r>
          </w:hyperlink>
          <w:hyperlink w:anchor="_heading=h.34qadz2">
            <w:r>
              <w:rPr>
                <w:rFonts w:ascii="Calibri" w:eastAsia="Calibri" w:hAnsi="Calibri" w:cs="Calibri"/>
                <w:color w:val="000000"/>
              </w:rPr>
              <w:tab/>
            </w:r>
          </w:hyperlink>
          <w:r>
            <w:fldChar w:fldCharType="begin"/>
          </w:r>
          <w:r>
            <w:instrText xml:space="preserve"> PAGEREF _heading=h.34qadz2 \h </w:instrText>
          </w:r>
          <w:r>
            <w:fldChar w:fldCharType="separate"/>
          </w:r>
          <w:r>
            <w:rPr>
              <w:rFonts w:ascii="Calibri" w:eastAsia="Calibri" w:hAnsi="Calibri" w:cs="Calibri"/>
              <w:color w:val="000000"/>
              <w:sz w:val="24"/>
              <w:szCs w:val="24"/>
            </w:rPr>
            <w:t>Confidential Information</w:t>
          </w:r>
          <w:r>
            <w:rPr>
              <w:rFonts w:ascii="Calibri" w:eastAsia="Calibri" w:hAnsi="Calibri" w:cs="Calibri"/>
              <w:color w:val="000000"/>
              <w:sz w:val="24"/>
              <w:szCs w:val="24"/>
            </w:rPr>
            <w:tab/>
            <w:t>270</w:t>
          </w:r>
          <w:hyperlink w:anchor="_heading=h.34qadz2" w:history="1"/>
        </w:p>
        <w:p w14:paraId="0F0CFC0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jvko6v">
            <w:r>
              <w:rPr>
                <w:rFonts w:ascii="Calibri" w:eastAsia="Calibri" w:hAnsi="Calibri" w:cs="Calibri"/>
                <w:b/>
                <w:color w:val="000000"/>
                <w:sz w:val="24"/>
                <w:szCs w:val="24"/>
              </w:rPr>
              <w:t>E.</w:t>
            </w:r>
          </w:hyperlink>
          <w:hyperlink w:anchor="_heading=h.1jvko6v">
            <w:r>
              <w:rPr>
                <w:rFonts w:ascii="Calibri" w:eastAsia="Calibri" w:hAnsi="Calibri" w:cs="Calibri"/>
                <w:color w:val="000000"/>
              </w:rPr>
              <w:tab/>
            </w:r>
          </w:hyperlink>
          <w:r>
            <w:fldChar w:fldCharType="begin"/>
          </w:r>
          <w:r>
            <w:instrText xml:space="preserve"> PAGEREF _heading=h.1jvko6v \h </w:instrText>
          </w:r>
          <w:r>
            <w:fldChar w:fldCharType="separate"/>
          </w:r>
          <w:r>
            <w:rPr>
              <w:rFonts w:ascii="Calibri" w:eastAsia="Calibri" w:hAnsi="Calibri" w:cs="Calibri"/>
              <w:b/>
              <w:color w:val="000000"/>
              <w:sz w:val="24"/>
              <w:szCs w:val="24"/>
            </w:rPr>
            <w:t>Execution of the Facilities</w:t>
          </w:r>
          <w:r>
            <w:rPr>
              <w:rFonts w:ascii="Calibri" w:eastAsia="Calibri" w:hAnsi="Calibri" w:cs="Calibri"/>
              <w:b/>
              <w:color w:val="000000"/>
              <w:sz w:val="24"/>
              <w:szCs w:val="24"/>
            </w:rPr>
            <w:tab/>
            <w:t>271</w:t>
          </w:r>
          <w:hyperlink w:anchor="_heading=h.1jvko6v" w:history="1"/>
        </w:p>
        <w:p w14:paraId="0F0CFC0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3v86uo">
            <w:r>
              <w:rPr>
                <w:rFonts w:ascii="Calibri" w:eastAsia="Calibri" w:hAnsi="Calibri" w:cs="Calibri"/>
                <w:color w:val="000000"/>
                <w:sz w:val="24"/>
                <w:szCs w:val="24"/>
              </w:rPr>
              <w:t>17.</w:t>
            </w:r>
          </w:hyperlink>
          <w:hyperlink w:anchor="_heading=h.43v86uo">
            <w:r>
              <w:rPr>
                <w:rFonts w:ascii="Calibri" w:eastAsia="Calibri" w:hAnsi="Calibri" w:cs="Calibri"/>
                <w:color w:val="000000"/>
              </w:rPr>
              <w:tab/>
            </w:r>
          </w:hyperlink>
          <w:r>
            <w:fldChar w:fldCharType="begin"/>
          </w:r>
          <w:r>
            <w:instrText xml:space="preserve"> PAGEREF _heading=h.43v86uo \h </w:instrText>
          </w:r>
          <w:r>
            <w:fldChar w:fldCharType="separate"/>
          </w:r>
          <w:r>
            <w:rPr>
              <w:rFonts w:ascii="Calibri" w:eastAsia="Calibri" w:hAnsi="Calibri" w:cs="Calibri"/>
              <w:color w:val="000000"/>
              <w:sz w:val="24"/>
              <w:szCs w:val="24"/>
            </w:rPr>
            <w:t>Representatives</w:t>
          </w:r>
          <w:r>
            <w:rPr>
              <w:rFonts w:ascii="Calibri" w:eastAsia="Calibri" w:hAnsi="Calibri" w:cs="Calibri"/>
              <w:color w:val="000000"/>
              <w:sz w:val="24"/>
              <w:szCs w:val="24"/>
            </w:rPr>
            <w:tab/>
            <w:t>271</w:t>
          </w:r>
          <w:hyperlink w:anchor="_heading=h.43v86uo" w:history="1"/>
        </w:p>
        <w:p w14:paraId="0F0CFC0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j0ih2h">
            <w:r>
              <w:rPr>
                <w:rFonts w:ascii="Calibri" w:eastAsia="Calibri" w:hAnsi="Calibri" w:cs="Calibri"/>
                <w:color w:val="000000"/>
                <w:sz w:val="24"/>
                <w:szCs w:val="24"/>
              </w:rPr>
              <w:t>18.</w:t>
            </w:r>
          </w:hyperlink>
          <w:hyperlink w:anchor="_heading=h.2j0ih2h">
            <w:r>
              <w:rPr>
                <w:rFonts w:ascii="Calibri" w:eastAsia="Calibri" w:hAnsi="Calibri" w:cs="Calibri"/>
                <w:color w:val="000000"/>
              </w:rPr>
              <w:tab/>
            </w:r>
          </w:hyperlink>
          <w:r>
            <w:fldChar w:fldCharType="begin"/>
          </w:r>
          <w:r>
            <w:instrText xml:space="preserve"> PAGEREF _heading=h.2j0ih2h \h </w:instrText>
          </w:r>
          <w:r>
            <w:fldChar w:fldCharType="separate"/>
          </w:r>
          <w:r>
            <w:rPr>
              <w:rFonts w:ascii="Calibri" w:eastAsia="Calibri" w:hAnsi="Calibri" w:cs="Calibri"/>
              <w:color w:val="000000"/>
              <w:sz w:val="24"/>
              <w:szCs w:val="24"/>
            </w:rPr>
            <w:t>Work Program</w:t>
          </w:r>
          <w:r>
            <w:rPr>
              <w:rFonts w:ascii="Calibri" w:eastAsia="Calibri" w:hAnsi="Calibri" w:cs="Calibri"/>
              <w:color w:val="000000"/>
              <w:sz w:val="24"/>
              <w:szCs w:val="24"/>
            </w:rPr>
            <w:tab/>
            <w:t>274</w:t>
          </w:r>
          <w:hyperlink w:anchor="_heading=h.2j0ih2h" w:history="1"/>
        </w:p>
        <w:p w14:paraId="0F0CFC0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y5sraa">
            <w:r>
              <w:rPr>
                <w:rFonts w:ascii="Calibri" w:eastAsia="Calibri" w:hAnsi="Calibri" w:cs="Calibri"/>
                <w:color w:val="000000"/>
                <w:sz w:val="24"/>
                <w:szCs w:val="24"/>
              </w:rPr>
              <w:t>19.</w:t>
            </w:r>
          </w:hyperlink>
          <w:hyperlink w:anchor="_heading=h.y5sraa">
            <w:r>
              <w:rPr>
                <w:rFonts w:ascii="Calibri" w:eastAsia="Calibri" w:hAnsi="Calibri" w:cs="Calibri"/>
                <w:color w:val="000000"/>
              </w:rPr>
              <w:tab/>
            </w:r>
          </w:hyperlink>
          <w:r>
            <w:fldChar w:fldCharType="begin"/>
          </w:r>
          <w:r>
            <w:instrText xml:space="preserve"> PAGEREF _heading=h.y5sraa \h </w:instrText>
          </w:r>
          <w:r>
            <w:fldChar w:fldCharType="separate"/>
          </w:r>
          <w:r>
            <w:rPr>
              <w:rFonts w:ascii="Calibri" w:eastAsia="Calibri" w:hAnsi="Calibri" w:cs="Calibri"/>
              <w:color w:val="000000"/>
              <w:sz w:val="24"/>
              <w:szCs w:val="24"/>
            </w:rPr>
            <w:t>Subcontracting</w:t>
          </w:r>
          <w:r>
            <w:rPr>
              <w:rFonts w:ascii="Calibri" w:eastAsia="Calibri" w:hAnsi="Calibri" w:cs="Calibri"/>
              <w:color w:val="000000"/>
              <w:sz w:val="24"/>
              <w:szCs w:val="24"/>
            </w:rPr>
            <w:tab/>
            <w:t>276</w:t>
          </w:r>
          <w:hyperlink w:anchor="_heading=h.y5sraa" w:history="1"/>
        </w:p>
        <w:p w14:paraId="0F0CFC0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i5g9y3">
            <w:r>
              <w:rPr>
                <w:rFonts w:ascii="Calibri" w:eastAsia="Calibri" w:hAnsi="Calibri" w:cs="Calibri"/>
                <w:color w:val="000000"/>
                <w:sz w:val="24"/>
                <w:szCs w:val="24"/>
              </w:rPr>
              <w:t>20.</w:t>
            </w:r>
          </w:hyperlink>
          <w:hyperlink w:anchor="_heading=h.3i5g9y3">
            <w:r>
              <w:rPr>
                <w:rFonts w:ascii="Calibri" w:eastAsia="Calibri" w:hAnsi="Calibri" w:cs="Calibri"/>
                <w:color w:val="000000"/>
              </w:rPr>
              <w:tab/>
            </w:r>
          </w:hyperlink>
          <w:r>
            <w:fldChar w:fldCharType="begin"/>
          </w:r>
          <w:r>
            <w:instrText xml:space="preserve"> PAGEREF _heading=h.3i5g9y3 \h </w:instrText>
          </w:r>
          <w:r>
            <w:fldChar w:fldCharType="separate"/>
          </w:r>
          <w:r>
            <w:rPr>
              <w:rFonts w:ascii="Calibri" w:eastAsia="Calibri" w:hAnsi="Calibri" w:cs="Calibri"/>
              <w:color w:val="000000"/>
              <w:sz w:val="24"/>
              <w:szCs w:val="24"/>
            </w:rPr>
            <w:t>Design and Engineering</w:t>
          </w:r>
          <w:r>
            <w:rPr>
              <w:rFonts w:ascii="Calibri" w:eastAsia="Calibri" w:hAnsi="Calibri" w:cs="Calibri"/>
              <w:color w:val="000000"/>
              <w:sz w:val="24"/>
              <w:szCs w:val="24"/>
            </w:rPr>
            <w:tab/>
            <w:t>277</w:t>
          </w:r>
          <w:hyperlink w:anchor="_heading=h.3i5g9y3" w:history="1"/>
        </w:p>
        <w:p w14:paraId="0F0CFC0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xaqk5w">
            <w:r>
              <w:rPr>
                <w:rFonts w:ascii="Calibri" w:eastAsia="Calibri" w:hAnsi="Calibri" w:cs="Calibri"/>
                <w:color w:val="000000"/>
                <w:sz w:val="24"/>
                <w:szCs w:val="24"/>
              </w:rPr>
              <w:t>21.</w:t>
            </w:r>
          </w:hyperlink>
          <w:hyperlink w:anchor="_heading=h.1xaqk5w">
            <w:r>
              <w:rPr>
                <w:rFonts w:ascii="Calibri" w:eastAsia="Calibri" w:hAnsi="Calibri" w:cs="Calibri"/>
                <w:color w:val="000000"/>
              </w:rPr>
              <w:tab/>
            </w:r>
          </w:hyperlink>
          <w:r>
            <w:fldChar w:fldCharType="begin"/>
          </w:r>
          <w:r>
            <w:instrText xml:space="preserve"> PAGEREF _heading=h.1xaqk5w \h </w:instrText>
          </w:r>
          <w:r>
            <w:fldChar w:fldCharType="separate"/>
          </w:r>
          <w:r>
            <w:rPr>
              <w:rFonts w:ascii="Calibri" w:eastAsia="Calibri" w:hAnsi="Calibri" w:cs="Calibri"/>
              <w:color w:val="000000"/>
              <w:sz w:val="24"/>
              <w:szCs w:val="24"/>
            </w:rPr>
            <w:t>Procurement</w:t>
          </w:r>
          <w:r>
            <w:rPr>
              <w:rFonts w:ascii="Calibri" w:eastAsia="Calibri" w:hAnsi="Calibri" w:cs="Calibri"/>
              <w:color w:val="000000"/>
              <w:sz w:val="24"/>
              <w:szCs w:val="24"/>
            </w:rPr>
            <w:tab/>
            <w:t>279</w:t>
          </w:r>
          <w:hyperlink w:anchor="_heading=h.1xaqk5w" w:history="1"/>
        </w:p>
        <w:p w14:paraId="0F0CFC0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hae2tp">
            <w:r>
              <w:rPr>
                <w:rFonts w:ascii="Calibri" w:eastAsia="Calibri" w:hAnsi="Calibri" w:cs="Calibri"/>
                <w:color w:val="000000"/>
                <w:sz w:val="24"/>
                <w:szCs w:val="24"/>
              </w:rPr>
              <w:t>22.</w:t>
            </w:r>
          </w:hyperlink>
          <w:hyperlink w:anchor="_heading=h.4hae2tp">
            <w:r>
              <w:rPr>
                <w:rFonts w:ascii="Calibri" w:eastAsia="Calibri" w:hAnsi="Calibri" w:cs="Calibri"/>
                <w:color w:val="000000"/>
              </w:rPr>
              <w:tab/>
            </w:r>
          </w:hyperlink>
          <w:r>
            <w:fldChar w:fldCharType="begin"/>
          </w:r>
          <w:r>
            <w:instrText xml:space="preserve"> PAGEREF _heading=h.4hae2tp \h </w:instrText>
          </w:r>
          <w:r>
            <w:fldChar w:fldCharType="separate"/>
          </w:r>
          <w:r>
            <w:rPr>
              <w:rFonts w:ascii="Calibri" w:eastAsia="Calibri" w:hAnsi="Calibri" w:cs="Calibri"/>
              <w:color w:val="000000"/>
              <w:sz w:val="24"/>
              <w:szCs w:val="24"/>
            </w:rPr>
            <w:t>Installation</w:t>
          </w:r>
          <w:r>
            <w:rPr>
              <w:rFonts w:ascii="Calibri" w:eastAsia="Calibri" w:hAnsi="Calibri" w:cs="Calibri"/>
              <w:color w:val="000000"/>
              <w:sz w:val="24"/>
              <w:szCs w:val="24"/>
            </w:rPr>
            <w:tab/>
            <w:t>281</w:t>
          </w:r>
          <w:hyperlink w:anchor="_heading=h.4hae2tp" w:history="1"/>
        </w:p>
        <w:p w14:paraId="0F0CFC0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bkyn9b">
            <w:r>
              <w:rPr>
                <w:rFonts w:ascii="Calibri" w:eastAsia="Calibri" w:hAnsi="Calibri" w:cs="Calibri"/>
                <w:color w:val="000000"/>
                <w:sz w:val="24"/>
                <w:szCs w:val="24"/>
              </w:rPr>
              <w:t>23.</w:t>
            </w:r>
          </w:hyperlink>
          <w:hyperlink w:anchor="_heading=h.1bkyn9b">
            <w:r>
              <w:rPr>
                <w:rFonts w:ascii="Calibri" w:eastAsia="Calibri" w:hAnsi="Calibri" w:cs="Calibri"/>
                <w:color w:val="000000"/>
              </w:rPr>
              <w:tab/>
            </w:r>
          </w:hyperlink>
          <w:r>
            <w:fldChar w:fldCharType="begin"/>
          </w:r>
          <w:r>
            <w:instrText xml:space="preserve"> PAGEREF _heading=h.1bkyn9b \h </w:instrText>
          </w:r>
          <w:r>
            <w:fldChar w:fldCharType="separate"/>
          </w:r>
          <w:r>
            <w:rPr>
              <w:rFonts w:ascii="Calibri" w:eastAsia="Calibri" w:hAnsi="Calibri" w:cs="Calibri"/>
              <w:color w:val="000000"/>
              <w:sz w:val="24"/>
              <w:szCs w:val="24"/>
            </w:rPr>
            <w:t>Test and Inspection</w:t>
          </w:r>
          <w:r>
            <w:rPr>
              <w:rFonts w:ascii="Calibri" w:eastAsia="Calibri" w:hAnsi="Calibri" w:cs="Calibri"/>
              <w:color w:val="000000"/>
              <w:sz w:val="24"/>
              <w:szCs w:val="24"/>
            </w:rPr>
            <w:tab/>
            <w:t>293</w:t>
          </w:r>
          <w:hyperlink w:anchor="_heading=h.1bkyn9b" w:history="1"/>
        </w:p>
        <w:p w14:paraId="0F0CFC0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vkm5x4">
            <w:r>
              <w:rPr>
                <w:rFonts w:ascii="Calibri" w:eastAsia="Calibri" w:hAnsi="Calibri" w:cs="Calibri"/>
                <w:color w:val="000000"/>
                <w:sz w:val="24"/>
                <w:szCs w:val="24"/>
              </w:rPr>
              <w:t>24.</w:t>
            </w:r>
          </w:hyperlink>
          <w:hyperlink w:anchor="_heading=h.3vkm5x4">
            <w:r>
              <w:rPr>
                <w:rFonts w:ascii="Calibri" w:eastAsia="Calibri" w:hAnsi="Calibri" w:cs="Calibri"/>
                <w:color w:val="000000"/>
              </w:rPr>
              <w:tab/>
            </w:r>
          </w:hyperlink>
          <w:r>
            <w:fldChar w:fldCharType="begin"/>
          </w:r>
          <w:r>
            <w:instrText xml:space="preserve"> PAGEREF _heading=h.3vkm5x4 \h </w:instrText>
          </w:r>
          <w:r>
            <w:fldChar w:fldCharType="separate"/>
          </w:r>
          <w:r>
            <w:rPr>
              <w:rFonts w:ascii="Calibri" w:eastAsia="Calibri" w:hAnsi="Calibri" w:cs="Calibri"/>
              <w:color w:val="000000"/>
              <w:sz w:val="24"/>
              <w:szCs w:val="24"/>
            </w:rPr>
            <w:t>Completion of the Facilities</w:t>
          </w:r>
          <w:r>
            <w:rPr>
              <w:rFonts w:ascii="Calibri" w:eastAsia="Calibri" w:hAnsi="Calibri" w:cs="Calibri"/>
              <w:color w:val="000000"/>
              <w:sz w:val="24"/>
              <w:szCs w:val="24"/>
            </w:rPr>
            <w:tab/>
            <w:t>295</w:t>
          </w:r>
          <w:hyperlink w:anchor="_heading=h.3vkm5x4" w:history="1"/>
        </w:p>
        <w:p w14:paraId="0F0CFC0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apwg4x">
            <w:r>
              <w:rPr>
                <w:rFonts w:ascii="Calibri" w:eastAsia="Calibri" w:hAnsi="Calibri" w:cs="Calibri"/>
                <w:color w:val="000000"/>
                <w:sz w:val="24"/>
                <w:szCs w:val="24"/>
              </w:rPr>
              <w:t xml:space="preserve">25. </w:t>
            </w:r>
          </w:hyperlink>
          <w:hyperlink w:anchor="_heading=h.2apwg4x">
            <w:r>
              <w:rPr>
                <w:rFonts w:ascii="Calibri" w:eastAsia="Calibri" w:hAnsi="Calibri" w:cs="Calibri"/>
                <w:color w:val="000000"/>
              </w:rPr>
              <w:tab/>
            </w:r>
          </w:hyperlink>
          <w:r>
            <w:fldChar w:fldCharType="begin"/>
          </w:r>
          <w:r>
            <w:instrText xml:space="preserve"> PAGEREF _heading=h.2apwg4x \h </w:instrText>
          </w:r>
          <w:r>
            <w:fldChar w:fldCharType="separate"/>
          </w:r>
          <w:r>
            <w:rPr>
              <w:rFonts w:ascii="Calibri" w:eastAsia="Calibri" w:hAnsi="Calibri" w:cs="Calibri"/>
              <w:color w:val="000000"/>
              <w:sz w:val="24"/>
              <w:szCs w:val="24"/>
            </w:rPr>
            <w:t>Commissioning and Operational Acceptance</w:t>
          </w:r>
          <w:r>
            <w:rPr>
              <w:rFonts w:ascii="Calibri" w:eastAsia="Calibri" w:hAnsi="Calibri" w:cs="Calibri"/>
              <w:color w:val="000000"/>
              <w:sz w:val="24"/>
              <w:szCs w:val="24"/>
            </w:rPr>
            <w:tab/>
            <w:t>297</w:t>
          </w:r>
          <w:hyperlink w:anchor="_heading=h.2apwg4x" w:history="1"/>
        </w:p>
        <w:p w14:paraId="0F0CFC0B"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pv6qcq">
            <w:r>
              <w:rPr>
                <w:rFonts w:ascii="Calibri" w:eastAsia="Calibri" w:hAnsi="Calibri" w:cs="Calibri"/>
                <w:b/>
                <w:color w:val="000000"/>
                <w:sz w:val="24"/>
                <w:szCs w:val="24"/>
              </w:rPr>
              <w:t>F.</w:t>
            </w:r>
          </w:hyperlink>
          <w:hyperlink w:anchor="_heading=h.pv6qcq">
            <w:r>
              <w:rPr>
                <w:rFonts w:ascii="Calibri" w:eastAsia="Calibri" w:hAnsi="Calibri" w:cs="Calibri"/>
                <w:color w:val="000000"/>
              </w:rPr>
              <w:tab/>
            </w:r>
          </w:hyperlink>
          <w:r>
            <w:fldChar w:fldCharType="begin"/>
          </w:r>
          <w:r>
            <w:instrText xml:space="preserve"> PAGEREF _heading=h.pv6qcq \h </w:instrText>
          </w:r>
          <w:r>
            <w:fldChar w:fldCharType="separate"/>
          </w:r>
          <w:r>
            <w:rPr>
              <w:rFonts w:ascii="Calibri" w:eastAsia="Calibri" w:hAnsi="Calibri" w:cs="Calibri"/>
              <w:b/>
              <w:color w:val="000000"/>
              <w:sz w:val="24"/>
              <w:szCs w:val="24"/>
            </w:rPr>
            <w:t>Guarantees and Liabilities</w:t>
          </w:r>
          <w:r>
            <w:rPr>
              <w:rFonts w:ascii="Calibri" w:eastAsia="Calibri" w:hAnsi="Calibri" w:cs="Calibri"/>
              <w:b/>
              <w:color w:val="000000"/>
              <w:sz w:val="24"/>
              <w:szCs w:val="24"/>
            </w:rPr>
            <w:tab/>
            <w:t>300</w:t>
          </w:r>
          <w:hyperlink w:anchor="_heading=h.pv6qcq" w:history="1"/>
        </w:p>
        <w:p w14:paraId="0F0CFC0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9uu90j">
            <w:r>
              <w:rPr>
                <w:rFonts w:ascii="Calibri" w:eastAsia="Calibri" w:hAnsi="Calibri" w:cs="Calibri"/>
                <w:color w:val="000000"/>
                <w:sz w:val="24"/>
                <w:szCs w:val="24"/>
              </w:rPr>
              <w:t>26.</w:t>
            </w:r>
          </w:hyperlink>
          <w:hyperlink w:anchor="_heading=h.39uu90j">
            <w:r>
              <w:rPr>
                <w:rFonts w:ascii="Calibri" w:eastAsia="Calibri" w:hAnsi="Calibri" w:cs="Calibri"/>
                <w:color w:val="000000"/>
              </w:rPr>
              <w:tab/>
            </w:r>
          </w:hyperlink>
          <w:r>
            <w:fldChar w:fldCharType="begin"/>
          </w:r>
          <w:r>
            <w:instrText xml:space="preserve"> PAGEREF _heading=h.39uu90j \h </w:instrText>
          </w:r>
          <w:r>
            <w:fldChar w:fldCharType="separate"/>
          </w:r>
          <w:r>
            <w:rPr>
              <w:rFonts w:ascii="Calibri" w:eastAsia="Calibri" w:hAnsi="Calibri" w:cs="Calibri"/>
              <w:color w:val="000000"/>
              <w:sz w:val="24"/>
              <w:szCs w:val="24"/>
            </w:rPr>
            <w:t>Completion Time Guarantee</w:t>
          </w:r>
          <w:r>
            <w:rPr>
              <w:rFonts w:ascii="Calibri" w:eastAsia="Calibri" w:hAnsi="Calibri" w:cs="Calibri"/>
              <w:color w:val="000000"/>
              <w:sz w:val="24"/>
              <w:szCs w:val="24"/>
            </w:rPr>
            <w:tab/>
            <w:t>300</w:t>
          </w:r>
          <w:hyperlink w:anchor="_heading=h.39uu90j" w:history="1"/>
        </w:p>
        <w:p w14:paraId="0F0CFC0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p04j8c">
            <w:r>
              <w:rPr>
                <w:rFonts w:ascii="Calibri" w:eastAsia="Calibri" w:hAnsi="Calibri" w:cs="Calibri"/>
                <w:color w:val="000000"/>
                <w:sz w:val="24"/>
                <w:szCs w:val="24"/>
              </w:rPr>
              <w:t>27.</w:t>
            </w:r>
          </w:hyperlink>
          <w:hyperlink w:anchor="_heading=h.1p04j8c">
            <w:r>
              <w:rPr>
                <w:rFonts w:ascii="Calibri" w:eastAsia="Calibri" w:hAnsi="Calibri" w:cs="Calibri"/>
                <w:color w:val="000000"/>
              </w:rPr>
              <w:tab/>
            </w:r>
          </w:hyperlink>
          <w:r>
            <w:fldChar w:fldCharType="begin"/>
          </w:r>
          <w:r>
            <w:instrText xml:space="preserve"> PAGEREF _heading=h.1p04j8c \h </w:instrText>
          </w:r>
          <w:r>
            <w:fldChar w:fldCharType="separate"/>
          </w:r>
          <w:r>
            <w:rPr>
              <w:rFonts w:ascii="Calibri" w:eastAsia="Calibri" w:hAnsi="Calibri" w:cs="Calibri"/>
              <w:color w:val="000000"/>
              <w:sz w:val="24"/>
              <w:szCs w:val="24"/>
            </w:rPr>
            <w:t>Defect Liability</w:t>
          </w:r>
          <w:r>
            <w:rPr>
              <w:rFonts w:ascii="Calibri" w:eastAsia="Calibri" w:hAnsi="Calibri" w:cs="Calibri"/>
              <w:color w:val="000000"/>
              <w:sz w:val="24"/>
              <w:szCs w:val="24"/>
            </w:rPr>
            <w:tab/>
            <w:t>301</w:t>
          </w:r>
          <w:hyperlink w:anchor="_heading=h.1p04j8c" w:history="1"/>
        </w:p>
        <w:p w14:paraId="0F0CFC0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8zs1w5">
            <w:r>
              <w:rPr>
                <w:rFonts w:ascii="Calibri" w:eastAsia="Calibri" w:hAnsi="Calibri" w:cs="Calibri"/>
                <w:color w:val="000000"/>
                <w:sz w:val="24"/>
                <w:szCs w:val="24"/>
              </w:rPr>
              <w:t>28.</w:t>
            </w:r>
          </w:hyperlink>
          <w:hyperlink w:anchor="_heading=h.48zs1w5">
            <w:r>
              <w:rPr>
                <w:rFonts w:ascii="Calibri" w:eastAsia="Calibri" w:hAnsi="Calibri" w:cs="Calibri"/>
                <w:color w:val="000000"/>
              </w:rPr>
              <w:tab/>
            </w:r>
          </w:hyperlink>
          <w:r>
            <w:fldChar w:fldCharType="begin"/>
          </w:r>
          <w:r>
            <w:instrText xml:space="preserve"> PAGEREF _heading=h.48zs1w5 \h </w:instrText>
          </w:r>
          <w:r>
            <w:fldChar w:fldCharType="separate"/>
          </w:r>
          <w:r>
            <w:rPr>
              <w:rFonts w:ascii="Calibri" w:eastAsia="Calibri" w:hAnsi="Calibri" w:cs="Calibri"/>
              <w:color w:val="000000"/>
              <w:sz w:val="24"/>
              <w:szCs w:val="24"/>
            </w:rPr>
            <w:t>Functional Guarantees</w:t>
          </w:r>
          <w:r>
            <w:rPr>
              <w:rFonts w:ascii="Calibri" w:eastAsia="Calibri" w:hAnsi="Calibri" w:cs="Calibri"/>
              <w:color w:val="000000"/>
              <w:sz w:val="24"/>
              <w:szCs w:val="24"/>
            </w:rPr>
            <w:tab/>
            <w:t>303</w:t>
          </w:r>
          <w:hyperlink w:anchor="_heading=h.48zs1w5" w:history="1"/>
        </w:p>
        <w:p w14:paraId="0F0CFC0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o52c3y">
            <w:r>
              <w:rPr>
                <w:rFonts w:ascii="Calibri" w:eastAsia="Calibri" w:hAnsi="Calibri" w:cs="Calibri"/>
                <w:color w:val="000000"/>
                <w:sz w:val="24"/>
                <w:szCs w:val="24"/>
              </w:rPr>
              <w:t>29.</w:t>
            </w:r>
          </w:hyperlink>
          <w:hyperlink w:anchor="_heading=h.2o52c3y">
            <w:r>
              <w:rPr>
                <w:rFonts w:ascii="Calibri" w:eastAsia="Calibri" w:hAnsi="Calibri" w:cs="Calibri"/>
                <w:color w:val="000000"/>
              </w:rPr>
              <w:tab/>
            </w:r>
          </w:hyperlink>
          <w:r>
            <w:fldChar w:fldCharType="begin"/>
          </w:r>
          <w:r>
            <w:instrText xml:space="preserve"> PAGEREF _heading=h.2o52c3y \h </w:instrText>
          </w:r>
          <w:r>
            <w:fldChar w:fldCharType="separate"/>
          </w:r>
          <w:r>
            <w:rPr>
              <w:rFonts w:ascii="Calibri" w:eastAsia="Calibri" w:hAnsi="Calibri" w:cs="Calibri"/>
              <w:color w:val="000000"/>
              <w:sz w:val="24"/>
              <w:szCs w:val="24"/>
            </w:rPr>
            <w:t>Patent Indemnity</w:t>
          </w:r>
          <w:r>
            <w:rPr>
              <w:rFonts w:ascii="Calibri" w:eastAsia="Calibri" w:hAnsi="Calibri" w:cs="Calibri"/>
              <w:color w:val="000000"/>
              <w:sz w:val="24"/>
              <w:szCs w:val="24"/>
            </w:rPr>
            <w:tab/>
            <w:t>304</w:t>
          </w:r>
          <w:hyperlink w:anchor="_heading=h.2o52c3y" w:history="1"/>
        </w:p>
        <w:p w14:paraId="0F0CFC1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3acmbr">
            <w:r>
              <w:rPr>
                <w:rFonts w:ascii="Calibri" w:eastAsia="Calibri" w:hAnsi="Calibri" w:cs="Calibri"/>
                <w:color w:val="000000"/>
                <w:sz w:val="24"/>
                <w:szCs w:val="24"/>
              </w:rPr>
              <w:t>30.</w:t>
            </w:r>
          </w:hyperlink>
          <w:hyperlink w:anchor="_heading=h.13acmbr">
            <w:r>
              <w:rPr>
                <w:rFonts w:ascii="Calibri" w:eastAsia="Calibri" w:hAnsi="Calibri" w:cs="Calibri"/>
                <w:color w:val="000000"/>
              </w:rPr>
              <w:tab/>
            </w:r>
          </w:hyperlink>
          <w:r>
            <w:fldChar w:fldCharType="begin"/>
          </w:r>
          <w:r>
            <w:instrText xml:space="preserve"> PAGEREF _heading=h.13acmbr \h </w:instrText>
          </w:r>
          <w:r>
            <w:fldChar w:fldCharType="separate"/>
          </w:r>
          <w:r>
            <w:rPr>
              <w:rFonts w:ascii="Calibri" w:eastAsia="Calibri" w:hAnsi="Calibri" w:cs="Calibri"/>
              <w:color w:val="000000"/>
              <w:sz w:val="24"/>
              <w:szCs w:val="24"/>
            </w:rPr>
            <w:t>Limitation of Liability</w:t>
          </w:r>
          <w:r>
            <w:rPr>
              <w:rFonts w:ascii="Calibri" w:eastAsia="Calibri" w:hAnsi="Calibri" w:cs="Calibri"/>
              <w:color w:val="000000"/>
              <w:sz w:val="24"/>
              <w:szCs w:val="24"/>
            </w:rPr>
            <w:tab/>
            <w:t>306</w:t>
          </w:r>
          <w:hyperlink w:anchor="_heading=h.13acmbr" w:history="1"/>
        </w:p>
        <w:p w14:paraId="0F0CFC1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na04zk">
            <w:r>
              <w:rPr>
                <w:rFonts w:ascii="Calibri" w:eastAsia="Calibri" w:hAnsi="Calibri" w:cs="Calibri"/>
                <w:b/>
                <w:color w:val="000000"/>
                <w:sz w:val="24"/>
                <w:szCs w:val="24"/>
              </w:rPr>
              <w:t>G.</w:t>
            </w:r>
          </w:hyperlink>
          <w:hyperlink w:anchor="_heading=h.3na04zk">
            <w:r>
              <w:rPr>
                <w:rFonts w:ascii="Calibri" w:eastAsia="Calibri" w:hAnsi="Calibri" w:cs="Calibri"/>
                <w:color w:val="000000"/>
              </w:rPr>
              <w:tab/>
            </w:r>
          </w:hyperlink>
          <w:r>
            <w:fldChar w:fldCharType="begin"/>
          </w:r>
          <w:r>
            <w:instrText xml:space="preserve"> PAGEREF _heading=h.3na04zk \h </w:instrText>
          </w:r>
          <w:r>
            <w:fldChar w:fldCharType="separate"/>
          </w:r>
          <w:r>
            <w:rPr>
              <w:rFonts w:ascii="Calibri" w:eastAsia="Calibri" w:hAnsi="Calibri" w:cs="Calibri"/>
              <w:b/>
              <w:color w:val="000000"/>
              <w:sz w:val="24"/>
              <w:szCs w:val="24"/>
            </w:rPr>
            <w:t>Risk Distribution</w:t>
          </w:r>
          <w:r>
            <w:rPr>
              <w:rFonts w:ascii="Calibri" w:eastAsia="Calibri" w:hAnsi="Calibri" w:cs="Calibri"/>
              <w:b/>
              <w:color w:val="000000"/>
              <w:sz w:val="24"/>
              <w:szCs w:val="24"/>
            </w:rPr>
            <w:tab/>
            <w:t>306</w:t>
          </w:r>
          <w:hyperlink w:anchor="_heading=h.3na04zk" w:history="1"/>
        </w:p>
        <w:p w14:paraId="0F0CFC1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2faf7d">
            <w:r>
              <w:rPr>
                <w:rFonts w:ascii="Calibri" w:eastAsia="Calibri" w:hAnsi="Calibri" w:cs="Calibri"/>
                <w:color w:val="000000"/>
                <w:sz w:val="24"/>
                <w:szCs w:val="24"/>
              </w:rPr>
              <w:t>31.</w:t>
            </w:r>
          </w:hyperlink>
          <w:hyperlink w:anchor="_heading=h.22faf7d">
            <w:r>
              <w:rPr>
                <w:rFonts w:ascii="Calibri" w:eastAsia="Calibri" w:hAnsi="Calibri" w:cs="Calibri"/>
                <w:color w:val="000000"/>
              </w:rPr>
              <w:tab/>
            </w:r>
          </w:hyperlink>
          <w:r>
            <w:fldChar w:fldCharType="begin"/>
          </w:r>
          <w:r>
            <w:instrText xml:space="preserve"> PAGEREF _heading=h.22faf7d \h </w:instrText>
          </w:r>
          <w:r>
            <w:fldChar w:fldCharType="separate"/>
          </w:r>
          <w:r>
            <w:rPr>
              <w:rFonts w:ascii="Calibri" w:eastAsia="Calibri" w:hAnsi="Calibri" w:cs="Calibri"/>
              <w:color w:val="000000"/>
              <w:sz w:val="24"/>
              <w:szCs w:val="24"/>
            </w:rPr>
            <w:t>Transfer of Ownership</w:t>
          </w:r>
          <w:r>
            <w:rPr>
              <w:rFonts w:ascii="Calibri" w:eastAsia="Calibri" w:hAnsi="Calibri" w:cs="Calibri"/>
              <w:color w:val="000000"/>
              <w:sz w:val="24"/>
              <w:szCs w:val="24"/>
            </w:rPr>
            <w:tab/>
            <w:t>306</w:t>
          </w:r>
          <w:hyperlink w:anchor="_heading=h.22faf7d" w:history="1"/>
        </w:p>
        <w:p w14:paraId="0F0CFC1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hkkpf6">
            <w:r>
              <w:rPr>
                <w:rFonts w:ascii="Calibri" w:eastAsia="Calibri" w:hAnsi="Calibri" w:cs="Calibri"/>
                <w:color w:val="000000"/>
                <w:sz w:val="24"/>
                <w:szCs w:val="24"/>
              </w:rPr>
              <w:t>32.</w:t>
            </w:r>
          </w:hyperlink>
          <w:hyperlink w:anchor="_heading=h.hkkpf6">
            <w:r>
              <w:rPr>
                <w:rFonts w:ascii="Calibri" w:eastAsia="Calibri" w:hAnsi="Calibri" w:cs="Calibri"/>
                <w:color w:val="000000"/>
              </w:rPr>
              <w:tab/>
            </w:r>
          </w:hyperlink>
          <w:r>
            <w:fldChar w:fldCharType="begin"/>
          </w:r>
          <w:r>
            <w:instrText xml:space="preserve"> PAGEREF _heading=h.hkkpf6 \h </w:instrText>
          </w:r>
          <w:r>
            <w:fldChar w:fldCharType="separate"/>
          </w:r>
          <w:r>
            <w:rPr>
              <w:rFonts w:ascii="Calibri" w:eastAsia="Calibri" w:hAnsi="Calibri" w:cs="Calibri"/>
              <w:color w:val="000000"/>
              <w:sz w:val="24"/>
              <w:szCs w:val="24"/>
            </w:rPr>
            <w:t>Care of Facilities</w:t>
          </w:r>
          <w:r>
            <w:rPr>
              <w:rFonts w:ascii="Calibri" w:eastAsia="Calibri" w:hAnsi="Calibri" w:cs="Calibri"/>
              <w:color w:val="000000"/>
              <w:sz w:val="24"/>
              <w:szCs w:val="24"/>
            </w:rPr>
            <w:tab/>
            <w:t>306</w:t>
          </w:r>
          <w:hyperlink w:anchor="_heading=h.hkkpf6" w:history="1"/>
        </w:p>
        <w:p w14:paraId="0F0CFC1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1k882z">
            <w:r>
              <w:rPr>
                <w:rFonts w:ascii="Calibri" w:eastAsia="Calibri" w:hAnsi="Calibri" w:cs="Calibri"/>
                <w:color w:val="000000"/>
                <w:sz w:val="24"/>
                <w:szCs w:val="24"/>
              </w:rPr>
              <w:t>33.</w:t>
            </w:r>
          </w:hyperlink>
          <w:hyperlink w:anchor="_heading=h.31k882z">
            <w:r>
              <w:rPr>
                <w:rFonts w:ascii="Calibri" w:eastAsia="Calibri" w:hAnsi="Calibri" w:cs="Calibri"/>
                <w:color w:val="000000"/>
              </w:rPr>
              <w:tab/>
            </w:r>
          </w:hyperlink>
          <w:r>
            <w:fldChar w:fldCharType="begin"/>
          </w:r>
          <w:r>
            <w:instrText xml:space="preserve"> PAGEREF _heading=h.31k882z \h </w:instrText>
          </w:r>
          <w:r>
            <w:fldChar w:fldCharType="separate"/>
          </w:r>
          <w:r>
            <w:rPr>
              <w:rFonts w:ascii="Calibri" w:eastAsia="Calibri" w:hAnsi="Calibri" w:cs="Calibri"/>
              <w:color w:val="000000"/>
              <w:sz w:val="24"/>
              <w:szCs w:val="24"/>
            </w:rPr>
            <w:t>Loss of or Damage to Property; Accident or Injury to Workers; Indemnification</w:t>
          </w:r>
          <w:r>
            <w:rPr>
              <w:rFonts w:ascii="Calibri" w:eastAsia="Calibri" w:hAnsi="Calibri" w:cs="Calibri"/>
              <w:color w:val="000000"/>
              <w:sz w:val="24"/>
              <w:szCs w:val="24"/>
            </w:rPr>
            <w:tab/>
            <w:t>308</w:t>
          </w:r>
          <w:hyperlink w:anchor="_heading=h.31k882z" w:history="1"/>
        </w:p>
        <w:p w14:paraId="0F0CFC1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gpiias">
            <w:r>
              <w:rPr>
                <w:rFonts w:ascii="Calibri" w:eastAsia="Calibri" w:hAnsi="Calibri" w:cs="Calibri"/>
                <w:color w:val="000000"/>
                <w:sz w:val="24"/>
                <w:szCs w:val="24"/>
              </w:rPr>
              <w:t>34.</w:t>
            </w:r>
          </w:hyperlink>
          <w:hyperlink w:anchor="_heading=h.1gpiias">
            <w:r>
              <w:rPr>
                <w:rFonts w:ascii="Calibri" w:eastAsia="Calibri" w:hAnsi="Calibri" w:cs="Calibri"/>
                <w:color w:val="000000"/>
              </w:rPr>
              <w:tab/>
            </w:r>
          </w:hyperlink>
          <w:r>
            <w:fldChar w:fldCharType="begin"/>
          </w:r>
          <w:r>
            <w:instrText xml:space="preserve"> PAGEREF _heading=h.1gpiias \h </w:instrText>
          </w:r>
          <w:r>
            <w:fldChar w:fldCharType="separate"/>
          </w:r>
          <w:r>
            <w:rPr>
              <w:rFonts w:ascii="Calibri" w:eastAsia="Calibri" w:hAnsi="Calibri" w:cs="Calibri"/>
              <w:color w:val="000000"/>
              <w:sz w:val="24"/>
              <w:szCs w:val="24"/>
            </w:rPr>
            <w:t>Insurance</w:t>
          </w:r>
          <w:r>
            <w:rPr>
              <w:rFonts w:ascii="Calibri" w:eastAsia="Calibri" w:hAnsi="Calibri" w:cs="Calibri"/>
              <w:color w:val="000000"/>
              <w:sz w:val="24"/>
              <w:szCs w:val="24"/>
            </w:rPr>
            <w:tab/>
            <w:t>309</w:t>
          </w:r>
          <w:hyperlink w:anchor="_heading=h.1gpiias" w:history="1"/>
        </w:p>
        <w:p w14:paraId="0F0CFC1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0p60yl">
            <w:r>
              <w:rPr>
                <w:rFonts w:ascii="Calibri" w:eastAsia="Calibri" w:hAnsi="Calibri" w:cs="Calibri"/>
                <w:color w:val="000000"/>
                <w:sz w:val="24"/>
                <w:szCs w:val="24"/>
              </w:rPr>
              <w:t>35.</w:t>
            </w:r>
          </w:hyperlink>
          <w:hyperlink w:anchor="_heading=h.40p60yl">
            <w:r>
              <w:rPr>
                <w:rFonts w:ascii="Calibri" w:eastAsia="Calibri" w:hAnsi="Calibri" w:cs="Calibri"/>
                <w:color w:val="000000"/>
              </w:rPr>
              <w:tab/>
            </w:r>
          </w:hyperlink>
          <w:r>
            <w:fldChar w:fldCharType="begin"/>
          </w:r>
          <w:r>
            <w:instrText xml:space="preserve"> PAGEREF _heading=h.40p60yl \h </w:instrText>
          </w:r>
          <w:r>
            <w:fldChar w:fldCharType="separate"/>
          </w:r>
          <w:r>
            <w:rPr>
              <w:rFonts w:ascii="Calibri" w:eastAsia="Calibri" w:hAnsi="Calibri" w:cs="Calibri"/>
              <w:color w:val="000000"/>
              <w:sz w:val="24"/>
              <w:szCs w:val="24"/>
            </w:rPr>
            <w:t>Unforeseen Conditions</w:t>
          </w:r>
          <w:r>
            <w:rPr>
              <w:rFonts w:ascii="Calibri" w:eastAsia="Calibri" w:hAnsi="Calibri" w:cs="Calibri"/>
              <w:color w:val="000000"/>
              <w:sz w:val="24"/>
              <w:szCs w:val="24"/>
            </w:rPr>
            <w:tab/>
            <w:t>312</w:t>
          </w:r>
          <w:hyperlink w:anchor="_heading=h.40p60yl" w:history="1"/>
        </w:p>
        <w:p w14:paraId="0F0CFC1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fugb6e">
            <w:r>
              <w:rPr>
                <w:rFonts w:ascii="Calibri" w:eastAsia="Calibri" w:hAnsi="Calibri" w:cs="Calibri"/>
                <w:color w:val="000000"/>
                <w:sz w:val="24"/>
                <w:szCs w:val="24"/>
              </w:rPr>
              <w:t>36.</w:t>
            </w:r>
          </w:hyperlink>
          <w:hyperlink w:anchor="_heading=h.2fugb6e">
            <w:r>
              <w:rPr>
                <w:rFonts w:ascii="Calibri" w:eastAsia="Calibri" w:hAnsi="Calibri" w:cs="Calibri"/>
                <w:color w:val="000000"/>
              </w:rPr>
              <w:tab/>
            </w:r>
          </w:hyperlink>
          <w:r>
            <w:fldChar w:fldCharType="begin"/>
          </w:r>
          <w:r>
            <w:instrText xml:space="preserve"> PAGEREF _heading=h.2fugb6e \h </w:instrText>
          </w:r>
          <w:r>
            <w:fldChar w:fldCharType="separate"/>
          </w:r>
          <w:r>
            <w:rPr>
              <w:rFonts w:ascii="Calibri" w:eastAsia="Calibri" w:hAnsi="Calibri" w:cs="Calibri"/>
              <w:color w:val="000000"/>
              <w:sz w:val="24"/>
              <w:szCs w:val="24"/>
            </w:rPr>
            <w:t>Change in Laws and Regulations</w:t>
          </w:r>
          <w:r>
            <w:rPr>
              <w:rFonts w:ascii="Calibri" w:eastAsia="Calibri" w:hAnsi="Calibri" w:cs="Calibri"/>
              <w:color w:val="000000"/>
              <w:sz w:val="24"/>
              <w:szCs w:val="24"/>
            </w:rPr>
            <w:tab/>
            <w:t>313</w:t>
          </w:r>
          <w:hyperlink w:anchor="_heading=h.2fugb6e" w:history="1"/>
        </w:p>
        <w:p w14:paraId="0F0CFC1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uzqle7">
            <w:r>
              <w:rPr>
                <w:rFonts w:ascii="Calibri" w:eastAsia="Calibri" w:hAnsi="Calibri" w:cs="Calibri"/>
                <w:color w:val="000000"/>
                <w:sz w:val="24"/>
                <w:szCs w:val="24"/>
              </w:rPr>
              <w:t>37.</w:t>
            </w:r>
          </w:hyperlink>
          <w:hyperlink w:anchor="_heading=h.uzqle7">
            <w:r>
              <w:rPr>
                <w:rFonts w:ascii="Calibri" w:eastAsia="Calibri" w:hAnsi="Calibri" w:cs="Calibri"/>
                <w:color w:val="000000"/>
              </w:rPr>
              <w:tab/>
            </w:r>
          </w:hyperlink>
          <w:r>
            <w:fldChar w:fldCharType="begin"/>
          </w:r>
          <w:r>
            <w:instrText xml:space="preserve"> PAGEREF _heading=h.uzqle7 \h </w:instrText>
          </w:r>
          <w:r>
            <w:fldChar w:fldCharType="separate"/>
          </w:r>
          <w:r>
            <w:rPr>
              <w:rFonts w:ascii="Calibri" w:eastAsia="Calibri" w:hAnsi="Calibri" w:cs="Calibri"/>
              <w:color w:val="000000"/>
              <w:sz w:val="24"/>
              <w:szCs w:val="24"/>
            </w:rPr>
            <w:t>Force Majeure</w:t>
          </w:r>
          <w:r>
            <w:rPr>
              <w:rFonts w:ascii="Calibri" w:eastAsia="Calibri" w:hAnsi="Calibri" w:cs="Calibri"/>
              <w:color w:val="000000"/>
              <w:sz w:val="24"/>
              <w:szCs w:val="24"/>
            </w:rPr>
            <w:tab/>
            <w:t>313</w:t>
          </w:r>
          <w:hyperlink w:anchor="_heading=h.uzqle7" w:history="1"/>
        </w:p>
        <w:p w14:paraId="0F0CFC1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eze420">
            <w:r>
              <w:rPr>
                <w:rFonts w:ascii="Calibri" w:eastAsia="Calibri" w:hAnsi="Calibri" w:cs="Calibri"/>
                <w:color w:val="000000"/>
                <w:sz w:val="24"/>
                <w:szCs w:val="24"/>
              </w:rPr>
              <w:t>38.</w:t>
            </w:r>
          </w:hyperlink>
          <w:hyperlink w:anchor="_heading=h.3eze420">
            <w:r>
              <w:rPr>
                <w:rFonts w:ascii="Calibri" w:eastAsia="Calibri" w:hAnsi="Calibri" w:cs="Calibri"/>
                <w:color w:val="000000"/>
              </w:rPr>
              <w:tab/>
            </w:r>
          </w:hyperlink>
          <w:r>
            <w:fldChar w:fldCharType="begin"/>
          </w:r>
          <w:r>
            <w:instrText xml:space="preserve"> PAGEREF _heading=h.3eze420 \h </w:instrText>
          </w:r>
          <w:r>
            <w:fldChar w:fldCharType="separate"/>
          </w:r>
          <w:r>
            <w:rPr>
              <w:rFonts w:ascii="Calibri" w:eastAsia="Calibri" w:hAnsi="Calibri" w:cs="Calibri"/>
              <w:color w:val="000000"/>
              <w:sz w:val="24"/>
              <w:szCs w:val="24"/>
            </w:rPr>
            <w:t>War Risks</w:t>
          </w:r>
          <w:r>
            <w:rPr>
              <w:rFonts w:ascii="Calibri" w:eastAsia="Calibri" w:hAnsi="Calibri" w:cs="Calibri"/>
              <w:color w:val="000000"/>
              <w:sz w:val="24"/>
              <w:szCs w:val="24"/>
            </w:rPr>
            <w:tab/>
            <w:t>315</w:t>
          </w:r>
          <w:hyperlink w:anchor="_heading=h.3eze420" w:history="1"/>
        </w:p>
        <w:p w14:paraId="0F0CFC1A"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u4oe9t">
            <w:r>
              <w:rPr>
                <w:rFonts w:ascii="Calibri" w:eastAsia="Calibri" w:hAnsi="Calibri" w:cs="Calibri"/>
                <w:b/>
                <w:color w:val="000000"/>
                <w:sz w:val="24"/>
                <w:szCs w:val="24"/>
              </w:rPr>
              <w:t>H.</w:t>
            </w:r>
          </w:hyperlink>
          <w:hyperlink w:anchor="_heading=h.1u4oe9t">
            <w:r>
              <w:rPr>
                <w:rFonts w:ascii="Calibri" w:eastAsia="Calibri" w:hAnsi="Calibri" w:cs="Calibri"/>
                <w:color w:val="000000"/>
              </w:rPr>
              <w:tab/>
            </w:r>
          </w:hyperlink>
          <w:r>
            <w:fldChar w:fldCharType="begin"/>
          </w:r>
          <w:r>
            <w:instrText xml:space="preserve"> PAGEREF _heading=h.1u4oe9t \h </w:instrText>
          </w:r>
          <w:r>
            <w:fldChar w:fldCharType="separate"/>
          </w:r>
          <w:r>
            <w:rPr>
              <w:rFonts w:ascii="Calibri" w:eastAsia="Calibri" w:hAnsi="Calibri" w:cs="Calibri"/>
              <w:b/>
              <w:color w:val="000000"/>
              <w:sz w:val="24"/>
              <w:szCs w:val="24"/>
            </w:rPr>
            <w:t>Change in Contract Elements</w:t>
          </w:r>
          <w:r>
            <w:rPr>
              <w:rFonts w:ascii="Calibri" w:eastAsia="Calibri" w:hAnsi="Calibri" w:cs="Calibri"/>
              <w:b/>
              <w:color w:val="000000"/>
              <w:sz w:val="24"/>
              <w:szCs w:val="24"/>
            </w:rPr>
            <w:tab/>
            <w:t>316</w:t>
          </w:r>
          <w:hyperlink w:anchor="_heading=h.1u4oe9t" w:history="1"/>
        </w:p>
        <w:p w14:paraId="0F0CFC1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e4bwxm">
            <w:r>
              <w:rPr>
                <w:rFonts w:ascii="Calibri" w:eastAsia="Calibri" w:hAnsi="Calibri" w:cs="Calibri"/>
                <w:color w:val="000000"/>
                <w:sz w:val="24"/>
                <w:szCs w:val="24"/>
              </w:rPr>
              <w:t>39.</w:t>
            </w:r>
          </w:hyperlink>
          <w:hyperlink w:anchor="_heading=h.4e4bwxm">
            <w:r>
              <w:rPr>
                <w:rFonts w:ascii="Calibri" w:eastAsia="Calibri" w:hAnsi="Calibri" w:cs="Calibri"/>
                <w:color w:val="000000"/>
              </w:rPr>
              <w:tab/>
            </w:r>
          </w:hyperlink>
          <w:r>
            <w:fldChar w:fldCharType="begin"/>
          </w:r>
          <w:r>
            <w:instrText xml:space="preserve"> PAGEREF _heading=h.4e4bwxm \h </w:instrText>
          </w:r>
          <w:r>
            <w:fldChar w:fldCharType="separate"/>
          </w:r>
          <w:r>
            <w:rPr>
              <w:rFonts w:ascii="Calibri" w:eastAsia="Calibri" w:hAnsi="Calibri" w:cs="Calibri"/>
              <w:color w:val="000000"/>
              <w:sz w:val="24"/>
              <w:szCs w:val="24"/>
            </w:rPr>
            <w:t>Change in the Facilities</w:t>
          </w:r>
          <w:r>
            <w:rPr>
              <w:rFonts w:ascii="Calibri" w:eastAsia="Calibri" w:hAnsi="Calibri" w:cs="Calibri"/>
              <w:color w:val="000000"/>
              <w:sz w:val="24"/>
              <w:szCs w:val="24"/>
            </w:rPr>
            <w:tab/>
            <w:t>316</w:t>
          </w:r>
          <w:hyperlink w:anchor="_heading=h.4e4bwxm" w:history="1"/>
        </w:p>
        <w:p w14:paraId="0F0CFC1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t9m75f">
            <w:r>
              <w:rPr>
                <w:rFonts w:ascii="Calibri" w:eastAsia="Calibri" w:hAnsi="Calibri" w:cs="Calibri"/>
                <w:color w:val="000000"/>
                <w:sz w:val="24"/>
                <w:szCs w:val="24"/>
              </w:rPr>
              <w:t>40.</w:t>
            </w:r>
          </w:hyperlink>
          <w:hyperlink w:anchor="_heading=h.2t9m75f">
            <w:r>
              <w:rPr>
                <w:rFonts w:ascii="Calibri" w:eastAsia="Calibri" w:hAnsi="Calibri" w:cs="Calibri"/>
                <w:color w:val="000000"/>
              </w:rPr>
              <w:tab/>
            </w:r>
          </w:hyperlink>
          <w:r>
            <w:fldChar w:fldCharType="begin"/>
          </w:r>
          <w:r>
            <w:instrText xml:space="preserve"> PAGEREF _heading=h.2t9m75f \h </w:instrText>
          </w:r>
          <w:r>
            <w:fldChar w:fldCharType="separate"/>
          </w:r>
          <w:r>
            <w:rPr>
              <w:rFonts w:ascii="Calibri" w:eastAsia="Calibri" w:hAnsi="Calibri" w:cs="Calibri"/>
              <w:color w:val="000000"/>
              <w:sz w:val="24"/>
              <w:szCs w:val="24"/>
            </w:rPr>
            <w:t>Extension of Time for Completion</w:t>
          </w:r>
          <w:r>
            <w:rPr>
              <w:rFonts w:ascii="Calibri" w:eastAsia="Calibri" w:hAnsi="Calibri" w:cs="Calibri"/>
              <w:color w:val="000000"/>
              <w:sz w:val="24"/>
              <w:szCs w:val="24"/>
            </w:rPr>
            <w:tab/>
            <w:t>320</w:t>
          </w:r>
          <w:hyperlink w:anchor="_heading=h.2t9m75f" w:history="1"/>
        </w:p>
        <w:p w14:paraId="0F0CFC1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8ewhd8">
            <w:r>
              <w:rPr>
                <w:rFonts w:ascii="Calibri" w:eastAsia="Calibri" w:hAnsi="Calibri" w:cs="Calibri"/>
                <w:color w:val="000000"/>
                <w:sz w:val="24"/>
                <w:szCs w:val="24"/>
              </w:rPr>
              <w:t>41.</w:t>
            </w:r>
          </w:hyperlink>
          <w:hyperlink w:anchor="_heading=h.18ewhd8">
            <w:r>
              <w:rPr>
                <w:rFonts w:ascii="Calibri" w:eastAsia="Calibri" w:hAnsi="Calibri" w:cs="Calibri"/>
                <w:color w:val="000000"/>
              </w:rPr>
              <w:tab/>
            </w:r>
          </w:hyperlink>
          <w:r>
            <w:fldChar w:fldCharType="begin"/>
          </w:r>
          <w:r>
            <w:instrText xml:space="preserve"> PAGEREF _heading=h.18ewhd8 \h </w:instrText>
          </w:r>
          <w:r>
            <w:fldChar w:fldCharType="separate"/>
          </w:r>
          <w:r>
            <w:rPr>
              <w:rFonts w:ascii="Calibri" w:eastAsia="Calibri" w:hAnsi="Calibri" w:cs="Calibri"/>
              <w:color w:val="000000"/>
              <w:sz w:val="24"/>
              <w:szCs w:val="24"/>
            </w:rPr>
            <w:t>Suspension</w:t>
          </w:r>
          <w:r>
            <w:rPr>
              <w:rFonts w:ascii="Calibri" w:eastAsia="Calibri" w:hAnsi="Calibri" w:cs="Calibri"/>
              <w:color w:val="000000"/>
              <w:sz w:val="24"/>
              <w:szCs w:val="24"/>
            </w:rPr>
            <w:tab/>
            <w:t>321</w:t>
          </w:r>
          <w:hyperlink w:anchor="_heading=h.18ewhd8" w:history="1"/>
        </w:p>
        <w:p w14:paraId="0F0CFC1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sek011">
            <w:r>
              <w:rPr>
                <w:rFonts w:ascii="Calibri" w:eastAsia="Calibri" w:hAnsi="Calibri" w:cs="Calibri"/>
                <w:color w:val="000000"/>
                <w:sz w:val="24"/>
                <w:szCs w:val="24"/>
              </w:rPr>
              <w:t>42.</w:t>
            </w:r>
          </w:hyperlink>
          <w:hyperlink w:anchor="_heading=h.3sek011">
            <w:r>
              <w:rPr>
                <w:rFonts w:ascii="Calibri" w:eastAsia="Calibri" w:hAnsi="Calibri" w:cs="Calibri"/>
                <w:color w:val="000000"/>
              </w:rPr>
              <w:tab/>
            </w:r>
          </w:hyperlink>
          <w:r>
            <w:fldChar w:fldCharType="begin"/>
          </w:r>
          <w:r>
            <w:instrText xml:space="preserve"> PAGEREF _heading=h.3sek011 \h </w:instrText>
          </w:r>
          <w:r>
            <w:fldChar w:fldCharType="separate"/>
          </w:r>
          <w:r>
            <w:rPr>
              <w:rFonts w:ascii="Calibri" w:eastAsia="Calibri" w:hAnsi="Calibri" w:cs="Calibri"/>
              <w:color w:val="000000"/>
              <w:sz w:val="24"/>
              <w:szCs w:val="24"/>
            </w:rPr>
            <w:t>Termination</w:t>
          </w:r>
          <w:r>
            <w:rPr>
              <w:rFonts w:ascii="Calibri" w:eastAsia="Calibri" w:hAnsi="Calibri" w:cs="Calibri"/>
              <w:color w:val="000000"/>
              <w:sz w:val="24"/>
              <w:szCs w:val="24"/>
            </w:rPr>
            <w:tab/>
            <w:t>323</w:t>
          </w:r>
          <w:hyperlink w:anchor="_heading=h.3sek011" w:history="1"/>
        </w:p>
        <w:p w14:paraId="0F0CFC1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7jua8u">
            <w:r>
              <w:rPr>
                <w:rFonts w:ascii="Calibri" w:eastAsia="Calibri" w:hAnsi="Calibri" w:cs="Calibri"/>
                <w:color w:val="000000"/>
                <w:sz w:val="24"/>
                <w:szCs w:val="24"/>
              </w:rPr>
              <w:t>43.</w:t>
            </w:r>
          </w:hyperlink>
          <w:hyperlink w:anchor="_heading=h.27jua8u">
            <w:r>
              <w:rPr>
                <w:rFonts w:ascii="Calibri" w:eastAsia="Calibri" w:hAnsi="Calibri" w:cs="Calibri"/>
                <w:color w:val="000000"/>
              </w:rPr>
              <w:tab/>
            </w:r>
          </w:hyperlink>
          <w:r>
            <w:fldChar w:fldCharType="begin"/>
          </w:r>
          <w:r>
            <w:instrText xml:space="preserve"> PAGEREF _heading=h.27jua8u \h </w:instrText>
          </w:r>
          <w:r>
            <w:fldChar w:fldCharType="separate"/>
          </w:r>
          <w:r>
            <w:rPr>
              <w:rFonts w:ascii="Calibri" w:eastAsia="Calibri" w:hAnsi="Calibri" w:cs="Calibri"/>
              <w:color w:val="000000"/>
              <w:sz w:val="24"/>
              <w:szCs w:val="24"/>
            </w:rPr>
            <w:t>Assignment</w:t>
          </w:r>
          <w:r>
            <w:rPr>
              <w:rFonts w:ascii="Calibri" w:eastAsia="Calibri" w:hAnsi="Calibri" w:cs="Calibri"/>
              <w:color w:val="000000"/>
              <w:sz w:val="24"/>
              <w:szCs w:val="24"/>
            </w:rPr>
            <w:tab/>
            <w:t>329</w:t>
          </w:r>
          <w:hyperlink w:anchor="_heading=h.27jua8u" w:history="1"/>
        </w:p>
        <w:p w14:paraId="0F0CFC2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mp4kgn">
            <w:r>
              <w:rPr>
                <w:rFonts w:ascii="Calibri" w:eastAsia="Calibri" w:hAnsi="Calibri" w:cs="Calibri"/>
                <w:color w:val="000000"/>
                <w:sz w:val="24"/>
                <w:szCs w:val="24"/>
              </w:rPr>
              <w:t xml:space="preserve">44. </w:t>
            </w:r>
          </w:hyperlink>
          <w:hyperlink w:anchor="_heading=h.mp4kgn">
            <w:r>
              <w:rPr>
                <w:rFonts w:ascii="Calibri" w:eastAsia="Calibri" w:hAnsi="Calibri" w:cs="Calibri"/>
                <w:color w:val="000000"/>
              </w:rPr>
              <w:tab/>
            </w:r>
          </w:hyperlink>
          <w:r>
            <w:fldChar w:fldCharType="begin"/>
          </w:r>
          <w:r>
            <w:instrText xml:space="preserve"> PAGEREF _heading=h.mp4kgn \h </w:instrText>
          </w:r>
          <w:r>
            <w:fldChar w:fldCharType="separate"/>
          </w:r>
          <w:r>
            <w:rPr>
              <w:rFonts w:ascii="Calibri" w:eastAsia="Calibri" w:hAnsi="Calibri" w:cs="Calibri"/>
              <w:color w:val="000000"/>
              <w:sz w:val="24"/>
              <w:szCs w:val="24"/>
            </w:rPr>
            <w:t>Export Restrictions</w:t>
          </w:r>
          <w:r>
            <w:rPr>
              <w:rFonts w:ascii="Calibri" w:eastAsia="Calibri" w:hAnsi="Calibri" w:cs="Calibri"/>
              <w:color w:val="000000"/>
              <w:sz w:val="24"/>
              <w:szCs w:val="24"/>
            </w:rPr>
            <w:tab/>
            <w:t>330</w:t>
          </w:r>
          <w:hyperlink w:anchor="_heading=h.mp4kgn" w:history="1"/>
        </w:p>
        <w:p w14:paraId="0F0CFC2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6os34g">
            <w:r>
              <w:rPr>
                <w:rFonts w:ascii="Calibri" w:eastAsia="Calibri" w:hAnsi="Calibri" w:cs="Calibri"/>
                <w:b/>
                <w:color w:val="000000"/>
                <w:sz w:val="24"/>
                <w:szCs w:val="24"/>
              </w:rPr>
              <w:t>I.</w:t>
            </w:r>
          </w:hyperlink>
          <w:hyperlink w:anchor="_heading=h.36os34g">
            <w:r>
              <w:rPr>
                <w:rFonts w:ascii="Calibri" w:eastAsia="Calibri" w:hAnsi="Calibri" w:cs="Calibri"/>
                <w:color w:val="000000"/>
              </w:rPr>
              <w:tab/>
            </w:r>
          </w:hyperlink>
          <w:r>
            <w:fldChar w:fldCharType="begin"/>
          </w:r>
          <w:r>
            <w:instrText xml:space="preserve"> PAGEREF _heading=h.36os34g \h </w:instrText>
          </w:r>
          <w:r>
            <w:fldChar w:fldCharType="separate"/>
          </w:r>
          <w:r>
            <w:rPr>
              <w:rFonts w:ascii="Calibri" w:eastAsia="Calibri" w:hAnsi="Calibri" w:cs="Calibri"/>
              <w:b/>
              <w:color w:val="000000"/>
              <w:sz w:val="24"/>
              <w:szCs w:val="24"/>
            </w:rPr>
            <w:t>Claims, Disputes and Arbitration</w:t>
          </w:r>
          <w:r>
            <w:rPr>
              <w:rFonts w:ascii="Calibri" w:eastAsia="Calibri" w:hAnsi="Calibri" w:cs="Calibri"/>
              <w:b/>
              <w:color w:val="000000"/>
              <w:sz w:val="24"/>
              <w:szCs w:val="24"/>
            </w:rPr>
            <w:tab/>
            <w:t>330</w:t>
          </w:r>
          <w:hyperlink w:anchor="_heading=h.36os34g" w:history="1"/>
        </w:p>
        <w:p w14:paraId="0F0CFC2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1lu2dc9">
            <w:r>
              <w:rPr>
                <w:rFonts w:ascii="Calibri" w:eastAsia="Calibri" w:hAnsi="Calibri" w:cs="Calibri"/>
                <w:color w:val="000000"/>
                <w:sz w:val="24"/>
                <w:szCs w:val="24"/>
              </w:rPr>
              <w:t>45.</w:t>
            </w:r>
          </w:hyperlink>
          <w:hyperlink w:anchor="_heading=h.1lu2dc9">
            <w:r>
              <w:rPr>
                <w:rFonts w:ascii="Calibri" w:eastAsia="Calibri" w:hAnsi="Calibri" w:cs="Calibri"/>
                <w:color w:val="000000"/>
              </w:rPr>
              <w:tab/>
            </w:r>
          </w:hyperlink>
          <w:r>
            <w:fldChar w:fldCharType="begin"/>
          </w:r>
          <w:r>
            <w:instrText xml:space="preserve"> PAGEREF _heading=h.1lu2dc9 \h </w:instrText>
          </w:r>
          <w:r>
            <w:fldChar w:fldCharType="separate"/>
          </w:r>
          <w:r>
            <w:rPr>
              <w:rFonts w:ascii="Calibri" w:eastAsia="Calibri" w:hAnsi="Calibri" w:cs="Calibri"/>
              <w:color w:val="000000"/>
              <w:sz w:val="24"/>
              <w:szCs w:val="24"/>
            </w:rPr>
            <w:t>Contractor’s Claims</w:t>
          </w:r>
          <w:r>
            <w:rPr>
              <w:rFonts w:ascii="Calibri" w:eastAsia="Calibri" w:hAnsi="Calibri" w:cs="Calibri"/>
              <w:color w:val="000000"/>
              <w:sz w:val="24"/>
              <w:szCs w:val="24"/>
            </w:rPr>
            <w:tab/>
            <w:t>330</w:t>
          </w:r>
          <w:hyperlink w:anchor="_heading=h.1lu2dc9" w:history="1"/>
        </w:p>
        <w:p w14:paraId="0F0CFC2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5tpw02">
            <w:r>
              <w:rPr>
                <w:rFonts w:ascii="Calibri" w:eastAsia="Calibri" w:hAnsi="Calibri" w:cs="Calibri"/>
                <w:color w:val="000000"/>
                <w:sz w:val="24"/>
                <w:szCs w:val="24"/>
              </w:rPr>
              <w:t xml:space="preserve">46. </w:t>
            </w:r>
          </w:hyperlink>
          <w:hyperlink w:anchor="_heading=h.45tpw02">
            <w:r>
              <w:rPr>
                <w:rFonts w:ascii="Calibri" w:eastAsia="Calibri" w:hAnsi="Calibri" w:cs="Calibri"/>
                <w:color w:val="000000"/>
              </w:rPr>
              <w:tab/>
            </w:r>
          </w:hyperlink>
          <w:r>
            <w:fldChar w:fldCharType="begin"/>
          </w:r>
          <w:r>
            <w:instrText xml:space="preserve"> PAGEREF _heading=h.45tpw02 \h </w:instrText>
          </w:r>
          <w:r>
            <w:fldChar w:fldCharType="separate"/>
          </w:r>
          <w:r>
            <w:rPr>
              <w:rFonts w:ascii="Calibri" w:eastAsia="Calibri" w:hAnsi="Calibri" w:cs="Calibri"/>
              <w:color w:val="000000"/>
              <w:sz w:val="24"/>
              <w:szCs w:val="24"/>
            </w:rPr>
            <w:t>Disputes and Arbitration</w:t>
          </w:r>
          <w:r>
            <w:rPr>
              <w:rFonts w:ascii="Calibri" w:eastAsia="Calibri" w:hAnsi="Calibri" w:cs="Calibri"/>
              <w:color w:val="000000"/>
              <w:sz w:val="24"/>
              <w:szCs w:val="24"/>
            </w:rPr>
            <w:tab/>
            <w:t>332</w:t>
          </w:r>
          <w:hyperlink w:anchor="_heading=h.45tpw02" w:history="1"/>
        </w:p>
        <w:p w14:paraId="0F0CFC2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kz067v">
            <w:r>
              <w:rPr>
                <w:rFonts w:ascii="Calibri" w:eastAsia="Calibri" w:hAnsi="Calibri" w:cs="Calibri"/>
                <w:color w:val="000000"/>
                <w:sz w:val="24"/>
                <w:szCs w:val="24"/>
              </w:rPr>
              <w:t xml:space="preserve">47. </w:t>
            </w:r>
          </w:hyperlink>
          <w:hyperlink w:anchor="_heading=h.2kz067v">
            <w:r>
              <w:rPr>
                <w:rFonts w:ascii="Calibri" w:eastAsia="Calibri" w:hAnsi="Calibri" w:cs="Calibri"/>
                <w:color w:val="000000"/>
              </w:rPr>
              <w:tab/>
            </w:r>
          </w:hyperlink>
          <w:r>
            <w:fldChar w:fldCharType="begin"/>
          </w:r>
          <w:r>
            <w:instrText xml:space="preserve"> PAGEREF _heading=h.2kz067v \h </w:instrText>
          </w:r>
          <w:r>
            <w:fldChar w:fldCharType="separate"/>
          </w:r>
          <w:r>
            <w:rPr>
              <w:rFonts w:ascii="Calibri" w:eastAsia="Calibri" w:hAnsi="Calibri" w:cs="Calibri"/>
              <w:color w:val="000000"/>
              <w:sz w:val="24"/>
              <w:szCs w:val="24"/>
            </w:rPr>
            <w:t>Cyber Security</w:t>
          </w:r>
          <w:r>
            <w:rPr>
              <w:rFonts w:ascii="Calibri" w:eastAsia="Calibri" w:hAnsi="Calibri" w:cs="Calibri"/>
              <w:color w:val="000000"/>
              <w:sz w:val="24"/>
              <w:szCs w:val="24"/>
            </w:rPr>
            <w:tab/>
            <w:t>336</w:t>
          </w:r>
          <w:r>
            <w:fldChar w:fldCharType="end"/>
          </w:r>
          <w:r>
            <w:fldChar w:fldCharType="end"/>
          </w:r>
        </w:p>
      </w:sdtContent>
    </w:sdt>
    <w:p w14:paraId="0F0CFC25" w14:textId="77777777" w:rsidR="00E20120" w:rsidRDefault="00C82DE8">
      <w:pPr>
        <w:spacing w:before="120" w:after="120"/>
        <w:ind w:firstLine="720"/>
        <w:jc w:val="center"/>
        <w:rPr>
          <w:b/>
          <w:sz w:val="44"/>
          <w:szCs w:val="44"/>
        </w:rPr>
      </w:pPr>
      <w:r>
        <w:rPr>
          <w:b/>
          <w:sz w:val="44"/>
          <w:szCs w:val="44"/>
        </w:rPr>
        <w:t>General Conditions of Contract</w:t>
      </w:r>
    </w:p>
    <w:p w14:paraId="0F0CFC26" w14:textId="77777777" w:rsidR="00E20120" w:rsidRDefault="00C82DE8">
      <w:pPr>
        <w:numPr>
          <w:ilvl w:val="0"/>
          <w:numId w:val="58"/>
        </w:numPr>
        <w:pBdr>
          <w:top w:val="nil"/>
          <w:left w:val="nil"/>
          <w:bottom w:val="nil"/>
          <w:right w:val="nil"/>
          <w:between w:val="nil"/>
        </w:pBdr>
        <w:spacing w:before="240" w:after="240"/>
        <w:jc w:val="center"/>
        <w:rPr>
          <w:rFonts w:ascii="Calibri" w:eastAsia="Calibri" w:hAnsi="Calibri" w:cs="Calibri"/>
          <w:b/>
          <w:color w:val="000000"/>
          <w:sz w:val="28"/>
          <w:szCs w:val="28"/>
        </w:rPr>
      </w:pPr>
      <w:bookmarkStart w:id="237" w:name="_heading=h.37wcjv5" w:colFirst="0" w:colLast="0"/>
      <w:bookmarkEnd w:id="237"/>
      <w:r>
        <w:rPr>
          <w:rFonts w:ascii="Calibri" w:eastAsia="Calibri" w:hAnsi="Calibri" w:cs="Calibri"/>
          <w:b/>
          <w:color w:val="000000"/>
          <w:sz w:val="28"/>
          <w:szCs w:val="28"/>
        </w:rPr>
        <w:t>Contract and Interpretation</w:t>
      </w:r>
    </w:p>
    <w:tbl>
      <w:tblPr>
        <w:tblStyle w:val="afffe"/>
        <w:tblW w:w="9735" w:type="dxa"/>
        <w:tblLayout w:type="fixed"/>
        <w:tblLook w:val="0000" w:firstRow="0" w:lastRow="0" w:firstColumn="0" w:lastColumn="0" w:noHBand="0" w:noVBand="0"/>
      </w:tblPr>
      <w:tblGrid>
        <w:gridCol w:w="2190"/>
        <w:gridCol w:w="105"/>
        <w:gridCol w:w="7335"/>
        <w:gridCol w:w="105"/>
      </w:tblGrid>
      <w:tr w:rsidR="00E20120" w14:paraId="0F0CFC4F" w14:textId="77777777" w:rsidTr="00CA65B0">
        <w:trPr>
          <w:trHeight w:val="1790"/>
        </w:trPr>
        <w:tc>
          <w:tcPr>
            <w:tcW w:w="2190" w:type="dxa"/>
          </w:tcPr>
          <w:p w14:paraId="0F0CFC2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38" w:name="_heading=h.1n1mu2y" w:colFirst="0" w:colLast="0"/>
            <w:bookmarkEnd w:id="238"/>
            <w:r>
              <w:rPr>
                <w:rFonts w:ascii="Calibri" w:eastAsia="Calibri" w:hAnsi="Calibri" w:cs="Calibri"/>
                <w:b/>
                <w:color w:val="000000"/>
              </w:rPr>
              <w:t>1.</w:t>
            </w:r>
            <w:r>
              <w:rPr>
                <w:rFonts w:ascii="Calibri" w:eastAsia="Calibri" w:hAnsi="Calibri" w:cs="Calibri"/>
                <w:b/>
                <w:color w:val="000000"/>
              </w:rPr>
              <w:tab/>
              <w:t>Definitions</w:t>
            </w:r>
          </w:p>
        </w:tc>
        <w:tc>
          <w:tcPr>
            <w:tcW w:w="7545" w:type="dxa"/>
            <w:gridSpan w:val="3"/>
          </w:tcPr>
          <w:p w14:paraId="0F0CFC28" w14:textId="77777777" w:rsidR="00E20120" w:rsidRDefault="00C82DE8">
            <w:pPr>
              <w:spacing w:before="120" w:after="120"/>
              <w:ind w:left="576" w:right="-72" w:hanging="576"/>
              <w:jc w:val="both"/>
            </w:pPr>
            <w:r>
              <w:t>1.1</w:t>
            </w:r>
            <w:r>
              <w:tab/>
              <w:t>The following words and expressions shall have the meanings hereby assigned to them:</w:t>
            </w:r>
          </w:p>
          <w:p w14:paraId="0F0CFC29" w14:textId="77777777" w:rsidR="00E20120" w:rsidRDefault="00C82DE8">
            <w:pPr>
              <w:spacing w:before="120" w:after="120"/>
              <w:ind w:left="576" w:right="-72"/>
              <w:jc w:val="both"/>
            </w:pPr>
            <w:r>
              <w:rPr>
                <w:b/>
              </w:rPr>
              <w:t>“Contract”</w:t>
            </w:r>
            <w: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F0CFC2A" w14:textId="77777777" w:rsidR="00E20120" w:rsidRDefault="00C82DE8">
            <w:pPr>
              <w:spacing w:before="120" w:after="120"/>
              <w:ind w:left="576" w:right="-72"/>
              <w:jc w:val="both"/>
            </w:pPr>
            <w:r>
              <w:rPr>
                <w:b/>
              </w:rPr>
              <w:t>“Contract Documents”</w:t>
            </w:r>
            <w:r>
              <w:t xml:space="preserve"> means the documents listed in Article 1.1 (Contract Documents) of the Contract Agreement (including any amendments thereto).</w:t>
            </w:r>
          </w:p>
          <w:p w14:paraId="0F0CFC2B" w14:textId="77777777" w:rsidR="00E20120" w:rsidRDefault="00C82DE8">
            <w:pPr>
              <w:spacing w:before="120" w:after="120"/>
              <w:ind w:left="576" w:right="-72"/>
              <w:jc w:val="both"/>
            </w:pPr>
            <w:r>
              <w:rPr>
                <w:b/>
              </w:rPr>
              <w:t>“GCC”</w:t>
            </w:r>
            <w:r>
              <w:t xml:space="preserve"> means the General Conditions of Contract hereof.</w:t>
            </w:r>
          </w:p>
          <w:p w14:paraId="0F0CFC2C" w14:textId="77777777" w:rsidR="00E20120" w:rsidRDefault="00C82DE8">
            <w:pPr>
              <w:spacing w:before="120" w:after="120"/>
              <w:ind w:left="576" w:right="-72"/>
              <w:jc w:val="both"/>
            </w:pPr>
            <w:r>
              <w:t>“</w:t>
            </w:r>
            <w:r>
              <w:rPr>
                <w:b/>
              </w:rPr>
              <w:t>PCC”</w:t>
            </w:r>
            <w:r>
              <w:t xml:space="preserve"> means the Particular Conditions of Contract.</w:t>
            </w:r>
          </w:p>
          <w:p w14:paraId="0F0CFC2D" w14:textId="77777777" w:rsidR="00E20120" w:rsidRDefault="00C82DE8">
            <w:pPr>
              <w:spacing w:before="120" w:after="120"/>
              <w:ind w:left="576" w:right="-72"/>
              <w:jc w:val="both"/>
            </w:pPr>
            <w:r>
              <w:rPr>
                <w:b/>
              </w:rPr>
              <w:t>“day”</w:t>
            </w:r>
            <w:r>
              <w:t xml:space="preserve"> means calendar day.</w:t>
            </w:r>
          </w:p>
          <w:p w14:paraId="0F0CFC2E" w14:textId="77777777" w:rsidR="00E20120" w:rsidRDefault="00C82DE8">
            <w:pPr>
              <w:spacing w:before="120" w:after="120"/>
              <w:ind w:left="576" w:right="-72"/>
              <w:jc w:val="both"/>
            </w:pPr>
            <w:r>
              <w:rPr>
                <w:b/>
              </w:rPr>
              <w:t>“year”</w:t>
            </w:r>
            <w:r>
              <w:t xml:space="preserve"> means 365 days.</w:t>
            </w:r>
          </w:p>
          <w:p w14:paraId="0F0CFC2F" w14:textId="77777777" w:rsidR="00E20120" w:rsidRDefault="00C82DE8">
            <w:pPr>
              <w:spacing w:before="120" w:after="120"/>
              <w:ind w:left="576" w:right="-72"/>
              <w:jc w:val="both"/>
            </w:pPr>
            <w:r>
              <w:rPr>
                <w:b/>
              </w:rPr>
              <w:t>“month”</w:t>
            </w:r>
            <w:r>
              <w:t xml:space="preserve"> means calendar month.</w:t>
            </w:r>
          </w:p>
          <w:p w14:paraId="0F0CFC30" w14:textId="77777777" w:rsidR="00E20120" w:rsidRDefault="00C82DE8">
            <w:pPr>
              <w:spacing w:before="120" w:after="120"/>
              <w:ind w:left="576" w:right="-72"/>
              <w:jc w:val="both"/>
            </w:pPr>
            <w:r>
              <w:t>“</w:t>
            </w:r>
            <w:r>
              <w:rPr>
                <w:b/>
              </w:rPr>
              <w:t>Party”</w:t>
            </w:r>
            <w:r>
              <w:t xml:space="preserve"> means the Employer or the Contractor, as the context requires, and “Parties” means both of them.</w:t>
            </w:r>
          </w:p>
          <w:p w14:paraId="0F0CFC31" w14:textId="77777777" w:rsidR="00E20120" w:rsidRDefault="00C82DE8">
            <w:pPr>
              <w:spacing w:before="120" w:after="120"/>
              <w:ind w:left="576" w:right="-72"/>
              <w:jc w:val="both"/>
            </w:pPr>
            <w:r>
              <w:rPr>
                <w:b/>
              </w:rPr>
              <w:t>“Employer”</w:t>
            </w:r>
            <w:r>
              <w:t xml:space="preserve"> means the person </w:t>
            </w:r>
            <w:r>
              <w:rPr>
                <w:b/>
              </w:rPr>
              <w:t>named as such in the PCC</w:t>
            </w:r>
            <w:r>
              <w:t xml:space="preserve"> and includes the legal successors or permitted assigns of the Employer.</w:t>
            </w:r>
          </w:p>
          <w:p w14:paraId="0F0CFC32" w14:textId="77777777" w:rsidR="00E20120" w:rsidRDefault="00C82DE8">
            <w:pPr>
              <w:spacing w:before="120" w:after="120"/>
              <w:ind w:left="576" w:right="-72"/>
              <w:jc w:val="both"/>
            </w:pPr>
            <w:r>
              <w:rPr>
                <w:b/>
              </w:rPr>
              <w:t>“Project Manager”</w:t>
            </w:r>
            <w:r>
              <w:t xml:space="preserve"> means the person appointed by the Employer in the manner provided in GCC Sub-Clause 17.1 (Project Manager) hereof and </w:t>
            </w:r>
            <w:r>
              <w:rPr>
                <w:b/>
              </w:rPr>
              <w:t>named as such in the PCC</w:t>
            </w:r>
            <w:r>
              <w:t xml:space="preserve"> to perform the duties delegated by the Employer.</w:t>
            </w:r>
          </w:p>
          <w:p w14:paraId="0F0CFC33" w14:textId="77777777" w:rsidR="00E20120" w:rsidRDefault="00C82DE8">
            <w:pPr>
              <w:spacing w:before="120" w:after="120"/>
              <w:ind w:left="576" w:right="-72"/>
              <w:jc w:val="both"/>
            </w:pPr>
            <w:r>
              <w:rPr>
                <w:b/>
              </w:rPr>
              <w:t>“Contractor”</w:t>
            </w:r>
            <w:r>
              <w:t xml:space="preserve"> means the person(s) whose Bid to perform the Contract has been accepted by the Employer and is named as Contractor in the Contract Agreement, and includes the legal successors or permitted assigns of the Contractor.</w:t>
            </w:r>
          </w:p>
          <w:p w14:paraId="0F0CFC34" w14:textId="77777777" w:rsidR="00E20120" w:rsidRDefault="00C82DE8">
            <w:pPr>
              <w:spacing w:before="120" w:after="120"/>
              <w:ind w:left="576" w:right="-72"/>
              <w:jc w:val="both"/>
            </w:pPr>
            <w:r>
              <w:rPr>
                <w:b/>
              </w:rPr>
              <w:t>“Contractor’s Representative”</w:t>
            </w:r>
            <w:r>
              <w:t xml:space="preserve"> means any person nominated by the Contractor and approved by the Employer in the manner provided in GCC Sub-Clause 17.2 (Contractor’s Representative and Construction Manager) hereof to perform the duties delegated by the Contractor.</w:t>
            </w:r>
          </w:p>
          <w:p w14:paraId="0F0CFC35" w14:textId="77777777" w:rsidR="00E20120" w:rsidRDefault="00C82DE8">
            <w:pPr>
              <w:spacing w:before="120" w:after="120"/>
              <w:ind w:left="576" w:right="-72"/>
              <w:jc w:val="both"/>
            </w:pPr>
            <w:r>
              <w:rPr>
                <w:b/>
              </w:rPr>
              <w:t>“Construction Manager”</w:t>
            </w:r>
            <w:r>
              <w:t xml:space="preserve"> means the person appointed by the Contractor’s Representative in the manner provided in GCC Sub-Clause 17.2.4.  </w:t>
            </w:r>
          </w:p>
          <w:p w14:paraId="0F0CFC36" w14:textId="77777777" w:rsidR="00E20120" w:rsidRDefault="00C82DE8">
            <w:pPr>
              <w:spacing w:before="120" w:after="120"/>
              <w:ind w:left="576" w:right="-72"/>
              <w:jc w:val="both"/>
            </w:pPr>
            <w:r>
              <w:rPr>
                <w:b/>
              </w:rPr>
              <w:t>“Subcontractor,”</w:t>
            </w:r>
            <w:r>
              <w:t xml:space="preserve"> including manufacturers, means any person to whom execution of any part of the Facilities, including preparation of any design or </w:t>
            </w:r>
            <w:r>
              <w:lastRenderedPageBreak/>
              <w:t>supply of any Plant, is sub-contracted directly or indirectly by the Contractor, and includes its legal successors or permitted assigns.</w:t>
            </w:r>
          </w:p>
          <w:p w14:paraId="0F0CFC37" w14:textId="77777777" w:rsidR="00E20120" w:rsidRDefault="00C82DE8">
            <w:pPr>
              <w:spacing w:before="120" w:after="120"/>
              <w:ind w:left="576" w:right="-72"/>
              <w:jc w:val="both"/>
            </w:pPr>
            <w:r>
              <w:rPr>
                <w:b/>
              </w:rPr>
              <w:t>“Dispute Board” (DB)</w:t>
            </w:r>
            <w:r>
              <w:t xml:space="preserve">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0F0CFC38" w14:textId="77777777" w:rsidR="00E20120" w:rsidRDefault="00C82DE8">
            <w:pPr>
              <w:spacing w:before="120" w:after="120"/>
              <w:ind w:left="576" w:right="-72"/>
              <w:jc w:val="both"/>
            </w:pPr>
            <w:r>
              <w:rPr>
                <w:b/>
              </w:rPr>
              <w:t>“The Bank”</w:t>
            </w:r>
            <w:r>
              <w:t xml:space="preserve"> means the financing institution </w:t>
            </w:r>
            <w:r>
              <w:rPr>
                <w:b/>
              </w:rPr>
              <w:t>named in the PCC.</w:t>
            </w:r>
          </w:p>
          <w:p w14:paraId="0F0CFC39" w14:textId="77777777" w:rsidR="00E20120" w:rsidRDefault="00C82DE8">
            <w:pPr>
              <w:spacing w:before="120" w:after="120"/>
              <w:ind w:left="576" w:right="-72"/>
              <w:jc w:val="both"/>
            </w:pPr>
            <w:r>
              <w:rPr>
                <w:b/>
              </w:rPr>
              <w:t>“Contract Price”</w:t>
            </w:r>
            <w:r>
              <w:t xml:space="preserve"> means the sum specified in Article 2.1 (Contract Price) of the Contract Agreement, subject to such additions and adjustments thereto or deductions therefrom, as may be made pursuant to the Contract.</w:t>
            </w:r>
          </w:p>
          <w:p w14:paraId="0F0CFC3A" w14:textId="77777777" w:rsidR="00E20120" w:rsidRDefault="00C82DE8">
            <w:pPr>
              <w:spacing w:before="120" w:after="120"/>
              <w:ind w:left="576" w:right="-72"/>
              <w:jc w:val="both"/>
            </w:pPr>
            <w:r>
              <w:rPr>
                <w:b/>
              </w:rPr>
              <w:t>“Facilities”</w:t>
            </w:r>
            <w:r>
              <w:t xml:space="preserve"> means the Plant to be supplied and installed, as well as all the Installation Services to be carried out by the Contractor under the Contract.</w:t>
            </w:r>
          </w:p>
          <w:p w14:paraId="0F0CFC3B" w14:textId="77777777" w:rsidR="00E20120" w:rsidRDefault="00C82DE8">
            <w:pPr>
              <w:spacing w:before="120" w:after="120"/>
              <w:ind w:left="576" w:right="-72"/>
              <w:jc w:val="both"/>
            </w:pPr>
            <w:r>
              <w:rPr>
                <w:b/>
              </w:rPr>
              <w:t>“Plant”</w:t>
            </w:r>
            <w:r>
              <w:t xml:space="preserve">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0F0CFC3C" w14:textId="77777777" w:rsidR="00E20120" w:rsidRDefault="00C82DE8">
            <w:pPr>
              <w:spacing w:before="120" w:after="120"/>
              <w:ind w:left="576" w:right="-72"/>
              <w:jc w:val="both"/>
            </w:pPr>
            <w:r>
              <w:rPr>
                <w:b/>
              </w:rPr>
              <w:t>“Installation Services”</w:t>
            </w:r>
            <w: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F0CFC3D" w14:textId="77777777" w:rsidR="00E20120" w:rsidRDefault="00C82DE8">
            <w:pPr>
              <w:spacing w:before="120" w:after="120"/>
              <w:ind w:left="576" w:right="-72"/>
              <w:jc w:val="both"/>
            </w:pPr>
            <w:r>
              <w:rPr>
                <w:b/>
              </w:rPr>
              <w:t>“Contractor’s Equipment”</w:t>
            </w:r>
            <w: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0F0CFC3E" w14:textId="77777777" w:rsidR="00E20120" w:rsidRDefault="00C82DE8">
            <w:pPr>
              <w:spacing w:before="120" w:after="120"/>
              <w:ind w:left="576" w:right="-72"/>
              <w:jc w:val="both"/>
            </w:pPr>
            <w:r>
              <w:rPr>
                <w:b/>
              </w:rPr>
              <w:t>“Country of Origin”</w:t>
            </w:r>
            <w:r>
              <w:t xml:space="preserve"> means the countries and territories eligible under the rules of the Bank as further </w:t>
            </w:r>
            <w:r>
              <w:rPr>
                <w:b/>
              </w:rPr>
              <w:t>elaborated in the PCC.</w:t>
            </w:r>
          </w:p>
          <w:p w14:paraId="0F0CFC3F" w14:textId="77777777" w:rsidR="00E20120" w:rsidRDefault="00C82DE8">
            <w:pPr>
              <w:spacing w:before="120" w:after="120"/>
              <w:ind w:left="576" w:right="-72"/>
              <w:jc w:val="both"/>
            </w:pPr>
            <w:r>
              <w:rPr>
                <w:b/>
              </w:rPr>
              <w:t>“Site”</w:t>
            </w:r>
            <w:r>
              <w:t xml:space="preserve"> means the land and other places upon which the Facilities are to be installed, and such other land or places as may be specified in the Contract as forming part of the Site.</w:t>
            </w:r>
          </w:p>
          <w:p w14:paraId="0F0CFC40" w14:textId="77777777" w:rsidR="00E20120" w:rsidRDefault="00C82DE8">
            <w:pPr>
              <w:spacing w:before="120" w:after="120"/>
              <w:ind w:left="576" w:right="-72"/>
              <w:jc w:val="both"/>
            </w:pPr>
            <w:r>
              <w:rPr>
                <w:b/>
              </w:rPr>
              <w:t>“Effective Date”</w:t>
            </w:r>
            <w:r>
              <w:t xml:space="preserve"> means the date of fulfillment of all conditions stated in Article 3 (Effective Date) of the Contract Agreement, from which the Time for Completion shall be counted.</w:t>
            </w:r>
          </w:p>
          <w:p w14:paraId="0F0CFC41" w14:textId="77777777" w:rsidR="00E20120" w:rsidRDefault="00C82DE8">
            <w:pPr>
              <w:spacing w:before="120" w:after="120"/>
              <w:ind w:left="576" w:right="-72"/>
              <w:jc w:val="both"/>
            </w:pPr>
            <w:r>
              <w:rPr>
                <w:b/>
              </w:rPr>
              <w:t>“Time for Completion”</w:t>
            </w:r>
            <w:r>
              <w:t xml:space="preserve">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F0CFC42" w14:textId="77777777" w:rsidR="00E20120" w:rsidRDefault="00C82DE8">
            <w:pPr>
              <w:spacing w:before="120" w:after="120"/>
              <w:ind w:left="576" w:right="-72"/>
              <w:jc w:val="both"/>
            </w:pPr>
            <w:r>
              <w:rPr>
                <w:b/>
              </w:rPr>
              <w:lastRenderedPageBreak/>
              <w:t>“Completion”</w:t>
            </w:r>
            <w:r>
              <w:t xml:space="preserve">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0F0CFC43" w14:textId="77777777" w:rsidR="00E20120" w:rsidRDefault="00C82DE8">
            <w:pPr>
              <w:spacing w:before="120" w:after="120"/>
              <w:ind w:left="576" w:right="-72"/>
              <w:jc w:val="both"/>
            </w:pPr>
            <w:r>
              <w:rPr>
                <w:b/>
              </w:rPr>
              <w:t>“Precommissioning</w:t>
            </w:r>
            <w:r>
              <w:t>” means the testing, checking and other requirements specified in the Employer’s Requirements that are to be carried out by the Contractor in preparation for Commissioning as provided in GCC Clause 24 (Completion) hereof.</w:t>
            </w:r>
          </w:p>
          <w:p w14:paraId="0F0CFC44" w14:textId="77777777" w:rsidR="00E20120" w:rsidRDefault="00C82DE8">
            <w:pPr>
              <w:spacing w:before="120" w:after="120"/>
              <w:ind w:left="576" w:right="-72"/>
              <w:jc w:val="both"/>
            </w:pPr>
            <w:r>
              <w:rPr>
                <w:b/>
              </w:rPr>
              <w:t>“Commissioning”</w:t>
            </w:r>
            <w:r>
              <w:t xml:space="preserve"> means operation of the Facilities or any part thereof by the Contractor following Completion, which operation is to be carried out by the Contractor as provided in GCC Sub-Clause 25.1 (Commissioning) hereof, for the purpose of carrying out Guarantee Test(s).</w:t>
            </w:r>
          </w:p>
          <w:p w14:paraId="0F0CFC45" w14:textId="77777777" w:rsidR="00E20120" w:rsidRDefault="00C82DE8">
            <w:pPr>
              <w:spacing w:before="120" w:after="120"/>
              <w:ind w:left="576" w:right="-72"/>
              <w:jc w:val="both"/>
            </w:pPr>
            <w:r>
              <w:rPr>
                <w:b/>
              </w:rPr>
              <w:t>“Guarantee Test(s)”</w:t>
            </w:r>
            <w: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0F0CFC46" w14:textId="77777777" w:rsidR="00E20120" w:rsidRDefault="00C82DE8">
            <w:pPr>
              <w:spacing w:before="120" w:after="120"/>
              <w:ind w:left="576" w:right="-72"/>
              <w:jc w:val="both"/>
            </w:pPr>
            <w:r>
              <w:rPr>
                <w:b/>
              </w:rPr>
              <w:t>“Operational Acceptance”</w:t>
            </w:r>
            <w: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0F0CFC47" w14:textId="77777777" w:rsidR="00E20120" w:rsidRDefault="00C82DE8">
            <w:pPr>
              <w:spacing w:before="120" w:after="120"/>
              <w:ind w:left="576" w:right="-72"/>
              <w:jc w:val="both"/>
            </w:pPr>
            <w:r>
              <w:rPr>
                <w:b/>
              </w:rPr>
              <w:t>“Defect Liability Period”</w:t>
            </w:r>
            <w: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p w14:paraId="0F0CFC48" w14:textId="77777777" w:rsidR="00E20120" w:rsidRDefault="00C82DE8">
            <w:pPr>
              <w:spacing w:before="120" w:after="120"/>
              <w:ind w:left="576" w:right="-72"/>
              <w:jc w:val="both"/>
            </w:pPr>
            <w:r>
              <w:rPr>
                <w:b/>
              </w:rPr>
              <w:t>“ES”</w:t>
            </w:r>
            <w:r>
              <w:t xml:space="preserve"> means Environmental and Social (including Sexual Exploitation and Abuse (SEA), and Sexual Harassment (SH)).</w:t>
            </w:r>
          </w:p>
          <w:p w14:paraId="0F0CFC49" w14:textId="77777777" w:rsidR="00E20120" w:rsidRDefault="00C82DE8">
            <w:pPr>
              <w:spacing w:before="120" w:after="120"/>
              <w:ind w:left="576" w:right="-72"/>
              <w:jc w:val="both"/>
              <w:rPr>
                <w:color w:val="000000"/>
              </w:rPr>
            </w:pPr>
            <w:bookmarkStart w:id="239" w:name="_heading=h.471acqr" w:colFirst="0" w:colLast="0"/>
            <w:bookmarkEnd w:id="239"/>
            <w:r>
              <w:rPr>
                <w:b/>
              </w:rPr>
              <w:t>“Sexual Exploitation and Abuse” “(SEA)”</w:t>
            </w:r>
            <w:r>
              <w:rPr>
                <w:color w:val="000000"/>
              </w:rPr>
              <w:t xml:space="preserve"> means the following:</w:t>
            </w:r>
          </w:p>
          <w:p w14:paraId="0F0CFC4A" w14:textId="77777777" w:rsidR="00E20120" w:rsidRDefault="00C82DE8">
            <w:pPr>
              <w:spacing w:before="120" w:after="120"/>
              <w:ind w:left="969"/>
              <w:jc w:val="both"/>
              <w:rPr>
                <w:color w:val="000000"/>
              </w:rPr>
            </w:pPr>
            <w:r>
              <w:rPr>
                <w:b/>
              </w:rPr>
              <w:t>Sexual Exploitation</w:t>
            </w:r>
            <w:r>
              <w:rPr>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0F0CFC4B" w14:textId="77777777" w:rsidR="00E20120" w:rsidRDefault="00C82DE8">
            <w:pPr>
              <w:spacing w:before="120" w:after="120"/>
              <w:ind w:left="1011"/>
              <w:jc w:val="both"/>
              <w:rPr>
                <w:color w:val="000000"/>
              </w:rPr>
            </w:pPr>
            <w:r>
              <w:rPr>
                <w:b/>
              </w:rPr>
              <w:t>Sexual Abuse</w:t>
            </w:r>
            <w:r>
              <w:rPr>
                <w:color w:val="000000"/>
              </w:rPr>
              <w:t xml:space="preserve"> is defined as the actual or threatened physical intrusion of a sexual nature, whether by force or under unequal or coercive conditions;</w:t>
            </w:r>
          </w:p>
          <w:p w14:paraId="0F0CFC4C" w14:textId="77777777" w:rsidR="00E20120" w:rsidRDefault="00C82DE8">
            <w:pPr>
              <w:spacing w:before="120" w:after="120"/>
              <w:ind w:left="576" w:right="-72"/>
              <w:jc w:val="both"/>
              <w:rPr>
                <w:color w:val="000000"/>
              </w:rPr>
            </w:pPr>
            <w:r>
              <w:rPr>
                <w:b/>
              </w:rPr>
              <w:t>“Sexual Harassment” “(SH)”</w:t>
            </w:r>
            <w:r>
              <w:rPr>
                <w:color w:val="000000"/>
              </w:rPr>
              <w:t xml:space="preserve"> is defined as </w:t>
            </w:r>
            <w:r>
              <w:t xml:space="preserve">unwelcome sexual advances, requests for sexual favors, and other verbal or physical conduct of a sexual </w:t>
            </w:r>
            <w:r>
              <w:lastRenderedPageBreak/>
              <w:t>nature by the Contractor’s Personnel with other Contractor’s Personnel or Employer’s Personnel</w:t>
            </w:r>
            <w:r>
              <w:rPr>
                <w:color w:val="000000"/>
              </w:rPr>
              <w:t xml:space="preserve">. </w:t>
            </w:r>
          </w:p>
          <w:p w14:paraId="0F0CFC4D" w14:textId="77777777" w:rsidR="00E20120" w:rsidRDefault="00C82DE8">
            <w:pPr>
              <w:spacing w:before="120" w:after="120"/>
              <w:ind w:left="576" w:right="-72"/>
              <w:jc w:val="both"/>
              <w:rPr>
                <w:color w:val="000000"/>
              </w:rPr>
            </w:pPr>
            <w:bookmarkStart w:id="240" w:name="_heading=h.2m6kmyk" w:colFirst="0" w:colLast="0"/>
            <w:bookmarkEnd w:id="240"/>
            <w:r>
              <w:rPr>
                <w:b/>
              </w:rPr>
              <w:t>“Contractor’s Personnel”</w:t>
            </w:r>
            <w:r>
              <w:t xml:space="preserve"> </w:t>
            </w:r>
            <w:r>
              <w:rPr>
                <w:color w:val="000000"/>
              </w:rPr>
              <w:t>means</w:t>
            </w:r>
            <w:r>
              <w:rPr>
                <w:b/>
                <w:color w:val="000000"/>
              </w:rPr>
              <w:t xml:space="preserve"> </w:t>
            </w:r>
            <w:r>
              <w:rPr>
                <w:color w:val="000000"/>
              </w:rPr>
              <w:t xml:space="preserve">all personnel whom the Contractor utilizes in the execution of the Contract, including the staff, labor and other employees of the Contractor and each Subcontractor; and any other personnel assisting the Contractor in the execution of the Contract; and </w:t>
            </w:r>
          </w:p>
          <w:p w14:paraId="0F0CFC4E" w14:textId="77777777" w:rsidR="00E20120" w:rsidRDefault="00C82DE8">
            <w:pPr>
              <w:spacing w:before="120" w:after="120"/>
              <w:ind w:left="576" w:right="-72"/>
              <w:jc w:val="both"/>
              <w:rPr>
                <w:color w:val="000000"/>
              </w:rPr>
            </w:pPr>
            <w:r>
              <w:rPr>
                <w:b/>
              </w:rPr>
              <w:t xml:space="preserve"> “Employer’s Personnel”</w:t>
            </w:r>
            <w:r>
              <w:rPr>
                <w:color w:val="000000"/>
              </w:rPr>
              <w:t xml:space="preserve"> means</w:t>
            </w:r>
            <w:r>
              <w:rPr>
                <w:b/>
                <w:color w:val="000000"/>
              </w:rPr>
              <w:t xml:space="preserve"> </w:t>
            </w:r>
            <w:r>
              <w:rPr>
                <w:color w:val="000000"/>
              </w:rPr>
              <w:t>all staff, labor and other employees of the Project Manager and of the Employer</w:t>
            </w:r>
            <w:r>
              <w:rPr>
                <w:b/>
                <w:color w:val="000000"/>
              </w:rPr>
              <w:t xml:space="preserve"> </w:t>
            </w:r>
            <w:r>
              <w:rPr>
                <w:color w:val="000000"/>
              </w:rPr>
              <w:t>engaged in fulfilling the Employer’s obligations under the Contract; and any other personnel identified as Employer’s Personnel, by a notice from the Employer to the Contractor.</w:t>
            </w:r>
          </w:p>
        </w:tc>
      </w:tr>
      <w:tr w:rsidR="00E20120" w14:paraId="0F0CFC52" w14:textId="77777777" w:rsidTr="00CA65B0">
        <w:tc>
          <w:tcPr>
            <w:tcW w:w="2190" w:type="dxa"/>
          </w:tcPr>
          <w:p w14:paraId="0F0CFC5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1" w:name="_heading=h.11bux6d" w:colFirst="0" w:colLast="0"/>
            <w:bookmarkEnd w:id="241"/>
            <w:r>
              <w:rPr>
                <w:rFonts w:ascii="Calibri" w:eastAsia="Calibri" w:hAnsi="Calibri" w:cs="Calibri"/>
                <w:b/>
                <w:color w:val="000000"/>
              </w:rPr>
              <w:lastRenderedPageBreak/>
              <w:t>2.</w:t>
            </w:r>
            <w:r>
              <w:rPr>
                <w:rFonts w:ascii="Calibri" w:eastAsia="Calibri" w:hAnsi="Calibri" w:cs="Calibri"/>
                <w:b/>
                <w:color w:val="000000"/>
              </w:rPr>
              <w:tab/>
              <w:t>Contract Documents</w:t>
            </w:r>
          </w:p>
        </w:tc>
        <w:tc>
          <w:tcPr>
            <w:tcW w:w="7545" w:type="dxa"/>
            <w:gridSpan w:val="3"/>
          </w:tcPr>
          <w:p w14:paraId="0F0CFC51" w14:textId="77777777" w:rsidR="00E20120" w:rsidRDefault="00C82DE8">
            <w:pPr>
              <w:spacing w:before="120" w:after="120"/>
              <w:ind w:left="576" w:right="-72" w:hanging="576"/>
            </w:pPr>
            <w:r>
              <w:t>2.1</w:t>
            </w:r>
            <w:r>
              <w:tab/>
              <w:t>Subject to Article 1.2 (Order of Precedence) of the Contract Agreement, all documents forming part of the Contract (and all parts thereof) are intended to be correlative, complementary and mutually explanatory.  The Contract shall be read as a whole.</w:t>
            </w:r>
          </w:p>
        </w:tc>
      </w:tr>
      <w:tr w:rsidR="00E20120" w14:paraId="0F0CFC6B" w14:textId="77777777" w:rsidTr="00CA65B0">
        <w:tc>
          <w:tcPr>
            <w:tcW w:w="2190" w:type="dxa"/>
          </w:tcPr>
          <w:p w14:paraId="0F0CFC5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2" w:name="_heading=h.3lbifu6" w:colFirst="0" w:colLast="0"/>
            <w:bookmarkEnd w:id="242"/>
            <w:r>
              <w:rPr>
                <w:rFonts w:ascii="Calibri" w:eastAsia="Calibri" w:hAnsi="Calibri" w:cs="Calibri"/>
                <w:b/>
                <w:color w:val="000000"/>
              </w:rPr>
              <w:t>3.</w:t>
            </w:r>
            <w:r>
              <w:rPr>
                <w:rFonts w:ascii="Calibri" w:eastAsia="Calibri" w:hAnsi="Calibri" w:cs="Calibri"/>
                <w:b/>
                <w:color w:val="000000"/>
              </w:rPr>
              <w:tab/>
              <w:t>Interpretation</w:t>
            </w:r>
          </w:p>
        </w:tc>
        <w:tc>
          <w:tcPr>
            <w:tcW w:w="7545" w:type="dxa"/>
            <w:gridSpan w:val="3"/>
          </w:tcPr>
          <w:p w14:paraId="0F0CFC54" w14:textId="77777777" w:rsidR="00E20120" w:rsidRDefault="00C82DE8">
            <w:pPr>
              <w:spacing w:before="120" w:after="120"/>
              <w:ind w:left="576" w:right="-72" w:hanging="576"/>
              <w:jc w:val="both"/>
              <w:rPr>
                <w:rFonts w:ascii="Times New Roman" w:eastAsia="Times New Roman" w:hAnsi="Times New Roman" w:cs="Times New Roman"/>
              </w:rPr>
            </w:pPr>
            <w:r>
              <w:t>3.1</w:t>
            </w:r>
            <w:r>
              <w:tab/>
            </w:r>
            <w:r>
              <w:rPr>
                <w:rFonts w:ascii="Times New Roman" w:eastAsia="Times New Roman" w:hAnsi="Times New Roman" w:cs="Times New Roman"/>
              </w:rPr>
              <w:t>In the Contract, except where the context requires otherwise:</w:t>
            </w:r>
          </w:p>
          <w:p w14:paraId="0F0CFC55"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words indicating one gender include all genders;</w:t>
            </w:r>
          </w:p>
          <w:p w14:paraId="0F0CFC56"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words indicating the singular also include the plural and words indicating the plural also include the singular;</w:t>
            </w:r>
          </w:p>
          <w:p w14:paraId="0F0CFC57"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provisions including the word “agree,” “agreed,” or “agreement” require the agreement to be recorded in writing; </w:t>
            </w:r>
          </w:p>
          <w:p w14:paraId="0F0CFC58"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the word “tender” is synonymous with “Bid,” “tenderer,” with “Bidder,” and “tender documents” with “Bidding Document,” and</w:t>
            </w:r>
          </w:p>
          <w:p w14:paraId="0F0CFC59"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“written” or “in writing” means hand-written, type-written, printed or electronically made, and resulting in a permanent record. </w:t>
            </w:r>
          </w:p>
          <w:p w14:paraId="0F0CFC5A" w14:textId="77777777" w:rsidR="00E20120" w:rsidRDefault="00C82DE8">
            <w:pPr>
              <w:spacing w:before="120" w:after="120"/>
              <w:ind w:left="576" w:right="-72" w:hanging="12"/>
              <w:jc w:val="both"/>
            </w:pPr>
            <w:r>
              <w:tab/>
              <w:t>The marginal words and other headings shall not be taken into consideration in the interpretation of these Conditions.</w:t>
            </w:r>
          </w:p>
          <w:p w14:paraId="0F0CFC5B" w14:textId="77777777" w:rsidR="00E20120" w:rsidRDefault="00C82DE8">
            <w:pPr>
              <w:spacing w:before="120" w:after="120"/>
              <w:ind w:left="576" w:right="-72" w:hanging="576"/>
              <w:jc w:val="both"/>
            </w:pPr>
            <w:r>
              <w:t>3.2</w:t>
            </w:r>
            <w:r>
              <w:tab/>
            </w:r>
            <w:r>
              <w:rPr>
                <w:u w:val="single"/>
              </w:rPr>
              <w:t>Incoterms</w:t>
            </w:r>
          </w:p>
          <w:p w14:paraId="0F0CFC5C" w14:textId="77777777" w:rsidR="00E20120" w:rsidRDefault="00C82DE8">
            <w:pPr>
              <w:spacing w:before="120" w:after="120"/>
              <w:ind w:left="576" w:right="-72" w:hanging="12"/>
              <w:jc w:val="both"/>
            </w:pPr>
            <w:r>
              <w:tab/>
              <w:t xml:space="preserve">Unless inconsistent with any provision of the Contract, the meaning of any trade term and the rights and obligations of Parties thereunder shall be as prescribed by </w:t>
            </w:r>
            <w:r>
              <w:rPr>
                <w:i/>
              </w:rPr>
              <w:t>Incoterms</w:t>
            </w:r>
            <w:r>
              <w:t>.</w:t>
            </w:r>
          </w:p>
          <w:p w14:paraId="0F0CFC5D" w14:textId="77777777" w:rsidR="00E20120" w:rsidRDefault="00C82DE8">
            <w:pPr>
              <w:spacing w:before="120" w:after="120"/>
              <w:ind w:left="576" w:right="-72" w:hanging="12"/>
              <w:jc w:val="both"/>
            </w:pPr>
            <w:r>
              <w:rPr>
                <w:i/>
              </w:rPr>
              <w:tab/>
            </w:r>
            <w:r>
              <w:t>Incoterms means international rules for interpreting trade terms published by the International Chamber of Commerce (latest edition), 38 Cours Albert 1</w:t>
            </w:r>
            <w:r>
              <w:rPr>
                <w:vertAlign w:val="superscript"/>
              </w:rPr>
              <w:t>er</w:t>
            </w:r>
            <w:r>
              <w:t>, 75008 Paris, France.</w:t>
            </w:r>
          </w:p>
          <w:p w14:paraId="0F0CFC5E" w14:textId="77777777" w:rsidR="00E20120" w:rsidRDefault="00C82DE8">
            <w:pPr>
              <w:spacing w:before="120" w:after="120"/>
              <w:ind w:left="576" w:right="-72" w:hanging="576"/>
              <w:jc w:val="both"/>
            </w:pPr>
            <w:r>
              <w:t>3.3</w:t>
            </w:r>
            <w:r>
              <w:tab/>
            </w:r>
            <w:r>
              <w:rPr>
                <w:u w:val="single"/>
              </w:rPr>
              <w:t>Entire Agreement</w:t>
            </w:r>
          </w:p>
          <w:p w14:paraId="0F0CFC5F" w14:textId="77777777" w:rsidR="00E20120" w:rsidRDefault="00C82DE8">
            <w:pPr>
              <w:spacing w:before="120" w:after="120"/>
              <w:ind w:left="576" w:right="-72" w:hanging="12"/>
              <w:jc w:val="both"/>
            </w:pPr>
            <w: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F0CFC60" w14:textId="77777777" w:rsidR="00E20120" w:rsidRDefault="00C82DE8">
            <w:pPr>
              <w:spacing w:before="120" w:after="120"/>
              <w:ind w:left="576" w:right="-72" w:hanging="576"/>
              <w:jc w:val="both"/>
            </w:pPr>
            <w:r>
              <w:t>3.4</w:t>
            </w:r>
            <w:r>
              <w:tab/>
            </w:r>
            <w:r>
              <w:rPr>
                <w:u w:val="single"/>
              </w:rPr>
              <w:t>Amendment</w:t>
            </w:r>
          </w:p>
          <w:p w14:paraId="0F0CFC61" w14:textId="77777777" w:rsidR="00E20120" w:rsidRDefault="00C82DE8">
            <w:pPr>
              <w:spacing w:before="120" w:after="120"/>
              <w:ind w:left="576" w:right="-72" w:hanging="12"/>
              <w:jc w:val="both"/>
            </w:pPr>
            <w:r>
              <w:lastRenderedPageBreak/>
              <w:tab/>
              <w:t>No amendment or other variation of the Contract shall be effective unless it is in writing, is dated, expressly refers to the Contract, and is signed by a duly authorized representative of each Party hereto.</w:t>
            </w:r>
          </w:p>
          <w:p w14:paraId="0F0CFC62" w14:textId="77777777" w:rsidR="00E20120" w:rsidRDefault="00C82DE8">
            <w:pPr>
              <w:spacing w:before="120" w:after="120"/>
              <w:ind w:left="576" w:right="-72" w:hanging="576"/>
              <w:jc w:val="both"/>
            </w:pPr>
            <w:r>
              <w:t>3.5</w:t>
            </w:r>
            <w:r>
              <w:tab/>
            </w:r>
            <w:r>
              <w:rPr>
                <w:u w:val="single"/>
              </w:rPr>
              <w:t>Independent Contractor</w:t>
            </w:r>
          </w:p>
          <w:p w14:paraId="0F0CFC63" w14:textId="77777777" w:rsidR="00E20120" w:rsidRDefault="00C82DE8">
            <w:pPr>
              <w:spacing w:before="120" w:after="120"/>
              <w:ind w:left="576" w:right="-72" w:hanging="12"/>
              <w:jc w:val="both"/>
            </w:pPr>
            <w:r>
              <w:tab/>
              <w:t>The Contractor shall be an independent contractor performing the Contract.  The Contract does not create any agency, 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F0CFC64" w14:textId="77777777" w:rsidR="00E20120" w:rsidRDefault="00C82DE8">
            <w:pPr>
              <w:spacing w:before="120" w:after="120"/>
              <w:ind w:left="576" w:right="-72" w:hanging="576"/>
              <w:jc w:val="both"/>
            </w:pPr>
            <w:r>
              <w:t>3.6</w:t>
            </w:r>
            <w:r>
              <w:tab/>
            </w:r>
            <w:r>
              <w:rPr>
                <w:u w:val="single"/>
              </w:rPr>
              <w:t>Non-Waiver</w:t>
            </w:r>
          </w:p>
          <w:p w14:paraId="0F0CFC65" w14:textId="77777777" w:rsidR="00E20120" w:rsidRDefault="00C82DE8">
            <w:pPr>
              <w:spacing w:before="120" w:after="120"/>
              <w:ind w:left="1152" w:right="-72" w:hanging="576"/>
              <w:jc w:val="both"/>
            </w:pPr>
            <w:r>
              <w:t>3.6.1</w:t>
            </w:r>
            <w: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F0CFC66" w14:textId="77777777" w:rsidR="00E20120" w:rsidRDefault="00C82DE8">
            <w:pPr>
              <w:spacing w:before="120" w:after="120"/>
              <w:ind w:left="1152" w:right="-72" w:hanging="576"/>
              <w:jc w:val="both"/>
            </w:pPr>
            <w:r>
              <w:t>3.6.2</w:t>
            </w:r>
            <w:r>
              <w:tab/>
              <w:t>Any waiver of a Party’s rights, powers or remedies under the Contract must be in writing, must be dated and signed by an authorized representative of the Party granting such waiver, and must specify the right and the extent to which it is being waived.</w:t>
            </w:r>
          </w:p>
          <w:p w14:paraId="0F0CFC67" w14:textId="77777777" w:rsidR="00E20120" w:rsidRDefault="00C82DE8">
            <w:pPr>
              <w:spacing w:before="120" w:after="120"/>
              <w:ind w:left="576" w:right="-72" w:hanging="576"/>
              <w:jc w:val="both"/>
            </w:pPr>
            <w:r>
              <w:t>3.7</w:t>
            </w:r>
            <w:r>
              <w:tab/>
            </w:r>
            <w:r>
              <w:rPr>
                <w:u w:val="single"/>
              </w:rPr>
              <w:t>Severability</w:t>
            </w:r>
          </w:p>
          <w:p w14:paraId="0F0CFC68" w14:textId="77777777" w:rsidR="00E20120" w:rsidRDefault="00C82DE8">
            <w:pPr>
              <w:spacing w:before="120" w:after="120"/>
              <w:ind w:left="576" w:right="-72" w:hanging="12"/>
              <w:jc w:val="both"/>
            </w:pPr>
            <w:r>
              <w:tab/>
              <w:t>If any provision or condition of the Contract is prohibited or rendered invalid or unenforceable, such prohibition, invalidity or unenforceability shall not affect the validity or enforceability of any other provisions and conditions of the Contract.</w:t>
            </w:r>
          </w:p>
          <w:p w14:paraId="0F0CFC69" w14:textId="77777777" w:rsidR="00E20120" w:rsidRDefault="00C82DE8">
            <w:pPr>
              <w:spacing w:before="120" w:after="120"/>
              <w:ind w:left="576" w:right="-72" w:hanging="576"/>
              <w:jc w:val="both"/>
            </w:pPr>
            <w:r>
              <w:t>3.8</w:t>
            </w:r>
            <w:r>
              <w:tab/>
            </w:r>
            <w:r>
              <w:rPr>
                <w:u w:val="single"/>
              </w:rPr>
              <w:t>Country of Origin</w:t>
            </w:r>
          </w:p>
          <w:p w14:paraId="0F0CFC6A" w14:textId="77777777" w:rsidR="00E20120" w:rsidRDefault="00C82DE8">
            <w:pPr>
              <w:spacing w:before="120" w:after="120"/>
              <w:ind w:left="576" w:right="-72" w:hanging="12"/>
              <w:jc w:val="both"/>
              <w:rPr>
                <w:i/>
              </w:rPr>
            </w:pPr>
            <w: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E20120" w14:paraId="0F0CFC71" w14:textId="77777777" w:rsidTr="00CA65B0">
        <w:tc>
          <w:tcPr>
            <w:tcW w:w="2190" w:type="dxa"/>
          </w:tcPr>
          <w:p w14:paraId="0F0CFC6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3" w:name="_heading=h.20gsq1z" w:colFirst="0" w:colLast="0"/>
            <w:bookmarkEnd w:id="243"/>
            <w:r>
              <w:rPr>
                <w:rFonts w:ascii="Calibri" w:eastAsia="Calibri" w:hAnsi="Calibri" w:cs="Calibri"/>
                <w:b/>
                <w:color w:val="000000"/>
              </w:rPr>
              <w:lastRenderedPageBreak/>
              <w:t>4.</w:t>
            </w:r>
            <w:r>
              <w:rPr>
                <w:rFonts w:ascii="Calibri" w:eastAsia="Calibri" w:hAnsi="Calibri" w:cs="Calibri"/>
                <w:b/>
                <w:color w:val="000000"/>
              </w:rPr>
              <w:tab/>
              <w:t>Communication</w:t>
            </w:r>
            <w:r>
              <w:rPr>
                <w:b/>
              </w:rPr>
              <w:t>s</w:t>
            </w:r>
          </w:p>
        </w:tc>
        <w:tc>
          <w:tcPr>
            <w:tcW w:w="7545" w:type="dxa"/>
            <w:gridSpan w:val="3"/>
          </w:tcPr>
          <w:p w14:paraId="0F0CFC6D" w14:textId="77777777" w:rsidR="00E20120" w:rsidRDefault="00C82DE8">
            <w:pPr>
              <w:pBdr>
                <w:top w:val="nil"/>
                <w:left w:val="nil"/>
                <w:bottom w:val="nil"/>
                <w:right w:val="nil"/>
                <w:between w:val="nil"/>
              </w:pBdr>
              <w:spacing w:before="120" w:after="120"/>
              <w:ind w:left="576" w:right="-14" w:hanging="576"/>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Wherever these Conditions provide for the giving or issuing of approvals, certificates, consents, determinations, notices, requests and discharges, these communications shall be:</w:t>
            </w:r>
          </w:p>
          <w:p w14:paraId="0F0CFC6E" w14:textId="77777777" w:rsidR="00E20120" w:rsidRDefault="00C82DE8">
            <w:pPr>
              <w:numPr>
                <w:ilvl w:val="0"/>
                <w:numId w:val="62"/>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in writing and delivered against receipt; and</w:t>
            </w:r>
          </w:p>
          <w:p w14:paraId="0F0CFC6F" w14:textId="77777777" w:rsidR="00E20120" w:rsidRDefault="00C82DE8">
            <w:pPr>
              <w:numPr>
                <w:ilvl w:val="0"/>
                <w:numId w:val="62"/>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delivered, sent or transmitted to the address for the recipient’s communications as stated in the Contract Agreement. </w:t>
            </w:r>
          </w:p>
          <w:p w14:paraId="0F0CFC70" w14:textId="77777777" w:rsidR="00E20120" w:rsidRDefault="00C82DE8">
            <w:pPr>
              <w:spacing w:before="120" w:after="120"/>
              <w:ind w:left="576" w:right="-72"/>
              <w:jc w:val="both"/>
            </w:pPr>
            <w:r>
              <w:rPr>
                <w:rFonts w:ascii="Times New Roman" w:eastAsia="Times New Roman" w:hAnsi="Times New Roman" w:cs="Times New Roman"/>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E20120" w14:paraId="0F0CFC76" w14:textId="77777777" w:rsidTr="00CA65B0">
        <w:tc>
          <w:tcPr>
            <w:tcW w:w="2190" w:type="dxa"/>
          </w:tcPr>
          <w:p w14:paraId="0F0CFC7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4" w:name="_heading=h.4kgg8ps" w:colFirst="0" w:colLast="0"/>
            <w:bookmarkEnd w:id="244"/>
            <w:r>
              <w:rPr>
                <w:rFonts w:ascii="Calibri" w:eastAsia="Calibri" w:hAnsi="Calibri" w:cs="Calibri"/>
                <w:b/>
                <w:color w:val="000000"/>
              </w:rPr>
              <w:lastRenderedPageBreak/>
              <w:t>5.</w:t>
            </w:r>
            <w:r>
              <w:rPr>
                <w:rFonts w:ascii="Calibri" w:eastAsia="Calibri" w:hAnsi="Calibri" w:cs="Calibri"/>
                <w:b/>
                <w:color w:val="000000"/>
              </w:rPr>
              <w:tab/>
              <w:t>Law and Language</w:t>
            </w:r>
          </w:p>
        </w:tc>
        <w:tc>
          <w:tcPr>
            <w:tcW w:w="7545" w:type="dxa"/>
            <w:gridSpan w:val="3"/>
          </w:tcPr>
          <w:p w14:paraId="0F0CFC73" w14:textId="77777777" w:rsidR="00E20120" w:rsidRDefault="00C82DE8">
            <w:pPr>
              <w:spacing w:before="120" w:after="120"/>
              <w:ind w:left="576" w:right="-72" w:hanging="576"/>
            </w:pPr>
            <w:r>
              <w:t>5.1</w:t>
            </w:r>
            <w:r>
              <w:tab/>
              <w:t xml:space="preserve">The Contract shall be governed by and interpreted in accordance with laws of the country </w:t>
            </w:r>
            <w:r>
              <w:rPr>
                <w:b/>
              </w:rPr>
              <w:t>specified in the PCC.</w:t>
            </w:r>
          </w:p>
          <w:p w14:paraId="0F0CFC74" w14:textId="77777777" w:rsidR="00E20120" w:rsidRDefault="00C82DE8">
            <w:pPr>
              <w:numPr>
                <w:ilvl w:val="1"/>
                <w:numId w:val="56"/>
              </w:numPr>
              <w:spacing w:before="120" w:after="120"/>
              <w:ind w:left="576" w:right="-72" w:hanging="576"/>
            </w:pPr>
            <w:r>
              <w:t xml:space="preserve">The ruling language of the Contract shall be that </w:t>
            </w:r>
            <w:r>
              <w:rPr>
                <w:b/>
              </w:rPr>
              <w:t>stated in the PCC.</w:t>
            </w:r>
            <w:r>
              <w:t xml:space="preserve"> </w:t>
            </w:r>
          </w:p>
          <w:p w14:paraId="0F0CFC75" w14:textId="77777777" w:rsidR="00E20120" w:rsidRDefault="00C82DE8">
            <w:pPr>
              <w:numPr>
                <w:ilvl w:val="1"/>
                <w:numId w:val="56"/>
              </w:numPr>
              <w:spacing w:before="120" w:after="120"/>
              <w:ind w:left="576" w:right="-72" w:hanging="576"/>
            </w:pPr>
            <w:r>
              <w:t xml:space="preserve">The language for communications shall be the ruling language unless otherwise </w:t>
            </w:r>
            <w:r>
              <w:rPr>
                <w:b/>
              </w:rPr>
              <w:t>stated in the PCC.</w:t>
            </w:r>
            <w:r>
              <w:t xml:space="preserve"> </w:t>
            </w:r>
          </w:p>
        </w:tc>
      </w:tr>
      <w:tr w:rsidR="00E20120" w14:paraId="0F0CFC8D" w14:textId="77777777" w:rsidTr="00CA65B0">
        <w:tc>
          <w:tcPr>
            <w:tcW w:w="2190" w:type="dxa"/>
          </w:tcPr>
          <w:p w14:paraId="0F0CFC7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5" w:name="_heading=h.2zlqixl" w:colFirst="0" w:colLast="0"/>
            <w:bookmarkEnd w:id="245"/>
            <w:r>
              <w:rPr>
                <w:rFonts w:ascii="Calibri" w:eastAsia="Calibri" w:hAnsi="Calibri" w:cs="Calibri"/>
                <w:b/>
                <w:color w:val="000000"/>
              </w:rPr>
              <w:t>6.</w:t>
            </w:r>
            <w:r>
              <w:rPr>
                <w:rFonts w:ascii="Calibri" w:eastAsia="Calibri" w:hAnsi="Calibri" w:cs="Calibri"/>
                <w:b/>
                <w:color w:val="000000"/>
              </w:rPr>
              <w:tab/>
              <w:t xml:space="preserve">Fraud and Corruption </w:t>
            </w:r>
          </w:p>
        </w:tc>
        <w:tc>
          <w:tcPr>
            <w:tcW w:w="7545" w:type="dxa"/>
            <w:gridSpan w:val="3"/>
          </w:tcPr>
          <w:p w14:paraId="0F0CFC78" w14:textId="77777777" w:rsidR="00E20120" w:rsidRDefault="00C82DE8">
            <w:pPr>
              <w:numPr>
                <w:ilvl w:val="1"/>
                <w:numId w:val="57"/>
              </w:numPr>
              <w:pBdr>
                <w:top w:val="nil"/>
                <w:left w:val="nil"/>
                <w:bottom w:val="nil"/>
                <w:right w:val="nil"/>
                <w:between w:val="nil"/>
              </w:pBdr>
              <w:spacing w:before="120" w:after="120"/>
              <w:ind w:left="573" w:right="-72" w:hanging="573"/>
              <w:jc w:val="both"/>
            </w:pPr>
            <w:r>
              <w:rPr>
                <w:rFonts w:ascii="Calibri" w:eastAsia="Calibri" w:hAnsi="Calibri" w:cs="Calibri"/>
                <w:color w:val="000000"/>
              </w:rPr>
              <w:t>The Bank requires compliance with the Bank’s Anti-Corruption Guidelines and its prevailing sanctions policies and procedures as set forth in the WBG’s Sanctions Framework, as set forth in Appendix B to the GCC.</w:t>
            </w:r>
          </w:p>
          <w:p w14:paraId="0F0CFC79" w14:textId="77777777" w:rsidR="00E20120" w:rsidRDefault="00C82DE8">
            <w:pPr>
              <w:numPr>
                <w:ilvl w:val="1"/>
                <w:numId w:val="57"/>
              </w:numPr>
              <w:pBdr>
                <w:top w:val="nil"/>
                <w:left w:val="nil"/>
                <w:bottom w:val="nil"/>
                <w:right w:val="nil"/>
                <w:between w:val="nil"/>
              </w:pBdr>
              <w:spacing w:before="120" w:after="120"/>
              <w:ind w:left="573" w:right="-72" w:hanging="573"/>
              <w:jc w:val="both"/>
            </w:pPr>
            <w:r>
              <w:rPr>
                <w:rFonts w:ascii="Calibri" w:eastAsia="Calibri" w:hAnsi="Calibri" w:cs="Calibri"/>
                <w:color w:val="00000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0F0CFC7A"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B"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C"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D"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E"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F"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0"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1"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2"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3"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4"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5"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6"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7"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8"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9"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A"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B"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C" w14:textId="77777777" w:rsidR="00E20120" w:rsidRDefault="00E20120">
            <w:pPr>
              <w:pBdr>
                <w:top w:val="nil"/>
                <w:left w:val="nil"/>
                <w:bottom w:val="nil"/>
                <w:right w:val="nil"/>
                <w:between w:val="nil"/>
              </w:pBdr>
              <w:spacing w:before="120" w:after="120"/>
              <w:ind w:right="-72" w:firstLine="720"/>
              <w:jc w:val="both"/>
            </w:pPr>
          </w:p>
        </w:tc>
      </w:tr>
      <w:tr w:rsidR="00E20120" w14:paraId="0F0CFC8F" w14:textId="77777777" w:rsidTr="00CA65B0">
        <w:tc>
          <w:tcPr>
            <w:tcW w:w="9735" w:type="dxa"/>
            <w:gridSpan w:val="4"/>
          </w:tcPr>
          <w:p w14:paraId="0F0CFC8E"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46" w:name="_heading=h.1er0t5e" w:colFirst="0" w:colLast="0"/>
            <w:bookmarkEnd w:id="246"/>
            <w:r>
              <w:rPr>
                <w:rFonts w:ascii="Calibri" w:eastAsia="Calibri" w:hAnsi="Calibri" w:cs="Calibri"/>
                <w:b/>
                <w:color w:val="000000"/>
                <w:sz w:val="28"/>
                <w:szCs w:val="28"/>
              </w:rPr>
              <w:lastRenderedPageBreak/>
              <w:t>Subject Matter of Contract</w:t>
            </w:r>
          </w:p>
        </w:tc>
      </w:tr>
      <w:tr w:rsidR="00E20120" w14:paraId="0F0CFC94" w14:textId="77777777" w:rsidTr="00CA65B0">
        <w:trPr>
          <w:gridAfter w:val="1"/>
          <w:wAfter w:w="105" w:type="dxa"/>
        </w:trPr>
        <w:tc>
          <w:tcPr>
            <w:tcW w:w="2295" w:type="dxa"/>
            <w:gridSpan w:val="2"/>
          </w:tcPr>
          <w:p w14:paraId="0F0CFC9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7" w:name="_heading=h.3yqobt7" w:colFirst="0" w:colLast="0"/>
            <w:bookmarkEnd w:id="247"/>
            <w:r>
              <w:rPr>
                <w:rFonts w:ascii="Calibri" w:eastAsia="Calibri" w:hAnsi="Calibri" w:cs="Calibri"/>
                <w:b/>
                <w:color w:val="000000"/>
              </w:rPr>
              <w:t>7.</w:t>
            </w:r>
            <w:r>
              <w:rPr>
                <w:rFonts w:ascii="Calibri" w:eastAsia="Calibri" w:hAnsi="Calibri" w:cs="Calibri"/>
                <w:b/>
                <w:color w:val="000000"/>
              </w:rPr>
              <w:tab/>
              <w:t>Scope of Facilities</w:t>
            </w:r>
          </w:p>
        </w:tc>
        <w:tc>
          <w:tcPr>
            <w:tcW w:w="7335" w:type="dxa"/>
          </w:tcPr>
          <w:p w14:paraId="0F0CFC91" w14:textId="77777777" w:rsidR="00E20120" w:rsidRDefault="00C82DE8" w:rsidP="00E56EEB">
            <w:pPr>
              <w:keepNext/>
              <w:keepLines/>
              <w:spacing w:before="120" w:after="120"/>
              <w:ind w:left="576" w:right="-72" w:hanging="576"/>
              <w:jc w:val="both"/>
            </w:pPr>
            <w:r>
              <w:t>7.1</w:t>
            </w:r>
            <w: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0F0CFC92" w14:textId="77777777" w:rsidR="00E20120" w:rsidRDefault="00C82DE8" w:rsidP="00E56EEB">
            <w:pPr>
              <w:keepNext/>
              <w:keepLines/>
              <w:spacing w:before="120" w:after="120"/>
              <w:ind w:left="576" w:right="-72" w:hanging="576"/>
              <w:jc w:val="both"/>
            </w:pPr>
            <w:r>
              <w:t>7.2</w:t>
            </w:r>
            <w: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0F0CFC93" w14:textId="77777777" w:rsidR="00E20120" w:rsidRDefault="00C82DE8" w:rsidP="00E56EEB">
            <w:pPr>
              <w:keepNext/>
              <w:keepLines/>
              <w:spacing w:before="120" w:after="120"/>
              <w:ind w:left="576" w:right="-72" w:hanging="576"/>
              <w:jc w:val="both"/>
            </w:pPr>
            <w:r>
              <w:t>7.3</w:t>
            </w:r>
            <w:r>
              <w:tab/>
              <w:t xml:space="preserve">In addition to the supply of Mandatory Spare Parts included in the Contract, the Contractor agrees to supply spare parts required for the operation and maintenance of the Facilities for the period </w:t>
            </w:r>
            <w:r>
              <w:rPr>
                <w:b/>
              </w:rPr>
              <w:t>specified in the PCC</w:t>
            </w:r>
            <w:r>
              <w:t xml:space="preserve"> and the provisions, if any, </w:t>
            </w:r>
            <w:r>
              <w:rPr>
                <w:b/>
              </w:rPr>
              <w:t xml:space="preserve">specified in the PCC. </w:t>
            </w:r>
            <w: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thereof and other costs and expenses (including the Contractor’s fees) relating to the supply of spare parts.</w:t>
            </w:r>
          </w:p>
        </w:tc>
      </w:tr>
      <w:tr w:rsidR="00E20120" w14:paraId="0F0CFC98" w14:textId="77777777" w:rsidTr="00CA65B0">
        <w:trPr>
          <w:gridAfter w:val="1"/>
          <w:wAfter w:w="105" w:type="dxa"/>
          <w:cantSplit/>
        </w:trPr>
        <w:tc>
          <w:tcPr>
            <w:tcW w:w="2295" w:type="dxa"/>
            <w:gridSpan w:val="2"/>
          </w:tcPr>
          <w:p w14:paraId="0F0CFC95"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8" w:name="_heading=h.2dvym10" w:colFirst="0" w:colLast="0"/>
            <w:bookmarkEnd w:id="248"/>
            <w:r>
              <w:rPr>
                <w:rFonts w:ascii="Calibri" w:eastAsia="Calibri" w:hAnsi="Calibri" w:cs="Calibri"/>
                <w:b/>
                <w:color w:val="000000"/>
              </w:rPr>
              <w:lastRenderedPageBreak/>
              <w:t>8.</w:t>
            </w:r>
            <w:r>
              <w:rPr>
                <w:rFonts w:ascii="Calibri" w:eastAsia="Calibri" w:hAnsi="Calibri" w:cs="Calibri"/>
                <w:b/>
                <w:color w:val="000000"/>
              </w:rPr>
              <w:tab/>
              <w:t>Time for Commencement and Completion</w:t>
            </w:r>
          </w:p>
        </w:tc>
        <w:tc>
          <w:tcPr>
            <w:tcW w:w="7335" w:type="dxa"/>
          </w:tcPr>
          <w:p w14:paraId="0F0CFC96" w14:textId="77777777" w:rsidR="00E20120" w:rsidRDefault="00C82DE8" w:rsidP="00E56EEB">
            <w:pPr>
              <w:spacing w:before="120" w:after="120"/>
              <w:ind w:left="576" w:right="-72" w:hanging="576"/>
              <w:jc w:val="both"/>
            </w:pPr>
            <w:r>
              <w:t>8.1</w:t>
            </w:r>
            <w:r>
              <w:tab/>
              <w:t xml:space="preserve">The Contractor shall commence work on the Facilities within the period </w:t>
            </w:r>
            <w:r>
              <w:rPr>
                <w:b/>
              </w:rPr>
              <w:t>specified in the PCC</w:t>
            </w:r>
            <w:r>
              <w:t xml:space="preserve"> and without prejudice to GCC Sub-Clauses 9.9 and 26.2 hereof, the Contractor shall thereafter proceed with the Facilities in accordance with the time schedule specified in the Appendix to the Contract Agreement titled Time Schedule.</w:t>
            </w:r>
          </w:p>
          <w:p w14:paraId="0F0CFC97" w14:textId="77777777" w:rsidR="00E20120" w:rsidRDefault="00C82DE8" w:rsidP="00E56EEB">
            <w:pPr>
              <w:spacing w:before="120" w:after="120"/>
              <w:ind w:left="576" w:right="-72" w:hanging="576"/>
              <w:jc w:val="both"/>
            </w:pPr>
            <w:r>
              <w:t>8.2</w:t>
            </w:r>
            <w:r>
              <w:tab/>
              <w:t xml:space="preserve">The Contractor shall attain Completion of the Facilities or of a part where a separate time for Completion of such part is specified in the Contract, within the time </w:t>
            </w:r>
            <w:r>
              <w:rPr>
                <w:b/>
              </w:rPr>
              <w:t xml:space="preserve">stated in the PCC </w:t>
            </w:r>
            <w:r>
              <w:t>or within such extended time to which the Contractor shall be entitled under GCC Clause 40 hereof.</w:t>
            </w:r>
          </w:p>
        </w:tc>
      </w:tr>
      <w:tr w:rsidR="00E20120" w14:paraId="0F0CFCC2" w14:textId="77777777" w:rsidTr="00CA65B0">
        <w:trPr>
          <w:gridAfter w:val="1"/>
          <w:wAfter w:w="105" w:type="dxa"/>
          <w:trHeight w:val="1070"/>
        </w:trPr>
        <w:tc>
          <w:tcPr>
            <w:tcW w:w="2295" w:type="dxa"/>
            <w:gridSpan w:val="2"/>
          </w:tcPr>
          <w:p w14:paraId="0F0CFC9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9" w:name="_heading=h.t18w8t" w:colFirst="0" w:colLast="0"/>
            <w:bookmarkEnd w:id="249"/>
            <w:r>
              <w:rPr>
                <w:rFonts w:ascii="Calibri" w:eastAsia="Calibri" w:hAnsi="Calibri" w:cs="Calibri"/>
                <w:b/>
                <w:color w:val="000000"/>
              </w:rPr>
              <w:t>9.</w:t>
            </w:r>
            <w:r>
              <w:rPr>
                <w:rFonts w:ascii="Calibri" w:eastAsia="Calibri" w:hAnsi="Calibri" w:cs="Calibri"/>
                <w:b/>
                <w:color w:val="000000"/>
              </w:rPr>
              <w:tab/>
              <w:t>Contractor’s Responsibilities</w:t>
            </w:r>
          </w:p>
        </w:tc>
        <w:tc>
          <w:tcPr>
            <w:tcW w:w="7335" w:type="dxa"/>
          </w:tcPr>
          <w:p w14:paraId="0F0CFC9A" w14:textId="77777777" w:rsidR="00E20120" w:rsidRDefault="00C82DE8" w:rsidP="00E56EEB">
            <w:pPr>
              <w:spacing w:before="120" w:after="120"/>
              <w:ind w:left="612" w:right="-72" w:hanging="612"/>
              <w:jc w:val="both"/>
            </w:pPr>
            <w:r>
              <w:t>9.1</w:t>
            </w:r>
            <w: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0F0CFC9B" w14:textId="77777777" w:rsidR="00E20120" w:rsidRDefault="00C82DE8" w:rsidP="00E56EEB">
            <w:pPr>
              <w:spacing w:before="120" w:after="120"/>
              <w:ind w:left="612" w:right="-72" w:hanging="612"/>
              <w:jc w:val="both"/>
            </w:pPr>
            <w:r>
              <w:t>9.2</w:t>
            </w:r>
            <w: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0F0CFC9C" w14:textId="77777777" w:rsidR="00E20120" w:rsidRDefault="00C82DE8" w:rsidP="00E56EEB">
            <w:pPr>
              <w:spacing w:before="120" w:after="120"/>
              <w:ind w:left="612" w:right="-72" w:hanging="612"/>
              <w:jc w:val="both"/>
            </w:pPr>
            <w:r>
              <w:t>9.3</w:t>
            </w:r>
            <w: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F0CFC9D" w14:textId="77777777" w:rsidR="00E20120" w:rsidRDefault="00C82DE8" w:rsidP="00E56EEB">
            <w:pPr>
              <w:spacing w:before="120" w:after="120"/>
              <w:ind w:left="612" w:right="-72" w:hanging="612"/>
              <w:jc w:val="both"/>
            </w:pPr>
            <w:r>
              <w:t>9.4</w:t>
            </w:r>
            <w: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0F0CFC9E"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 xml:space="preserve">Any Plant and Installation Services that will be incorporated in or be required for the Facilities and other supplies shall have their origin as specified under GCC Clause 1 (Country of Origin). Any subcontractors </w:t>
            </w:r>
            <w:r>
              <w:rPr>
                <w:rFonts w:ascii="Calibri" w:eastAsia="Calibri" w:hAnsi="Calibri" w:cs="Calibri"/>
                <w:color w:val="000000"/>
              </w:rPr>
              <w:lastRenderedPageBreak/>
              <w:t>retained by the Contractor shall be from a country as specified in GCC Clause 1 (Country of Origin).</w:t>
            </w:r>
          </w:p>
          <w:p w14:paraId="0F0CFC9F"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9.6</w:t>
            </w:r>
            <w:r>
              <w:rPr>
                <w:rFonts w:ascii="Calibri" w:eastAsia="Calibri" w:hAnsi="Calibri" w:cs="Calibri"/>
                <w:color w:val="000000"/>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0F0CFCA0"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9.7</w:t>
            </w:r>
            <w:r>
              <w:rPr>
                <w:rFonts w:ascii="Calibri" w:eastAsia="Calibri" w:hAnsi="Calibri" w:cs="Calibri"/>
                <w:color w:val="000000"/>
              </w:rPr>
              <w:tab/>
              <w:t>Pursuant to paragraph 2.2 e. of Appendix B to the General Conditions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F0CFCA1"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9.8 The Contractor shall conform to the sustainable procurement contractual provisions, if and as specified in the PCC. </w:t>
            </w:r>
          </w:p>
          <w:p w14:paraId="0F0CFCA2"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9.9   Contractor’s Environmental and Social Management Plan (C-ESMP)          </w:t>
            </w:r>
          </w:p>
          <w:p w14:paraId="0F0CFCA3" w14:textId="77777777" w:rsidR="00E20120" w:rsidRDefault="00C82DE8" w:rsidP="00E56EEB">
            <w:pPr>
              <w:pBdr>
                <w:top w:val="nil"/>
                <w:left w:val="nil"/>
                <w:bottom w:val="nil"/>
                <w:right w:val="nil"/>
                <w:between w:val="nil"/>
              </w:pBdr>
              <w:spacing w:before="120" w:after="120"/>
              <w:ind w:left="576" w:right="-72" w:hanging="12"/>
              <w:jc w:val="both"/>
              <w:rPr>
                <w:rFonts w:ascii="Calibri" w:eastAsia="Calibri" w:hAnsi="Calibri" w:cs="Calibri"/>
                <w:color w:val="000000"/>
              </w:rPr>
            </w:pPr>
            <w:r>
              <w:rPr>
                <w:rFonts w:ascii="Calibri" w:eastAsia="Calibri" w:hAnsi="Calibri" w:cs="Calibri"/>
                <w:color w:val="000000"/>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0F0CFCA4" w14:textId="77777777" w:rsidR="00E20120" w:rsidRDefault="00C82DE8" w:rsidP="00E56EEB">
            <w:pPr>
              <w:spacing w:before="120" w:after="120"/>
              <w:ind w:left="576"/>
              <w:jc w:val="both"/>
            </w:pPr>
            <w: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0F0CFCA5" w14:textId="77777777" w:rsidR="00E20120" w:rsidRDefault="00C82DE8" w:rsidP="00E56EEB">
            <w:pPr>
              <w:spacing w:before="120" w:after="120"/>
              <w:ind w:left="576"/>
              <w:jc w:val="both"/>
            </w:pPr>
            <w: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0F0CFCA6" w14:textId="77777777" w:rsidR="00E20120" w:rsidRDefault="00C82DE8" w:rsidP="00E56EEB">
            <w:pPr>
              <w:spacing w:before="120" w:after="120"/>
              <w:ind w:left="750" w:right="-72" w:hanging="750"/>
              <w:jc w:val="both"/>
            </w:pPr>
            <w:r>
              <w:t>9.10  Training of Contractor’s Personnel</w:t>
            </w:r>
          </w:p>
          <w:p w14:paraId="0F0CFCA7" w14:textId="77777777" w:rsidR="00E20120" w:rsidRDefault="00C82DE8" w:rsidP="00E56EEB">
            <w:pPr>
              <w:spacing w:before="120" w:after="120"/>
              <w:ind w:left="576"/>
              <w:jc w:val="both"/>
            </w:pPr>
            <w:r>
              <w:t xml:space="preserve">The Contractor shall provide appropriate training to relevant Contractor’s Personnel on ES aspects of the Contract, including appropriate sensitization on prohibition of SEA and health and safety training referred to in GCC Sub-Clause 22.2.7.  </w:t>
            </w:r>
          </w:p>
          <w:p w14:paraId="0F0CFCA8" w14:textId="77777777" w:rsidR="00E20120" w:rsidRDefault="00C82DE8" w:rsidP="00E56EEB">
            <w:pPr>
              <w:spacing w:before="120" w:after="120"/>
              <w:ind w:left="576"/>
              <w:jc w:val="both"/>
            </w:pPr>
            <w:r>
              <w:t xml:space="preserve">As stated in the Employer’s Requirements or as instructed by the Project Manager, the Contractor shall also allow appropriate opportunities for the </w:t>
            </w:r>
            <w:r>
              <w:lastRenderedPageBreak/>
              <w:t xml:space="preserve">relevant Contractor’s Personnel to be trained on ES aspects of the Contract by the Employer’s personnel and/or other personnel assigned by the Employer. </w:t>
            </w:r>
          </w:p>
          <w:p w14:paraId="0F0CFCA9" w14:textId="77777777" w:rsidR="00E20120" w:rsidRDefault="00C82DE8" w:rsidP="00E56EEB">
            <w:pPr>
              <w:spacing w:before="120" w:after="120"/>
              <w:ind w:left="750" w:right="-72" w:hanging="750"/>
              <w:jc w:val="both"/>
            </w:pPr>
            <w:r>
              <w:t>9.11 Stakeholder engagements</w:t>
            </w:r>
          </w:p>
          <w:p w14:paraId="0F0CFCAA" w14:textId="77777777" w:rsidR="00E20120" w:rsidRDefault="00C82DE8" w:rsidP="00E56EEB">
            <w:pPr>
              <w:spacing w:before="120" w:after="120"/>
              <w:ind w:left="576"/>
              <w:jc w:val="both"/>
            </w:pPr>
            <w:r>
              <w:t>The Contractor shall provide relevant contract- related information, as the Employer and/or Project Manager may reasonably request to conduct contract stakeholder engagement. “Stakeholder” refers to individuals or groups who:</w:t>
            </w:r>
          </w:p>
          <w:p w14:paraId="0F0CFCAB" w14:textId="77777777" w:rsidR="00E20120" w:rsidRDefault="00C82DE8" w:rsidP="00E56EEB">
            <w:pPr>
              <w:numPr>
                <w:ilvl w:val="2"/>
                <w:numId w:val="36"/>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are affected or likely to be affected by the Contract; and </w:t>
            </w:r>
          </w:p>
          <w:p w14:paraId="0F0CFCAC" w14:textId="77777777" w:rsidR="00E20120" w:rsidRDefault="00C82DE8" w:rsidP="00E56EEB">
            <w:pPr>
              <w:numPr>
                <w:ilvl w:val="2"/>
                <w:numId w:val="36"/>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may have an interest in the Contract. </w:t>
            </w:r>
          </w:p>
          <w:p w14:paraId="0F0CFCAD" w14:textId="77777777" w:rsidR="00E20120" w:rsidRDefault="00C82DE8" w:rsidP="00E56EEB">
            <w:pPr>
              <w:spacing w:before="120" w:after="120"/>
              <w:ind w:left="576"/>
              <w:jc w:val="both"/>
            </w:pPr>
            <w:r>
              <w:t>The Contractor may also directly participate in contract stakeholder engagements, as the Employer and/or Project Manager may reasonably request.</w:t>
            </w:r>
          </w:p>
          <w:p w14:paraId="0F0CFCAE" w14:textId="77777777" w:rsidR="00E20120" w:rsidRDefault="00C82DE8" w:rsidP="00E56EEB">
            <w:pPr>
              <w:spacing w:before="120" w:after="120"/>
              <w:ind w:left="750" w:right="-72" w:hanging="750"/>
              <w:jc w:val="both"/>
            </w:pPr>
            <w:r>
              <w:t>9.12</w:t>
            </w:r>
            <w:r>
              <w:tab/>
              <w:t>Forced Labor</w:t>
            </w:r>
          </w:p>
          <w:p w14:paraId="0F0CFCAF" w14:textId="77777777" w:rsidR="00E20120" w:rsidRDefault="00C82DE8" w:rsidP="00E56EEB">
            <w:pPr>
              <w:spacing w:before="120" w:after="120"/>
              <w:ind w:left="576"/>
              <w:jc w:val="both"/>
            </w:pPr>
            <w: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F0CFCB0" w14:textId="77777777" w:rsidR="00E20120" w:rsidRDefault="00C82DE8" w:rsidP="00E56EEB">
            <w:pPr>
              <w:spacing w:before="120" w:after="120"/>
              <w:ind w:left="576"/>
              <w:jc w:val="both"/>
            </w:pPr>
            <w: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0F0CFCB1" w14:textId="77777777" w:rsidR="00E20120" w:rsidRDefault="00C82DE8" w:rsidP="00E56EEB">
            <w:pPr>
              <w:spacing w:before="120" w:after="120"/>
              <w:ind w:left="576"/>
              <w:jc w:val="both"/>
            </w:pPr>
            <w: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F0CFCB2" w14:textId="77777777" w:rsidR="00E20120" w:rsidRDefault="00C82DE8" w:rsidP="00E56EEB">
            <w:pPr>
              <w:spacing w:before="120" w:after="120"/>
              <w:ind w:left="750" w:right="-72" w:hanging="750"/>
              <w:jc w:val="both"/>
              <w:rPr>
                <w:u w:val="single"/>
              </w:rPr>
            </w:pPr>
            <w:r>
              <w:t>9.13</w:t>
            </w:r>
            <w:r>
              <w:tab/>
            </w:r>
            <w:r>
              <w:rPr>
                <w:u w:val="single"/>
              </w:rPr>
              <w:t>Child Labor</w:t>
            </w:r>
          </w:p>
          <w:p w14:paraId="0F0CFCB3" w14:textId="77777777" w:rsidR="00E20120" w:rsidRDefault="00C82DE8" w:rsidP="00E56EEB">
            <w:pPr>
              <w:spacing w:before="120" w:after="120"/>
              <w:ind w:left="576"/>
              <w:jc w:val="both"/>
            </w:pPr>
            <w:r>
              <w:t xml:space="preserve">The Contractor, including its Subcontractors, shall not employ or engage a child under the age of 14 unless the national law specifies a higher age (the minimum age). </w:t>
            </w:r>
          </w:p>
          <w:p w14:paraId="0F0CFCB4" w14:textId="77777777" w:rsidR="00E20120" w:rsidRDefault="00C82DE8" w:rsidP="00E56EEB">
            <w:pPr>
              <w:spacing w:before="120" w:after="120"/>
              <w:ind w:left="576"/>
              <w:jc w:val="both"/>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F0CFCB5" w14:textId="77777777" w:rsidR="00E20120" w:rsidRDefault="00C82DE8" w:rsidP="00E56EEB">
            <w:pPr>
              <w:spacing w:before="120" w:after="120"/>
              <w:ind w:left="576"/>
              <w:jc w:val="both"/>
            </w:pPr>
            <w:r>
              <w:lastRenderedPageBreak/>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0F0CFCB6" w14:textId="77777777" w:rsidR="00E20120" w:rsidRDefault="00C82DE8" w:rsidP="00E56EEB">
            <w:pPr>
              <w:spacing w:before="120" w:after="120"/>
              <w:ind w:left="576"/>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0F0CFCB7"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with exposure to physical, psychological or sexual abuse;</w:t>
            </w:r>
          </w:p>
          <w:p w14:paraId="0F0CFCB8"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underground, underwater, working at heights or in confined spaces; </w:t>
            </w:r>
          </w:p>
          <w:p w14:paraId="0F0CFCB9"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with dangerous machinery, equipment or tools, or involving handling or transport of heavy loads; </w:t>
            </w:r>
          </w:p>
          <w:p w14:paraId="0F0CFCBA"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in unhealthy environments exposing children to hazardous substances, agents, or processes, or to temperatures, noise or vibration damaging to health; or</w:t>
            </w:r>
          </w:p>
          <w:p w14:paraId="0F0CFCBB"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under difficult conditions such as work for long hours, during the night or in confinement on the premises of the employer.</w:t>
            </w:r>
          </w:p>
          <w:p w14:paraId="0F0CFCBC" w14:textId="77777777" w:rsidR="00E20120" w:rsidRDefault="00C82DE8" w:rsidP="00E56EEB">
            <w:pPr>
              <w:spacing w:before="120" w:after="120"/>
              <w:ind w:left="576"/>
              <w:jc w:val="both"/>
            </w:pPr>
            <w:r>
              <w:t>The Contractor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F0CFCBD" w14:textId="77777777" w:rsidR="00E20120" w:rsidRDefault="00C82DE8" w:rsidP="00E56EEB">
            <w:pPr>
              <w:spacing w:before="120" w:after="120"/>
              <w:ind w:left="750" w:right="-72" w:hanging="750"/>
              <w:jc w:val="both"/>
            </w:pPr>
            <w:r>
              <w:t>9.14</w:t>
            </w:r>
            <w:r>
              <w:tab/>
              <w:t>Serious Safety Issues</w:t>
            </w:r>
          </w:p>
          <w:p w14:paraId="0F0CFCBE" w14:textId="77777777" w:rsidR="00E20120" w:rsidRDefault="00C82DE8" w:rsidP="00E56EEB">
            <w:pPr>
              <w:spacing w:before="120" w:after="120"/>
              <w:ind w:left="576"/>
              <w:jc w:val="both"/>
            </w:pPr>
            <w: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F0CFCBF" w14:textId="77777777" w:rsidR="00E20120" w:rsidRDefault="00C82DE8" w:rsidP="00E56EEB">
            <w:pPr>
              <w:spacing w:before="120" w:after="120"/>
              <w:ind w:left="750" w:right="-72" w:hanging="750"/>
              <w:jc w:val="both"/>
            </w:pPr>
            <w:r>
              <w:t>9.15</w:t>
            </w:r>
            <w:r>
              <w:tab/>
            </w:r>
            <w:r>
              <w:rPr>
                <w:u w:val="single"/>
              </w:rPr>
              <w:t>Obtaining natural resource materials</w:t>
            </w:r>
          </w:p>
          <w:p w14:paraId="0F0CFCC0" w14:textId="77777777" w:rsidR="00E20120" w:rsidRDefault="00C82DE8" w:rsidP="00E56EEB">
            <w:pPr>
              <w:spacing w:before="120" w:after="120"/>
              <w:ind w:left="576"/>
              <w:jc w:val="both"/>
            </w:pPr>
            <w: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F0CFCC1" w14:textId="77777777" w:rsidR="00E20120" w:rsidRDefault="00C82DE8" w:rsidP="00E56EEB">
            <w:pPr>
              <w:spacing w:before="120" w:after="120"/>
              <w:ind w:left="576"/>
              <w:jc w:val="both"/>
            </w:pPr>
            <w:r>
              <w:t xml:space="preserve">If a supplier cannot continue to demonstrate that obtaining such materials is not contributing to the risk of significant conversion or significant degradation of natural or critical habitats, the Contractor shall within a </w:t>
            </w:r>
            <w:r>
              <w:lastRenderedPageBreak/>
              <w:t>reasonable period substitute the supplier with a supplier that is able to demonstrate that they are not significantly adversely impacting the habitats.</w:t>
            </w:r>
          </w:p>
        </w:tc>
      </w:tr>
      <w:tr w:rsidR="00E20120" w14:paraId="0F0CFCCC" w14:textId="77777777" w:rsidTr="00CA65B0">
        <w:trPr>
          <w:gridAfter w:val="1"/>
          <w:wAfter w:w="105" w:type="dxa"/>
        </w:trPr>
        <w:tc>
          <w:tcPr>
            <w:tcW w:w="2295" w:type="dxa"/>
            <w:gridSpan w:val="2"/>
          </w:tcPr>
          <w:p w14:paraId="0F0CFCC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0" w:name="_heading=h.3d0wewm" w:colFirst="0" w:colLast="0"/>
            <w:bookmarkEnd w:id="250"/>
            <w:r>
              <w:rPr>
                <w:rFonts w:ascii="Calibri" w:eastAsia="Calibri" w:hAnsi="Calibri" w:cs="Calibri"/>
                <w:b/>
                <w:color w:val="000000"/>
              </w:rPr>
              <w:lastRenderedPageBreak/>
              <w:t>10.</w:t>
            </w:r>
            <w:r>
              <w:rPr>
                <w:rFonts w:ascii="Calibri" w:eastAsia="Calibri" w:hAnsi="Calibri" w:cs="Calibri"/>
                <w:b/>
                <w:color w:val="000000"/>
              </w:rPr>
              <w:tab/>
              <w:t>Employer’s Responsibilities</w:t>
            </w:r>
          </w:p>
        </w:tc>
        <w:tc>
          <w:tcPr>
            <w:tcW w:w="7335" w:type="dxa"/>
          </w:tcPr>
          <w:p w14:paraId="0F0CFCC4" w14:textId="77777777" w:rsidR="00E20120" w:rsidRDefault="00C82DE8">
            <w:pPr>
              <w:spacing w:before="120" w:after="120"/>
              <w:ind w:left="576" w:right="-72" w:hanging="576"/>
              <w:jc w:val="both"/>
            </w:pPr>
            <w:r>
              <w:t>10.1</w:t>
            </w:r>
            <w:r>
              <w:tab/>
              <w:t>All information and/or data to be supplied by the Employer as described in the Appendix to the Contract Agreement titled Scope of Works and Supply by the Employer, shall be deemed to be accurate, except when the Employer expressly states otherwise.</w:t>
            </w:r>
          </w:p>
          <w:p w14:paraId="0F0CFCC5" w14:textId="77777777" w:rsidR="00E20120" w:rsidRDefault="00C82DE8">
            <w:pPr>
              <w:spacing w:before="120" w:after="120"/>
              <w:ind w:left="576" w:right="-72" w:hanging="576"/>
              <w:jc w:val="both"/>
            </w:pPr>
            <w:r>
              <w:t>10.2</w:t>
            </w:r>
            <w: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0F0CFCC6" w14:textId="77777777" w:rsidR="00E20120" w:rsidRDefault="00C82DE8">
            <w:pPr>
              <w:spacing w:before="120" w:after="120"/>
              <w:ind w:left="576" w:right="-72" w:hanging="576"/>
              <w:jc w:val="both"/>
            </w:pPr>
            <w:r>
              <w:t>10.3</w:t>
            </w:r>
            <w: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F0CFCC7" w14:textId="77777777" w:rsidR="00E20120" w:rsidRDefault="00C82DE8">
            <w:pPr>
              <w:spacing w:before="120" w:after="120"/>
              <w:ind w:left="576" w:right="-72" w:hanging="576"/>
              <w:jc w:val="both"/>
            </w:pPr>
            <w:r>
              <w:t>10.4</w:t>
            </w:r>
            <w: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0F0CFCC8" w14:textId="77777777" w:rsidR="00E20120" w:rsidRDefault="00C82DE8">
            <w:pPr>
              <w:spacing w:before="120" w:after="120"/>
              <w:ind w:left="576" w:right="-72" w:hanging="576"/>
              <w:jc w:val="both"/>
            </w:pPr>
            <w:r>
              <w:t>10.5</w:t>
            </w:r>
            <w: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F0CFCC9" w14:textId="77777777" w:rsidR="00E20120" w:rsidRDefault="00C82DE8">
            <w:pPr>
              <w:spacing w:before="120" w:after="120"/>
              <w:ind w:left="576" w:right="-72" w:hanging="576"/>
              <w:jc w:val="both"/>
            </w:pPr>
            <w:r>
              <w:t>10.6</w:t>
            </w:r>
            <w:r>
              <w:tab/>
              <w:t xml:space="preserve">The Employer shall be responsible for the continued operation of the Facilities after Completion, in accordance with GCC Sub-Clause 24.8, and </w:t>
            </w:r>
            <w:r>
              <w:lastRenderedPageBreak/>
              <w:t>shall be responsible for facilitating the Guarantee Test(s) for the Facilities, in accordance with GCC Sub-Clause 25.2.</w:t>
            </w:r>
          </w:p>
          <w:p w14:paraId="0F0CFCCA" w14:textId="77777777" w:rsidR="00E20120" w:rsidRDefault="00C82DE8">
            <w:pPr>
              <w:spacing w:before="120" w:after="120"/>
              <w:ind w:left="612" w:right="-72" w:hanging="612"/>
              <w:jc w:val="both"/>
            </w:pPr>
            <w:r>
              <w:t>10.7</w:t>
            </w:r>
            <w: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0F0CFCCB" w14:textId="77777777" w:rsidR="00E20120" w:rsidRDefault="00C82DE8">
            <w:pPr>
              <w:spacing w:before="120" w:after="120"/>
              <w:ind w:left="612" w:right="-72" w:hanging="612"/>
              <w:jc w:val="both"/>
            </w:pPr>
            <w:r>
              <w:rPr>
                <w:rFonts w:ascii="Times New Roman" w:eastAsia="Times New Roman" w:hAnsi="Times New Roman" w:cs="Times New Roman"/>
                <w:color w:val="000000"/>
              </w:rPr>
              <w:t>10.8</w:t>
            </w:r>
            <w:r>
              <w:rPr>
                <w:rFonts w:ascii="Times New Roman" w:eastAsia="Times New Roman" w:hAnsi="Times New Roman" w:cs="Times New Roman"/>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F0CFCCE" w14:textId="1189FD36" w:rsidR="00E20120" w:rsidRPr="00224715" w:rsidRDefault="00C82DE8" w:rsidP="00224715">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1" w:name="_heading=h.1s66p4f" w:colFirst="0" w:colLast="0"/>
      <w:bookmarkEnd w:id="251"/>
      <w:r>
        <w:rPr>
          <w:rFonts w:ascii="Calibri" w:eastAsia="Calibri" w:hAnsi="Calibri" w:cs="Calibri"/>
          <w:b/>
          <w:color w:val="000000"/>
          <w:sz w:val="28"/>
          <w:szCs w:val="28"/>
        </w:rPr>
        <w:lastRenderedPageBreak/>
        <w:t>Payment</w:t>
      </w:r>
    </w:p>
    <w:tbl>
      <w:tblPr>
        <w:tblStyle w:val="affff"/>
        <w:tblW w:w="9558" w:type="dxa"/>
        <w:tblLayout w:type="fixed"/>
        <w:tblLook w:val="0000" w:firstRow="0" w:lastRow="0" w:firstColumn="0" w:lastColumn="0" w:noHBand="0" w:noVBand="0"/>
      </w:tblPr>
      <w:tblGrid>
        <w:gridCol w:w="2268"/>
        <w:gridCol w:w="7290"/>
      </w:tblGrid>
      <w:tr w:rsidR="00E20120" w14:paraId="0F0CFCD3" w14:textId="77777777" w:rsidTr="00224715">
        <w:trPr>
          <w:trHeight w:val="3311"/>
        </w:trPr>
        <w:tc>
          <w:tcPr>
            <w:tcW w:w="2268" w:type="dxa"/>
          </w:tcPr>
          <w:p w14:paraId="0F0CFCC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2" w:name="_heading=h.4c5u7s8" w:colFirst="0" w:colLast="0"/>
            <w:bookmarkEnd w:id="252"/>
            <w:r>
              <w:rPr>
                <w:rFonts w:ascii="Calibri" w:eastAsia="Calibri" w:hAnsi="Calibri" w:cs="Calibri"/>
                <w:b/>
                <w:color w:val="000000"/>
              </w:rPr>
              <w:t>11.</w:t>
            </w:r>
            <w:r>
              <w:rPr>
                <w:rFonts w:ascii="Calibri" w:eastAsia="Calibri" w:hAnsi="Calibri" w:cs="Calibri"/>
                <w:b/>
                <w:color w:val="000000"/>
              </w:rPr>
              <w:tab/>
              <w:t>Contract Price</w:t>
            </w:r>
          </w:p>
        </w:tc>
        <w:tc>
          <w:tcPr>
            <w:tcW w:w="7290" w:type="dxa"/>
          </w:tcPr>
          <w:p w14:paraId="0F0CFCD0" w14:textId="77777777" w:rsidR="00E20120" w:rsidRDefault="00C82DE8">
            <w:pPr>
              <w:spacing w:before="120" w:after="120"/>
              <w:ind w:left="576" w:right="-72" w:hanging="576"/>
              <w:jc w:val="both"/>
            </w:pPr>
            <w:r>
              <w:t>11.1</w:t>
            </w:r>
            <w:r>
              <w:tab/>
              <w:t>The Contract Price shall be as specified in Article 2 (Contract Price and Terms of Payment) of the Contract Agreement.</w:t>
            </w:r>
          </w:p>
          <w:p w14:paraId="0F0CFCD1" w14:textId="77777777" w:rsidR="00E20120" w:rsidRDefault="00C82DE8">
            <w:pPr>
              <w:spacing w:before="120" w:after="120"/>
              <w:ind w:left="576" w:right="-72" w:hanging="576"/>
              <w:jc w:val="both"/>
            </w:pPr>
            <w:r>
              <w:t>11.2</w:t>
            </w:r>
            <w:r>
              <w:tab/>
              <w:t xml:space="preserve">Unless an adjustment clause is </w:t>
            </w:r>
            <w:r>
              <w:rPr>
                <w:b/>
              </w:rPr>
              <w:t>provided for in the PCC,</w:t>
            </w:r>
            <w:r>
              <w:t xml:space="preserve"> the Contract Price shall be a firm lump sum not subject to any alteration, except in the event of a Change in the Facilities or as otherwise provided in the Contract.</w:t>
            </w:r>
          </w:p>
          <w:p w14:paraId="0F0CFCD2" w14:textId="77777777" w:rsidR="00E20120" w:rsidRDefault="00C82DE8">
            <w:pPr>
              <w:spacing w:before="120" w:after="120"/>
              <w:ind w:left="576" w:right="-72" w:hanging="576"/>
              <w:jc w:val="both"/>
            </w:pPr>
            <w:r>
              <w:t>11.3</w:t>
            </w:r>
            <w: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E20120" w14:paraId="0F0CFCDA" w14:textId="77777777" w:rsidTr="00224715">
        <w:tc>
          <w:tcPr>
            <w:tcW w:w="2268" w:type="dxa"/>
          </w:tcPr>
          <w:p w14:paraId="0F0CFCD4" w14:textId="77777777" w:rsidR="00E20120" w:rsidRDefault="00C82DE8">
            <w:pPr>
              <w:spacing w:before="120" w:after="120"/>
              <w:ind w:left="432" w:hanging="432"/>
              <w:rPr>
                <w:rFonts w:ascii="Calibri" w:eastAsia="Calibri" w:hAnsi="Calibri" w:cs="Calibri"/>
                <w:b/>
                <w:color w:val="000000"/>
              </w:rPr>
            </w:pPr>
            <w:bookmarkStart w:id="253" w:name="_heading=h.2rb4i01" w:colFirst="0" w:colLast="0"/>
            <w:bookmarkEnd w:id="253"/>
            <w:r>
              <w:rPr>
                <w:rFonts w:ascii="Calibri" w:eastAsia="Calibri" w:hAnsi="Calibri" w:cs="Calibri"/>
                <w:b/>
                <w:color w:val="000000"/>
              </w:rPr>
              <w:t>12.</w:t>
            </w:r>
            <w:r>
              <w:rPr>
                <w:rFonts w:ascii="Calibri" w:eastAsia="Calibri" w:hAnsi="Calibri" w:cs="Calibri"/>
                <w:b/>
                <w:color w:val="000000"/>
              </w:rPr>
              <w:tab/>
              <w:t>Terms of Payment</w:t>
            </w:r>
          </w:p>
        </w:tc>
        <w:tc>
          <w:tcPr>
            <w:tcW w:w="7290" w:type="dxa"/>
          </w:tcPr>
          <w:p w14:paraId="0F0CFCD5" w14:textId="77777777" w:rsidR="00E20120" w:rsidRDefault="00C82DE8">
            <w:pPr>
              <w:spacing w:before="120" w:after="120"/>
              <w:ind w:left="576" w:right="-72" w:hanging="576"/>
              <w:jc w:val="both"/>
            </w:pPr>
            <w:r>
              <w:t>12.1</w:t>
            </w:r>
            <w: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0F0CFCD6" w14:textId="77777777" w:rsidR="00E20120" w:rsidRDefault="00C82DE8">
            <w:pPr>
              <w:spacing w:before="120" w:after="120"/>
              <w:ind w:left="576" w:right="-72" w:hanging="576"/>
              <w:jc w:val="both"/>
            </w:pPr>
            <w:r>
              <w:t>12.2</w:t>
            </w:r>
            <w:r>
              <w:tab/>
              <w:t>No payment made by the Employer herein shall be deemed to constitute acceptance by the Employer of the Facilities or any part(s) thereof.</w:t>
            </w:r>
          </w:p>
          <w:p w14:paraId="0F0CFCD7" w14:textId="77777777" w:rsidR="00E20120" w:rsidRDefault="00C82DE8">
            <w:pPr>
              <w:spacing w:before="120" w:after="120"/>
              <w:ind w:left="576" w:right="-72" w:hanging="576"/>
              <w:jc w:val="both"/>
            </w:pPr>
            <w:r>
              <w:t>12.3</w:t>
            </w:r>
            <w: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0F0CFCD8" w14:textId="77777777" w:rsidR="00E20120" w:rsidRDefault="00C82DE8">
            <w:pPr>
              <w:spacing w:before="120" w:after="120"/>
              <w:ind w:left="576" w:right="-72" w:hanging="576"/>
              <w:jc w:val="both"/>
            </w:pPr>
            <w:r>
              <w:t>12.4</w:t>
            </w:r>
            <w: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0F0CFCD9" w14:textId="77777777" w:rsidR="00E20120" w:rsidRDefault="00C82DE8">
            <w:pPr>
              <w:spacing w:before="120" w:after="120"/>
              <w:ind w:left="576" w:right="-72" w:hanging="576"/>
              <w:jc w:val="both"/>
            </w:pPr>
            <w:r>
              <w:t xml:space="preserve">12.5   </w:t>
            </w:r>
            <w:r>
              <w:rPr>
                <w:b/>
              </w:rPr>
              <w:t>As specified in the PCC</w:t>
            </w:r>
            <w:r>
              <w:t xml:space="preserve">, if the Contractor fails to perform its cyber security obligations under the Contract, an assessed amount, as determined by the </w:t>
            </w:r>
            <w:r>
              <w:lastRenderedPageBreak/>
              <w:t>Project Manager, may be withheld until the obligation has been performed.</w:t>
            </w:r>
          </w:p>
        </w:tc>
      </w:tr>
      <w:tr w:rsidR="00E20120" w14:paraId="0F0CFCE6" w14:textId="77777777" w:rsidTr="00224715">
        <w:tc>
          <w:tcPr>
            <w:tcW w:w="2268" w:type="dxa"/>
          </w:tcPr>
          <w:p w14:paraId="0F0CFCD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4" w:name="_heading=h.16ges7u" w:colFirst="0" w:colLast="0"/>
            <w:bookmarkEnd w:id="254"/>
            <w:r>
              <w:rPr>
                <w:rFonts w:ascii="Calibri" w:eastAsia="Calibri" w:hAnsi="Calibri" w:cs="Calibri"/>
                <w:b/>
                <w:color w:val="000000"/>
              </w:rPr>
              <w:lastRenderedPageBreak/>
              <w:t>13.</w:t>
            </w:r>
            <w:r>
              <w:rPr>
                <w:rFonts w:ascii="Calibri" w:eastAsia="Calibri" w:hAnsi="Calibri" w:cs="Calibri"/>
                <w:b/>
                <w:color w:val="000000"/>
              </w:rPr>
              <w:tab/>
              <w:t>Securities</w:t>
            </w:r>
          </w:p>
        </w:tc>
        <w:tc>
          <w:tcPr>
            <w:tcW w:w="7290" w:type="dxa"/>
          </w:tcPr>
          <w:p w14:paraId="0F0CFCDC" w14:textId="77777777" w:rsidR="00E20120" w:rsidRDefault="00C82DE8">
            <w:pPr>
              <w:spacing w:before="120" w:after="120"/>
              <w:ind w:left="576" w:right="-72" w:hanging="576"/>
              <w:jc w:val="both"/>
            </w:pPr>
            <w:r>
              <w:t>13.1</w:t>
            </w:r>
            <w:r>
              <w:tab/>
            </w:r>
            <w:r>
              <w:rPr>
                <w:u w:val="single"/>
              </w:rPr>
              <w:t>Issuance of Securities</w:t>
            </w:r>
          </w:p>
          <w:p w14:paraId="0F0CFCDD" w14:textId="77777777" w:rsidR="00E20120" w:rsidRDefault="00C82DE8">
            <w:pPr>
              <w:spacing w:before="120" w:after="120"/>
              <w:ind w:left="596" w:right="-72"/>
              <w:jc w:val="both"/>
            </w:pPr>
            <w:r>
              <w:t>The Contractor shall provide the securities specified below in favor of the Employer at the times, and in the amount, manner and form specified below.</w:t>
            </w:r>
          </w:p>
          <w:p w14:paraId="0F0CFCDE" w14:textId="77777777" w:rsidR="00E20120" w:rsidRDefault="00C82DE8">
            <w:pPr>
              <w:spacing w:before="120" w:after="120"/>
              <w:ind w:left="576" w:right="-72" w:hanging="576"/>
              <w:jc w:val="both"/>
            </w:pPr>
            <w:r>
              <w:t>13.2</w:t>
            </w:r>
            <w:r>
              <w:tab/>
            </w:r>
            <w:r>
              <w:rPr>
                <w:u w:val="single"/>
              </w:rPr>
              <w:t>Advance Payment Security</w:t>
            </w:r>
          </w:p>
          <w:p w14:paraId="0F0CFCDF" w14:textId="77777777" w:rsidR="00E20120" w:rsidRDefault="00C82DE8">
            <w:pPr>
              <w:spacing w:before="120" w:after="120"/>
              <w:ind w:left="1226" w:right="-72" w:hanging="650"/>
              <w:jc w:val="both"/>
            </w:pPr>
            <w:r>
              <w:t>13.2.1</w:t>
            </w:r>
            <w: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F0CFCE0" w14:textId="77777777" w:rsidR="00E20120" w:rsidRDefault="00C82DE8">
            <w:pPr>
              <w:spacing w:before="120" w:after="120"/>
              <w:ind w:left="1226" w:right="-72" w:hanging="650"/>
              <w:jc w:val="both"/>
            </w:pPr>
            <w:r>
              <w:t>13.2.2</w:t>
            </w:r>
            <w: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F0CFCE1" w14:textId="77777777" w:rsidR="00E20120" w:rsidRDefault="00C82DE8">
            <w:pPr>
              <w:spacing w:before="120" w:after="120"/>
              <w:ind w:left="576" w:right="-72" w:hanging="576"/>
              <w:jc w:val="both"/>
            </w:pPr>
            <w:r>
              <w:t>13.3</w:t>
            </w:r>
            <w:r>
              <w:tab/>
            </w:r>
            <w:r>
              <w:rPr>
                <w:u w:val="single"/>
              </w:rPr>
              <w:t>Performance Security</w:t>
            </w:r>
          </w:p>
          <w:p w14:paraId="0F0CFCE2" w14:textId="77777777" w:rsidR="00E20120" w:rsidRDefault="00C82DE8">
            <w:pPr>
              <w:spacing w:before="120" w:after="120"/>
              <w:ind w:left="1226" w:right="-72" w:hanging="650"/>
              <w:jc w:val="both"/>
            </w:pPr>
            <w:r>
              <w:t>13.3.1</w:t>
            </w:r>
            <w:r>
              <w:tab/>
              <w:t xml:space="preserve">The Contractor shall, within twenty-eight (28) days of the notification of contract award, provide a security for the due performance of the Contract in the amount </w:t>
            </w:r>
            <w:r>
              <w:rPr>
                <w:b/>
              </w:rPr>
              <w:t>specified in the PCC.</w:t>
            </w:r>
          </w:p>
          <w:p w14:paraId="0F0CFCE3" w14:textId="77777777" w:rsidR="00E20120" w:rsidRDefault="00C82DE8">
            <w:pPr>
              <w:spacing w:before="120" w:after="120"/>
              <w:ind w:left="1226" w:right="-72" w:hanging="650"/>
              <w:jc w:val="both"/>
            </w:pPr>
            <w:r>
              <w:t>13.3.2</w:t>
            </w:r>
            <w: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F0CFCE4" w14:textId="77777777" w:rsidR="00E20120" w:rsidRDefault="00C82DE8">
            <w:pPr>
              <w:spacing w:before="120" w:after="120"/>
              <w:ind w:left="1226" w:right="-72" w:hanging="650"/>
              <w:jc w:val="both"/>
            </w:pPr>
            <w:r>
              <w:t>13.3.3</w:t>
            </w:r>
            <w: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w:t>
            </w:r>
            <w:r>
              <w:lastRenderedPageBreak/>
              <w:t>the period specified in the PCC pursuant to GCC Sub-Clause 27.10 and up to the amount specified in the PCC.</w:t>
            </w:r>
          </w:p>
          <w:p w14:paraId="0F0CFCE5" w14:textId="77777777" w:rsidR="00E20120" w:rsidRDefault="00C82DE8">
            <w:pPr>
              <w:spacing w:before="120" w:after="120"/>
              <w:ind w:left="1226" w:right="-72" w:hanging="650"/>
              <w:jc w:val="both"/>
            </w:pPr>
            <w:r>
              <w:t>13.3.4</w:t>
            </w:r>
            <w: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E20120" w14:paraId="0F0CFCEE" w14:textId="77777777" w:rsidTr="00224715">
        <w:tc>
          <w:tcPr>
            <w:tcW w:w="2268" w:type="dxa"/>
          </w:tcPr>
          <w:p w14:paraId="0F0CFCE7" w14:textId="77777777" w:rsidR="00E20120" w:rsidRDefault="00C82DE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55" w:name="_heading=h.3qg2avn" w:colFirst="0" w:colLast="0"/>
            <w:bookmarkEnd w:id="255"/>
            <w:r>
              <w:rPr>
                <w:rFonts w:ascii="Calibri" w:eastAsia="Calibri" w:hAnsi="Calibri" w:cs="Calibri"/>
                <w:b/>
                <w:color w:val="000000"/>
              </w:rPr>
              <w:lastRenderedPageBreak/>
              <w:t>14.</w:t>
            </w:r>
            <w:r>
              <w:rPr>
                <w:rFonts w:ascii="Calibri" w:eastAsia="Calibri" w:hAnsi="Calibri" w:cs="Calibri"/>
                <w:b/>
                <w:color w:val="000000"/>
              </w:rPr>
              <w:tab/>
              <w:t>Taxes and Duties</w:t>
            </w:r>
          </w:p>
        </w:tc>
        <w:tc>
          <w:tcPr>
            <w:tcW w:w="7290" w:type="dxa"/>
          </w:tcPr>
          <w:p w14:paraId="0F0CFCE8" w14:textId="77777777" w:rsidR="00E20120" w:rsidRDefault="00C82DE8">
            <w:pPr>
              <w:spacing w:before="120" w:after="120"/>
              <w:ind w:left="576" w:right="-72" w:hanging="576"/>
              <w:jc w:val="both"/>
            </w:pPr>
            <w:r>
              <w:t>14.1</w:t>
            </w:r>
            <w: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F0CFCE9" w14:textId="77777777" w:rsidR="00E20120" w:rsidRDefault="00C82DE8">
            <w:pPr>
              <w:spacing w:before="120" w:after="120"/>
              <w:ind w:left="576" w:right="-72" w:hanging="576"/>
              <w:jc w:val="both"/>
            </w:pPr>
            <w:r>
              <w:t>14.2</w:t>
            </w:r>
            <w:r>
              <w:tab/>
              <w:t xml:space="preserve">Notwithstanding GCC Sub-Clause 14.1 above, the Employer shall bear and promptly pay </w:t>
            </w:r>
          </w:p>
          <w:p w14:paraId="0F0CFCEA" w14:textId="77777777" w:rsidR="00E20120" w:rsidRDefault="00C82DE8">
            <w:pPr>
              <w:spacing w:before="120" w:after="120"/>
              <w:ind w:left="1152" w:right="-72" w:hanging="576"/>
              <w:jc w:val="both"/>
            </w:pPr>
            <w:r>
              <w:t>(a)</w:t>
            </w:r>
            <w:r>
              <w:tab/>
              <w:t xml:space="preserve">all customs and import duties for the Plant specified in Price Schedule No. 1; and </w:t>
            </w:r>
          </w:p>
          <w:p w14:paraId="0F0CFCEB" w14:textId="77777777" w:rsidR="00E20120" w:rsidRDefault="00C82DE8">
            <w:pPr>
              <w:spacing w:before="120" w:after="120"/>
              <w:ind w:left="1152" w:right="-72" w:hanging="576"/>
              <w:jc w:val="both"/>
            </w:pPr>
            <w:r>
              <w:t>(b)</w:t>
            </w:r>
            <w: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0F0CFCEC" w14:textId="77777777" w:rsidR="00E20120" w:rsidRDefault="00C82DE8">
            <w:pPr>
              <w:spacing w:before="120" w:after="120"/>
              <w:ind w:left="576" w:right="-72" w:hanging="576"/>
              <w:jc w:val="both"/>
            </w:pPr>
            <w:r>
              <w:t>14.3</w:t>
            </w:r>
            <w: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0F0CFCED" w14:textId="77777777" w:rsidR="00E20120" w:rsidRDefault="00C82DE8">
            <w:pPr>
              <w:spacing w:before="120" w:after="120"/>
              <w:ind w:left="576" w:right="-72" w:hanging="576"/>
              <w:jc w:val="both"/>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F0CFCEF" w14:textId="77777777" w:rsidR="00E20120" w:rsidRDefault="00C82DE8">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6" w:name="_heading=h.25lcl3g" w:colFirst="0" w:colLast="0"/>
      <w:bookmarkEnd w:id="256"/>
      <w:r>
        <w:rPr>
          <w:rFonts w:ascii="Calibri" w:eastAsia="Calibri" w:hAnsi="Calibri" w:cs="Calibri"/>
          <w:b/>
          <w:color w:val="000000"/>
          <w:sz w:val="28"/>
          <w:szCs w:val="28"/>
        </w:rPr>
        <w:t>Intellectual Property</w:t>
      </w:r>
    </w:p>
    <w:tbl>
      <w:tblPr>
        <w:tblStyle w:val="affff0"/>
        <w:tblW w:w="9558" w:type="dxa"/>
        <w:tblLayout w:type="fixed"/>
        <w:tblLook w:val="0000" w:firstRow="0" w:lastRow="0" w:firstColumn="0" w:lastColumn="0" w:noHBand="0" w:noVBand="0"/>
      </w:tblPr>
      <w:tblGrid>
        <w:gridCol w:w="2268"/>
        <w:gridCol w:w="7290"/>
      </w:tblGrid>
      <w:tr w:rsidR="00E20120" w14:paraId="0F0CFCF3" w14:textId="77777777" w:rsidTr="00224715">
        <w:tc>
          <w:tcPr>
            <w:tcW w:w="2268" w:type="dxa"/>
          </w:tcPr>
          <w:p w14:paraId="0F0CFCF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7" w:name="_heading=h.kqmvb9" w:colFirst="0" w:colLast="0"/>
            <w:bookmarkEnd w:id="257"/>
            <w:r>
              <w:rPr>
                <w:rFonts w:ascii="Calibri" w:eastAsia="Calibri" w:hAnsi="Calibri" w:cs="Calibri"/>
                <w:b/>
                <w:color w:val="000000"/>
              </w:rPr>
              <w:t>15.</w:t>
            </w:r>
            <w:r>
              <w:rPr>
                <w:rFonts w:ascii="Calibri" w:eastAsia="Calibri" w:hAnsi="Calibri" w:cs="Calibri"/>
                <w:b/>
                <w:color w:val="000000"/>
              </w:rPr>
              <w:tab/>
              <w:t xml:space="preserve">License/Use of Technical Information </w:t>
            </w:r>
          </w:p>
        </w:tc>
        <w:tc>
          <w:tcPr>
            <w:tcW w:w="7290" w:type="dxa"/>
          </w:tcPr>
          <w:p w14:paraId="0F0CFCF1" w14:textId="77777777" w:rsidR="00E20120" w:rsidRDefault="00C82DE8">
            <w:pPr>
              <w:pBdr>
                <w:top w:val="nil"/>
                <w:left w:val="nil"/>
                <w:bottom w:val="nil"/>
                <w:right w:val="nil"/>
                <w:between w:val="nil"/>
              </w:pBdr>
              <w:tabs>
                <w:tab w:val="left" w:pos="851"/>
                <w:tab w:val="left" w:pos="900"/>
                <w:tab w:val="left" w:pos="1843"/>
                <w:tab w:val="left" w:pos="2977"/>
              </w:tabs>
              <w:spacing w:before="120" w:after="120"/>
              <w:ind w:left="612" w:right="-14" w:hanging="612"/>
              <w:jc w:val="both"/>
              <w:rPr>
                <w:color w:val="000000"/>
              </w:rPr>
            </w:pPr>
            <w:r>
              <w:rPr>
                <w:color w:val="000000"/>
              </w:rPr>
              <w:t>15.1</w:t>
            </w:r>
            <w:r>
              <w:rPr>
                <w:color w:val="000000"/>
              </w:rPr>
              <w:tab/>
              <w:t xml:space="preserve">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w:t>
            </w:r>
            <w:r>
              <w:rPr>
                <w:color w:val="000000"/>
              </w:rPr>
              <w:lastRenderedPageBreak/>
              <w:t>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0F0CFCF2" w14:textId="77777777" w:rsidR="00E20120" w:rsidRDefault="00C82DE8">
            <w:pPr>
              <w:spacing w:before="120" w:after="120"/>
              <w:ind w:left="576" w:hanging="576"/>
              <w:jc w:val="both"/>
            </w:pPr>
            <w:r>
              <w:t>15.2</w:t>
            </w:r>
            <w: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E20120" w14:paraId="0F0CFCFE" w14:textId="77777777" w:rsidTr="00224715">
        <w:tc>
          <w:tcPr>
            <w:tcW w:w="2268" w:type="dxa"/>
          </w:tcPr>
          <w:p w14:paraId="0F0CFCF4"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8" w:name="_heading=h.34qadz2" w:colFirst="0" w:colLast="0"/>
            <w:bookmarkEnd w:id="258"/>
            <w:r>
              <w:rPr>
                <w:rFonts w:ascii="Calibri" w:eastAsia="Calibri" w:hAnsi="Calibri" w:cs="Calibri"/>
                <w:b/>
                <w:color w:val="000000"/>
              </w:rPr>
              <w:lastRenderedPageBreak/>
              <w:t>16.</w:t>
            </w:r>
            <w:r>
              <w:rPr>
                <w:rFonts w:ascii="Calibri" w:eastAsia="Calibri" w:hAnsi="Calibri" w:cs="Calibri"/>
                <w:b/>
                <w:color w:val="000000"/>
              </w:rPr>
              <w:tab/>
              <w:t>Confidential Information</w:t>
            </w:r>
          </w:p>
        </w:tc>
        <w:tc>
          <w:tcPr>
            <w:tcW w:w="7290" w:type="dxa"/>
          </w:tcPr>
          <w:p w14:paraId="0F0CFCF5" w14:textId="77777777" w:rsidR="00E20120" w:rsidRDefault="00C82DE8">
            <w:pPr>
              <w:spacing w:before="120" w:after="120"/>
              <w:ind w:left="576" w:hanging="576"/>
              <w:jc w:val="both"/>
            </w:pPr>
            <w:r>
              <w:t>16.1</w:t>
            </w:r>
            <w: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F0CFCF6" w14:textId="77777777" w:rsidR="00E20120" w:rsidRDefault="00C82DE8">
            <w:pPr>
              <w:spacing w:before="120" w:after="120"/>
              <w:ind w:left="576" w:hanging="576"/>
              <w:jc w:val="both"/>
            </w:pPr>
            <w:r>
              <w:t>16.2</w:t>
            </w:r>
            <w: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F0CFCF7" w14:textId="77777777" w:rsidR="00E20120" w:rsidRDefault="00C82DE8">
            <w:pPr>
              <w:spacing w:before="120" w:after="120"/>
              <w:ind w:left="576" w:hanging="576"/>
              <w:jc w:val="both"/>
            </w:pPr>
            <w:r>
              <w:t>16.3</w:t>
            </w:r>
            <w:r>
              <w:tab/>
              <w:t>The obligation of a Party under GCC Sub-Clauses 16.1 and 16.2 above, however, shall not apply to that information which</w:t>
            </w:r>
          </w:p>
          <w:p w14:paraId="0F0CFCF8" w14:textId="77777777" w:rsidR="00E20120" w:rsidRDefault="00C82DE8">
            <w:pPr>
              <w:spacing w:before="120" w:after="120"/>
              <w:ind w:left="1046" w:hanging="450"/>
              <w:jc w:val="both"/>
            </w:pPr>
            <w:r>
              <w:t>(a)</w:t>
            </w:r>
            <w:r>
              <w:tab/>
              <w:t>now or hereafter enters the public domain through no fault of that Party</w:t>
            </w:r>
          </w:p>
          <w:p w14:paraId="0F0CFCF9" w14:textId="77777777" w:rsidR="00E20120" w:rsidRDefault="00C82DE8">
            <w:pPr>
              <w:spacing w:before="120" w:after="120"/>
              <w:ind w:left="1046" w:hanging="450"/>
              <w:jc w:val="both"/>
            </w:pPr>
            <w:r>
              <w:t>(b)</w:t>
            </w:r>
            <w:r>
              <w:tab/>
              <w:t>can be proven to have been possessed by that Party at the time of disclosure and which was not previously obtained, directly or indirectly, from the other Party hereto</w:t>
            </w:r>
          </w:p>
          <w:p w14:paraId="0F0CFCFA" w14:textId="77777777" w:rsidR="00E20120" w:rsidRDefault="00C82DE8">
            <w:pPr>
              <w:spacing w:before="120" w:after="120"/>
              <w:ind w:left="1046" w:hanging="450"/>
              <w:jc w:val="both"/>
            </w:pPr>
            <w:r>
              <w:t>(c)</w:t>
            </w:r>
            <w:r>
              <w:tab/>
              <w:t>otherwise lawfully becomes available to that Party from a third Party that has no obligation of confidentiality</w:t>
            </w:r>
          </w:p>
          <w:p w14:paraId="0F0CFCFB" w14:textId="77777777" w:rsidR="00E20120" w:rsidRDefault="00C82DE8">
            <w:pPr>
              <w:spacing w:before="120" w:after="120"/>
              <w:ind w:left="1226" w:hanging="540"/>
              <w:jc w:val="both"/>
            </w:pPr>
            <w:r>
              <w:t>(d)  is being provided to the Bank.</w:t>
            </w:r>
          </w:p>
          <w:p w14:paraId="0F0CFCFC" w14:textId="77777777" w:rsidR="00E20120" w:rsidRDefault="00C82DE8">
            <w:pPr>
              <w:spacing w:before="120" w:after="120"/>
              <w:ind w:left="576" w:hanging="576"/>
              <w:jc w:val="both"/>
            </w:pPr>
            <w:r>
              <w:t>16.4</w:t>
            </w:r>
            <w:r>
              <w:tab/>
              <w:t xml:space="preserve">The above provisions of this GCC Clause 16 shall not in any way modify any undertaking of confidentiality given by either of the Parties hereto </w:t>
            </w:r>
            <w:r>
              <w:lastRenderedPageBreak/>
              <w:t>prior to the date of the Contract in respect of the Facilities or any part thereof.</w:t>
            </w:r>
          </w:p>
          <w:p w14:paraId="0F0CFCFD" w14:textId="77777777" w:rsidR="00E20120" w:rsidRDefault="00C82DE8">
            <w:pPr>
              <w:spacing w:before="120" w:after="120"/>
              <w:ind w:left="576" w:hanging="576"/>
              <w:jc w:val="both"/>
            </w:pPr>
            <w:r>
              <w:t>16.5</w:t>
            </w:r>
            <w:r>
              <w:tab/>
              <w:t>The provisions of this GCC Clause 16 shall survive termination, for whatever reason, of the Contract.</w:t>
            </w:r>
          </w:p>
        </w:tc>
      </w:tr>
    </w:tbl>
    <w:p w14:paraId="0F0CFCFF"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9" w:name="_heading=h.1jvko6v" w:colFirst="0" w:colLast="0"/>
      <w:bookmarkEnd w:id="259"/>
      <w:r>
        <w:rPr>
          <w:rFonts w:ascii="Calibri" w:eastAsia="Calibri" w:hAnsi="Calibri" w:cs="Calibri"/>
          <w:b/>
          <w:color w:val="000000"/>
          <w:sz w:val="28"/>
          <w:szCs w:val="28"/>
        </w:rPr>
        <w:lastRenderedPageBreak/>
        <w:t>Execution of the Facilities</w:t>
      </w:r>
    </w:p>
    <w:tbl>
      <w:tblPr>
        <w:tblStyle w:val="affff1"/>
        <w:tblW w:w="9540" w:type="dxa"/>
        <w:tblLayout w:type="fixed"/>
        <w:tblLook w:val="0000" w:firstRow="0" w:lastRow="0" w:firstColumn="0" w:lastColumn="0" w:noHBand="0" w:noVBand="0"/>
      </w:tblPr>
      <w:tblGrid>
        <w:gridCol w:w="2358"/>
        <w:gridCol w:w="7182"/>
      </w:tblGrid>
      <w:tr w:rsidR="00E20120" w14:paraId="0F0CFD17" w14:textId="77777777" w:rsidTr="00224715">
        <w:tc>
          <w:tcPr>
            <w:tcW w:w="2358" w:type="dxa"/>
          </w:tcPr>
          <w:p w14:paraId="0F0CFD0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0" w:name="_heading=h.43v86uo" w:colFirst="0" w:colLast="0"/>
            <w:bookmarkEnd w:id="260"/>
            <w:r>
              <w:rPr>
                <w:rFonts w:ascii="Calibri" w:eastAsia="Calibri" w:hAnsi="Calibri" w:cs="Calibri"/>
                <w:b/>
                <w:color w:val="000000"/>
              </w:rPr>
              <w:t>17.</w:t>
            </w:r>
            <w:r>
              <w:rPr>
                <w:rFonts w:ascii="Calibri" w:eastAsia="Calibri" w:hAnsi="Calibri" w:cs="Calibri"/>
                <w:b/>
                <w:color w:val="000000"/>
              </w:rPr>
              <w:tab/>
              <w:t>Representatives</w:t>
            </w:r>
          </w:p>
        </w:tc>
        <w:tc>
          <w:tcPr>
            <w:tcW w:w="7182" w:type="dxa"/>
          </w:tcPr>
          <w:p w14:paraId="0F0CFD01" w14:textId="77777777" w:rsidR="00E20120" w:rsidRDefault="00C82DE8">
            <w:pPr>
              <w:spacing w:before="120" w:after="120"/>
              <w:ind w:left="576" w:hanging="576"/>
              <w:jc w:val="both"/>
            </w:pPr>
            <w:r>
              <w:t>17.1</w:t>
            </w:r>
            <w:r>
              <w:tab/>
              <w:t>Project Manager</w:t>
            </w:r>
          </w:p>
          <w:p w14:paraId="0F0CFD02" w14:textId="77777777" w:rsidR="00E20120" w:rsidRDefault="00C82DE8">
            <w:pPr>
              <w:spacing w:before="120" w:after="120"/>
              <w:ind w:left="576"/>
              <w:jc w:val="both"/>
            </w:pPr>
            <w: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F0CFD03" w14:textId="77777777" w:rsidR="00E20120" w:rsidRDefault="00C82DE8">
            <w:pPr>
              <w:spacing w:before="120" w:after="120"/>
              <w:ind w:left="576"/>
              <w:jc w:val="both"/>
            </w:pPr>
            <w:r>
              <w:t>All notices, instructions, information and other communications given by the Contractor to the Employer under the Contract shall be given to the Project Manager, except as herein otherwise provided.</w:t>
            </w:r>
          </w:p>
          <w:p w14:paraId="0F0CFD04" w14:textId="77777777" w:rsidR="00E20120" w:rsidRDefault="00C82DE8">
            <w:pPr>
              <w:spacing w:before="120" w:after="120"/>
              <w:ind w:left="576" w:hanging="576"/>
              <w:jc w:val="both"/>
            </w:pPr>
            <w:r>
              <w:t>17.2</w:t>
            </w:r>
            <w:r>
              <w:tab/>
              <w:t>Contractor’s Representative &amp; Construction Manager</w:t>
            </w:r>
          </w:p>
          <w:p w14:paraId="0F0CFD05" w14:textId="77777777" w:rsidR="00E20120" w:rsidRDefault="00C82DE8">
            <w:pPr>
              <w:spacing w:before="120" w:after="120"/>
              <w:ind w:left="1226" w:right="-72" w:hanging="650"/>
              <w:jc w:val="both"/>
            </w:pPr>
            <w:r>
              <w:t>17.2.1</w:t>
            </w:r>
            <w: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F0CFD06" w14:textId="77777777" w:rsidR="00E20120" w:rsidRDefault="00C82DE8">
            <w:pPr>
              <w:spacing w:before="120" w:after="120"/>
              <w:ind w:left="1226" w:right="-72" w:hanging="897"/>
              <w:jc w:val="both"/>
            </w:pPr>
            <w:r>
              <w:t>17.2.2</w:t>
            </w:r>
            <w: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0F0CFD07" w14:textId="77777777" w:rsidR="00E20120" w:rsidRDefault="00C82DE8">
            <w:pPr>
              <w:spacing w:before="120" w:after="120"/>
              <w:ind w:left="1221"/>
              <w:jc w:val="both"/>
            </w:pPr>
            <w:r>
              <w:t xml:space="preserve">All notices, instructions, information and all other communications given by the Employer or the Project Manager to the Contractor under the Contract shall be given to the </w:t>
            </w:r>
            <w:r>
              <w:lastRenderedPageBreak/>
              <w:t>Contractor’s Representative or, in its absence, its deputy, except as herein otherwise provided.</w:t>
            </w:r>
          </w:p>
          <w:p w14:paraId="0F0CFD08" w14:textId="77777777" w:rsidR="00E20120" w:rsidRDefault="00C82DE8">
            <w:pPr>
              <w:spacing w:before="120" w:after="120"/>
              <w:ind w:left="1221"/>
              <w:jc w:val="both"/>
            </w:pPr>
            <w: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0F0CFD09" w14:textId="77777777" w:rsidR="00E20120" w:rsidRDefault="00C82DE8">
            <w:pPr>
              <w:spacing w:before="120" w:after="120"/>
              <w:ind w:left="1226" w:right="-72" w:hanging="902"/>
              <w:jc w:val="both"/>
            </w:pPr>
            <w:r>
              <w:t>17.2.3</w:t>
            </w:r>
            <w: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0F0CFD0A" w14:textId="77777777" w:rsidR="00E20120" w:rsidRDefault="00C82DE8">
            <w:pPr>
              <w:spacing w:before="120" w:after="120"/>
              <w:ind w:left="1221"/>
              <w:jc w:val="both"/>
            </w:pPr>
            <w:r>
              <w:t>Any act or exercise by any person of powers, functions and authorities so delegated to him or her in accordance with this GCC Sub-Clause 17.2.3 shall be deemed to be an act or exercise by the Contractor’s Representative.</w:t>
            </w:r>
          </w:p>
          <w:p w14:paraId="0F0CFD0B" w14:textId="77777777" w:rsidR="00E20120" w:rsidRDefault="00C82DE8">
            <w:pPr>
              <w:spacing w:before="120" w:after="120"/>
              <w:ind w:left="1226" w:right="-72" w:hanging="902"/>
              <w:jc w:val="both"/>
            </w:pPr>
            <w:r>
              <w:t>17.2.4</w:t>
            </w:r>
            <w: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deputy.</w:t>
            </w:r>
          </w:p>
          <w:p w14:paraId="0F0CFD0C" w14:textId="77777777" w:rsidR="00E20120" w:rsidRDefault="00C82DE8">
            <w:pPr>
              <w:spacing w:before="120" w:after="120"/>
              <w:ind w:left="1226" w:right="-72" w:hanging="902"/>
              <w:jc w:val="both"/>
            </w:pPr>
            <w:r>
              <w:t>17.2.5</w:t>
            </w:r>
            <w:r>
              <w:tab/>
              <w:t>The Project Manager may require the Contractor to remove (or cause to be removed) the Contractor’s Representative or any other person employed by the Contractor in the execution of the Contract, who:</w:t>
            </w:r>
          </w:p>
          <w:p w14:paraId="0F0CFD0D"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misconduct or lack of care;</w:t>
            </w:r>
          </w:p>
          <w:p w14:paraId="0F0CFD0E"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carries out duties incompetently or negligently;</w:t>
            </w:r>
          </w:p>
          <w:p w14:paraId="0F0CFD0F"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fails to comply with any provision of the Contract;</w:t>
            </w:r>
          </w:p>
          <w:p w14:paraId="0F0CFD10"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conduct which is prejudicial to safety, health, or the protection of the environment;</w:t>
            </w:r>
          </w:p>
          <w:p w14:paraId="0F0CFD11"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 xml:space="preserve">based on reasonable evidence, is determined to have engaged in Fraud and Corruption during the execution of the Contract; </w:t>
            </w:r>
          </w:p>
          <w:p w14:paraId="0F0CFD12"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lastRenderedPageBreak/>
              <w:t>has been recruited from the Employer’s Personnel in breach of GCC Sub-Clause 22.2.2;</w:t>
            </w:r>
          </w:p>
          <w:p w14:paraId="0F0CFD13"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undertakes behaviour which breaches the Code of Conduct (ES), as applicable;</w:t>
            </w:r>
          </w:p>
          <w:p w14:paraId="0F0CFD14" w14:textId="77777777" w:rsidR="00E20120" w:rsidRDefault="00C82DE8">
            <w:pPr>
              <w:spacing w:before="120" w:after="120"/>
              <w:ind w:left="1221"/>
              <w:jc w:val="both"/>
            </w:pPr>
            <w:r>
              <w:t xml:space="preserve">If appropriate, the Contractor shall then promptly appoint (or cause to be appointed) a suitable replacement with equivalent skills and experience. </w:t>
            </w:r>
          </w:p>
          <w:p w14:paraId="0F0CFD15" w14:textId="77777777" w:rsidR="00E20120" w:rsidRDefault="00C82DE8">
            <w:pPr>
              <w:spacing w:before="120" w:after="120"/>
              <w:ind w:left="1221"/>
              <w:jc w:val="both"/>
            </w:pPr>
            <w: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above..</w:t>
            </w:r>
          </w:p>
          <w:p w14:paraId="0F0CFD16" w14:textId="77777777" w:rsidR="00E20120" w:rsidRDefault="00C82DE8">
            <w:pPr>
              <w:spacing w:before="120" w:after="120"/>
              <w:ind w:left="1226" w:right="-72" w:hanging="902"/>
              <w:jc w:val="both"/>
            </w:pPr>
            <w:r>
              <w:t>17.2.6</w:t>
            </w:r>
            <w:r>
              <w:tab/>
              <w:t>If any representative or person employed by the Contractor is removed in accordance with GCC Sub-Clause 17.2.5, the Contractor shall, where required, promptly appoint a suitable replacement with equivalent skills and experience.</w:t>
            </w:r>
          </w:p>
        </w:tc>
      </w:tr>
      <w:tr w:rsidR="00E20120" w14:paraId="0F0CFD2A" w14:textId="77777777" w:rsidTr="00224715">
        <w:tc>
          <w:tcPr>
            <w:tcW w:w="2358" w:type="dxa"/>
          </w:tcPr>
          <w:p w14:paraId="0F0CFD18"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1" w:name="_heading=h.2j0ih2h" w:colFirst="0" w:colLast="0"/>
            <w:bookmarkEnd w:id="261"/>
            <w:r>
              <w:rPr>
                <w:rFonts w:ascii="Calibri" w:eastAsia="Calibri" w:hAnsi="Calibri" w:cs="Calibri"/>
                <w:b/>
                <w:color w:val="000000"/>
              </w:rPr>
              <w:lastRenderedPageBreak/>
              <w:t>18.</w:t>
            </w:r>
            <w:r>
              <w:rPr>
                <w:rFonts w:ascii="Calibri" w:eastAsia="Calibri" w:hAnsi="Calibri" w:cs="Calibri"/>
                <w:b/>
                <w:color w:val="000000"/>
              </w:rPr>
              <w:tab/>
              <w:t>Work Program</w:t>
            </w:r>
          </w:p>
        </w:tc>
        <w:tc>
          <w:tcPr>
            <w:tcW w:w="7182" w:type="dxa"/>
          </w:tcPr>
          <w:p w14:paraId="0F0CFD19" w14:textId="77777777" w:rsidR="00E20120" w:rsidRDefault="00C82DE8">
            <w:pPr>
              <w:spacing w:before="120" w:after="120"/>
              <w:ind w:left="576" w:hanging="576"/>
              <w:jc w:val="both"/>
            </w:pPr>
            <w:r>
              <w:t>18.1</w:t>
            </w:r>
            <w:r>
              <w:tab/>
            </w:r>
            <w:r>
              <w:rPr>
                <w:u w:val="single"/>
              </w:rPr>
              <w:t>Contractor’s Organization</w:t>
            </w:r>
          </w:p>
          <w:p w14:paraId="0F0CFD1A" w14:textId="77777777" w:rsidR="00E20120" w:rsidRDefault="00C82DE8">
            <w:pPr>
              <w:spacing w:before="120" w:after="120"/>
              <w:ind w:left="515"/>
              <w:jc w:val="both"/>
            </w:pPr>
            <w:r>
              <w:t xml:space="preserve">The Contractor shall supply to the Employer and the Project Manager a chart showing the proposed organization to be established by the Contractor for carrying out work on the </w:t>
            </w:r>
            <w:r>
              <w:rPr>
                <w:color w:val="000000"/>
              </w:rPr>
              <w:t>Facilities</w:t>
            </w:r>
            <w: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0F0CFD1B" w14:textId="77777777" w:rsidR="00E20120" w:rsidRDefault="00C82DE8">
            <w:pPr>
              <w:spacing w:before="120" w:after="120"/>
              <w:ind w:left="576" w:hanging="576"/>
              <w:jc w:val="both"/>
            </w:pPr>
            <w:r>
              <w:t>18.2</w:t>
            </w:r>
            <w:r>
              <w:tab/>
            </w:r>
            <w:r>
              <w:rPr>
                <w:u w:val="single"/>
              </w:rPr>
              <w:t>Program of Performance</w:t>
            </w:r>
          </w:p>
          <w:p w14:paraId="0F0CFD1C" w14:textId="77777777" w:rsidR="00E20120" w:rsidRDefault="00C82DE8">
            <w:pPr>
              <w:spacing w:before="120" w:after="120"/>
              <w:ind w:left="515"/>
              <w:jc w:val="both"/>
            </w:pPr>
            <w:r>
              <w:t xml:space="preserve">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w:t>
            </w:r>
            <w:r>
              <w:lastRenderedPageBreak/>
              <w:t>accordance with GCC Clause 40, and shall submit all such revisions to the Project Manager.</w:t>
            </w:r>
          </w:p>
          <w:p w14:paraId="0F0CFD1D" w14:textId="77777777" w:rsidR="00E20120" w:rsidRDefault="00C82DE8">
            <w:pPr>
              <w:spacing w:before="120" w:after="120"/>
              <w:ind w:left="576" w:hanging="576"/>
              <w:jc w:val="both"/>
            </w:pPr>
            <w:r>
              <w:t>18.3</w:t>
            </w:r>
            <w:r>
              <w:tab/>
            </w:r>
            <w:r>
              <w:rPr>
                <w:u w:val="single"/>
              </w:rPr>
              <w:t>Progress Report</w:t>
            </w:r>
          </w:p>
          <w:p w14:paraId="0F0CFD1E" w14:textId="77777777" w:rsidR="00E20120" w:rsidRDefault="00C82DE8">
            <w:pPr>
              <w:spacing w:before="120" w:after="120"/>
              <w:ind w:left="515" w:right="-72"/>
              <w:jc w:val="both"/>
            </w:pPr>
            <w:r>
              <w:t xml:space="preserve">The Contractor shall monitor progress of all the activities specified in the </w:t>
            </w:r>
            <w:r>
              <w:rPr>
                <w:color w:val="000000"/>
              </w:rPr>
              <w:t>program</w:t>
            </w:r>
            <w:r>
              <w:t xml:space="preserve"> referred to in GCC Sub-Clause 18.2 above, and supply a progress report to the Project Manager every month.</w:t>
            </w:r>
          </w:p>
          <w:p w14:paraId="0F0CFD1F" w14:textId="77777777" w:rsidR="00E20120" w:rsidRDefault="00C82DE8">
            <w:pPr>
              <w:spacing w:before="120" w:after="120"/>
              <w:ind w:left="515" w:right="-72"/>
              <w:jc w:val="both"/>
            </w:pPr>
            <w:r>
              <w:t xml:space="preserve">The progress report shall be in a form acceptable to the Project Manager and shall </w:t>
            </w:r>
            <w:r>
              <w:rPr>
                <w:color w:val="000000"/>
              </w:rPr>
              <w:t>indicate</w:t>
            </w:r>
            <w:r>
              <w:t>: (a) percentage completion achieved compared with the planned percentage completion for each activity; and (b) where any activity is behind the program, giving comments and likely consequences and stating the corrective action being taken.</w:t>
            </w:r>
          </w:p>
          <w:p w14:paraId="0F0CFD20" w14:textId="77777777" w:rsidR="00E20120" w:rsidRDefault="00C82DE8">
            <w:pPr>
              <w:spacing w:before="120" w:after="120"/>
              <w:ind w:left="515" w:right="-72"/>
              <w:jc w:val="both"/>
            </w:pPr>
            <w:r>
              <w:t>Unless otherwise stated in the Employer’s Requirements, each progress report shall include the Environmental and Social (ES) metrics set out in Appendix C.</w:t>
            </w:r>
          </w:p>
          <w:p w14:paraId="0F0CFD21" w14:textId="77777777" w:rsidR="00E20120" w:rsidRDefault="00C82DE8">
            <w:pPr>
              <w:spacing w:before="120" w:after="120"/>
              <w:ind w:left="515" w:right="-72"/>
              <w:jc w:val="both"/>
            </w:pPr>
            <w:r>
              <w:rPr>
                <w:b/>
              </w:rPr>
              <w:t>If stated in the PCC</w:t>
            </w:r>
            <w:r>
              <w:t>, progress report shall include status of compliance to cyber security risks management, and any foreseeable cyber security risk and mitigation.</w:t>
            </w:r>
          </w:p>
          <w:p w14:paraId="0F0CFD22" w14:textId="77777777" w:rsidR="00E20120" w:rsidRDefault="00C82DE8">
            <w:pPr>
              <w:spacing w:before="120" w:after="120"/>
              <w:ind w:left="540" w:right="-72"/>
              <w:jc w:val="both"/>
            </w:pPr>
            <w:r>
              <w:rPr>
                <w:color w:val="000000"/>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w:t>
            </w:r>
            <w:r>
              <w:t xml:space="preserve">any cyber security incidents </w:t>
            </w:r>
            <w:r>
              <w:rPr>
                <w:b/>
              </w:rPr>
              <w:t>as specified in the PCC</w:t>
            </w:r>
            <w:r>
              <w:t>;</w:t>
            </w:r>
            <w:r>
              <w:rPr>
                <w:color w:val="000000"/>
              </w:rP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F0CFD23" w14:textId="77777777" w:rsidR="00E20120" w:rsidRDefault="00C82DE8">
            <w:pPr>
              <w:spacing w:before="120" w:after="120"/>
              <w:ind w:left="515"/>
              <w:jc w:val="both"/>
              <w:rPr>
                <w:color w:val="000000"/>
              </w:rPr>
            </w:pPr>
            <w:r>
              <w:rPr>
                <w:color w:val="000000"/>
              </w:rPr>
              <w:t xml:space="preserve">The Contractor, upon becoming aware of the allegation, incident or accident, shall also immediately inform the Project Manager of any such incident or accident on the Subcontractors’ or suppliers’ premises relating to the Facilities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0F0CFD24" w14:textId="77777777" w:rsidR="00E20120" w:rsidRDefault="00C82DE8">
            <w:pPr>
              <w:spacing w:before="120" w:after="120"/>
              <w:ind w:left="515" w:right="-72"/>
              <w:jc w:val="both"/>
              <w:rPr>
                <w:color w:val="000000"/>
              </w:rPr>
            </w:pPr>
            <w:r>
              <w:rPr>
                <w:color w:val="000000"/>
              </w:rPr>
              <w:t>The Contractor shall require its Subcontractors and suppliers to immediately notify the Contractor of any incidents or accidents referred to in this Subclause.</w:t>
            </w:r>
          </w:p>
          <w:p w14:paraId="0F0CFD25" w14:textId="77777777" w:rsidR="00E20120" w:rsidRDefault="00C82DE8">
            <w:pPr>
              <w:spacing w:before="120" w:after="120"/>
              <w:ind w:left="576" w:hanging="576"/>
              <w:jc w:val="both"/>
            </w:pPr>
            <w:r>
              <w:t>18.4</w:t>
            </w:r>
            <w:r>
              <w:tab/>
            </w:r>
            <w:r>
              <w:rPr>
                <w:u w:val="single"/>
              </w:rPr>
              <w:t>Progress of Performance</w:t>
            </w:r>
          </w:p>
          <w:p w14:paraId="0F0CFD26" w14:textId="77777777" w:rsidR="00E20120" w:rsidRDefault="00C82DE8">
            <w:pPr>
              <w:spacing w:before="120" w:after="120"/>
              <w:ind w:left="515" w:right="-72"/>
              <w:jc w:val="both"/>
            </w:pPr>
            <w:r>
              <w:t xml:space="preserve">If at any time the Contractor’s actual progress falls behind the program referred to in GCC Sub-Clause 18.2, or it becomes </w:t>
            </w:r>
            <w:r>
              <w:rPr>
                <w:color w:val="000000"/>
              </w:rPr>
              <w:t>apparent</w:t>
            </w:r>
            <w:r>
              <w:t xml:space="preserve"> that it will so </w:t>
            </w:r>
            <w:r>
              <w:lastRenderedPageBreak/>
              <w:t>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0F0CFD27" w14:textId="77777777" w:rsidR="00E20120" w:rsidRDefault="00C82DE8">
            <w:pPr>
              <w:spacing w:before="120" w:after="120"/>
              <w:ind w:left="576" w:hanging="576"/>
              <w:jc w:val="both"/>
            </w:pPr>
            <w:r>
              <w:t>18.5</w:t>
            </w:r>
            <w:r>
              <w:tab/>
            </w:r>
            <w:r>
              <w:rPr>
                <w:u w:val="single"/>
              </w:rPr>
              <w:t>Procedures</w:t>
            </w:r>
          </w:p>
          <w:p w14:paraId="0F0CFD28" w14:textId="77777777" w:rsidR="00E20120" w:rsidRDefault="00C82DE8">
            <w:pPr>
              <w:spacing w:before="120" w:after="120"/>
              <w:ind w:left="515" w:right="-72"/>
              <w:jc w:val="both"/>
            </w:pPr>
            <w:r>
              <w:t xml:space="preserve">The Contract shall be executed in accordance with the Contract </w:t>
            </w:r>
            <w:r>
              <w:rPr>
                <w:color w:val="000000"/>
              </w:rPr>
              <w:t>Documents</w:t>
            </w:r>
            <w:r>
              <w:t xml:space="preserve"> </w:t>
            </w:r>
            <w:r>
              <w:rPr>
                <w:color w:val="000000"/>
              </w:rPr>
              <w:t>including</w:t>
            </w:r>
            <w:r>
              <w:t xml:space="preserve"> the procedures given in the Forms and Procedures of the Employer’s Requirements.</w:t>
            </w:r>
          </w:p>
          <w:p w14:paraId="0F0CFD29" w14:textId="77777777" w:rsidR="00E20120" w:rsidRDefault="00C82DE8">
            <w:pPr>
              <w:spacing w:before="120" w:after="120"/>
              <w:ind w:left="515" w:right="-72"/>
              <w:jc w:val="both"/>
              <w:rPr>
                <w:i/>
              </w:rPr>
            </w:pPr>
            <w:r>
              <w:t xml:space="preserve">The Contractor may </w:t>
            </w:r>
            <w:r>
              <w:rPr>
                <w:color w:val="000000"/>
              </w:rPr>
              <w:t>execute</w:t>
            </w:r>
            <w:r>
              <w:t xml:space="preserve"> the Contract in accordance with its own </w:t>
            </w:r>
            <w:r>
              <w:rPr>
                <w:color w:val="000000"/>
              </w:rPr>
              <w:t>standard</w:t>
            </w:r>
            <w:r>
              <w:t xml:space="preserve"> project execution plans and procedures to the extent that they do not conflict with the provisions contained in the Contract.</w:t>
            </w:r>
            <w:r>
              <w:rPr>
                <w:i/>
              </w:rPr>
              <w:t xml:space="preserve"> </w:t>
            </w:r>
          </w:p>
        </w:tc>
      </w:tr>
      <w:tr w:rsidR="00E20120" w14:paraId="0F0CFD32" w14:textId="77777777" w:rsidTr="00224715">
        <w:tc>
          <w:tcPr>
            <w:tcW w:w="2358" w:type="dxa"/>
          </w:tcPr>
          <w:p w14:paraId="0F0CFD2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2" w:name="_heading=h.y5sraa" w:colFirst="0" w:colLast="0"/>
            <w:bookmarkEnd w:id="262"/>
            <w:r>
              <w:rPr>
                <w:rFonts w:ascii="Calibri" w:eastAsia="Calibri" w:hAnsi="Calibri" w:cs="Calibri"/>
                <w:b/>
                <w:color w:val="000000"/>
              </w:rPr>
              <w:lastRenderedPageBreak/>
              <w:t>19.</w:t>
            </w:r>
            <w:r>
              <w:rPr>
                <w:rFonts w:ascii="Calibri" w:eastAsia="Calibri" w:hAnsi="Calibri" w:cs="Calibri"/>
                <w:b/>
                <w:color w:val="000000"/>
              </w:rPr>
              <w:tab/>
              <w:t>Subcontracting</w:t>
            </w:r>
          </w:p>
        </w:tc>
        <w:tc>
          <w:tcPr>
            <w:tcW w:w="7182" w:type="dxa"/>
          </w:tcPr>
          <w:p w14:paraId="0F0CFD2C" w14:textId="77777777" w:rsidR="00E20120" w:rsidRDefault="00C82DE8">
            <w:pPr>
              <w:spacing w:before="120" w:after="120"/>
              <w:ind w:left="576" w:hanging="576"/>
              <w:jc w:val="both"/>
            </w:pPr>
            <w:r>
              <w:t>19.1</w:t>
            </w:r>
            <w:r>
              <w:tab/>
              <w:t>The Appendix to the Contract Agreement 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Submission by the Contractor, for addition of any Subcontractor not named in the Contract, shall also include the Subcontractor’s declaration in accordance with Appendix D- Sexual exploitation and Abuse (SEA) and/or Sexual Harassment (SH) Performance Declaration. Approval by the Employer for any of the Subcontractors shall not relieve the Contractor from any of its obligations, duties or responsibilities under the Contract.</w:t>
            </w:r>
          </w:p>
          <w:p w14:paraId="0F0CFD2D" w14:textId="77777777" w:rsidR="00E20120" w:rsidRDefault="00C82DE8">
            <w:pPr>
              <w:spacing w:before="120" w:after="120"/>
              <w:ind w:left="576" w:hanging="576"/>
              <w:jc w:val="both"/>
            </w:pPr>
            <w:r>
              <w:t>19.2</w:t>
            </w:r>
            <w:r>
              <w:tab/>
              <w:t>The Contractor shall select and employ its Subcontractors for such major items from those listed in the lists referred to in GCC Sub-Clause 19.1.</w:t>
            </w:r>
          </w:p>
          <w:p w14:paraId="0F0CFD2E" w14:textId="77777777" w:rsidR="00E20120" w:rsidRDefault="00C82DE8">
            <w:pPr>
              <w:spacing w:before="120" w:after="120"/>
              <w:ind w:left="612" w:hanging="612"/>
              <w:jc w:val="both"/>
            </w:pPr>
            <w:r>
              <w:t>19.3</w:t>
            </w:r>
            <w: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F0CFD2F" w14:textId="77777777" w:rsidR="00E20120" w:rsidRDefault="00C82DE8">
            <w:pPr>
              <w:spacing w:before="120" w:after="120"/>
              <w:ind w:left="612" w:hanging="612"/>
              <w:jc w:val="both"/>
            </w:pPr>
            <w:r>
              <w:t>19.4</w:t>
            </w:r>
            <w:r>
              <w:tab/>
              <w:t>Each sub-contract shall include provisions which would entitle the Employer to require the sub-contract to be assigned to the Employer under GCC 19.5 (if and when applicable), or in event of termination by the Employer under GCC 42.2.</w:t>
            </w:r>
          </w:p>
          <w:p w14:paraId="0F0CFD30" w14:textId="77777777" w:rsidR="00E20120" w:rsidRDefault="00C82DE8">
            <w:pPr>
              <w:spacing w:before="120" w:after="120"/>
              <w:ind w:left="612" w:hanging="612"/>
              <w:jc w:val="both"/>
            </w:pPr>
            <w:r>
              <w:t>19.5</w:t>
            </w:r>
            <w:r>
              <w:tab/>
              <w:t>If a Subcontractor's obligations extend beyond the expiry date of the relevant Defects Liability Period and the</w:t>
            </w:r>
            <w:r>
              <w:rPr>
                <w:b/>
              </w:rPr>
              <w:t xml:space="preserve"> </w:t>
            </w:r>
            <w:r>
              <w:t>Project Manager, prior to that date, instructs the Contractor to assign the benefits of such obligations to the Employer, then the Contractor shall do so.</w:t>
            </w:r>
          </w:p>
          <w:p w14:paraId="0F0CFD31" w14:textId="77777777" w:rsidR="00E20120" w:rsidRDefault="00C82DE8">
            <w:pPr>
              <w:spacing w:before="120" w:after="120"/>
              <w:ind w:left="612" w:hanging="612"/>
              <w:jc w:val="both"/>
            </w:pPr>
            <w:r>
              <w:lastRenderedPageBreak/>
              <w:t>19.6 The Contractor shall ensure that its Subcontractors execute the Facilities in accordance with the Contract, including complying with the relevant ES requirements and the obligations set out in GCC Sub-Clause 22.4.</w:t>
            </w:r>
          </w:p>
        </w:tc>
      </w:tr>
      <w:tr w:rsidR="00E20120" w14:paraId="0F0CFD46" w14:textId="77777777" w:rsidTr="00224715">
        <w:tc>
          <w:tcPr>
            <w:tcW w:w="2358" w:type="dxa"/>
          </w:tcPr>
          <w:p w14:paraId="0F0CFD3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3" w:name="_heading=h.3i5g9y3" w:colFirst="0" w:colLast="0"/>
            <w:bookmarkEnd w:id="263"/>
            <w:r>
              <w:rPr>
                <w:rFonts w:ascii="Calibri" w:eastAsia="Calibri" w:hAnsi="Calibri" w:cs="Calibri"/>
                <w:b/>
                <w:color w:val="000000"/>
              </w:rPr>
              <w:lastRenderedPageBreak/>
              <w:t>20.</w:t>
            </w:r>
            <w:r>
              <w:rPr>
                <w:rFonts w:ascii="Calibri" w:eastAsia="Calibri" w:hAnsi="Calibri" w:cs="Calibri"/>
                <w:b/>
                <w:color w:val="000000"/>
              </w:rPr>
              <w:tab/>
              <w:t>Design and Engineering</w:t>
            </w:r>
          </w:p>
        </w:tc>
        <w:tc>
          <w:tcPr>
            <w:tcW w:w="7182" w:type="dxa"/>
          </w:tcPr>
          <w:p w14:paraId="0F0CFD34" w14:textId="77777777" w:rsidR="00E20120" w:rsidRDefault="00C82DE8">
            <w:pPr>
              <w:spacing w:before="120" w:after="120"/>
              <w:ind w:left="576" w:hanging="576"/>
              <w:jc w:val="both"/>
            </w:pPr>
            <w:r>
              <w:t>20.1</w:t>
            </w:r>
            <w:r>
              <w:tab/>
            </w:r>
            <w:r>
              <w:rPr>
                <w:u w:val="single"/>
              </w:rPr>
              <w:t>Specifications and Drawings</w:t>
            </w:r>
          </w:p>
          <w:p w14:paraId="0F0CFD35" w14:textId="77777777" w:rsidR="00E20120" w:rsidRDefault="00C82DE8">
            <w:pPr>
              <w:spacing w:before="120" w:after="120"/>
              <w:ind w:left="1226" w:right="-72" w:hanging="902"/>
              <w:jc w:val="both"/>
            </w:pPr>
            <w:r>
              <w:t>20.1.1</w:t>
            </w:r>
            <w:r>
              <w:tab/>
              <w:t>The Contractor shall execute the basic and detailed design and the engineering work in compliance with the provisions of the Contract, or where not so specified, in accordance with good engineering practice.</w:t>
            </w:r>
          </w:p>
          <w:p w14:paraId="0F0CFD36" w14:textId="77777777" w:rsidR="00E20120" w:rsidRDefault="00C82DE8">
            <w:pPr>
              <w:spacing w:before="120" w:after="120"/>
              <w:ind w:left="1226" w:right="-72" w:firstLine="2"/>
              <w:jc w:val="both"/>
            </w:pPr>
            <w:r>
              <w:t xml:space="preserve">The Contractor shall be responsible for any discrepancies, errors </w:t>
            </w:r>
            <w:r>
              <w:rPr>
                <w:color w:val="000000"/>
              </w:rPr>
              <w:t>or</w:t>
            </w:r>
            <w: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0F0CFD37" w14:textId="77777777" w:rsidR="00E20120" w:rsidRDefault="00C82DE8">
            <w:pPr>
              <w:spacing w:before="120" w:after="120"/>
              <w:ind w:left="1226" w:right="-72" w:hanging="902"/>
              <w:jc w:val="both"/>
            </w:pPr>
            <w:r>
              <w:t>20.1.2</w:t>
            </w:r>
            <w: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0F0CFD38" w14:textId="77777777" w:rsidR="00E20120" w:rsidRDefault="00C82DE8">
            <w:pPr>
              <w:spacing w:before="120" w:after="120"/>
              <w:ind w:left="576" w:hanging="576"/>
              <w:jc w:val="both"/>
            </w:pPr>
            <w:r>
              <w:t>20.2</w:t>
            </w:r>
            <w:r>
              <w:tab/>
            </w:r>
            <w:r>
              <w:rPr>
                <w:u w:val="single"/>
              </w:rPr>
              <w:t>Codes and Standards</w:t>
            </w:r>
          </w:p>
          <w:p w14:paraId="0F0CFD39" w14:textId="77777777" w:rsidR="00E20120" w:rsidRDefault="00C82DE8">
            <w:pPr>
              <w:spacing w:before="120" w:after="120"/>
              <w:ind w:left="515" w:right="-72"/>
              <w:jc w:val="both"/>
            </w:pPr>
            <w:r>
              <w:t xml:space="preserve">Wherever references are made in the Contract to codes and standards in accordance with which the Contract shall be executed, the edition or the revised version of such codes and </w:t>
            </w:r>
            <w:r>
              <w:rPr>
                <w:color w:val="000000"/>
              </w:rPr>
              <w:t>standards</w:t>
            </w:r>
            <w: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0F0CFD3A" w14:textId="77777777" w:rsidR="00E20120" w:rsidRDefault="00C82DE8">
            <w:pPr>
              <w:spacing w:before="120" w:after="120"/>
              <w:ind w:left="576" w:hanging="576"/>
              <w:jc w:val="both"/>
            </w:pPr>
            <w:r>
              <w:t>20.3</w:t>
            </w:r>
            <w:r>
              <w:tab/>
            </w:r>
            <w:r>
              <w:rPr>
                <w:u w:val="single"/>
              </w:rPr>
              <w:t>Approval/Review of Technical Documents by Project Manager</w:t>
            </w:r>
          </w:p>
          <w:p w14:paraId="0F0CFD3B" w14:textId="77777777" w:rsidR="00E20120" w:rsidRDefault="00C82DE8">
            <w:pPr>
              <w:spacing w:before="120" w:after="120"/>
              <w:ind w:left="1226" w:right="-72" w:hanging="902"/>
              <w:jc w:val="both"/>
              <w:rPr>
                <w:strike/>
              </w:rPr>
            </w:pPr>
            <w:r>
              <w:t>20.3.1</w:t>
            </w:r>
            <w: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0F0CFD3C" w14:textId="77777777" w:rsidR="00E20120" w:rsidRDefault="00C82DE8">
            <w:pPr>
              <w:spacing w:before="120" w:after="120"/>
              <w:ind w:left="1260"/>
              <w:jc w:val="both"/>
            </w:pPr>
            <w:r>
              <w:t>Any part of the Facilities covered by or related to the documents to be approved by the Project Manager shall be executed only after the Project Manager’s approval thereof.</w:t>
            </w:r>
          </w:p>
          <w:p w14:paraId="0F0CFD3D" w14:textId="77777777" w:rsidR="00E20120" w:rsidRDefault="00C82DE8">
            <w:pPr>
              <w:spacing w:before="120" w:after="120"/>
              <w:ind w:left="1260"/>
              <w:jc w:val="both"/>
            </w:pPr>
            <w:r>
              <w:t>GCC Sub-Clauses 20.3.2 through 20.3.7 shall apply to those documents requiring the Project Manager’s approval, but not to those furnished to the Project Manager for its review only.</w:t>
            </w:r>
          </w:p>
          <w:p w14:paraId="0F0CFD3E" w14:textId="77777777" w:rsidR="00E20120" w:rsidRDefault="00C82DE8">
            <w:pPr>
              <w:spacing w:before="120" w:after="120"/>
              <w:ind w:left="1226" w:right="-72" w:hanging="902"/>
              <w:jc w:val="both"/>
            </w:pPr>
            <w:r>
              <w:t>20.3.2</w:t>
            </w:r>
            <w:r>
              <w:tab/>
              <w:t xml:space="preserve">Within fourteen (14) days after receipt by the Project Manager of any document requiring the Project Manager’s approval in accordance with GCC Sub-Clause 20.3.1, the Project Manager </w:t>
            </w:r>
            <w:r>
              <w:lastRenderedPageBreak/>
              <w:t>shall either return one copy thereof to the Contractor with its approval endorsed thereon or shall notify the Contractor in writing of its disapproval thereof and the reasons therefor and the modifications that the Project Manager proposes.</w:t>
            </w:r>
          </w:p>
          <w:p w14:paraId="0F0CFD3F" w14:textId="77777777" w:rsidR="00E20120" w:rsidRDefault="00C82DE8">
            <w:pPr>
              <w:spacing w:before="120" w:after="120"/>
              <w:ind w:left="1260"/>
              <w:jc w:val="both"/>
            </w:pPr>
            <w:r>
              <w:t>If the Project Manager fails to take such action within the said fourteen (14) days, then the said document shall be deemed to have been approved by the Project Manager.</w:t>
            </w:r>
          </w:p>
          <w:p w14:paraId="0F0CFD40" w14:textId="77777777" w:rsidR="00E20120" w:rsidRDefault="00C82DE8">
            <w:pPr>
              <w:spacing w:before="120" w:after="120"/>
              <w:ind w:left="1226" w:right="-72" w:hanging="902"/>
              <w:jc w:val="both"/>
            </w:pPr>
            <w:r>
              <w:t>20.3.3</w:t>
            </w:r>
            <w:r>
              <w:tab/>
              <w:t xml:space="preserve">The Project Manager shall not disapprove any document, except on the grounds that the document does not comply with the Contract or that it is contrary to good engineering practice. </w:t>
            </w:r>
          </w:p>
          <w:p w14:paraId="0F0CFD41" w14:textId="77777777" w:rsidR="00E20120" w:rsidRDefault="00C82DE8">
            <w:pPr>
              <w:spacing w:before="120" w:after="120"/>
              <w:ind w:left="1226" w:right="-72" w:hanging="902"/>
              <w:jc w:val="both"/>
            </w:pPr>
            <w:r>
              <w:t>20.3.4</w:t>
            </w:r>
            <w: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0F0CFD42" w14:textId="77777777" w:rsidR="00E20120" w:rsidRDefault="00C82DE8">
            <w:pPr>
              <w:spacing w:before="120" w:after="120"/>
              <w:ind w:left="1226" w:right="-72" w:hanging="902"/>
              <w:jc w:val="both"/>
            </w:pPr>
            <w:r>
              <w:t>20.3.5</w:t>
            </w:r>
            <w: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F0CFD43" w14:textId="77777777" w:rsidR="00E20120" w:rsidRDefault="00C82DE8">
            <w:pPr>
              <w:spacing w:before="120" w:after="120"/>
              <w:ind w:left="1226" w:right="-72" w:hanging="902"/>
              <w:jc w:val="both"/>
            </w:pPr>
            <w:r>
              <w:t>20.3.6</w:t>
            </w:r>
            <w: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F0CFD44" w14:textId="77777777" w:rsidR="00E20120" w:rsidRDefault="00C82DE8">
            <w:pPr>
              <w:spacing w:before="120" w:after="120"/>
              <w:ind w:left="1226" w:right="-72" w:hanging="902"/>
              <w:jc w:val="both"/>
            </w:pPr>
            <w:r>
              <w:t>20.3.7</w:t>
            </w:r>
            <w:r>
              <w:tab/>
              <w:t>The Contractor shall not depart from any approved document unless the Contractor has first submitted to the Project Manager</w:t>
            </w:r>
            <w:r>
              <w:rPr>
                <w:i/>
              </w:rPr>
              <w:t xml:space="preserve"> </w:t>
            </w:r>
            <w:r>
              <w:t>an amended document and obtained the Project Manager’s approval thereof, pursuant to the provisions of this GCC Sub-Clause 20.3.</w:t>
            </w:r>
          </w:p>
          <w:p w14:paraId="0F0CFD45" w14:textId="77777777" w:rsidR="00E20120" w:rsidRDefault="00C82DE8">
            <w:pPr>
              <w:spacing w:before="120" w:after="120"/>
              <w:ind w:left="1267" w:hanging="42"/>
              <w:jc w:val="both"/>
            </w:pPr>
            <w:r>
              <w:lastRenderedPageBreak/>
              <w:t>If the Project Manager requests any change in any already approved document and/or in any document based thereon, the provisions of GCC Clause 39 shall apply to such request.</w:t>
            </w:r>
          </w:p>
        </w:tc>
      </w:tr>
      <w:tr w:rsidR="00E20120" w14:paraId="0F0CFD56" w14:textId="77777777" w:rsidTr="00224715">
        <w:tc>
          <w:tcPr>
            <w:tcW w:w="2358" w:type="dxa"/>
          </w:tcPr>
          <w:p w14:paraId="0F0CFD4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4" w:name="_heading=h.1xaqk5w" w:colFirst="0" w:colLast="0"/>
            <w:bookmarkEnd w:id="264"/>
            <w:r>
              <w:rPr>
                <w:rFonts w:ascii="Calibri" w:eastAsia="Calibri" w:hAnsi="Calibri" w:cs="Calibri"/>
                <w:b/>
                <w:color w:val="000000"/>
              </w:rPr>
              <w:lastRenderedPageBreak/>
              <w:t>21.</w:t>
            </w:r>
            <w:r>
              <w:rPr>
                <w:rFonts w:ascii="Calibri" w:eastAsia="Calibri" w:hAnsi="Calibri" w:cs="Calibri"/>
                <w:b/>
                <w:color w:val="000000"/>
              </w:rPr>
              <w:tab/>
              <w:t>Procurement</w:t>
            </w:r>
          </w:p>
        </w:tc>
        <w:tc>
          <w:tcPr>
            <w:tcW w:w="7182" w:type="dxa"/>
          </w:tcPr>
          <w:p w14:paraId="0F0CFD48" w14:textId="77777777" w:rsidR="00E20120" w:rsidRDefault="00C82DE8">
            <w:pPr>
              <w:spacing w:before="120" w:after="120"/>
              <w:ind w:left="576" w:hanging="576"/>
              <w:jc w:val="both"/>
            </w:pPr>
            <w:r>
              <w:t>21.1</w:t>
            </w:r>
            <w:r>
              <w:tab/>
            </w:r>
            <w:r>
              <w:rPr>
                <w:u w:val="single"/>
              </w:rPr>
              <w:t xml:space="preserve">Plant </w:t>
            </w:r>
          </w:p>
          <w:p w14:paraId="0F0CFD49" w14:textId="77777777" w:rsidR="00E20120" w:rsidRDefault="00C82DE8">
            <w:pPr>
              <w:spacing w:before="120" w:after="120"/>
              <w:ind w:left="515" w:right="-72"/>
              <w:jc w:val="both"/>
            </w:pPr>
            <w:r>
              <w:t>Subject to GCC Sub-Clause 14.2, the Contractor shall procure and transport all Plant in an expeditious and orderly manner to the Site.</w:t>
            </w:r>
          </w:p>
          <w:p w14:paraId="0F0CFD4A" w14:textId="77777777" w:rsidR="00E20120" w:rsidRDefault="00C82DE8">
            <w:pPr>
              <w:spacing w:before="120" w:after="120"/>
              <w:ind w:left="576" w:hanging="576"/>
              <w:jc w:val="both"/>
            </w:pPr>
            <w:r>
              <w:t>21.2</w:t>
            </w:r>
            <w:r>
              <w:tab/>
            </w:r>
            <w:r>
              <w:rPr>
                <w:u w:val="single"/>
              </w:rPr>
              <w:t>Employer-Supplied Plant</w:t>
            </w:r>
          </w:p>
          <w:p w14:paraId="0F0CFD4B" w14:textId="77777777" w:rsidR="00E20120" w:rsidRDefault="00C82DE8">
            <w:pPr>
              <w:spacing w:before="120" w:after="120"/>
              <w:ind w:left="515" w:right="-72"/>
              <w:jc w:val="both"/>
            </w:pPr>
            <w:r>
              <w:t>If the Appendix to the Contract Agreement titled Scope of Works and Supply by the Employer, provides that the Employer shall furnish any specific items to the Contractor, the following provisions shall apply:</w:t>
            </w:r>
          </w:p>
          <w:p w14:paraId="0F0CFD4C" w14:textId="77777777" w:rsidR="00E20120" w:rsidRDefault="00C82DE8">
            <w:pPr>
              <w:spacing w:before="120" w:after="120"/>
              <w:ind w:left="1226" w:right="-72" w:hanging="902"/>
              <w:jc w:val="both"/>
            </w:pPr>
            <w:r>
              <w:t>21.2.1</w:t>
            </w:r>
            <w: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0F0CFD4D" w14:textId="77777777" w:rsidR="00E20120" w:rsidRDefault="00C82DE8">
            <w:pPr>
              <w:spacing w:before="120" w:after="120"/>
              <w:ind w:left="1226" w:right="-72" w:hanging="902"/>
              <w:jc w:val="both"/>
            </w:pPr>
            <w:r>
              <w:t>21.2.2</w:t>
            </w:r>
            <w: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F0CFD4E" w14:textId="77777777" w:rsidR="00E20120" w:rsidRDefault="00C82DE8">
            <w:pPr>
              <w:spacing w:before="120" w:after="120"/>
              <w:ind w:left="1226" w:right="-72" w:hanging="902"/>
              <w:jc w:val="both"/>
            </w:pPr>
            <w:r>
              <w:t>21.2.3</w:t>
            </w:r>
            <w: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0F0CFD4F" w14:textId="77777777" w:rsidR="00E20120" w:rsidRDefault="00C82DE8">
            <w:pPr>
              <w:spacing w:before="120" w:after="120"/>
              <w:ind w:left="576" w:hanging="576"/>
              <w:jc w:val="both"/>
            </w:pPr>
            <w:r>
              <w:t>21.3</w:t>
            </w:r>
            <w:r>
              <w:tab/>
            </w:r>
            <w:r>
              <w:rPr>
                <w:u w:val="single"/>
              </w:rPr>
              <w:t>Transportation</w:t>
            </w:r>
          </w:p>
          <w:p w14:paraId="0F0CFD50" w14:textId="77777777" w:rsidR="00E20120" w:rsidRDefault="00C82DE8">
            <w:pPr>
              <w:spacing w:before="120" w:after="120"/>
              <w:ind w:left="1226" w:right="-72" w:hanging="902"/>
              <w:jc w:val="both"/>
            </w:pPr>
            <w:r>
              <w:t>21.3.1</w:t>
            </w:r>
            <w:r>
              <w:tab/>
              <w:t>The Contractor shall at its own risk and expense transport all the materials and the Contractor’s Equipment to the Site by the mode of transport that the Contractor judges most suitable under all the circumstances.</w:t>
            </w:r>
          </w:p>
          <w:p w14:paraId="0F0CFD51" w14:textId="77777777" w:rsidR="00E20120" w:rsidRDefault="00C82DE8">
            <w:pPr>
              <w:spacing w:before="120" w:after="120"/>
              <w:ind w:left="1226" w:right="-72" w:hanging="902"/>
              <w:jc w:val="both"/>
            </w:pPr>
            <w:r>
              <w:t>21.3.2</w:t>
            </w:r>
            <w:r>
              <w:tab/>
              <w:t>Unless otherwise provided in the Contract, the Contractor shall be entitled to select any safe mode of transport operated by any person to carry the materials and the Contractor’s Equipment.</w:t>
            </w:r>
          </w:p>
          <w:p w14:paraId="0F0CFD52" w14:textId="77777777" w:rsidR="00E20120" w:rsidRDefault="00C82DE8">
            <w:pPr>
              <w:spacing w:before="120" w:after="120"/>
              <w:ind w:left="1226" w:right="-72" w:hanging="902"/>
              <w:jc w:val="both"/>
            </w:pPr>
            <w:r>
              <w:t>21.3.3</w:t>
            </w:r>
            <w:r>
              <w:tab/>
              <w:t xml:space="preserve">Upon dispatch of each shipment of materials and the Contractor’s Equipment, the Contractor shall notify the Employer by telex, cable, facsimile or electronic means, of the description of the materials and of the Contractor’s Equipment, the point and means </w:t>
            </w:r>
            <w:r>
              <w:lastRenderedPageBreak/>
              <w:t>of dispatch, and the estimated time and point of arrival in the country where the Site is located, if applicable, and at the Site.  The Contractor shall furnish the Employer with relevant shipping documents to be agreed upon between the Parties.</w:t>
            </w:r>
          </w:p>
          <w:p w14:paraId="0F0CFD53" w14:textId="77777777" w:rsidR="00E20120" w:rsidRDefault="00C82DE8">
            <w:pPr>
              <w:spacing w:before="120" w:after="120"/>
              <w:ind w:left="1226" w:right="-72" w:hanging="902"/>
              <w:jc w:val="both"/>
            </w:pPr>
            <w:r>
              <w:t>21.3.4</w:t>
            </w:r>
            <w: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0F0CFD54" w14:textId="77777777" w:rsidR="00E20120" w:rsidRDefault="00C82DE8">
            <w:pPr>
              <w:spacing w:before="120" w:after="120"/>
              <w:ind w:left="576" w:hanging="576"/>
              <w:jc w:val="both"/>
            </w:pPr>
            <w:r>
              <w:t>21.4</w:t>
            </w:r>
            <w:r>
              <w:tab/>
            </w:r>
            <w:r>
              <w:rPr>
                <w:u w:val="single"/>
              </w:rPr>
              <w:t>Customs Clearance</w:t>
            </w:r>
          </w:p>
          <w:p w14:paraId="0F0CFD55" w14:textId="77777777" w:rsidR="00E20120" w:rsidRDefault="00C82DE8">
            <w:pPr>
              <w:spacing w:before="120" w:after="120"/>
              <w:ind w:left="515" w:right="-72"/>
              <w:jc w:val="both"/>
            </w:pPr>
            <w: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Pr>
                <w:color w:val="000000"/>
              </w:rPr>
              <w:t>Employer</w:t>
            </w:r>
            <w: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E20120" w14:paraId="0F0CFDD2" w14:textId="77777777" w:rsidTr="00224715">
        <w:trPr>
          <w:trHeight w:val="2520"/>
        </w:trPr>
        <w:tc>
          <w:tcPr>
            <w:tcW w:w="2358" w:type="dxa"/>
          </w:tcPr>
          <w:p w14:paraId="0F0CFD5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5" w:name="_heading=h.4hae2tp" w:colFirst="0" w:colLast="0"/>
            <w:bookmarkEnd w:id="265"/>
            <w:r>
              <w:rPr>
                <w:rFonts w:ascii="Calibri" w:eastAsia="Calibri" w:hAnsi="Calibri" w:cs="Calibri"/>
                <w:b/>
                <w:color w:val="000000"/>
              </w:rPr>
              <w:lastRenderedPageBreak/>
              <w:t>22.</w:t>
            </w:r>
            <w:r>
              <w:rPr>
                <w:rFonts w:ascii="Calibri" w:eastAsia="Calibri" w:hAnsi="Calibri" w:cs="Calibri"/>
                <w:b/>
                <w:color w:val="000000"/>
              </w:rPr>
              <w:tab/>
              <w:t>Installation</w:t>
            </w:r>
          </w:p>
        </w:tc>
        <w:tc>
          <w:tcPr>
            <w:tcW w:w="7182" w:type="dxa"/>
          </w:tcPr>
          <w:p w14:paraId="0F0CFD58" w14:textId="77777777" w:rsidR="00E20120" w:rsidRDefault="00C82DE8">
            <w:pPr>
              <w:spacing w:before="120" w:after="120"/>
              <w:ind w:left="576" w:hanging="576"/>
              <w:jc w:val="both"/>
            </w:pPr>
            <w:r>
              <w:t>22.1</w:t>
            </w:r>
            <w:r>
              <w:tab/>
              <w:t>Setting Out/Supervision</w:t>
            </w:r>
          </w:p>
          <w:p w14:paraId="0F0CFD59" w14:textId="77777777" w:rsidR="00E20120" w:rsidRDefault="00C82DE8">
            <w:pPr>
              <w:spacing w:before="120" w:after="120"/>
              <w:ind w:left="1226" w:right="-72" w:hanging="902"/>
              <w:jc w:val="both"/>
            </w:pPr>
            <w:r>
              <w:t>22.1.1</w:t>
            </w:r>
            <w:r>
              <w:tab/>
              <w:t>Bench Mark:  The Contractor shall be responsible for the true and proper setting-out of the Facilities in relation to bench marks, reference marks and lines provided to it in writing by or on behalf of the Employer.</w:t>
            </w:r>
          </w:p>
          <w:p w14:paraId="0F0CFD5A" w14:textId="77777777" w:rsidR="00E20120" w:rsidRDefault="00C82DE8">
            <w:pPr>
              <w:spacing w:before="120" w:after="120"/>
              <w:ind w:left="1260" w:hanging="684"/>
              <w:jc w:val="both"/>
            </w:pPr>
            <w: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0F0CFD5B" w14:textId="77777777" w:rsidR="00E20120" w:rsidRDefault="00C82DE8">
            <w:pPr>
              <w:spacing w:before="120" w:after="120"/>
              <w:ind w:left="1226" w:right="-72" w:hanging="902"/>
              <w:jc w:val="both"/>
            </w:pPr>
            <w:r>
              <w:t>22.1.2</w:t>
            </w:r>
            <w: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0F0CFD5C" w14:textId="77777777" w:rsidR="00E20120" w:rsidRDefault="00C82DE8">
            <w:pPr>
              <w:spacing w:before="120" w:after="120"/>
              <w:ind w:left="576" w:hanging="576"/>
              <w:jc w:val="both"/>
            </w:pPr>
            <w:r>
              <w:t>22.2</w:t>
            </w:r>
            <w:r>
              <w:tab/>
              <w:t>Labor:</w:t>
            </w:r>
          </w:p>
          <w:p w14:paraId="0F0CFD5D" w14:textId="77777777" w:rsidR="00E20120" w:rsidRDefault="00C82DE8">
            <w:pPr>
              <w:spacing w:before="120" w:after="120"/>
              <w:ind w:left="1226" w:right="-72" w:hanging="902"/>
              <w:jc w:val="both"/>
            </w:pPr>
            <w:r>
              <w:lastRenderedPageBreak/>
              <w:t>22.2.1 Engagement of Staff and Labor</w:t>
            </w:r>
          </w:p>
          <w:p w14:paraId="0F0CFD5E" w14:textId="77777777" w:rsidR="00E20120" w:rsidRDefault="00C82DE8">
            <w:pPr>
              <w:spacing w:before="120" w:after="120"/>
              <w:ind w:left="1226" w:right="-72" w:firstLine="2"/>
              <w:jc w:val="both"/>
            </w:pPr>
            <w:r>
              <w:t>Except as otherwise stated in the  Employer’s Requirements, the Contractor shall make arrangements for the engagement of all staff and labor, local or otherwise, and for their payment, housing, feeding and transport.</w:t>
            </w:r>
          </w:p>
          <w:p w14:paraId="0F0CFD5F" w14:textId="77777777" w:rsidR="00E20120" w:rsidRDefault="00C82DE8">
            <w:pPr>
              <w:spacing w:before="120" w:after="120"/>
              <w:ind w:left="1226" w:right="-72" w:firstLine="2"/>
              <w:jc w:val="both"/>
            </w:pPr>
            <w:r>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F0CFD60" w14:textId="77777777" w:rsidR="00E20120" w:rsidRDefault="00C82DE8">
            <w:pPr>
              <w:spacing w:before="120" w:after="120"/>
              <w:ind w:left="1226" w:right="-72" w:firstLine="2"/>
              <w:jc w:val="both"/>
            </w:pPr>
            <w:r>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14:paraId="0F0CFD61" w14:textId="77777777" w:rsidR="00E20120" w:rsidRDefault="00C82DE8">
            <w:pPr>
              <w:spacing w:before="120" w:after="120"/>
              <w:ind w:left="1226" w:right="-72" w:firstLine="2"/>
              <w:jc w:val="both"/>
            </w:pPr>
            <w:r>
              <w:t>The Contractor shall at its own expense provide the means of repatriation to all of its Contractor’s Personnel employed for the excution of the Contract at the Site or other places where the Installation Services are carried out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0F0CFD62" w14:textId="77777777" w:rsidR="00E20120" w:rsidRDefault="00C82DE8">
            <w:pPr>
              <w:spacing w:before="120" w:after="120"/>
              <w:ind w:left="1226" w:right="-72" w:firstLine="2"/>
              <w:jc w:val="both"/>
            </w:pPr>
            <w:r>
              <w:t xml:space="preserve">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0F0CFD63" w14:textId="77777777" w:rsidR="00E20120" w:rsidRDefault="00C82DE8">
            <w:pPr>
              <w:spacing w:before="120" w:after="120"/>
              <w:ind w:left="1226" w:right="-72" w:hanging="902"/>
              <w:jc w:val="both"/>
            </w:pPr>
            <w:r>
              <w:t>22.2.2 Persons in the Service of Employer</w:t>
            </w:r>
          </w:p>
          <w:p w14:paraId="0F0CFD64" w14:textId="77777777" w:rsidR="00E20120" w:rsidRDefault="00C82DE8">
            <w:pPr>
              <w:spacing w:before="120" w:after="120"/>
              <w:ind w:left="1226" w:right="-72" w:firstLine="2"/>
              <w:jc w:val="both"/>
            </w:pPr>
            <w:r>
              <w:t>The Contractor shall not recruit, or attempt to recruit, staff and labor from amongst the Employer’s Personnel.</w:t>
            </w:r>
          </w:p>
          <w:p w14:paraId="0F0CFD65" w14:textId="77777777" w:rsidR="00E20120" w:rsidRDefault="00C82DE8">
            <w:pPr>
              <w:spacing w:before="120" w:after="120"/>
              <w:ind w:left="1226" w:right="-72" w:hanging="902"/>
              <w:jc w:val="both"/>
            </w:pPr>
            <w:r>
              <w:t>22.2.3 Labor Laws</w:t>
            </w:r>
          </w:p>
          <w:p w14:paraId="0F0CFD66" w14:textId="77777777" w:rsidR="00E20120" w:rsidRDefault="00C82DE8">
            <w:pPr>
              <w:spacing w:before="120" w:after="120"/>
              <w:ind w:left="1226" w:right="-72" w:firstLine="2"/>
              <w:jc w:val="both"/>
            </w:pPr>
            <w:r>
              <w:lastRenderedPageBreak/>
              <w:t>The Contractor shall comply with all the relevant labor laws applicable to the Contractor’s Personnel, including laws relating to their employment, health, safety, welfare, immigration and emigration, and shall allow them all their legal rights.</w:t>
            </w:r>
          </w:p>
          <w:p w14:paraId="0F0CFD67" w14:textId="77777777" w:rsidR="00E20120" w:rsidRDefault="00C82DE8">
            <w:pPr>
              <w:spacing w:before="120" w:after="120"/>
              <w:ind w:left="1226" w:right="-72" w:firstLine="2"/>
              <w:jc w:val="both"/>
            </w:pPr>
            <w:r>
              <w:t>The Contractor shall at all times during the progress of the Contract use its best endeavors to prevent any unlawful, riotous or disorderly conduct or behavior by or amongst its employees and the labor of its Subcontractors.</w:t>
            </w:r>
          </w:p>
          <w:p w14:paraId="0F0CFD68" w14:textId="77777777" w:rsidR="00E20120" w:rsidRDefault="00C82DE8">
            <w:pPr>
              <w:spacing w:before="120" w:after="120"/>
              <w:ind w:left="1226" w:right="-72" w:firstLine="2"/>
              <w:jc w:val="both"/>
            </w:pPr>
            <w:r>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0F0CFD69" w14:textId="77777777" w:rsidR="00E20120" w:rsidRDefault="00C82DE8">
            <w:pPr>
              <w:spacing w:before="120" w:after="120"/>
              <w:ind w:left="1226" w:right="-72" w:hanging="902"/>
              <w:jc w:val="both"/>
            </w:pPr>
            <w:r>
              <w:t>22.2.4 Rates of Wages and Conditions of Labor</w:t>
            </w:r>
          </w:p>
          <w:p w14:paraId="0F0CFD6A" w14:textId="77777777" w:rsidR="00E20120" w:rsidRDefault="00C82DE8">
            <w:pPr>
              <w:spacing w:before="120" w:after="120"/>
              <w:ind w:left="1226" w:right="-72" w:firstLine="2"/>
              <w:jc w:val="both"/>
            </w:pPr>
            <w: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0F0CFD6B" w14:textId="77777777" w:rsidR="00E20120" w:rsidRDefault="00C82DE8">
            <w:pPr>
              <w:spacing w:before="120" w:after="120"/>
              <w:ind w:left="1222"/>
              <w:jc w:val="both"/>
            </w:pPr>
            <w:r>
              <w:t>The Contractor shall inform the Contractor’s Personnel about:</w:t>
            </w:r>
          </w:p>
          <w:p w14:paraId="0F0CFD6C" w14:textId="77777777" w:rsidR="00E20120" w:rsidRDefault="00C82DE8">
            <w:pPr>
              <w:numPr>
                <w:ilvl w:val="0"/>
                <w:numId w:val="95"/>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any deduction to their payment and the conditions of such deductions in accordance with the applicable laws or as stated in the Employer’s Requirements; and</w:t>
            </w:r>
          </w:p>
          <w:p w14:paraId="0F0CFD6D" w14:textId="77777777" w:rsidR="00E20120" w:rsidRDefault="00C82DE8">
            <w:pPr>
              <w:numPr>
                <w:ilvl w:val="0"/>
                <w:numId w:val="95"/>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 xml:space="preserve">their liability to pay personal income taxes in the Country in respect of such of their salaries, wages, allowances and any benefits as are subject to tax under the laws of the Country for the time being in force. </w:t>
            </w:r>
          </w:p>
          <w:p w14:paraId="0F0CFD6E" w14:textId="77777777" w:rsidR="00E20120" w:rsidRDefault="00C82DE8">
            <w:pPr>
              <w:spacing w:before="120" w:after="120"/>
              <w:ind w:left="1222"/>
              <w:jc w:val="both"/>
            </w:pPr>
            <w:r>
              <w:t>The Contractor shall perform such duties in regard to such deductions thereof as may be imposed on him by such laws.</w:t>
            </w:r>
          </w:p>
          <w:p w14:paraId="0F0CFD6F" w14:textId="77777777" w:rsidR="00E20120" w:rsidRDefault="00C82DE8">
            <w:pPr>
              <w:spacing w:before="120" w:after="120"/>
              <w:ind w:left="1226" w:right="-72" w:firstLine="2"/>
              <w:jc w:val="both"/>
            </w:pPr>
            <w:r>
              <w:t>Where required by applicable Laws or as stated in the Employer’s Requirements, the Contractor and its Subcontarctors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0F0CFD70" w14:textId="77777777" w:rsidR="00E20120" w:rsidRDefault="00C82DE8">
            <w:pPr>
              <w:spacing w:before="120" w:after="120"/>
              <w:ind w:left="1226" w:right="-72" w:hanging="902"/>
              <w:jc w:val="both"/>
            </w:pPr>
            <w:r>
              <w:t>22.2.5 Working Hours</w:t>
            </w:r>
          </w:p>
          <w:p w14:paraId="0F0CFD71" w14:textId="0D840D78" w:rsidR="00E20120" w:rsidRDefault="00C82DE8">
            <w:pPr>
              <w:spacing w:before="120" w:after="120"/>
              <w:ind w:left="1226" w:right="-72" w:firstLine="2"/>
              <w:jc w:val="both"/>
            </w:pPr>
            <w:r>
              <w:t>No work shall be carried out on the Site on locally recognized days of rest, or outside the normal working hours stated in the PCC, unless:</w:t>
            </w:r>
          </w:p>
          <w:p w14:paraId="0F0CFD72" w14:textId="77777777" w:rsidR="00E20120" w:rsidRPr="008C35B5" w:rsidRDefault="00C82DE8">
            <w:pPr>
              <w:pBdr>
                <w:top w:val="nil"/>
                <w:left w:val="nil"/>
                <w:bottom w:val="nil"/>
                <w:right w:val="nil"/>
                <w:between w:val="nil"/>
              </w:pBdr>
              <w:spacing w:before="120" w:after="120"/>
              <w:ind w:left="1800" w:right="-14" w:hanging="576"/>
              <w:jc w:val="both"/>
            </w:pPr>
            <w:r>
              <w:rPr>
                <w:rFonts w:ascii="Times New Roman" w:eastAsia="Times New Roman" w:hAnsi="Times New Roman" w:cs="Times New Roman"/>
                <w:color w:val="000000"/>
                <w:sz w:val="24"/>
                <w:szCs w:val="24"/>
              </w:rPr>
              <w:lastRenderedPageBreak/>
              <w:t>(</w:t>
            </w:r>
            <w:r w:rsidRPr="008C35B5">
              <w:t xml:space="preserve">a) </w:t>
            </w:r>
            <w:r w:rsidRPr="008C35B5">
              <w:tab/>
              <w:t>otherwise stated in the Contract,</w:t>
            </w:r>
          </w:p>
          <w:p w14:paraId="0F0CFD73" w14:textId="77777777" w:rsidR="00E20120" w:rsidRPr="008C35B5" w:rsidRDefault="00C82DE8">
            <w:pPr>
              <w:pBdr>
                <w:top w:val="nil"/>
                <w:left w:val="nil"/>
                <w:bottom w:val="nil"/>
                <w:right w:val="nil"/>
                <w:between w:val="nil"/>
              </w:pBdr>
              <w:spacing w:before="120" w:after="120"/>
              <w:ind w:left="1800" w:right="-14" w:hanging="576"/>
              <w:jc w:val="both"/>
            </w:pPr>
            <w:r w:rsidRPr="008C35B5">
              <w:t xml:space="preserve">(b) </w:t>
            </w:r>
            <w:r w:rsidRPr="008C35B5">
              <w:tab/>
              <w:t>the Project Manager gives consent, or</w:t>
            </w:r>
          </w:p>
          <w:p w14:paraId="0F0CFD74" w14:textId="77777777" w:rsidR="00E20120" w:rsidRPr="008C35B5" w:rsidRDefault="00C82DE8">
            <w:pPr>
              <w:pBdr>
                <w:top w:val="nil"/>
                <w:left w:val="nil"/>
                <w:bottom w:val="nil"/>
                <w:right w:val="nil"/>
                <w:between w:val="nil"/>
              </w:pBdr>
              <w:spacing w:before="120" w:after="120"/>
              <w:ind w:left="1800" w:right="-14" w:hanging="576"/>
              <w:jc w:val="both"/>
            </w:pPr>
            <w:r w:rsidRPr="008C35B5">
              <w:t xml:space="preserve">(c) </w:t>
            </w:r>
            <w:r w:rsidRPr="008C35B5">
              <w:tab/>
              <w:t>the work is unavoidable, or necessary for the protection of life or property or for the safety of the Facilities, in which case the Contractor shall immediately advise the Project Manager.</w:t>
            </w:r>
          </w:p>
          <w:p w14:paraId="0F0CFD75" w14:textId="77777777" w:rsidR="00E20120" w:rsidRDefault="00C82DE8">
            <w:pPr>
              <w:spacing w:before="120" w:after="120"/>
              <w:ind w:left="1226" w:right="-72" w:firstLine="2"/>
              <w:jc w:val="both"/>
            </w:pPr>
            <w:r>
              <w:t>If and when the Contractor considers it necessary to carry out work at night or on public holidays so as to meet the Time for Completion and requests the Project Manager’s consent thereto, the Project Manager shall not unreasonably withhold such consent.</w:t>
            </w:r>
          </w:p>
          <w:p w14:paraId="0F0CFD76" w14:textId="77777777" w:rsidR="00E20120" w:rsidRDefault="00C82DE8">
            <w:pPr>
              <w:spacing w:before="120" w:after="120"/>
              <w:ind w:left="1226" w:right="-72" w:firstLine="2"/>
              <w:jc w:val="both"/>
            </w:pPr>
            <w:r>
              <w:t>This Sub-Clause shall not apply to any work which is customarily carried out by rotary or double-shifts.</w:t>
            </w:r>
          </w:p>
          <w:p w14:paraId="0F0CFD77" w14:textId="77777777" w:rsidR="00E20120" w:rsidRDefault="00C82DE8">
            <w:pPr>
              <w:spacing w:before="120" w:after="120"/>
              <w:ind w:left="1226" w:right="-72" w:hanging="902"/>
              <w:jc w:val="both"/>
            </w:pPr>
            <w:r>
              <w:t>22.2.6 Facilities for Staff and Labor</w:t>
            </w:r>
          </w:p>
          <w:p w14:paraId="0F0CFD78" w14:textId="77777777" w:rsidR="00E20120" w:rsidRDefault="00C82DE8">
            <w:pPr>
              <w:spacing w:before="120" w:after="120"/>
              <w:ind w:left="1226" w:right="-72" w:firstLine="2"/>
              <w:jc w:val="both"/>
            </w:pPr>
            <w:r>
              <w:t>Except as otherwise stated in the Employer’s Requirements,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0F0CFD79" w14:textId="77777777" w:rsidR="00E20120" w:rsidRDefault="00C82DE8">
            <w:pPr>
              <w:spacing w:before="120" w:after="120"/>
              <w:ind w:left="1226" w:right="-72" w:firstLine="2"/>
              <w:jc w:val="both"/>
            </w:pPr>
            <w: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0F0CFD7A" w14:textId="77777777" w:rsidR="00E20120" w:rsidRDefault="00C82DE8">
            <w:pPr>
              <w:spacing w:before="120" w:after="120"/>
              <w:ind w:left="1226" w:right="-72" w:firstLine="2"/>
              <w:jc w:val="both"/>
            </w:pPr>
            <w:r>
              <w:t>The Contractor shall not permit any of the Contractor’s Personnel to maintain any temporary or permanent living quarters within the structures forming part of the Facilities.</w:t>
            </w:r>
          </w:p>
          <w:p w14:paraId="0F0CFD7B" w14:textId="77777777" w:rsidR="00E20120" w:rsidRDefault="00C82DE8">
            <w:pPr>
              <w:spacing w:before="120" w:after="120"/>
              <w:ind w:left="869" w:hanging="576"/>
              <w:jc w:val="both"/>
            </w:pPr>
            <w:r>
              <w:t>22.2.7 Health and Safety</w:t>
            </w:r>
          </w:p>
          <w:p w14:paraId="0F0CFD7C" w14:textId="77777777" w:rsidR="00E20120" w:rsidRDefault="00C82DE8">
            <w:pPr>
              <w:spacing w:before="120" w:after="120"/>
              <w:ind w:left="1226" w:right="-72" w:firstLine="2"/>
              <w:jc w:val="both"/>
            </w:pPr>
            <w:r>
              <w:t xml:space="preserve">The Contractor shall at all times take all reasonable precautions to maintain the health and safety of the  Contractor’s Personnel employed for the execution of Installation Services at the Site (or other places in the country where the Site is located). </w:t>
            </w:r>
          </w:p>
          <w:p w14:paraId="0F0CFD7D" w14:textId="77777777" w:rsidR="00E20120" w:rsidRDefault="00C82DE8">
            <w:pPr>
              <w:spacing w:before="120" w:after="120"/>
              <w:ind w:left="1226" w:right="-72" w:firstLine="2"/>
              <w:jc w:val="both"/>
            </w:pPr>
            <w:r>
              <w:t>Subject to GCC Sub-Clause 9.9, the Contractor shall submit to the Project Manager for its approval a health and safety manual which sets out all the health and safety requirements under the Contract.</w:t>
            </w:r>
          </w:p>
          <w:p w14:paraId="0F0CFD7E" w14:textId="77777777" w:rsidR="00E20120" w:rsidRDefault="00C82DE8">
            <w:pPr>
              <w:spacing w:before="120" w:after="120"/>
              <w:ind w:left="1260" w:hanging="40"/>
              <w:jc w:val="both"/>
            </w:pPr>
            <w:r>
              <w:t>The health and safety manual shall be in addition to any other similar document required under applicable health and safety regulations and Laws.</w:t>
            </w:r>
          </w:p>
          <w:p w14:paraId="0F0CFD7F" w14:textId="77777777" w:rsidR="00E20120" w:rsidRDefault="00C82DE8">
            <w:pPr>
              <w:spacing w:before="120" w:after="120"/>
              <w:ind w:left="1226" w:right="-72" w:firstLine="2"/>
              <w:jc w:val="both"/>
            </w:pPr>
            <w:r>
              <w:t>The Contractor shall:</w:t>
            </w:r>
          </w:p>
          <w:p w14:paraId="0F0CFD80"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lastRenderedPageBreak/>
              <w:t>comply with all applicable health and safety regulations and laws;</w:t>
            </w:r>
          </w:p>
          <w:p w14:paraId="0F0CFD81"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obligations specified in the Contract;</w:t>
            </w:r>
          </w:p>
          <w:p w14:paraId="0F0CFD82"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F0CFD83"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provide health and safety training of the Contractor’s Personnel as appropriate and maintain training records;</w:t>
            </w:r>
          </w:p>
          <w:p w14:paraId="0F0CFD84"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actively engage the Contractor’s Personnel in promoting understanding, and methods for, implementation of health and safety requirements, as well as in providing information to such personnel, and provision of personal protective equipment without expense to the personnel; </w:t>
            </w:r>
          </w:p>
          <w:p w14:paraId="0F0CFD85"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necessary remedial action to correct the situation has been taken. Such personnel shall not be retaliated against or otherwise subject to reprisal or negative action for such reporting or removal;</w:t>
            </w:r>
          </w:p>
          <w:p w14:paraId="0F0CFD86"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Times New Roman" w:eastAsia="Times New Roman" w:hAnsi="Times New Roman" w:cs="Times New Roman"/>
                <w:color w:val="000000"/>
              </w:rPr>
              <w:t>i</w:t>
            </w:r>
            <w:r>
              <w:rPr>
                <w:rFonts w:ascii="Calibri" w:eastAsia="Calibri" w:hAnsi="Calibri" w:cs="Calibri"/>
                <w:color w:val="000000"/>
              </w:rPr>
              <w:t>n collaboration with local health authorities, ensure that medical staff, first aid facilities, sick bay and ambulance service are available at all times at the Site and at any accommodation for Contractor’s and Employer’s Personnel;</w:t>
            </w:r>
          </w:p>
          <w:p w14:paraId="0F0CFD87"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appoint an accident prevention officer at the Site, </w:t>
            </w:r>
            <w:r>
              <w:rPr>
                <w:rFonts w:ascii="Times New Roman" w:eastAsia="Times New Roman" w:hAnsi="Times New Roman" w:cs="Times New Roman"/>
                <w:color w:val="000000"/>
              </w:rPr>
              <w:t>responsible</w:t>
            </w:r>
            <w:r>
              <w:rPr>
                <w:rFonts w:ascii="Calibri" w:eastAsia="Calibri" w:hAnsi="Calibri" w:cs="Calibri"/>
                <w:color w:val="000000"/>
              </w:rPr>
              <w:t xml:space="preserv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0F0CFD88"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avoid or minimize the potential for community exposure to water-borne, water-based, water-related, and vector-borne diseases;</w:t>
            </w:r>
          </w:p>
          <w:p w14:paraId="0F0CFD89"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put in place measures to be implemented to avoid or minimize the spread of communicable diseases (including transfer of Sexually Transmitted Diseases or Infections (STDs), such as HIV virus) and non-communicable diseases </w:t>
            </w:r>
            <w:r>
              <w:rPr>
                <w:rFonts w:ascii="Calibri" w:eastAsia="Calibri" w:hAnsi="Calibri" w:cs="Calibri"/>
                <w:color w:val="000000"/>
              </w:rPr>
              <w:lastRenderedPageBreak/>
              <w:t>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0F0CFD8A"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F0CFD8B"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0F0CFD8C"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a system for regular review of health and safety performance and the working environment.</w:t>
            </w:r>
          </w:p>
          <w:p w14:paraId="0F0CFD8D" w14:textId="77777777" w:rsidR="00E20120" w:rsidRDefault="00C82DE8">
            <w:pPr>
              <w:pBdr>
                <w:top w:val="nil"/>
                <w:left w:val="nil"/>
                <w:bottom w:val="nil"/>
                <w:right w:val="nil"/>
                <w:between w:val="nil"/>
              </w:pBdr>
              <w:spacing w:before="120" w:after="120"/>
              <w:ind w:left="1260" w:right="-14" w:hanging="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22.2.8 Funeral Arrangements </w:t>
            </w:r>
          </w:p>
          <w:p w14:paraId="0F0CFD8E" w14:textId="77777777" w:rsidR="00E20120" w:rsidRDefault="00C82DE8">
            <w:pPr>
              <w:spacing w:before="120" w:after="120"/>
              <w:ind w:left="1260" w:hanging="30"/>
              <w:jc w:val="both"/>
            </w:pPr>
            <w:r>
              <w:t xml:space="preserve">In the event of the death of any of the Contractor’s Personnel or accompanying members of their families, the Contractor shall be responsible for making the appropriate arrangements for their return or burial, unless otherwise specified in the PCC. </w:t>
            </w:r>
          </w:p>
          <w:p w14:paraId="0F0CFD8F" w14:textId="77777777" w:rsidR="00E20120" w:rsidRDefault="00C82DE8">
            <w:pPr>
              <w:spacing w:before="120" w:after="120"/>
              <w:ind w:left="1260" w:hanging="684"/>
              <w:jc w:val="both"/>
            </w:pPr>
            <w:r>
              <w:t xml:space="preserve">22.2.9 Records of Contractor’s Personnel </w:t>
            </w:r>
          </w:p>
          <w:p w14:paraId="0F0CFD90" w14:textId="77777777" w:rsidR="00E20120" w:rsidRDefault="00C82DE8">
            <w:pPr>
              <w:spacing w:before="120" w:after="120"/>
              <w:ind w:left="1260" w:hanging="30"/>
              <w:jc w:val="both"/>
            </w:pPr>
            <w:r>
              <w:tab/>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0F0CFD91" w14:textId="77777777" w:rsidR="00E20120" w:rsidRDefault="00C82DE8">
            <w:pPr>
              <w:keepNext/>
              <w:spacing w:before="120" w:after="120"/>
              <w:ind w:left="1267" w:hanging="691"/>
              <w:jc w:val="both"/>
            </w:pPr>
            <w:r>
              <w:t>22.2.10 Supply of Foodstuffs</w:t>
            </w:r>
          </w:p>
          <w:p w14:paraId="0F0CFD92" w14:textId="77777777" w:rsidR="00E20120" w:rsidRDefault="00C82DE8">
            <w:pPr>
              <w:spacing w:before="120" w:after="120"/>
              <w:ind w:left="1260" w:hanging="30"/>
              <w:jc w:val="both"/>
            </w:pPr>
            <w:r>
              <w:tab/>
              <w:t>The Contractor shall arrange for the provision of a sufficient supply of suitable food as may be stated in the Employer’s Requirements at reasonable prices for the Contractor’s personnel for the purposes of or in connection with the Contract.</w:t>
            </w:r>
          </w:p>
          <w:p w14:paraId="0F0CFD93" w14:textId="77777777" w:rsidR="00E20120" w:rsidRDefault="00C82DE8">
            <w:pPr>
              <w:spacing w:before="120" w:after="120"/>
              <w:ind w:left="1260" w:hanging="684"/>
              <w:jc w:val="both"/>
            </w:pPr>
            <w:r>
              <w:t>22.2.11 Supply of Water</w:t>
            </w:r>
          </w:p>
          <w:p w14:paraId="0F0CFD94" w14:textId="77777777" w:rsidR="00E20120" w:rsidRDefault="00C82DE8">
            <w:pPr>
              <w:spacing w:before="120" w:after="120"/>
              <w:ind w:left="1260" w:hanging="30"/>
              <w:jc w:val="both"/>
            </w:pPr>
            <w:r>
              <w:lastRenderedPageBreak/>
              <w:tab/>
              <w:t>The Contractor shall, having regard to local conditions, provide on the Site an adequate supply of drinking and other water for the use of the Contractor’s personnel.</w:t>
            </w:r>
          </w:p>
          <w:p w14:paraId="0F0CFD95" w14:textId="77777777" w:rsidR="00E20120" w:rsidRDefault="00C82DE8">
            <w:pPr>
              <w:spacing w:before="120" w:after="120"/>
              <w:ind w:left="1260" w:hanging="684"/>
              <w:jc w:val="both"/>
            </w:pPr>
            <w:r>
              <w:t>22.2.12 Measures against Insect and Pest Nuisance</w:t>
            </w:r>
          </w:p>
          <w:p w14:paraId="0F0CFD96" w14:textId="77777777" w:rsidR="00E20120" w:rsidRDefault="00C82DE8">
            <w:pPr>
              <w:spacing w:before="120" w:after="120"/>
              <w:ind w:left="1260" w:hanging="30"/>
              <w:jc w:val="both"/>
            </w:pPr>
            <w: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0F0CFD97" w14:textId="77777777" w:rsidR="00E20120" w:rsidRDefault="00C82DE8">
            <w:pPr>
              <w:spacing w:before="120" w:after="120"/>
              <w:ind w:left="1260" w:hanging="684"/>
              <w:jc w:val="both"/>
            </w:pPr>
            <w:r>
              <w:t>22.2.13 Alcoholic Liquor or Drugs</w:t>
            </w:r>
          </w:p>
          <w:p w14:paraId="0F0CFD98" w14:textId="77777777" w:rsidR="00E20120" w:rsidRDefault="00C82DE8">
            <w:pPr>
              <w:spacing w:before="120" w:after="120"/>
              <w:ind w:left="1260" w:hanging="30"/>
              <w:jc w:val="both"/>
            </w:pPr>
            <w:r>
              <w:tab/>
              <w:t>The Contractor shall not, otherwise than in accordance with the laws of the Country, import, sell, give barter or otherwise dispose of any alcoholic liquor or drugs, or permit or allow importation, sale, gift barter or disposal by Contractor's Personnel.</w:t>
            </w:r>
          </w:p>
          <w:p w14:paraId="0F0CFD99" w14:textId="77777777" w:rsidR="00E20120" w:rsidRDefault="00C82DE8">
            <w:pPr>
              <w:spacing w:before="120" w:after="120"/>
              <w:ind w:left="1260" w:hanging="684"/>
              <w:jc w:val="both"/>
            </w:pPr>
            <w:r>
              <w:t>22.2.14 Arms and Ammunition</w:t>
            </w:r>
          </w:p>
          <w:p w14:paraId="0F0CFD9A" w14:textId="77777777" w:rsidR="00E20120" w:rsidRDefault="00C82DE8">
            <w:pPr>
              <w:spacing w:before="120" w:after="120"/>
              <w:ind w:left="1260" w:hanging="30"/>
              <w:jc w:val="both"/>
            </w:pPr>
            <w:r>
              <w:t>The Contractor shall not give, barter, or otherwise dispose of, to any person, any arms or ammunition of any kind, or allow Contractor's Personnel to do so.</w:t>
            </w:r>
          </w:p>
          <w:p w14:paraId="0F0CFD9B" w14:textId="77777777" w:rsidR="00E20120" w:rsidRDefault="00C82DE8">
            <w:pPr>
              <w:spacing w:before="120" w:after="120"/>
              <w:ind w:left="600"/>
              <w:jc w:val="both"/>
            </w:pPr>
            <w:r>
              <w:t>22.2.15 Workers’ Organizations</w:t>
            </w:r>
          </w:p>
          <w:p w14:paraId="0F0CFD9C" w14:textId="77777777" w:rsidR="00E20120" w:rsidRDefault="00C82DE8">
            <w:pPr>
              <w:spacing w:before="120" w:after="120"/>
              <w:ind w:left="1260" w:hanging="30"/>
              <w:jc w:val="both"/>
            </w:pPr>
            <w:r>
              <w:t>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0F0CFD9D" w14:textId="77777777" w:rsidR="00E20120" w:rsidRDefault="00C82DE8">
            <w:pPr>
              <w:spacing w:before="120" w:after="120"/>
              <w:ind w:left="240"/>
              <w:jc w:val="both"/>
            </w:pPr>
            <w:r>
              <w:t>22.2.16  Non-Discrimination and Equal Opportunity</w:t>
            </w:r>
          </w:p>
          <w:p w14:paraId="0F0CFD9E" w14:textId="77777777" w:rsidR="00E20120" w:rsidRDefault="00C82DE8">
            <w:pPr>
              <w:spacing w:before="120" w:after="120"/>
              <w:ind w:left="1260" w:hanging="30"/>
              <w:jc w:val="both"/>
            </w:pPr>
            <w: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w:t>
            </w:r>
            <w:r>
              <w:lastRenderedPageBreak/>
              <w:t xml:space="preserve">and hiring, compensation (including wages and benefits), working conditions and terms of employment, access to training, job assignment, promotion, termination of employment or retirement, and disciplinary practices. </w:t>
            </w:r>
          </w:p>
          <w:p w14:paraId="0F0CFD9F" w14:textId="77777777" w:rsidR="00E20120" w:rsidRDefault="00C82DE8">
            <w:pPr>
              <w:spacing w:before="120" w:after="120"/>
              <w:ind w:left="1253" w:hanging="29"/>
              <w:jc w:val="both"/>
            </w:pPr>
            <w:bookmarkStart w:id="266" w:name="_heading=h.2wfod1i" w:colFirst="0" w:colLast="0"/>
            <w:bookmarkEnd w:id="266"/>
            <w: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p>
          <w:p w14:paraId="0F0CFDA0" w14:textId="77777777" w:rsidR="00E20120" w:rsidRDefault="00C82DE8">
            <w:pPr>
              <w:spacing w:before="120" w:after="120"/>
              <w:ind w:left="330"/>
              <w:jc w:val="both"/>
            </w:pPr>
            <w:r>
              <w:t>22.2.17  Contractor’s Personnel Grievance Mechanism</w:t>
            </w:r>
          </w:p>
          <w:p w14:paraId="0F0CFDA1" w14:textId="77777777" w:rsidR="00E20120" w:rsidRDefault="00C82DE8">
            <w:pPr>
              <w:spacing w:before="120" w:after="120"/>
              <w:ind w:left="1260" w:hanging="30"/>
              <w:jc w:val="both"/>
            </w:pPr>
            <w: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F0CFDA2" w14:textId="77777777" w:rsidR="00E20120" w:rsidRDefault="00C82DE8">
            <w:pPr>
              <w:spacing w:before="120" w:after="120"/>
              <w:ind w:left="1260" w:hanging="3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F0CFDA3" w14:textId="77777777" w:rsidR="00E20120" w:rsidRDefault="00C82DE8">
            <w:pPr>
              <w:spacing w:before="120" w:after="120"/>
              <w:ind w:left="1260" w:hanging="30"/>
              <w:jc w:val="both"/>
            </w:pPr>
            <w:r>
              <w:t>The grievance mechanism shall not impede access to other judicial or administrative remedies that might be available, or substitute for grievance mechanisms provided through collective agreements.</w:t>
            </w:r>
          </w:p>
          <w:p w14:paraId="0F0CFDA4" w14:textId="77777777" w:rsidR="00E20120" w:rsidRDefault="00C82DE8">
            <w:pPr>
              <w:spacing w:before="120" w:after="120"/>
              <w:ind w:left="1229"/>
              <w:jc w:val="both"/>
            </w:pPr>
            <w: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F0CFDA5" w14:textId="77777777" w:rsidR="00E20120" w:rsidRDefault="00C82DE8">
            <w:pPr>
              <w:spacing w:before="120" w:after="120"/>
              <w:ind w:left="576" w:hanging="576"/>
              <w:jc w:val="both"/>
            </w:pPr>
            <w:r>
              <w:t>22.3</w:t>
            </w:r>
            <w:r>
              <w:tab/>
              <w:t>Contractor’s Equipment</w:t>
            </w:r>
          </w:p>
          <w:p w14:paraId="0F0CFDA6" w14:textId="77777777" w:rsidR="00E20120" w:rsidRDefault="00C82DE8">
            <w:pPr>
              <w:spacing w:before="120" w:after="120"/>
              <w:ind w:left="1260" w:hanging="684"/>
              <w:jc w:val="both"/>
            </w:pPr>
            <w:r>
              <w:t>22.3.1</w:t>
            </w:r>
            <w: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0F0CFDA7" w14:textId="77777777" w:rsidR="00E20120" w:rsidRDefault="00C82DE8">
            <w:pPr>
              <w:spacing w:before="120" w:after="120"/>
              <w:ind w:left="1260" w:hanging="684"/>
              <w:jc w:val="both"/>
            </w:pPr>
            <w:r>
              <w:lastRenderedPageBreak/>
              <w:t>22.3.2</w:t>
            </w:r>
            <w:r>
              <w:tab/>
              <w:t>Unless otherwise specified in the Contract, upon completion of the Facilities, the Contractor shall remove from the Site all Equipment brought by the Contractor onto the Site and any surplus materials remaining thereon.</w:t>
            </w:r>
          </w:p>
          <w:p w14:paraId="0F0CFDA8" w14:textId="77777777" w:rsidR="00E20120" w:rsidRDefault="00C82DE8">
            <w:pPr>
              <w:spacing w:before="120" w:after="120"/>
              <w:ind w:left="1260" w:hanging="684"/>
              <w:jc w:val="both"/>
            </w:pPr>
            <w:r>
              <w:t>22.3.3</w:t>
            </w:r>
            <w: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F0CFDA9" w14:textId="77777777" w:rsidR="00E20120" w:rsidRDefault="00C82DE8">
            <w:pPr>
              <w:spacing w:before="120" w:after="120"/>
              <w:ind w:left="576" w:hanging="576"/>
              <w:jc w:val="both"/>
            </w:pPr>
            <w:r>
              <w:t>22.4</w:t>
            </w:r>
            <w:r>
              <w:tab/>
              <w:t xml:space="preserve">Site Regulations </w:t>
            </w:r>
          </w:p>
          <w:p w14:paraId="0F0CFDAA" w14:textId="77777777" w:rsidR="00E20120" w:rsidRDefault="00C82DE8">
            <w:pPr>
              <w:spacing w:before="120" w:after="120"/>
              <w:ind w:left="599" w:right="-72"/>
              <w:jc w:val="both"/>
            </w:pPr>
            <w:r>
              <w:t xml:space="preserve">The Employer and the Contractor shall establish Site regulations setting out the </w:t>
            </w:r>
            <w:r>
              <w:rPr>
                <w:color w:val="000000"/>
              </w:rPr>
              <w:t>rules</w:t>
            </w:r>
            <w:r>
              <w:t xml:space="preserve"> to be observed in the execution of the Contract at the Site and shall comply therewith.  The Contractor shall prepare and submit to the Project Manager with a copy to the Employer, proposed Site regulations for the Project Manager’s approval, which approval shall not be unreasonably withheld.</w:t>
            </w:r>
          </w:p>
          <w:p w14:paraId="0F0CFDAB" w14:textId="77777777" w:rsidR="00E20120" w:rsidRDefault="00C82DE8">
            <w:pPr>
              <w:spacing w:before="120" w:after="120"/>
              <w:ind w:left="576" w:firstLine="22"/>
              <w:jc w:val="both"/>
            </w:pPr>
            <w:r>
              <w:t>Such Site regulations shall include, but shall not be limited to, Code of Conduct for environmental and social aspectssubmitted as part of the Bid and agreed to by the Employer, , security arrangements in accordance with GCC Sub-Clause 22.8, safety of the Facilities, gate control, sanitation, medical care, and fire prevention.</w:t>
            </w:r>
          </w:p>
          <w:p w14:paraId="0F0CFDAC" w14:textId="77777777" w:rsidR="00E20120" w:rsidRDefault="00C82DE8">
            <w:pPr>
              <w:spacing w:before="120" w:after="120"/>
              <w:ind w:left="515" w:right="-72"/>
              <w:jc w:val="both"/>
            </w:pPr>
            <w:r>
              <w:t xml:space="preserve">The Contractor shall take all necessary measures to ensure that each Contractor’s Personnel, employed for the execution of the Contract at the Site or other places where the Installation Services are carried out, is made aware of the Code of Conduct including specific </w:t>
            </w:r>
            <w:r>
              <w:rPr>
                <w:color w:val="000000"/>
              </w:rPr>
              <w:t>behaviors</w:t>
            </w:r>
            <w:r>
              <w:t xml:space="preserve"> that are prohibited, and understands the consequences of engaging in such prohibited behaviors.  </w:t>
            </w:r>
          </w:p>
          <w:p w14:paraId="0F0CFDAD" w14:textId="77777777" w:rsidR="00E20120" w:rsidRDefault="00C82DE8">
            <w:pPr>
              <w:spacing w:before="120" w:after="120"/>
              <w:ind w:left="515" w:right="-72"/>
              <w:jc w:val="both"/>
            </w:pPr>
            <w:r>
              <w:t>These measures include providing instructions and documentation that can be understood by the Contractor’s Personnel and seeking to obtain that person’s signature acknowledging receipt of such instructions and/or documentation, as appropriate.</w:t>
            </w:r>
          </w:p>
          <w:p w14:paraId="0F0CFDAE" w14:textId="77777777" w:rsidR="00E20120" w:rsidRDefault="00C82DE8">
            <w:pPr>
              <w:spacing w:before="120" w:after="120"/>
              <w:ind w:left="515" w:right="-72"/>
              <w:jc w:val="both"/>
            </w:pPr>
            <w:r>
              <w:t xml:space="preserve">The Contractor shall also ensure that the Code of Conduct is visibly displayed </w:t>
            </w:r>
            <w:r>
              <w:rPr>
                <w:color w:val="000000"/>
              </w:rPr>
              <w:t>in</w:t>
            </w:r>
            <w: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0F0CFDAF" w14:textId="77777777" w:rsidR="00E20120" w:rsidRDefault="00C82DE8">
            <w:pPr>
              <w:spacing w:before="120" w:after="120"/>
              <w:ind w:left="515" w:right="-72"/>
              <w:jc w:val="both"/>
            </w:pPr>
            <w:r>
              <w:t xml:space="preserve">The Contractor’s Management Strategy and Implementation Plans shall </w:t>
            </w:r>
            <w:r>
              <w:rPr>
                <w:color w:val="000000"/>
              </w:rPr>
              <w:t>include</w:t>
            </w:r>
            <w:r>
              <w:t xml:space="preserve"> appropriate processes for the Contractor to verify compliance with these obligations.</w:t>
            </w:r>
          </w:p>
          <w:p w14:paraId="0F0CFDB0" w14:textId="77777777" w:rsidR="00E20120" w:rsidRDefault="00C82DE8">
            <w:pPr>
              <w:spacing w:before="120" w:after="120"/>
              <w:ind w:left="576" w:hanging="576"/>
              <w:jc w:val="both"/>
            </w:pPr>
            <w:r>
              <w:t>22.5</w:t>
            </w:r>
            <w:r>
              <w:tab/>
              <w:t>Opportunities for Other Contractors</w:t>
            </w:r>
          </w:p>
          <w:p w14:paraId="0F0CFDB1" w14:textId="77777777" w:rsidR="00E20120" w:rsidRDefault="00C82DE8">
            <w:pPr>
              <w:spacing w:before="120" w:after="120"/>
              <w:ind w:left="1260" w:hanging="684"/>
              <w:jc w:val="both"/>
            </w:pPr>
            <w:r>
              <w:t>22.5.1</w:t>
            </w:r>
            <w:r>
              <w:tab/>
              <w:t>The Contractor shall, upon written request from the Employer or the Project Manager, give all reasonable opportunities for carrying out the work to any other contractors employed by the Employer on or near the Site.</w:t>
            </w:r>
          </w:p>
          <w:p w14:paraId="0F0CFDB2" w14:textId="77777777" w:rsidR="00E20120" w:rsidRDefault="00C82DE8">
            <w:pPr>
              <w:spacing w:before="120" w:after="120"/>
              <w:ind w:left="1260" w:hanging="684"/>
              <w:jc w:val="both"/>
            </w:pPr>
            <w:r>
              <w:lastRenderedPageBreak/>
              <w:t>22.5.2</w:t>
            </w:r>
            <w: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0F0CFDB3" w14:textId="77777777" w:rsidR="00E20120" w:rsidRDefault="00C82DE8">
            <w:pPr>
              <w:spacing w:before="120" w:after="120"/>
              <w:ind w:left="1260" w:hanging="684"/>
              <w:jc w:val="both"/>
            </w:pPr>
            <w:r>
              <w:t>22.5.3</w:t>
            </w:r>
            <w: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F0CFDB4" w14:textId="77777777" w:rsidR="00E20120" w:rsidRDefault="00C82DE8">
            <w:pPr>
              <w:spacing w:before="120" w:after="120"/>
              <w:ind w:left="1260" w:hanging="684"/>
              <w:jc w:val="both"/>
            </w:pPr>
            <w:r>
              <w:t>22.5.4</w:t>
            </w:r>
            <w: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0F0CFDB5" w14:textId="77777777" w:rsidR="00E20120" w:rsidRDefault="00C82DE8">
            <w:pPr>
              <w:spacing w:before="120" w:after="120"/>
              <w:ind w:left="576" w:hanging="576"/>
              <w:jc w:val="both"/>
            </w:pPr>
            <w:r>
              <w:t>22.6</w:t>
            </w:r>
            <w:r>
              <w:tab/>
              <w:t>Emergency Work</w:t>
            </w:r>
          </w:p>
          <w:p w14:paraId="0F0CFDB6" w14:textId="77777777" w:rsidR="00E20120" w:rsidRDefault="00C82DE8">
            <w:pPr>
              <w:spacing w:before="120" w:after="120"/>
              <w:ind w:left="515" w:right="-72"/>
              <w:jc w:val="both"/>
            </w:pPr>
            <w:r>
              <w:t>If, by reason of an emergency arising in connection with and during the execution of the Contract, any protective or remedial work is necessary as a matter of urgency to prevent damage to the Facilities, the Contractor shall immediately carry out such work.</w:t>
            </w:r>
          </w:p>
          <w:p w14:paraId="0F0CFDB7" w14:textId="77777777" w:rsidR="00E20120" w:rsidRDefault="00C82DE8">
            <w:pPr>
              <w:spacing w:before="120" w:after="120"/>
              <w:ind w:left="515" w:right="-72"/>
              <w:jc w:val="both"/>
            </w:pPr>
            <w: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0F0CFDB8" w14:textId="77777777" w:rsidR="00E20120" w:rsidRDefault="00C82DE8">
            <w:pPr>
              <w:spacing w:before="120" w:after="120"/>
              <w:ind w:left="576" w:hanging="576"/>
              <w:jc w:val="both"/>
            </w:pPr>
            <w:r>
              <w:t>22.7</w:t>
            </w:r>
            <w:r>
              <w:tab/>
              <w:t>Site Clearance</w:t>
            </w:r>
          </w:p>
          <w:p w14:paraId="0F0CFDB9" w14:textId="77777777" w:rsidR="00E20120" w:rsidRDefault="00C82DE8">
            <w:pPr>
              <w:spacing w:before="120" w:after="120"/>
              <w:ind w:left="1260" w:hanging="684"/>
              <w:jc w:val="both"/>
            </w:pPr>
            <w:r>
              <w:t>22.7.1</w:t>
            </w:r>
            <w:r>
              <w:tab/>
              <w:t xml:space="preserve">Site Clearance in Course of Performance:  In the course of carrying out the Contract, the Contractor shall keep the Site reasonably free from all unnecessary obstruction, store or remove any surplus materials, clear away any wreckage, rubbish </w:t>
            </w:r>
            <w:r>
              <w:lastRenderedPageBreak/>
              <w:t>or temporary works from the Site, and remove any Contractor’s Equipment no longer required for execution of the Contract.</w:t>
            </w:r>
          </w:p>
          <w:p w14:paraId="0F0CFDBA" w14:textId="77777777" w:rsidR="00E20120" w:rsidRDefault="00C82DE8">
            <w:pPr>
              <w:spacing w:before="120" w:after="120"/>
              <w:ind w:left="1260" w:hanging="684"/>
              <w:jc w:val="both"/>
            </w:pPr>
            <w:r>
              <w:t>22.7.2</w:t>
            </w:r>
            <w: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0F0CFDBB" w14:textId="77777777" w:rsidR="00E20120" w:rsidRDefault="00C82DE8">
            <w:pPr>
              <w:spacing w:before="120" w:after="120"/>
              <w:ind w:left="599" w:right="-72" w:hanging="630"/>
              <w:jc w:val="both"/>
            </w:pPr>
            <w:r>
              <w:t>22.8</w:t>
            </w:r>
            <w:r>
              <w:tab/>
              <w:t xml:space="preserve">Security of the Site </w:t>
            </w:r>
          </w:p>
          <w:p w14:paraId="0F0CFDBC" w14:textId="77777777" w:rsidR="00E20120" w:rsidRDefault="00C82DE8">
            <w:pPr>
              <w:spacing w:before="120" w:after="120"/>
              <w:ind w:left="515" w:right="-72"/>
              <w:jc w:val="both"/>
            </w:pPr>
            <w: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0F0CFDBD" w14:textId="77777777" w:rsidR="00E20120" w:rsidRDefault="00C82DE8">
            <w:pPr>
              <w:spacing w:before="120" w:after="120"/>
              <w:ind w:left="515" w:right="-72"/>
              <w:jc w:val="both"/>
            </w:pPr>
            <w:r>
              <w:t xml:space="preserve">If required in the Employer’s Requirements, the Contractor shall submit for the Project Manager’s No-objection a security management plan that sets the security arrangements for the Site. </w:t>
            </w:r>
          </w:p>
          <w:p w14:paraId="0F0CFDBE" w14:textId="77777777" w:rsidR="00E20120" w:rsidRDefault="00C82DE8">
            <w:pPr>
              <w:spacing w:before="120" w:after="120"/>
              <w:ind w:left="515" w:right="-72"/>
              <w:jc w:val="both"/>
            </w:pPr>
            <w:r>
              <w:t xml:space="preserve">In making security arrangements, the Contractor shall be guided by </w:t>
            </w:r>
            <w:r>
              <w:rPr>
                <w:color w:val="000000"/>
              </w:rPr>
              <w:t>applicable</w:t>
            </w:r>
            <w:r>
              <w:t xml:space="preserve"> laws and any other requirements stated in the Employer’s Requirements. </w:t>
            </w:r>
          </w:p>
          <w:p w14:paraId="0F0CFDBF" w14:textId="77777777" w:rsidR="00E20120" w:rsidRDefault="00C82DE8">
            <w:pPr>
              <w:spacing w:before="120" w:after="120"/>
              <w:ind w:left="515" w:right="-72"/>
              <w:jc w:val="both"/>
            </w:pPr>
            <w:r>
              <w:t xml:space="preserve">The Contractor shall (i) conduct appropriate background checks </w:t>
            </w:r>
            <w:r>
              <w:rPr>
                <w:color w:val="000000"/>
              </w:rPr>
              <w:t>on</w:t>
            </w:r>
            <w:r>
              <w:t xml:space="preserve">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Reqquirements.</w:t>
            </w:r>
          </w:p>
          <w:p w14:paraId="0F0CFDC0" w14:textId="77777777" w:rsidR="00E20120" w:rsidRDefault="00C82DE8">
            <w:pPr>
              <w:spacing w:before="120" w:after="120"/>
              <w:ind w:left="600" w:hanging="1"/>
              <w:jc w:val="both"/>
            </w:pPr>
            <w:r>
              <w:t xml:space="preserve">The </w:t>
            </w:r>
            <w:r>
              <w:rPr>
                <w:color w:val="000000"/>
              </w:rPr>
              <w:t>Contractor</w:t>
            </w:r>
            <w:r>
              <w:t xml:space="preserve"> shall not permit any use of force by security personnel in providing security except when used for preventive and defensive purposes in proportion to the nature and extent of the threat. </w:t>
            </w:r>
          </w:p>
          <w:p w14:paraId="0F0CFDC1" w14:textId="77777777" w:rsidR="00E20120" w:rsidRDefault="00C82DE8">
            <w:pPr>
              <w:spacing w:before="120" w:after="120"/>
              <w:ind w:hanging="1"/>
              <w:jc w:val="both"/>
            </w:pPr>
            <w:r>
              <w:t>22.9 Protection of the Environment</w:t>
            </w:r>
          </w:p>
          <w:p w14:paraId="0F0CFDC2" w14:textId="77777777" w:rsidR="00E20120" w:rsidRDefault="00C82DE8">
            <w:pPr>
              <w:spacing w:before="120" w:after="120"/>
              <w:ind w:left="515" w:right="-72"/>
              <w:jc w:val="both"/>
            </w:pPr>
            <w:r>
              <w:t xml:space="preserve">The </w:t>
            </w:r>
            <w:r>
              <w:rPr>
                <w:color w:val="000000"/>
              </w:rPr>
              <w:t>Contractor</w:t>
            </w:r>
            <w:r>
              <w:t xml:space="preserve"> shall take all necessary measures to:</w:t>
            </w:r>
          </w:p>
          <w:p w14:paraId="0F0CFDC3" w14:textId="77777777" w:rsidR="00E20120" w:rsidRDefault="00C82DE8">
            <w:pPr>
              <w:numPr>
                <w:ilvl w:val="2"/>
                <w:numId w:val="88"/>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 xml:space="preserve">protect the environment (both on and off the Site); and </w:t>
            </w:r>
          </w:p>
          <w:p w14:paraId="0F0CFDC4" w14:textId="77777777" w:rsidR="00E20120" w:rsidRDefault="00C82DE8">
            <w:pPr>
              <w:numPr>
                <w:ilvl w:val="2"/>
                <w:numId w:val="88"/>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limit damage and nuisance to people and property resulting from pollution, noise and other results of the Contractor’s operations and/ or activities.</w:t>
            </w:r>
          </w:p>
          <w:p w14:paraId="0F0CFDC5" w14:textId="77777777" w:rsidR="00E20120" w:rsidRDefault="00C82DE8">
            <w:pPr>
              <w:spacing w:before="120" w:after="120"/>
              <w:ind w:left="515" w:right="-72"/>
              <w:jc w:val="both"/>
            </w:pPr>
            <w:r>
              <w:t>The Contractor shall ensure that emissions, surface discharges, effluent and any other pollutants from the Contractor’s activities shall exceed neither the values indicated in the Employer’s Requirements, nor those prescribed by applicable laws.</w:t>
            </w:r>
          </w:p>
          <w:p w14:paraId="0F0CFDC6" w14:textId="77777777" w:rsidR="00E20120" w:rsidRDefault="00C82DE8">
            <w:pPr>
              <w:spacing w:before="120" w:after="120"/>
              <w:ind w:left="515" w:right="-72"/>
              <w:jc w:val="both"/>
            </w:pPr>
            <w:r>
              <w:t xml:space="preserve">In the event of damage to the environment, property and/or nuisance to people, on or off Site as a result of the Contractor’s </w:t>
            </w:r>
            <w:r>
              <w:rPr>
                <w:color w:val="000000"/>
              </w:rPr>
              <w:t>operations</w:t>
            </w:r>
            <w: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0F0CFDC7" w14:textId="77777777" w:rsidR="00E20120" w:rsidRDefault="00C82DE8">
            <w:pPr>
              <w:spacing w:before="120" w:after="120"/>
              <w:ind w:left="576" w:hanging="576"/>
              <w:jc w:val="both"/>
            </w:pPr>
            <w:r>
              <w:lastRenderedPageBreak/>
              <w:t>22.10  Traffic and Road Safety</w:t>
            </w:r>
          </w:p>
          <w:p w14:paraId="0F0CFDC8" w14:textId="77777777" w:rsidR="00E20120" w:rsidRDefault="00C82DE8">
            <w:pPr>
              <w:spacing w:before="120" w:after="120"/>
              <w:ind w:left="515" w:right="-72"/>
              <w:jc w:val="both"/>
            </w:pPr>
            <w:r>
              <w:t>The Contractor shall take all necessary safety measures to avoid the occurrence of incidents and injuries to any third party associated with the use of Contractor’s Equipment on public roads or other public infrastructure.</w:t>
            </w:r>
          </w:p>
          <w:p w14:paraId="0F0CFDC9" w14:textId="77777777" w:rsidR="00E20120" w:rsidRDefault="00C82DE8">
            <w:pPr>
              <w:spacing w:before="120" w:after="120"/>
              <w:ind w:left="515" w:right="-72"/>
              <w:jc w:val="both"/>
            </w:pPr>
            <w:r>
              <w:t xml:space="preserve">The Contractor shall monitor and use road safety incidents and </w:t>
            </w:r>
            <w:r>
              <w:rPr>
                <w:color w:val="000000"/>
              </w:rPr>
              <w:t>accidents</w:t>
            </w:r>
            <w:r>
              <w:t xml:space="preserve"> reports to identify negative safety issues, and establish and implement necessary measures to resolve them.</w:t>
            </w:r>
          </w:p>
          <w:p w14:paraId="0F0CFDCA" w14:textId="77777777" w:rsidR="00E20120" w:rsidRDefault="00C82DE8">
            <w:pPr>
              <w:spacing w:before="120" w:after="120"/>
              <w:ind w:firstLine="720"/>
              <w:jc w:val="both"/>
            </w:pPr>
            <w:r>
              <w:t>22.11 Cultural Heritage Findings</w:t>
            </w:r>
          </w:p>
          <w:p w14:paraId="0F0CFDCB" w14:textId="77777777" w:rsidR="00E20120" w:rsidRDefault="00C82DE8">
            <w:pPr>
              <w:spacing w:before="120" w:after="120"/>
              <w:ind w:left="515" w:right="-72"/>
              <w:jc w:val="both"/>
            </w:pPr>
            <w:r>
              <w:t xml:space="preserve">All fossils, coins, articles of value or antiquity, structures, groups of structures, and other remains or items of geological, </w:t>
            </w:r>
            <w:r>
              <w:rPr>
                <w:color w:val="000000"/>
              </w:rPr>
              <w:t>archaeological</w:t>
            </w:r>
            <w:r>
              <w:t xml:space="preserve">, paleontological, historical, architectural, religious interest found on the Site shall be placed under the care and custody of the Employer. </w:t>
            </w:r>
          </w:p>
          <w:p w14:paraId="0F0CFDCC" w14:textId="77777777" w:rsidR="00E20120" w:rsidRDefault="00C82DE8">
            <w:pPr>
              <w:spacing w:before="120" w:after="120"/>
              <w:ind w:left="515" w:right="-72"/>
              <w:jc w:val="both"/>
            </w:pPr>
            <w:r>
              <w:t xml:space="preserve">The </w:t>
            </w:r>
            <w:r>
              <w:rPr>
                <w:color w:val="000000"/>
              </w:rPr>
              <w:t>Contractor</w:t>
            </w:r>
            <w:r>
              <w:t xml:space="preserve"> shall:</w:t>
            </w:r>
          </w:p>
          <w:p w14:paraId="0F0CFDCD"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take all reasonable precautions, including fencing-off the area or site of the finding, to avoid further disturbance and prevent Contractor’s Personnel or other persons from removing or damaging any of these findings;</w:t>
            </w:r>
          </w:p>
          <w:p w14:paraId="0F0CFDCE"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F0CFDCF"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train relevant Contractor’s Personnel on the procedures for handling such findings; and</w:t>
            </w:r>
          </w:p>
          <w:p w14:paraId="0F0CFDD0"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implement any other action consistent with the requirements of the Employer’s Requirements and relevant laws. </w:t>
            </w:r>
          </w:p>
          <w:p w14:paraId="0F0CFDD1" w14:textId="77777777" w:rsidR="00E20120" w:rsidRDefault="00C82DE8">
            <w:pPr>
              <w:spacing w:before="120" w:after="120"/>
              <w:ind w:left="515" w:right="-72"/>
              <w:jc w:val="both"/>
            </w:pPr>
            <w:r>
              <w:t>If the Contractor suffers delay and/or incurs extra costs from complying  with the Project Manager instructions,  the Contractor shall be entitled to an extension of time under GCC Sub-Clause 40.1, and the amount of such extra costs shall be added to the Contract Price.</w:t>
            </w:r>
          </w:p>
        </w:tc>
      </w:tr>
      <w:tr w:rsidR="00E20120" w14:paraId="0F0CFDE1" w14:textId="77777777" w:rsidTr="00224715">
        <w:tc>
          <w:tcPr>
            <w:tcW w:w="2358" w:type="dxa"/>
          </w:tcPr>
          <w:p w14:paraId="0F0CFDD3" w14:textId="77777777" w:rsidR="00E20120" w:rsidRDefault="00C82DE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67" w:name="_heading=h.1bkyn9b" w:colFirst="0" w:colLast="0"/>
            <w:bookmarkEnd w:id="267"/>
            <w:r>
              <w:rPr>
                <w:rFonts w:ascii="Calibri" w:eastAsia="Calibri" w:hAnsi="Calibri" w:cs="Calibri"/>
                <w:b/>
                <w:color w:val="000000"/>
              </w:rPr>
              <w:lastRenderedPageBreak/>
              <w:t>23.</w:t>
            </w:r>
            <w:r>
              <w:rPr>
                <w:rFonts w:ascii="Calibri" w:eastAsia="Calibri" w:hAnsi="Calibri" w:cs="Calibri"/>
                <w:b/>
                <w:color w:val="000000"/>
              </w:rPr>
              <w:tab/>
              <w:t>Test and Inspection</w:t>
            </w:r>
          </w:p>
        </w:tc>
        <w:tc>
          <w:tcPr>
            <w:tcW w:w="7182" w:type="dxa"/>
          </w:tcPr>
          <w:p w14:paraId="0F0CFDD4" w14:textId="77777777" w:rsidR="00E20120" w:rsidRDefault="00C82DE8">
            <w:pPr>
              <w:spacing w:before="120" w:after="120"/>
              <w:ind w:left="576" w:hanging="576"/>
              <w:jc w:val="both"/>
            </w:pPr>
            <w:r>
              <w:t>23.1</w:t>
            </w:r>
            <w:r>
              <w:tab/>
              <w:t>The Contractor shall at its own expense carry out at the place of manufacture and/or on the Site all such tests and/or inspections of the Plant and any part of the Facilities as are specified in the Contract.</w:t>
            </w:r>
          </w:p>
          <w:p w14:paraId="0F0CFDD5" w14:textId="77777777" w:rsidR="00E20120" w:rsidRDefault="00C82DE8">
            <w:pPr>
              <w:spacing w:before="120" w:after="120"/>
              <w:ind w:left="576" w:hanging="576"/>
              <w:jc w:val="both"/>
            </w:pPr>
            <w:r>
              <w:t>23.2</w:t>
            </w:r>
            <w: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F0CFDD6" w14:textId="77777777" w:rsidR="00E20120" w:rsidRDefault="00C82DE8">
            <w:pPr>
              <w:spacing w:before="120" w:after="120"/>
              <w:ind w:left="576" w:hanging="576"/>
              <w:jc w:val="both"/>
            </w:pPr>
            <w:r>
              <w:t>23.3</w:t>
            </w:r>
            <w:r>
              <w:tab/>
              <w:t xml:space="preserve">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w:t>
            </w:r>
            <w:r>
              <w:lastRenderedPageBreak/>
              <w:t>Employer and the Project Manager or their designated representatives to attend the test and/or inspection.</w:t>
            </w:r>
          </w:p>
          <w:p w14:paraId="0F0CFDD7" w14:textId="77777777" w:rsidR="00E20120" w:rsidRDefault="00C82DE8">
            <w:pPr>
              <w:spacing w:before="120" w:after="120"/>
              <w:ind w:left="576" w:hanging="576"/>
              <w:jc w:val="both"/>
            </w:pPr>
            <w:r>
              <w:t>23.4</w:t>
            </w:r>
            <w:r>
              <w:tab/>
              <w:t>The Contractor shall provide the Project Manager with a certified report of the results of any such test and/or inspection.</w:t>
            </w:r>
          </w:p>
          <w:p w14:paraId="0F0CFDD8" w14:textId="77777777" w:rsidR="00E20120" w:rsidRDefault="00C82DE8">
            <w:pPr>
              <w:spacing w:before="120" w:after="120"/>
              <w:ind w:left="515" w:right="-72"/>
              <w:jc w:val="both"/>
            </w:pPr>
            <w:r>
              <w:t xml:space="preserve">If the Employer or Project Manager or their designated </w:t>
            </w:r>
            <w:r>
              <w:rPr>
                <w:color w:val="000000"/>
              </w:rPr>
              <w:t>representatives</w:t>
            </w:r>
            <w: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0F0CFDD9" w14:textId="77777777" w:rsidR="00E20120" w:rsidRDefault="00C82DE8">
            <w:pPr>
              <w:spacing w:before="120" w:after="120"/>
              <w:ind w:left="576" w:hanging="576"/>
              <w:jc w:val="both"/>
            </w:pPr>
            <w:r>
              <w:t>23.5</w:t>
            </w:r>
            <w: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0F0CFDDA" w14:textId="77777777" w:rsidR="00E20120" w:rsidRDefault="00C82DE8">
            <w:pPr>
              <w:spacing w:before="120" w:after="120"/>
              <w:ind w:left="576" w:hanging="576"/>
              <w:jc w:val="both"/>
            </w:pPr>
            <w:r>
              <w:t>23.6</w:t>
            </w:r>
            <w: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0F0CFDDB" w14:textId="77777777" w:rsidR="00E20120" w:rsidRDefault="00C82DE8">
            <w:pPr>
              <w:spacing w:before="120" w:after="120"/>
              <w:ind w:left="576" w:hanging="576"/>
              <w:jc w:val="both"/>
            </w:pPr>
            <w:r>
              <w:t>23.7</w:t>
            </w:r>
            <w: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F0CFDDC" w14:textId="77777777" w:rsidR="00E20120" w:rsidRDefault="00C82DE8">
            <w:pPr>
              <w:spacing w:before="120" w:after="120"/>
              <w:ind w:left="576" w:hanging="576"/>
              <w:jc w:val="both"/>
            </w:pPr>
            <w:r>
              <w:t>23.8</w:t>
            </w:r>
            <w:r>
              <w:tab/>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Without prejudice to GCC Sub-Clause 9.7, as instructed by the Project Manager, the Contractor shall also afford other relevant entities (at the Employer’s or their respective entities’ expense, as appropriate) access to the Facilities, to inspect progress and the manner of the execution of the Facilities, carry out environmental and social audit, as appropriate, or carry out any other duty as stated in the Employer’s Requirements or as instructed by the Project Manager. </w:t>
            </w:r>
          </w:p>
          <w:p w14:paraId="0F0CFDDD" w14:textId="77777777" w:rsidR="00E20120" w:rsidRDefault="00C82DE8">
            <w:pPr>
              <w:spacing w:before="120" w:after="120"/>
              <w:ind w:left="576" w:hanging="576"/>
              <w:jc w:val="both"/>
            </w:pPr>
            <w:r>
              <w:t>23.9</w:t>
            </w:r>
            <w: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0F0CFDDE" w14:textId="77777777" w:rsidR="00E20120" w:rsidRDefault="00C82DE8">
            <w:pPr>
              <w:spacing w:before="120" w:after="120"/>
              <w:ind w:left="576" w:hanging="576"/>
              <w:jc w:val="both"/>
            </w:pPr>
            <w:r>
              <w:t>23.10</w:t>
            </w:r>
            <w:r>
              <w:tab/>
              <w:t xml:space="preserve">No part of the Facilities or foundations shall be covered up on the Site without the Contractor carrying out any test and/or inspection required </w:t>
            </w:r>
            <w:r>
              <w:lastRenderedPageBreak/>
              <w:t>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0F0CFDDF" w14:textId="77777777" w:rsidR="00E20120" w:rsidRDefault="00C82DE8">
            <w:pPr>
              <w:spacing w:before="120" w:after="120"/>
              <w:ind w:left="576" w:hanging="576"/>
              <w:jc w:val="both"/>
            </w:pPr>
            <w:r>
              <w:t>23.11</w:t>
            </w:r>
            <w:r>
              <w:tab/>
              <w:t>The Contractor shall uncover any part of the Facilities or foundations, or shall make openings in or through the same as the Project Manager may from time to time require at the Site, and shall reinstate and make good such part or parts.</w:t>
            </w:r>
          </w:p>
          <w:p w14:paraId="0F0CFDE0" w14:textId="77777777" w:rsidR="00E20120" w:rsidRDefault="00C82DE8">
            <w:pPr>
              <w:spacing w:before="120" w:after="120"/>
              <w:ind w:left="599" w:right="-72"/>
              <w:jc w:val="both"/>
            </w:pPr>
            <w: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E20120" w14:paraId="0F0CFDEF" w14:textId="77777777" w:rsidTr="00224715">
        <w:tc>
          <w:tcPr>
            <w:tcW w:w="2358" w:type="dxa"/>
          </w:tcPr>
          <w:p w14:paraId="0F0CFDE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8" w:name="_heading=h.3vkm5x4" w:colFirst="0" w:colLast="0"/>
            <w:bookmarkEnd w:id="268"/>
            <w:r>
              <w:rPr>
                <w:rFonts w:ascii="Calibri" w:eastAsia="Calibri" w:hAnsi="Calibri" w:cs="Calibri"/>
                <w:b/>
                <w:color w:val="000000"/>
              </w:rPr>
              <w:lastRenderedPageBreak/>
              <w:t>24.</w:t>
            </w:r>
            <w:r>
              <w:rPr>
                <w:rFonts w:ascii="Calibri" w:eastAsia="Calibri" w:hAnsi="Calibri" w:cs="Calibri"/>
                <w:b/>
                <w:color w:val="000000"/>
              </w:rPr>
              <w:tab/>
              <w:t>Completion of the Facilities</w:t>
            </w:r>
          </w:p>
        </w:tc>
        <w:tc>
          <w:tcPr>
            <w:tcW w:w="7182" w:type="dxa"/>
          </w:tcPr>
          <w:p w14:paraId="0F0CFDE3" w14:textId="77777777" w:rsidR="00E20120" w:rsidRDefault="00C82DE8">
            <w:pPr>
              <w:spacing w:before="120" w:after="120"/>
              <w:ind w:left="576" w:hanging="576"/>
              <w:jc w:val="both"/>
            </w:pPr>
            <w:r>
              <w:t>24.1</w:t>
            </w:r>
            <w: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F0CFDE4" w14:textId="77777777" w:rsidR="00E20120" w:rsidRDefault="00C82DE8">
            <w:pPr>
              <w:spacing w:before="120" w:after="120"/>
              <w:ind w:left="576" w:hanging="576"/>
              <w:jc w:val="both"/>
            </w:pPr>
            <w:r>
              <w:t>24.2</w:t>
            </w:r>
            <w: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0F0CFDE5" w14:textId="77777777" w:rsidR="00E20120" w:rsidRDefault="00C82DE8">
            <w:pPr>
              <w:spacing w:before="120" w:after="120"/>
              <w:ind w:left="515" w:right="-72"/>
              <w:jc w:val="both"/>
            </w:pPr>
            <w:r>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0F0CFDE6" w14:textId="77777777" w:rsidR="00E20120" w:rsidRDefault="00C82DE8">
            <w:pPr>
              <w:spacing w:before="120" w:after="120"/>
              <w:ind w:left="576" w:hanging="576"/>
              <w:jc w:val="both"/>
            </w:pPr>
            <w:r>
              <w:t>24.3</w:t>
            </w:r>
            <w: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0F0CFDE7" w14:textId="77777777" w:rsidR="00E20120" w:rsidRDefault="00C82DE8">
            <w:pPr>
              <w:spacing w:before="120" w:after="120"/>
              <w:ind w:left="576" w:hanging="576"/>
              <w:jc w:val="both"/>
            </w:pPr>
            <w:r>
              <w:t>24.4</w:t>
            </w:r>
            <w:r>
              <w:tab/>
              <w:t>As soon as all works in respect of Precommissioning are completed and, in the opinion of the Contractor, the Facilities or any part thereof is ready for Commissioning, the Contractor shall so notify the Project Manager in writing.</w:t>
            </w:r>
          </w:p>
          <w:p w14:paraId="0F0CFDE8" w14:textId="77777777" w:rsidR="00E20120" w:rsidRDefault="00C82DE8">
            <w:pPr>
              <w:spacing w:before="120" w:after="120"/>
              <w:ind w:left="576" w:hanging="576"/>
              <w:jc w:val="both"/>
            </w:pPr>
            <w:r>
              <w:t>24.5</w:t>
            </w:r>
            <w:r>
              <w:tab/>
              <w:t xml:space="preserve">The Project Manager shall, within fourteen (14) days after receipt of the Contractor’s notice under GCC Sub-Clause 24.4, either issue a </w:t>
            </w:r>
            <w:r>
              <w:lastRenderedPageBreak/>
              <w:t>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0F0CFDE9" w14:textId="77777777" w:rsidR="00E20120" w:rsidRDefault="00C82DE8">
            <w:pPr>
              <w:spacing w:before="120" w:after="120"/>
              <w:ind w:left="599" w:right="-72"/>
              <w:jc w:val="both"/>
            </w:pPr>
            <w:r>
              <w:t xml:space="preserve">If the Project Manager notifies the Contractor of any defects and/or </w:t>
            </w:r>
            <w:r>
              <w:rPr>
                <w:color w:val="000000"/>
              </w:rPr>
              <w:t>deficiencies</w:t>
            </w:r>
            <w:r>
              <w:t>, the Contractor shall then correct such defects and/or deficiencies, and shall repeat the procedure described in GCC Sub-Clause 24.4.</w:t>
            </w:r>
          </w:p>
          <w:p w14:paraId="0F0CFDEA" w14:textId="77777777" w:rsidR="00E20120" w:rsidRDefault="00C82DE8">
            <w:pPr>
              <w:spacing w:before="120" w:after="120"/>
              <w:ind w:left="599" w:right="-72"/>
              <w:jc w:val="both"/>
            </w:pPr>
            <w: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F0CFDEB" w14:textId="77777777" w:rsidR="00E20120" w:rsidRDefault="00C82DE8">
            <w:pPr>
              <w:spacing w:before="120" w:after="120"/>
              <w:ind w:left="599" w:right="-72"/>
              <w:jc w:val="both"/>
            </w:pPr>
            <w:r>
              <w:t xml:space="preserve">If the </w:t>
            </w:r>
            <w:r>
              <w:rPr>
                <w:color w:val="000000"/>
              </w:rPr>
              <w:t>Project</w:t>
            </w:r>
            <w:r>
              <w:t xml:space="preserve"> Manager is not so satisfied, then it shall notify the Contractor in writing of any defects and/or deficiencies within seven (7) days after receipt of the Contractor’s repeated notice, and the above procedure shall be repeated.</w:t>
            </w:r>
          </w:p>
          <w:p w14:paraId="0F0CFDEC" w14:textId="77777777" w:rsidR="00E20120" w:rsidRDefault="00C82DE8">
            <w:pPr>
              <w:spacing w:before="120" w:after="120"/>
              <w:ind w:left="576" w:hanging="576"/>
              <w:jc w:val="both"/>
            </w:pPr>
            <w:r>
              <w:t>24.6</w:t>
            </w:r>
            <w: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0F0CFDED" w14:textId="77777777" w:rsidR="00E20120" w:rsidRDefault="00C82DE8">
            <w:pPr>
              <w:spacing w:before="120" w:after="120"/>
              <w:ind w:left="576" w:hanging="576"/>
              <w:jc w:val="both"/>
            </w:pPr>
            <w:r>
              <w:t>24.7</w:t>
            </w:r>
            <w: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0F0CFDEE" w14:textId="77777777" w:rsidR="00E20120" w:rsidRDefault="00C82DE8">
            <w:pPr>
              <w:spacing w:before="120" w:after="120"/>
              <w:ind w:left="576" w:hanging="576"/>
              <w:jc w:val="both"/>
            </w:pPr>
            <w:r>
              <w:t>24.8</w:t>
            </w:r>
            <w: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E20120" w14:paraId="0F0CFE0D" w14:textId="77777777" w:rsidTr="00224715">
        <w:tc>
          <w:tcPr>
            <w:tcW w:w="2358" w:type="dxa"/>
          </w:tcPr>
          <w:p w14:paraId="0F0CFDF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9" w:name="_heading=h.2apwg4x" w:colFirst="0" w:colLast="0"/>
            <w:bookmarkEnd w:id="269"/>
            <w:r>
              <w:rPr>
                <w:rFonts w:ascii="Calibri" w:eastAsia="Calibri" w:hAnsi="Calibri" w:cs="Calibri"/>
                <w:b/>
                <w:color w:val="000000"/>
              </w:rPr>
              <w:lastRenderedPageBreak/>
              <w:t>25.</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rPr>
              <w:t>Commissioning and Operational Acceptance</w:t>
            </w:r>
          </w:p>
        </w:tc>
        <w:tc>
          <w:tcPr>
            <w:tcW w:w="7182" w:type="dxa"/>
          </w:tcPr>
          <w:p w14:paraId="0F0CFDF1" w14:textId="77777777" w:rsidR="00E20120" w:rsidRDefault="00C82DE8">
            <w:pPr>
              <w:spacing w:before="120" w:after="120"/>
              <w:ind w:left="576" w:hanging="576"/>
              <w:jc w:val="both"/>
            </w:pPr>
            <w:r>
              <w:t>25.1</w:t>
            </w:r>
            <w:r>
              <w:tab/>
            </w:r>
            <w:r>
              <w:rPr>
                <w:u w:val="single"/>
              </w:rPr>
              <w:t>Commissioning</w:t>
            </w:r>
          </w:p>
          <w:p w14:paraId="0F0CFDF2" w14:textId="77777777" w:rsidR="00E20120" w:rsidRDefault="00C82DE8">
            <w:pPr>
              <w:spacing w:before="120" w:after="120"/>
              <w:ind w:left="1260" w:hanging="684"/>
              <w:jc w:val="both"/>
            </w:pPr>
            <w:r>
              <w:t>25.1.1</w:t>
            </w:r>
            <w: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0F0CFDF3" w14:textId="77777777" w:rsidR="00E20120" w:rsidRDefault="00C82DE8">
            <w:pPr>
              <w:spacing w:before="120" w:after="120"/>
              <w:ind w:left="1260" w:hanging="684"/>
              <w:jc w:val="both"/>
            </w:pPr>
            <w:r>
              <w:t>25.1.2</w:t>
            </w:r>
            <w:r>
              <w:tab/>
              <w:t xml:space="preserve">The Employer shall supply the operating and maintenance personnel and all raw materials, utilities, lubricants, chemicals, </w:t>
            </w:r>
            <w:r>
              <w:lastRenderedPageBreak/>
              <w:t>catalysts, facilities, services and other matters required for Commissioning.</w:t>
            </w:r>
          </w:p>
          <w:p w14:paraId="0F0CFDF4" w14:textId="77777777" w:rsidR="00E20120" w:rsidRDefault="00C82DE8">
            <w:pPr>
              <w:spacing w:before="120" w:after="120"/>
              <w:ind w:left="1260" w:hanging="684"/>
              <w:jc w:val="both"/>
            </w:pPr>
            <w:r>
              <w:t>25.1.3</w:t>
            </w:r>
            <w:r>
              <w:tab/>
              <w:t>In accordance with the requirements of the Contract, the Contractor’s and Project Manager’s advisory personnel shall attend the Commissioning, including the Guarantee Test, and shall advise and assist the Employer.</w:t>
            </w:r>
          </w:p>
          <w:p w14:paraId="0F0CFDF5" w14:textId="77777777" w:rsidR="00E20120" w:rsidRDefault="00C82DE8">
            <w:pPr>
              <w:spacing w:before="120" w:after="120"/>
              <w:ind w:left="576" w:hanging="576"/>
              <w:jc w:val="both"/>
            </w:pPr>
            <w:r>
              <w:t>25.2</w:t>
            </w:r>
            <w:r>
              <w:tab/>
            </w:r>
            <w:r>
              <w:rPr>
                <w:u w:val="single"/>
              </w:rPr>
              <w:t>Guarantee Test</w:t>
            </w:r>
          </w:p>
          <w:p w14:paraId="0F0CFDF6" w14:textId="77777777" w:rsidR="00E20120" w:rsidRDefault="00C82DE8">
            <w:pPr>
              <w:spacing w:before="120" w:after="120"/>
              <w:ind w:left="1260" w:hanging="684"/>
              <w:jc w:val="both"/>
            </w:pPr>
            <w:r>
              <w:t>25.2.1</w:t>
            </w:r>
            <w: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0F0CFDF7" w14:textId="77777777" w:rsidR="00E20120" w:rsidRDefault="00C82DE8">
            <w:pPr>
              <w:spacing w:before="120" w:after="120"/>
              <w:ind w:left="1260" w:hanging="684"/>
              <w:jc w:val="both"/>
            </w:pPr>
            <w:r>
              <w:t>25.2.2</w:t>
            </w:r>
            <w:r>
              <w:tab/>
              <w:t xml:space="preserve">If for reasons not attributable to the Contractor, the Guarantee Test of the Facilities or the relevant part thereof cannot be successfully completed within the period from the date of Completion </w:t>
            </w:r>
            <w:r>
              <w:rPr>
                <w:b/>
              </w:rPr>
              <w:t>specified in the PCC</w:t>
            </w:r>
            <w:r>
              <w:t xml:space="preserve"> or any other period agreed upon by the Employer and the Contractor, the Contractor shall be deemed to have fulfilled its obligations with respect to the Functional Guarantees, and GCC Sub-Clauses 28.2 and 28.3 shall not apply.</w:t>
            </w:r>
          </w:p>
          <w:p w14:paraId="0F0CFDF8" w14:textId="77777777" w:rsidR="00E20120" w:rsidRDefault="00C82DE8">
            <w:pPr>
              <w:spacing w:before="120" w:after="120"/>
              <w:ind w:left="576" w:hanging="576"/>
              <w:jc w:val="both"/>
            </w:pPr>
            <w:r>
              <w:t>25.3</w:t>
            </w:r>
            <w:r>
              <w:tab/>
            </w:r>
            <w:r>
              <w:rPr>
                <w:u w:val="single"/>
              </w:rPr>
              <w:t>Operational Acceptance</w:t>
            </w:r>
          </w:p>
          <w:p w14:paraId="0F0CFDF9" w14:textId="77777777" w:rsidR="00E20120" w:rsidRDefault="00C82DE8">
            <w:pPr>
              <w:spacing w:before="120" w:after="120"/>
              <w:ind w:left="1260" w:hanging="684"/>
              <w:jc w:val="both"/>
            </w:pPr>
            <w:r>
              <w:t>25.3.1</w:t>
            </w:r>
            <w:r>
              <w:tab/>
              <w:t>Subject to GCC Sub-Clause 25.4 below, Operational Acceptance shall occur in respect of the Facilities or any part thereof when</w:t>
            </w:r>
          </w:p>
          <w:p w14:paraId="0F0CFDFA" w14:textId="77777777" w:rsidR="00E20120" w:rsidRDefault="00C82DE8">
            <w:pPr>
              <w:spacing w:before="120" w:after="120"/>
              <w:ind w:left="1859" w:hanging="576"/>
              <w:jc w:val="both"/>
            </w:pPr>
            <w:r>
              <w:t>(a)</w:t>
            </w:r>
            <w:r>
              <w:tab/>
              <w:t>the Guarantee Test has been successfully completed and the Functional Guarantees are met; or</w:t>
            </w:r>
          </w:p>
          <w:p w14:paraId="0F0CFDFB" w14:textId="77777777" w:rsidR="00E20120" w:rsidRDefault="00C82DE8">
            <w:pPr>
              <w:spacing w:before="120" w:after="120"/>
              <w:ind w:left="1859" w:hanging="576"/>
              <w:jc w:val="both"/>
            </w:pPr>
            <w:r>
              <w:t>(b)</w:t>
            </w:r>
            <w: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0F0CFDFC" w14:textId="77777777" w:rsidR="00E20120" w:rsidRDefault="00C82DE8">
            <w:pPr>
              <w:spacing w:before="120" w:after="120"/>
              <w:ind w:left="1859" w:hanging="576"/>
              <w:jc w:val="both"/>
            </w:pPr>
            <w:r>
              <w:t>(c)</w:t>
            </w:r>
            <w:r>
              <w:tab/>
              <w:t>the Contractor has paid the liquidated damages specified in GCC Sub-Clause 28.3 hereof; and</w:t>
            </w:r>
          </w:p>
          <w:p w14:paraId="0F0CFDFD" w14:textId="77777777" w:rsidR="00E20120" w:rsidRDefault="00C82DE8">
            <w:pPr>
              <w:spacing w:before="120" w:after="120"/>
              <w:ind w:left="1859" w:hanging="576"/>
              <w:jc w:val="both"/>
            </w:pPr>
            <w:r>
              <w:t>(d)</w:t>
            </w:r>
            <w:r>
              <w:tab/>
              <w:t>any minor items mentioned in GCC Sub-Clause 24.7 hereof relevant to the Facilities or that part thereof have been completed.</w:t>
            </w:r>
          </w:p>
          <w:p w14:paraId="0F0CFDFE" w14:textId="77777777" w:rsidR="00E20120" w:rsidRDefault="00C82DE8">
            <w:pPr>
              <w:spacing w:before="120" w:after="120"/>
              <w:ind w:left="1260" w:hanging="684"/>
              <w:jc w:val="both"/>
            </w:pPr>
            <w:r>
              <w:t>25.3.2</w:t>
            </w:r>
            <w:r>
              <w:tab/>
              <w:t xml:space="preserve">At any time after any of the events set out in GCC Sub-Clause 25.3.1 have occurred, the Contractor may give a notice to the Project Manager requesting the issue of an Operational Acceptance Certificate in the form provided in the Employer’s Requirements (Forms and Procedures) in respect of the Facilities </w:t>
            </w:r>
            <w:r>
              <w:lastRenderedPageBreak/>
              <w:t>or the part thereof specified in such notice as of the date of such notice.</w:t>
            </w:r>
          </w:p>
          <w:p w14:paraId="0F0CFDFF" w14:textId="77777777" w:rsidR="00E20120" w:rsidRDefault="00C82DE8">
            <w:pPr>
              <w:spacing w:before="120" w:after="120"/>
              <w:ind w:left="1260" w:hanging="684"/>
              <w:jc w:val="both"/>
            </w:pPr>
            <w:r>
              <w:t>25.3.3</w:t>
            </w:r>
            <w:r>
              <w:tab/>
              <w:t>The Project Manager shall, after consultation with the Employer, and within seven (7) days after receipt of the Contractor’s notice, issue an Operational Acceptance Certificate.</w:t>
            </w:r>
          </w:p>
          <w:p w14:paraId="0F0CFE00" w14:textId="77777777" w:rsidR="00E20120" w:rsidRDefault="00C82DE8">
            <w:pPr>
              <w:spacing w:before="120" w:after="120"/>
              <w:ind w:left="1260" w:hanging="684"/>
              <w:jc w:val="both"/>
            </w:pPr>
            <w:r>
              <w:t>25.3.4</w:t>
            </w:r>
            <w: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0F0CFE01" w14:textId="77777777" w:rsidR="00E20120" w:rsidRDefault="00C82DE8">
            <w:pPr>
              <w:spacing w:before="120" w:after="120"/>
              <w:ind w:left="576" w:hanging="576"/>
              <w:jc w:val="both"/>
            </w:pPr>
            <w:r>
              <w:t>25.4</w:t>
            </w:r>
            <w:r>
              <w:tab/>
            </w:r>
            <w:r>
              <w:rPr>
                <w:u w:val="single"/>
              </w:rPr>
              <w:t>Partial Acceptance</w:t>
            </w:r>
          </w:p>
          <w:p w14:paraId="0F0CFE02" w14:textId="77777777" w:rsidR="00E20120" w:rsidRDefault="00C82DE8">
            <w:pPr>
              <w:spacing w:before="120" w:after="120"/>
              <w:ind w:left="1260" w:hanging="684"/>
              <w:jc w:val="both"/>
            </w:pPr>
            <w:r>
              <w:t>25.4.1</w:t>
            </w:r>
            <w: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0F0CFE03" w14:textId="77777777" w:rsidR="00E20120" w:rsidRDefault="00C82DE8">
            <w:pPr>
              <w:spacing w:before="120" w:after="120"/>
              <w:ind w:left="1260" w:hanging="684"/>
              <w:jc w:val="both"/>
            </w:pPr>
            <w:r>
              <w:t>25.4.2</w:t>
            </w:r>
            <w: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0F0CFE04" w14:textId="77777777" w:rsidR="00E20120" w:rsidRDefault="00C82DE8">
            <w:pPr>
              <w:spacing w:before="120" w:after="120"/>
              <w:ind w:left="576" w:hanging="576"/>
              <w:jc w:val="both"/>
            </w:pPr>
            <w:r>
              <w:t>25.5 Delayed Precommissioning and/or Guarantee Test</w:t>
            </w:r>
          </w:p>
          <w:p w14:paraId="0F0CFE05" w14:textId="77777777" w:rsidR="00E20120" w:rsidRDefault="00C82DE8">
            <w:pPr>
              <w:spacing w:before="120" w:after="120"/>
              <w:ind w:left="1260" w:hanging="684"/>
              <w:jc w:val="both"/>
            </w:pPr>
            <w:r>
              <w:t>25.5.1</w:t>
            </w:r>
            <w: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F0CFE06" w14:textId="77777777" w:rsidR="00E20120" w:rsidRDefault="00C82DE8">
            <w:pPr>
              <w:spacing w:before="120" w:after="120"/>
              <w:ind w:left="1260" w:hanging="684"/>
              <w:jc w:val="both"/>
            </w:pPr>
            <w:r>
              <w:t>25.5.2</w:t>
            </w:r>
            <w:r>
              <w:tab/>
              <w:t>When the Contractor is notified by the Project Manager that he will be unable to proceed with the activities and obligations pursuant to above Sub-Clause 25.5.1, the Contractor shall be entitled to the following:</w:t>
            </w:r>
          </w:p>
          <w:p w14:paraId="0F0CFE07" w14:textId="77777777" w:rsidR="00E20120" w:rsidRDefault="00C82DE8">
            <w:pPr>
              <w:spacing w:before="120" w:after="120"/>
              <w:ind w:left="1836" w:hanging="576"/>
              <w:jc w:val="both"/>
            </w:pPr>
            <w:r>
              <w:lastRenderedPageBreak/>
              <w:t>(a)</w:t>
            </w:r>
            <w:r>
              <w:tab/>
              <w:t>the Time of Completion shall be extended for the period of suspension without imposition of liquidated damages pursuant to GCC Sub-Clause 26.2;</w:t>
            </w:r>
          </w:p>
          <w:p w14:paraId="0F0CFE08" w14:textId="77777777" w:rsidR="00E20120" w:rsidRDefault="00C82DE8">
            <w:pPr>
              <w:spacing w:before="120" w:after="120"/>
              <w:ind w:left="1836" w:hanging="576"/>
              <w:jc w:val="both"/>
            </w:pPr>
            <w:r>
              <w:t>(b)</w:t>
            </w:r>
            <w: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0F0CFE09" w14:textId="77777777" w:rsidR="00E20120" w:rsidRDefault="00C82DE8">
            <w:pPr>
              <w:spacing w:before="120" w:after="120"/>
              <w:ind w:left="1836" w:hanging="576"/>
              <w:jc w:val="both"/>
            </w:pPr>
            <w:r>
              <w:t>(c)</w:t>
            </w:r>
            <w:r>
              <w:tab/>
              <w:t>the expenses towards the above security and extension of other securities under the contract, of which validity needs to be extended, shall be reimbursed to the Contractor by the Employer;</w:t>
            </w:r>
          </w:p>
          <w:p w14:paraId="0F0CFE0A" w14:textId="77777777" w:rsidR="00E20120" w:rsidRDefault="00C82DE8">
            <w:pPr>
              <w:spacing w:before="120" w:after="120"/>
              <w:ind w:left="1836" w:hanging="576"/>
              <w:jc w:val="both"/>
            </w:pPr>
            <w:r>
              <w:t>(d)</w:t>
            </w:r>
            <w: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0F0CFE0B" w14:textId="77777777" w:rsidR="00E20120" w:rsidRDefault="00C82DE8">
            <w:pPr>
              <w:spacing w:before="120" w:after="120"/>
              <w:ind w:left="1260" w:hanging="684"/>
              <w:jc w:val="both"/>
            </w:pPr>
            <w:r>
              <w:t>25.5.3</w:t>
            </w:r>
            <w:r>
              <w:tab/>
              <w:t>In the event that the period of suspension under above Sub-Clause 25.5.1 actually exceeds one hundred eighty (180) days, the Employer and Contractor shall mutually agree to any additional compensation payable to the Contractor.</w:t>
            </w:r>
          </w:p>
          <w:p w14:paraId="0F0CFE0C" w14:textId="77777777" w:rsidR="00E20120" w:rsidRDefault="00C82DE8">
            <w:pPr>
              <w:spacing w:before="120" w:after="120"/>
              <w:ind w:left="1260" w:hanging="684"/>
              <w:jc w:val="both"/>
            </w:pPr>
            <w:r>
              <w:t>25.5.4</w:t>
            </w:r>
            <w:r>
              <w:tab/>
              <w:t>When the Contractor is notified by the Project Manager that the Plant is ready for Precommissioning, the Contractor shall proceed without delay in performing Precommissioning in accordance with Clause 24.</w:t>
            </w:r>
          </w:p>
        </w:tc>
      </w:tr>
    </w:tbl>
    <w:p w14:paraId="0F0CFE0E"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70" w:name="_heading=h.pv6qcq" w:colFirst="0" w:colLast="0"/>
      <w:bookmarkEnd w:id="270"/>
      <w:r>
        <w:rPr>
          <w:rFonts w:ascii="Calibri" w:eastAsia="Calibri" w:hAnsi="Calibri" w:cs="Calibri"/>
          <w:b/>
          <w:color w:val="000000"/>
          <w:sz w:val="28"/>
          <w:szCs w:val="28"/>
        </w:rPr>
        <w:lastRenderedPageBreak/>
        <w:t>Guarantees and Liabilities</w:t>
      </w:r>
    </w:p>
    <w:tbl>
      <w:tblPr>
        <w:tblStyle w:val="affff2"/>
        <w:tblW w:w="9180" w:type="dxa"/>
        <w:tblLayout w:type="fixed"/>
        <w:tblLook w:val="0000" w:firstRow="0" w:lastRow="0" w:firstColumn="0" w:lastColumn="0" w:noHBand="0" w:noVBand="0"/>
      </w:tblPr>
      <w:tblGrid>
        <w:gridCol w:w="2340"/>
        <w:gridCol w:w="6840"/>
      </w:tblGrid>
      <w:tr w:rsidR="00E20120" w14:paraId="0F0CFE16" w14:textId="77777777" w:rsidTr="008C35B5">
        <w:tc>
          <w:tcPr>
            <w:tcW w:w="2340" w:type="dxa"/>
          </w:tcPr>
          <w:p w14:paraId="0F0CFE0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1" w:name="_heading=h.39uu90j" w:colFirst="0" w:colLast="0"/>
            <w:bookmarkEnd w:id="271"/>
            <w:r>
              <w:rPr>
                <w:rFonts w:ascii="Calibri" w:eastAsia="Calibri" w:hAnsi="Calibri" w:cs="Calibri"/>
                <w:b/>
                <w:color w:val="000000"/>
              </w:rPr>
              <w:t>26.</w:t>
            </w:r>
            <w:r>
              <w:rPr>
                <w:rFonts w:ascii="Calibri" w:eastAsia="Calibri" w:hAnsi="Calibri" w:cs="Calibri"/>
                <w:b/>
                <w:color w:val="000000"/>
              </w:rPr>
              <w:tab/>
              <w:t>Completion Time Guarantee</w:t>
            </w:r>
          </w:p>
        </w:tc>
        <w:tc>
          <w:tcPr>
            <w:tcW w:w="6840" w:type="dxa"/>
          </w:tcPr>
          <w:p w14:paraId="0F0CFE10" w14:textId="77777777" w:rsidR="00E20120" w:rsidRDefault="00C82DE8">
            <w:pPr>
              <w:spacing w:before="120" w:after="120"/>
              <w:ind w:left="576" w:right="-72" w:hanging="576"/>
              <w:jc w:val="both"/>
            </w:pPr>
            <w:r>
              <w:t>26.1</w:t>
            </w:r>
            <w: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0F0CFE11" w14:textId="77777777" w:rsidR="00E20120" w:rsidRDefault="00C82DE8">
            <w:pPr>
              <w:spacing w:before="120" w:after="120"/>
              <w:ind w:left="576" w:right="-72" w:hanging="576"/>
              <w:jc w:val="both"/>
            </w:pPr>
            <w:r>
              <w:t>26.2</w:t>
            </w:r>
            <w:r>
              <w:tab/>
              <w:t xml:space="preserve">If the Contractor fails to attain Completion of the Facilities or any part thereof within the Time for Completion or any extension thereof under GCC Clause 40, the Contractor shall pay to the Employer liquidated damages in the amount </w:t>
            </w:r>
            <w:r>
              <w:rPr>
                <w:b/>
              </w:rPr>
              <w:t>specified in the PCC</w:t>
            </w:r>
            <w:r>
              <w:t xml:space="preserve"> as a </w:t>
            </w:r>
            <w:r>
              <w:lastRenderedPageBreak/>
              <w:t xml:space="preserve">percentage rate of the Contract Price or the relevant part thereof.  The aggregate amount of such liquidated damages shall in no event exceed the amount </w:t>
            </w:r>
            <w:r>
              <w:rPr>
                <w:b/>
              </w:rPr>
              <w:t>specified as “Maximum” in the PCC</w:t>
            </w:r>
            <w:r>
              <w:t xml:space="preserve"> as a percentage rate of the Contract Price.  Once the “Maximum” is reached, the Employer may consider termination of the Contract, pursuant to GCC Sub-Clause 42.2.2.</w:t>
            </w:r>
          </w:p>
          <w:p w14:paraId="0F0CFE12" w14:textId="77777777" w:rsidR="00E20120" w:rsidRDefault="00C82DE8">
            <w:pPr>
              <w:spacing w:before="120" w:after="120"/>
              <w:ind w:left="515" w:right="-72"/>
              <w:jc w:val="both"/>
            </w:pPr>
            <w:r>
              <w:t xml:space="preserve">Such payment shall completely satisfy the Contractor’s obligation to attain </w:t>
            </w:r>
            <w:r>
              <w:rPr>
                <w:color w:val="000000"/>
              </w:rPr>
              <w:t>Completion</w:t>
            </w:r>
            <w:r>
              <w:t xml:space="preserve"> of the Facilities or the relevant part thereof within the Time for Completion or any extension thereof under GCC Clause 40.  The Contractor shall have no further liability whatsoever to the Employer in respect thereof.</w:t>
            </w:r>
          </w:p>
          <w:p w14:paraId="0F0CFE13" w14:textId="77777777" w:rsidR="00E20120" w:rsidRDefault="00C82DE8">
            <w:pPr>
              <w:spacing w:before="120" w:after="120"/>
              <w:ind w:left="515" w:right="-72"/>
              <w:jc w:val="both"/>
            </w:pPr>
            <w:r>
              <w:t xml:space="preserve">However, the payment of liquidated damages shall not in any way relieve the </w:t>
            </w:r>
            <w:r>
              <w:rPr>
                <w:color w:val="000000"/>
              </w:rPr>
              <w:t>Contractor</w:t>
            </w:r>
            <w:r>
              <w:t xml:space="preserve"> from any of its obligations to complete the Facilities or from any other obligations and liabilities of the Contractor under the Contract.</w:t>
            </w:r>
          </w:p>
          <w:p w14:paraId="0F0CFE14" w14:textId="77777777" w:rsidR="00E20120" w:rsidRDefault="00C82DE8">
            <w:pPr>
              <w:spacing w:before="120" w:after="120"/>
              <w:ind w:left="515" w:right="-72"/>
              <w:jc w:val="both"/>
            </w:pPr>
            <w:r>
              <w:t xml:space="preserve">Save for liquidated damages payable under this GCC Sub-Clause 26.2, the </w:t>
            </w:r>
            <w:r>
              <w:rPr>
                <w:color w:val="000000"/>
              </w:rPr>
              <w:t>failure</w:t>
            </w:r>
            <w: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F0CFE15" w14:textId="77777777" w:rsidR="00E20120" w:rsidRDefault="00C82DE8">
            <w:pPr>
              <w:spacing w:before="120" w:after="120"/>
              <w:ind w:left="576" w:right="-72" w:hanging="576"/>
              <w:jc w:val="both"/>
            </w:pPr>
            <w:r>
              <w:t>26.3</w:t>
            </w:r>
            <w:r>
              <w:tab/>
              <w:t xml:space="preserve">If the Contractor attains Completion of the Facilities or any part thereof before the Time for Completion or any extension thereof under GCC Clause 40, the Employer shall pay to the Contractor a bonus in the amount </w:t>
            </w:r>
            <w:r>
              <w:rPr>
                <w:b/>
              </w:rPr>
              <w:t xml:space="preserve">specified in the PCC. </w:t>
            </w:r>
            <w:r>
              <w:t xml:space="preserve"> The aggregate amount of such bonus shall in no event exceed the amount </w:t>
            </w:r>
            <w:r>
              <w:rPr>
                <w:b/>
              </w:rPr>
              <w:t>specified as “Maximum” in the PCC.</w:t>
            </w:r>
          </w:p>
        </w:tc>
      </w:tr>
      <w:tr w:rsidR="00E20120" w14:paraId="0F0CFE2B" w14:textId="77777777" w:rsidTr="008C35B5">
        <w:tc>
          <w:tcPr>
            <w:tcW w:w="2340" w:type="dxa"/>
          </w:tcPr>
          <w:p w14:paraId="0F0CFE1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2" w:name="_heading=h.1p04j8c" w:colFirst="0" w:colLast="0"/>
            <w:bookmarkEnd w:id="272"/>
            <w:r>
              <w:rPr>
                <w:rFonts w:ascii="Calibri" w:eastAsia="Calibri" w:hAnsi="Calibri" w:cs="Calibri"/>
                <w:b/>
                <w:color w:val="000000"/>
              </w:rPr>
              <w:lastRenderedPageBreak/>
              <w:t>27.</w:t>
            </w:r>
            <w:r>
              <w:rPr>
                <w:rFonts w:ascii="Calibri" w:eastAsia="Calibri" w:hAnsi="Calibri" w:cs="Calibri"/>
                <w:b/>
                <w:color w:val="000000"/>
              </w:rPr>
              <w:tab/>
              <w:t>Defect Liability</w:t>
            </w:r>
          </w:p>
        </w:tc>
        <w:tc>
          <w:tcPr>
            <w:tcW w:w="6840" w:type="dxa"/>
          </w:tcPr>
          <w:p w14:paraId="0F0CFE18" w14:textId="77777777" w:rsidR="00E20120" w:rsidRDefault="00C82DE8">
            <w:pPr>
              <w:spacing w:before="120" w:after="120"/>
              <w:ind w:left="576" w:right="-72" w:hanging="576"/>
              <w:jc w:val="both"/>
            </w:pPr>
            <w:r>
              <w:t>27.1</w:t>
            </w:r>
            <w:r>
              <w:tab/>
              <w:t>The Contractor warrants that the Facilities or any part thereof shall be free from defects in the design, engineering, materials and workmanship of the Plant supplied and of the work executed.</w:t>
            </w:r>
          </w:p>
          <w:p w14:paraId="0F0CFE19" w14:textId="77777777" w:rsidR="00E20120" w:rsidRDefault="00C82DE8">
            <w:pPr>
              <w:spacing w:before="120" w:after="120"/>
              <w:ind w:left="576" w:right="-72" w:hanging="576"/>
              <w:jc w:val="both"/>
            </w:pPr>
            <w:r>
              <w:t>27.2</w:t>
            </w:r>
            <w: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0F0CFE1A" w14:textId="77777777" w:rsidR="00E20120" w:rsidRDefault="00C82DE8">
            <w:pPr>
              <w:spacing w:before="120" w:after="120"/>
              <w:ind w:left="515" w:right="-72"/>
              <w:jc w:val="both"/>
            </w:pPr>
            <w:r>
              <w:t xml:space="preserve">If during the Defect Liability Period any defect should be found in the design, engineering, materials and workmanship of the Plant </w:t>
            </w:r>
            <w:r>
              <w:rPr>
                <w:color w:val="000000"/>
              </w:rPr>
              <w:t>supplied</w:t>
            </w:r>
            <w: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0F0CFE1B" w14:textId="77777777" w:rsidR="00E20120" w:rsidRDefault="00C82DE8">
            <w:pPr>
              <w:spacing w:before="120" w:after="120"/>
              <w:ind w:left="1152" w:right="-72" w:hanging="576"/>
              <w:jc w:val="both"/>
            </w:pPr>
            <w:r>
              <w:lastRenderedPageBreak/>
              <w:t>(a)</w:t>
            </w:r>
            <w:r>
              <w:tab/>
              <w:t xml:space="preserve">improper operation or maintenance of the Facilities by the Employer; </w:t>
            </w:r>
          </w:p>
          <w:p w14:paraId="0F0CFE1C" w14:textId="77777777" w:rsidR="00E20120" w:rsidRDefault="00C82DE8">
            <w:pPr>
              <w:spacing w:before="120" w:after="120"/>
              <w:ind w:left="1152" w:right="-72" w:hanging="576"/>
              <w:jc w:val="both"/>
            </w:pPr>
            <w:r>
              <w:t>(b)</w:t>
            </w:r>
            <w:r>
              <w:tab/>
              <w:t>operation of the Facilities outside specifications provided in the Contract; or</w:t>
            </w:r>
          </w:p>
          <w:p w14:paraId="0F0CFE1D" w14:textId="77777777" w:rsidR="00E20120" w:rsidRDefault="00C82DE8">
            <w:pPr>
              <w:spacing w:before="120" w:after="120"/>
              <w:ind w:left="1152" w:right="-72" w:hanging="576"/>
              <w:jc w:val="both"/>
            </w:pPr>
            <w:r>
              <w:t>(c)</w:t>
            </w:r>
            <w:r>
              <w:tab/>
              <w:t>normal wear and tear.</w:t>
            </w:r>
          </w:p>
          <w:p w14:paraId="0F0CFE1E" w14:textId="77777777" w:rsidR="00E20120" w:rsidRDefault="00C82DE8">
            <w:pPr>
              <w:spacing w:before="120" w:after="120"/>
              <w:ind w:left="576" w:right="-72" w:hanging="576"/>
              <w:jc w:val="both"/>
            </w:pPr>
            <w:r>
              <w:t>27.3</w:t>
            </w:r>
            <w:r>
              <w:tab/>
              <w:t>The Contractor’s obligations under this GCC Clause 27 shall not apply to:</w:t>
            </w:r>
          </w:p>
          <w:p w14:paraId="0F0CFE1F" w14:textId="77777777" w:rsidR="00E20120" w:rsidRDefault="00C82DE8">
            <w:pPr>
              <w:spacing w:before="120" w:after="120"/>
              <w:ind w:left="1152" w:right="-72" w:hanging="576"/>
              <w:jc w:val="both"/>
            </w:pPr>
            <w:r>
              <w:t>(a)</w:t>
            </w:r>
            <w:r>
              <w:tab/>
              <w:t xml:space="preserve">any materials that are supplied by the Employer under GCC Sub-Clause 21.2, are normally consumed in operation, or have a normal life shorter than the Defect Liability Period stated herein; </w:t>
            </w:r>
          </w:p>
          <w:p w14:paraId="0F0CFE20" w14:textId="77777777" w:rsidR="00E20120" w:rsidRDefault="00C82DE8">
            <w:pPr>
              <w:spacing w:before="120" w:after="120"/>
              <w:ind w:left="1152" w:right="-72" w:hanging="576"/>
              <w:jc w:val="both"/>
            </w:pPr>
            <w:r>
              <w:t>(b)</w:t>
            </w:r>
            <w:r>
              <w:tab/>
              <w:t>any designs, specifications or other data designed, supplied or specified by or on behalf of the Employer or any matters for which the Contractor has disclaimed responsibility herein; or</w:t>
            </w:r>
          </w:p>
          <w:p w14:paraId="0F0CFE21" w14:textId="77777777" w:rsidR="00E20120" w:rsidRDefault="00C82DE8">
            <w:pPr>
              <w:spacing w:before="120" w:after="120"/>
              <w:ind w:left="1152" w:right="-72" w:hanging="576"/>
              <w:jc w:val="both"/>
            </w:pPr>
            <w:r>
              <w:t>(c)</w:t>
            </w:r>
            <w:r>
              <w:tab/>
              <w:t>any other materials supplied or any other work executed by or on behalf of the Employer, except for the work executed by the Employer under GCC Sub-Clause 27.7.</w:t>
            </w:r>
          </w:p>
          <w:p w14:paraId="0F0CFE22" w14:textId="77777777" w:rsidR="00E20120" w:rsidRDefault="00C82DE8">
            <w:pPr>
              <w:spacing w:before="120" w:after="120"/>
              <w:ind w:left="576" w:right="-72" w:hanging="576"/>
              <w:jc w:val="both"/>
            </w:pPr>
            <w:r>
              <w:t>27.4</w:t>
            </w:r>
            <w: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F0CFE23" w14:textId="77777777" w:rsidR="00E20120" w:rsidRDefault="00C82DE8">
            <w:pPr>
              <w:spacing w:before="120" w:after="120"/>
              <w:ind w:left="576" w:right="-72" w:hanging="576"/>
              <w:jc w:val="both"/>
            </w:pPr>
            <w:r>
              <w:t>27.5</w:t>
            </w:r>
            <w:r>
              <w:tab/>
              <w:t>The Employer shall afford the Contractor all necessary access to the Facilities and the Site to enable the Contractor to perform its obligations under this GCC Clause 27.</w:t>
            </w:r>
          </w:p>
          <w:p w14:paraId="0F0CFE24" w14:textId="77777777" w:rsidR="00E20120" w:rsidRDefault="00C82DE8">
            <w:pPr>
              <w:spacing w:before="120" w:after="120"/>
              <w:ind w:left="515" w:right="-72"/>
              <w:jc w:val="both"/>
            </w:pPr>
            <w:r>
              <w:t xml:space="preserve">The Contractor may, with the consent of the Employer, remove from the Site any Plant or any part of the Facilities that are defective if the nature of the defect, and/or any damage to the Facilities </w:t>
            </w:r>
            <w:r>
              <w:rPr>
                <w:color w:val="000000"/>
              </w:rPr>
              <w:t>caused</w:t>
            </w:r>
            <w:r>
              <w:t xml:space="preserve"> by the defect, is such that repairs cannot be expeditiously carried out at the Site.</w:t>
            </w:r>
          </w:p>
          <w:p w14:paraId="0F0CFE25" w14:textId="77777777" w:rsidR="00E20120" w:rsidRDefault="00C82DE8">
            <w:pPr>
              <w:spacing w:before="120" w:after="120"/>
              <w:ind w:left="576" w:right="-72" w:hanging="576"/>
              <w:jc w:val="both"/>
            </w:pPr>
            <w:r>
              <w:t>27.6</w:t>
            </w:r>
            <w: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0F0CFE26" w14:textId="77777777" w:rsidR="00E20120" w:rsidRDefault="00C82DE8">
            <w:pPr>
              <w:spacing w:before="120" w:after="120"/>
              <w:ind w:left="515" w:right="-72"/>
              <w:jc w:val="both"/>
            </w:pPr>
            <w:r>
              <w:t xml:space="preserve">If such part fails the tests, the Contractor shall carry out further repair, replacement or making good, as the case may be, until that part of the </w:t>
            </w:r>
            <w:r>
              <w:rPr>
                <w:color w:val="000000"/>
              </w:rPr>
              <w:t>Facilities</w:t>
            </w:r>
            <w:r>
              <w:t xml:space="preserve"> passes such tests.  The tests shall be agreed upon by the Employer and the Contractor.</w:t>
            </w:r>
          </w:p>
          <w:p w14:paraId="0F0CFE27" w14:textId="77777777" w:rsidR="00E20120" w:rsidRDefault="00C82DE8">
            <w:pPr>
              <w:spacing w:before="120" w:after="120"/>
              <w:ind w:left="576" w:right="-72" w:hanging="576"/>
              <w:jc w:val="both"/>
            </w:pPr>
            <w:r>
              <w:t>27.7</w:t>
            </w:r>
            <w:r>
              <w:tab/>
              <w:t xml:space="preserve">If the Contractor fails to commence the work necessary to remedy such defect or any damage to the Facilities caused by such defect within a reasonable time (which shall in no event be considered to be less than fifteen (15) days), the Employer may, following notice to the </w:t>
            </w:r>
            <w:r>
              <w:lastRenderedPageBreak/>
              <w:t>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0F0CFE28" w14:textId="77777777" w:rsidR="00E20120" w:rsidRDefault="00C82DE8">
            <w:pPr>
              <w:spacing w:before="120" w:after="120"/>
              <w:ind w:left="576" w:right="-72" w:hanging="576"/>
              <w:jc w:val="both"/>
            </w:pPr>
            <w:r>
              <w:t>27.8</w:t>
            </w:r>
            <w: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F0CFE29" w14:textId="77777777" w:rsidR="00E20120" w:rsidRDefault="00C82DE8">
            <w:pPr>
              <w:spacing w:before="120" w:after="120"/>
              <w:ind w:left="576" w:right="-72" w:hanging="576"/>
              <w:jc w:val="both"/>
            </w:pPr>
            <w:r>
              <w:t>27.9</w:t>
            </w:r>
            <w: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0F0CFE2A" w14:textId="77777777" w:rsidR="00E20120" w:rsidRDefault="00C82DE8">
            <w:pPr>
              <w:spacing w:before="120" w:after="120"/>
              <w:ind w:left="576" w:right="-72" w:hanging="576"/>
              <w:jc w:val="both"/>
            </w:pPr>
            <w:r>
              <w:t>27.10</w:t>
            </w:r>
            <w:r>
              <w:tab/>
              <w:t xml:space="preserve"> In addition, any such component of the Facilities, and during the period of time as may be </w:t>
            </w:r>
            <w:r>
              <w:rPr>
                <w:b/>
              </w:rPr>
              <w:t>specified in the PCC,</w:t>
            </w:r>
            <w:r>
              <w:t xml:space="preserve"> shall be subject to an extended defect liability period.  Such obligation of the Contractor shall be in addition to the defect liability period specified under GCC Sub-Clause 27.2.</w:t>
            </w:r>
          </w:p>
        </w:tc>
      </w:tr>
      <w:tr w:rsidR="00E20120" w14:paraId="0F0CFE33" w14:textId="77777777" w:rsidTr="008C35B5">
        <w:tc>
          <w:tcPr>
            <w:tcW w:w="2340" w:type="dxa"/>
          </w:tcPr>
          <w:p w14:paraId="0F0CFE2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3" w:name="_heading=h.48zs1w5" w:colFirst="0" w:colLast="0"/>
            <w:bookmarkEnd w:id="273"/>
            <w:r>
              <w:rPr>
                <w:rFonts w:ascii="Calibri" w:eastAsia="Calibri" w:hAnsi="Calibri" w:cs="Calibri"/>
                <w:b/>
                <w:color w:val="000000"/>
              </w:rPr>
              <w:lastRenderedPageBreak/>
              <w:t>28.</w:t>
            </w:r>
            <w:r>
              <w:rPr>
                <w:rFonts w:ascii="Calibri" w:eastAsia="Calibri" w:hAnsi="Calibri" w:cs="Calibri"/>
                <w:b/>
                <w:color w:val="000000"/>
              </w:rPr>
              <w:tab/>
              <w:t>Functional Guarantees</w:t>
            </w:r>
          </w:p>
        </w:tc>
        <w:tc>
          <w:tcPr>
            <w:tcW w:w="6840" w:type="dxa"/>
          </w:tcPr>
          <w:p w14:paraId="0F0CFE2D" w14:textId="77777777" w:rsidR="00E20120" w:rsidRDefault="00C82DE8">
            <w:pPr>
              <w:spacing w:before="120" w:after="120"/>
              <w:ind w:left="576" w:right="-72" w:hanging="576"/>
            </w:pPr>
            <w:r>
              <w:t>28.1</w:t>
            </w:r>
            <w: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0F0CFE2E" w14:textId="77777777" w:rsidR="00E20120" w:rsidRDefault="00C82DE8">
            <w:pPr>
              <w:spacing w:before="120" w:after="120"/>
              <w:ind w:left="576" w:right="-72" w:hanging="576"/>
            </w:pPr>
            <w:r>
              <w:t>28.2</w:t>
            </w:r>
            <w: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F0CFE2F" w14:textId="77777777" w:rsidR="00E20120" w:rsidRDefault="00C82DE8">
            <w:pPr>
              <w:spacing w:before="120" w:after="120"/>
              <w:ind w:left="576" w:right="-72" w:hanging="576"/>
            </w:pPr>
            <w:r>
              <w:t>28.3</w:t>
            </w:r>
            <w:r>
              <w:tab/>
              <w:t xml:space="preserve">If, for reasons attributable to the Contractor, the Functional Guarantees specified in the Appendix to the Contract Agreement titled Functional Guarantees, are not attained either in whole or in part, but the minimum level of the Functional Guarantees specified </w:t>
            </w:r>
            <w:r>
              <w:lastRenderedPageBreak/>
              <w:t>in the said Appendix to the Contract Agreement is met, the Contractor shall, at the Contractor’s option, either</w:t>
            </w:r>
          </w:p>
          <w:p w14:paraId="0F0CFE30" w14:textId="77777777" w:rsidR="00E20120" w:rsidRDefault="00C82DE8">
            <w:pPr>
              <w:spacing w:before="120" w:after="120"/>
              <w:ind w:left="1152" w:right="-72" w:hanging="576"/>
            </w:pPr>
            <w:r>
              <w:t>(a)</w:t>
            </w:r>
            <w:r>
              <w:tab/>
              <w:t>make such changes, modifications and/or additions to the Facilities or any part thereof that are necessary to attain the Functional Guarantees at its cost and expense, and shall request the Employer to repeat the Guarantee Test or</w:t>
            </w:r>
          </w:p>
          <w:p w14:paraId="0F0CFE31" w14:textId="77777777" w:rsidR="00E20120" w:rsidRDefault="00C82DE8">
            <w:pPr>
              <w:spacing w:before="120" w:after="120"/>
              <w:ind w:left="1152" w:right="-72" w:hanging="576"/>
            </w:pPr>
            <w:r>
              <w:t>(b)</w:t>
            </w:r>
            <w:r>
              <w:tab/>
              <w:t>pay liquidated damages to the Employer in respect of the failure to meet the Functional Guarantees in accordance with the provisions in the  Appendix to the Contract Agreement titled Functional Guarantees.</w:t>
            </w:r>
          </w:p>
          <w:p w14:paraId="0F0CFE32" w14:textId="77777777" w:rsidR="00E20120" w:rsidRDefault="00C82DE8">
            <w:pPr>
              <w:spacing w:before="120" w:after="120"/>
              <w:ind w:left="576" w:right="-72" w:hanging="576"/>
            </w:pPr>
            <w:r>
              <w:t>28.4</w:t>
            </w:r>
            <w: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E20120" w14:paraId="0F0CFE3B" w14:textId="77777777" w:rsidTr="008C35B5">
        <w:tc>
          <w:tcPr>
            <w:tcW w:w="2340" w:type="dxa"/>
          </w:tcPr>
          <w:p w14:paraId="0F0CFE34"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4" w:name="_heading=h.2o52c3y" w:colFirst="0" w:colLast="0"/>
            <w:bookmarkEnd w:id="274"/>
            <w:r>
              <w:rPr>
                <w:rFonts w:ascii="Calibri" w:eastAsia="Calibri" w:hAnsi="Calibri" w:cs="Calibri"/>
                <w:b/>
                <w:color w:val="000000"/>
              </w:rPr>
              <w:lastRenderedPageBreak/>
              <w:t>29.</w:t>
            </w:r>
            <w:r>
              <w:rPr>
                <w:rFonts w:ascii="Calibri" w:eastAsia="Calibri" w:hAnsi="Calibri" w:cs="Calibri"/>
                <w:b/>
                <w:color w:val="000000"/>
              </w:rPr>
              <w:tab/>
              <w:t>Patent Indemnity</w:t>
            </w:r>
          </w:p>
        </w:tc>
        <w:tc>
          <w:tcPr>
            <w:tcW w:w="6840" w:type="dxa"/>
          </w:tcPr>
          <w:p w14:paraId="0F0CFE35" w14:textId="77777777" w:rsidR="00E20120" w:rsidRDefault="00C82DE8">
            <w:pPr>
              <w:spacing w:before="120" w:after="120"/>
              <w:ind w:left="576" w:right="-72" w:hanging="576"/>
            </w:pPr>
            <w:r>
              <w:t>29.1</w:t>
            </w:r>
            <w: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F0CFE36" w14:textId="77777777" w:rsidR="00E20120" w:rsidRDefault="00C82DE8">
            <w:pPr>
              <w:spacing w:before="120" w:after="120"/>
              <w:ind w:left="515" w:right="-72"/>
            </w:pPr>
            <w: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0F0CFE37" w14:textId="77777777" w:rsidR="00E20120" w:rsidRDefault="00C82DE8">
            <w:pPr>
              <w:spacing w:before="120" w:after="120"/>
              <w:ind w:left="576" w:right="-72" w:hanging="576"/>
            </w:pPr>
            <w:r>
              <w:t>29.2</w:t>
            </w:r>
            <w:r>
              <w:tab/>
              <w:t xml:space="preserve">If any proceedings are brought or any claim is made against the Employer arising out of the matters referred to in GCC Sub-Clause 29.1, the Employer shall promptly give the Contractor a notice thereof, and the Contractor may at its own expense and in the </w:t>
            </w:r>
            <w:r>
              <w:lastRenderedPageBreak/>
              <w:t>Employer’s name conduct such proceedings or claim and any negotiations for the settlement of any such proceedings or claim.</w:t>
            </w:r>
          </w:p>
          <w:p w14:paraId="0F0CFE38" w14:textId="77777777" w:rsidR="00E20120" w:rsidRDefault="00C82DE8">
            <w:pPr>
              <w:spacing w:before="120" w:after="120"/>
              <w:ind w:left="515" w:right="-72"/>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0F0CFE39" w14:textId="77777777" w:rsidR="00E20120" w:rsidRDefault="00C82DE8">
            <w:pPr>
              <w:spacing w:before="120" w:after="120"/>
              <w:ind w:left="515" w:right="-72"/>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F0CFE3A" w14:textId="77777777" w:rsidR="00E20120" w:rsidRDefault="00C82DE8">
            <w:pPr>
              <w:spacing w:before="120" w:after="120"/>
              <w:ind w:left="576" w:right="-72" w:hanging="576"/>
            </w:pPr>
            <w:r>
              <w:t>29.3</w:t>
            </w:r>
            <w: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E20120" w14:paraId="0F0CFE40" w14:textId="77777777" w:rsidTr="008C35B5">
        <w:tc>
          <w:tcPr>
            <w:tcW w:w="2340" w:type="dxa"/>
          </w:tcPr>
          <w:p w14:paraId="0F0CFE3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5" w:name="_heading=h.13acmbr" w:colFirst="0" w:colLast="0"/>
            <w:bookmarkEnd w:id="275"/>
            <w:r>
              <w:rPr>
                <w:rFonts w:ascii="Calibri" w:eastAsia="Calibri" w:hAnsi="Calibri" w:cs="Calibri"/>
                <w:b/>
                <w:color w:val="000000"/>
              </w:rPr>
              <w:lastRenderedPageBreak/>
              <w:t>30.</w:t>
            </w:r>
            <w:r>
              <w:rPr>
                <w:rFonts w:ascii="Calibri" w:eastAsia="Calibri" w:hAnsi="Calibri" w:cs="Calibri"/>
                <w:b/>
                <w:color w:val="000000"/>
              </w:rPr>
              <w:tab/>
              <w:t>Limitation of Liability</w:t>
            </w:r>
          </w:p>
        </w:tc>
        <w:tc>
          <w:tcPr>
            <w:tcW w:w="6840" w:type="dxa"/>
          </w:tcPr>
          <w:p w14:paraId="0F0CFE3D" w14:textId="77777777" w:rsidR="00E20120" w:rsidRDefault="00C82DE8">
            <w:pPr>
              <w:spacing w:before="120" w:after="120"/>
              <w:ind w:left="576" w:right="-72" w:hanging="576"/>
            </w:pPr>
            <w:r>
              <w:t>30.1</w:t>
            </w:r>
            <w:r>
              <w:tab/>
              <w:t>Except in cases of criminal negligence or willful misconduct,</w:t>
            </w:r>
          </w:p>
          <w:p w14:paraId="0F0CFE3E" w14:textId="77777777" w:rsidR="00E20120" w:rsidRDefault="00C82DE8">
            <w:pPr>
              <w:spacing w:before="120" w:after="120"/>
              <w:ind w:left="1152" w:right="-72" w:hanging="576"/>
            </w:pPr>
            <w:r>
              <w:t>(a)</w:t>
            </w:r>
            <w: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0F0CFE3F" w14:textId="77777777" w:rsidR="00E20120" w:rsidRDefault="00C82DE8">
            <w:pPr>
              <w:spacing w:before="120" w:after="120"/>
              <w:ind w:left="1152" w:right="-72" w:hanging="576"/>
            </w:pPr>
            <w:r>
              <w:t>(b)</w:t>
            </w:r>
            <w: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0F0CFE41" w14:textId="77777777" w:rsidR="00E20120" w:rsidRDefault="00C82DE8">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76" w:name="_heading=h.3na04zk" w:colFirst="0" w:colLast="0"/>
      <w:bookmarkEnd w:id="276"/>
      <w:r>
        <w:rPr>
          <w:rFonts w:ascii="Calibri" w:eastAsia="Calibri" w:hAnsi="Calibri" w:cs="Calibri"/>
          <w:b/>
          <w:color w:val="000000"/>
          <w:sz w:val="28"/>
          <w:szCs w:val="28"/>
        </w:rPr>
        <w:t>Risk Distribution</w:t>
      </w:r>
    </w:p>
    <w:tbl>
      <w:tblPr>
        <w:tblStyle w:val="affff3"/>
        <w:tblW w:w="9144" w:type="dxa"/>
        <w:tblLayout w:type="fixed"/>
        <w:tblLook w:val="0000" w:firstRow="0" w:lastRow="0" w:firstColumn="0" w:lastColumn="0" w:noHBand="0" w:noVBand="0"/>
      </w:tblPr>
      <w:tblGrid>
        <w:gridCol w:w="2160"/>
        <w:gridCol w:w="6984"/>
      </w:tblGrid>
      <w:tr w:rsidR="00E20120" w14:paraId="0F0CFE48" w14:textId="77777777" w:rsidTr="008C35B5">
        <w:tc>
          <w:tcPr>
            <w:tcW w:w="2160" w:type="dxa"/>
          </w:tcPr>
          <w:p w14:paraId="0F0CFE4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7" w:name="_heading=h.22faf7d" w:colFirst="0" w:colLast="0"/>
            <w:bookmarkEnd w:id="277"/>
            <w:r>
              <w:rPr>
                <w:rFonts w:ascii="Calibri" w:eastAsia="Calibri" w:hAnsi="Calibri" w:cs="Calibri"/>
                <w:b/>
                <w:color w:val="000000"/>
              </w:rPr>
              <w:t>31.</w:t>
            </w:r>
            <w:r>
              <w:rPr>
                <w:rFonts w:ascii="Calibri" w:eastAsia="Calibri" w:hAnsi="Calibri" w:cs="Calibri"/>
                <w:b/>
                <w:color w:val="000000"/>
              </w:rPr>
              <w:tab/>
              <w:t>Transfer of Ownership</w:t>
            </w:r>
          </w:p>
        </w:tc>
        <w:tc>
          <w:tcPr>
            <w:tcW w:w="6984" w:type="dxa"/>
          </w:tcPr>
          <w:p w14:paraId="0F0CFE43" w14:textId="77777777" w:rsidR="00E20120" w:rsidRDefault="00C82DE8">
            <w:pPr>
              <w:spacing w:before="120" w:after="120"/>
              <w:ind w:left="576" w:right="-72" w:hanging="576"/>
              <w:jc w:val="both"/>
            </w:pPr>
            <w:r>
              <w:t>31.1</w:t>
            </w:r>
            <w:r>
              <w:tab/>
              <w:t xml:space="preserve">Ownership of the Plant (including spare parts) to be imported into the country where the Site is located shall be transferred to the Employer </w:t>
            </w:r>
            <w:r>
              <w:lastRenderedPageBreak/>
              <w:t>upon loading on to the mode of transport to be used to convey the Plant from the country of origin to that country.</w:t>
            </w:r>
          </w:p>
          <w:p w14:paraId="0F0CFE44" w14:textId="77777777" w:rsidR="00E20120" w:rsidRDefault="00C82DE8">
            <w:pPr>
              <w:spacing w:before="120" w:after="120"/>
              <w:ind w:left="576" w:right="-72" w:hanging="576"/>
              <w:jc w:val="both"/>
            </w:pPr>
            <w:r>
              <w:t>31.2</w:t>
            </w:r>
            <w:r>
              <w:tab/>
              <w:t>Ownership of the Plant (including spare parts) procured in the country where the Site is located shall be transferred to the Employer when the Plant are brought on to the Site.</w:t>
            </w:r>
          </w:p>
          <w:p w14:paraId="0F0CFE45" w14:textId="77777777" w:rsidR="00E20120" w:rsidRDefault="00C82DE8">
            <w:pPr>
              <w:spacing w:before="120" w:after="120"/>
              <w:ind w:left="576" w:right="-72" w:hanging="576"/>
              <w:jc w:val="both"/>
            </w:pPr>
            <w:r>
              <w:t>31.3</w:t>
            </w:r>
            <w:r>
              <w:tab/>
              <w:t>Ownership of the Contractor’s Equipment used by the Contractor and its Subcontractors in connection with the Contract shall remain with the Contractor or its Subcontractors.</w:t>
            </w:r>
          </w:p>
          <w:p w14:paraId="0F0CFE46" w14:textId="77777777" w:rsidR="00E20120" w:rsidRDefault="00C82DE8">
            <w:pPr>
              <w:spacing w:before="120" w:after="120"/>
              <w:ind w:left="576" w:right="-72" w:hanging="576"/>
              <w:jc w:val="both"/>
            </w:pPr>
            <w:r>
              <w:t>31.4</w:t>
            </w:r>
            <w: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F0CFE47" w14:textId="77777777" w:rsidR="00E20120" w:rsidRDefault="00C82DE8">
            <w:pPr>
              <w:spacing w:before="120" w:after="120"/>
              <w:ind w:left="576" w:right="-72" w:hanging="576"/>
              <w:jc w:val="both"/>
            </w:pPr>
            <w:r>
              <w:t>31.5</w:t>
            </w:r>
            <w: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E20120" w14:paraId="0F0CFE52" w14:textId="77777777" w:rsidTr="008C35B5">
        <w:tc>
          <w:tcPr>
            <w:tcW w:w="2160" w:type="dxa"/>
          </w:tcPr>
          <w:p w14:paraId="0F0CFE4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8" w:name="_heading=h.hkkpf6" w:colFirst="0" w:colLast="0"/>
            <w:bookmarkEnd w:id="278"/>
            <w:r>
              <w:rPr>
                <w:rFonts w:ascii="Calibri" w:eastAsia="Calibri" w:hAnsi="Calibri" w:cs="Calibri"/>
                <w:b/>
                <w:color w:val="000000"/>
              </w:rPr>
              <w:lastRenderedPageBreak/>
              <w:t>32.</w:t>
            </w:r>
            <w:r>
              <w:rPr>
                <w:rFonts w:ascii="Calibri" w:eastAsia="Calibri" w:hAnsi="Calibri" w:cs="Calibri"/>
                <w:b/>
                <w:color w:val="000000"/>
              </w:rPr>
              <w:tab/>
              <w:t>Care of Facilities</w:t>
            </w:r>
          </w:p>
        </w:tc>
        <w:tc>
          <w:tcPr>
            <w:tcW w:w="6984" w:type="dxa"/>
          </w:tcPr>
          <w:p w14:paraId="0F0CFE4A" w14:textId="77777777" w:rsidR="00E20120" w:rsidRDefault="00C82DE8">
            <w:pPr>
              <w:spacing w:before="120" w:after="120"/>
              <w:ind w:left="576" w:right="-72" w:hanging="576"/>
            </w:pPr>
            <w:r>
              <w:t>32.1</w:t>
            </w:r>
            <w:r>
              <w:tab/>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0F0CFE4B" w14:textId="77777777" w:rsidR="00E20120" w:rsidRDefault="00C82DE8">
            <w:pPr>
              <w:spacing w:before="120" w:after="120"/>
              <w:ind w:left="576" w:right="-72" w:hanging="576"/>
            </w:pPr>
            <w:r>
              <w:t>32.2</w:t>
            </w:r>
            <w:r>
              <w:tab/>
              <w:t>If any loss or damage occurs to the Facilities or any part thereof or to the Contractor’s temporary facilities by reason of</w:t>
            </w:r>
          </w:p>
          <w:p w14:paraId="0F0CFE4C" w14:textId="77777777" w:rsidR="00E20120" w:rsidRDefault="00C82DE8">
            <w:pPr>
              <w:spacing w:before="120" w:after="120"/>
              <w:ind w:left="1152" w:right="-72" w:hanging="576"/>
            </w:pPr>
            <w:r>
              <w:t>(a)</w:t>
            </w:r>
            <w:r>
              <w:tab/>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F0CFE4D" w14:textId="77777777" w:rsidR="00E20120" w:rsidRDefault="00C82DE8">
            <w:pPr>
              <w:spacing w:before="120" w:after="120"/>
              <w:ind w:left="1152" w:right="-72" w:hanging="576"/>
            </w:pPr>
            <w:r>
              <w:lastRenderedPageBreak/>
              <w:t>(b)</w:t>
            </w:r>
            <w:r>
              <w:tab/>
              <w:t>any use or occupation by the Employer or any third Party other than a Subcontractor, authorized by the Employer of any part of the Facilities; or</w:t>
            </w:r>
          </w:p>
          <w:p w14:paraId="0F0CFE4E" w14:textId="77777777" w:rsidR="00E20120" w:rsidRDefault="00C82DE8">
            <w:pPr>
              <w:spacing w:before="120" w:after="120"/>
              <w:ind w:left="1152" w:right="-72" w:hanging="576"/>
            </w:pPr>
            <w:r>
              <w:t>(c)</w:t>
            </w:r>
            <w:r>
              <w:tab/>
              <w:t>any use of or reliance upon any design, data or specification provided or designated by or on behalf of the Employer, or any such matter for which the Contractor has disclaimed responsibility herein,</w:t>
            </w:r>
          </w:p>
          <w:p w14:paraId="0F0CFE4F" w14:textId="77777777" w:rsidR="00E20120" w:rsidRDefault="00C82DE8">
            <w:pPr>
              <w:spacing w:before="120" w:after="120"/>
              <w:ind w:left="602" w:right="-72"/>
            </w:pPr>
            <w: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0F0CFE50" w14:textId="77777777" w:rsidR="00E20120" w:rsidRDefault="00C82DE8">
            <w:pPr>
              <w:spacing w:before="120" w:after="120"/>
              <w:ind w:left="576" w:right="-72" w:hanging="576"/>
            </w:pPr>
            <w:r>
              <w:t>32.3</w:t>
            </w:r>
            <w: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F0CFE51" w14:textId="77777777" w:rsidR="00E20120" w:rsidRDefault="00C82DE8">
            <w:pPr>
              <w:spacing w:before="120" w:after="120"/>
              <w:ind w:left="576" w:right="-72" w:hanging="576"/>
            </w:pPr>
            <w:r>
              <w:t>32.4</w:t>
            </w:r>
            <w:r>
              <w:tab/>
              <w:t>With respect to any loss or damage caused to the Facilities or any part thereof or to the Contractor’s Equipment by reason of any of the matters specified in GCC Sub-Clause 38.1, the provisions of GCC Sub-Clause 38.3 shall apply.</w:t>
            </w:r>
          </w:p>
        </w:tc>
      </w:tr>
      <w:tr w:rsidR="00E20120" w14:paraId="0F0CFE5A" w14:textId="77777777" w:rsidTr="008C35B5">
        <w:tc>
          <w:tcPr>
            <w:tcW w:w="2160" w:type="dxa"/>
          </w:tcPr>
          <w:p w14:paraId="0F0CFE5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9" w:name="_heading=h.31k882z" w:colFirst="0" w:colLast="0"/>
            <w:bookmarkEnd w:id="279"/>
            <w:r>
              <w:rPr>
                <w:rFonts w:ascii="Calibri" w:eastAsia="Calibri" w:hAnsi="Calibri" w:cs="Calibri"/>
                <w:b/>
                <w:color w:val="000000"/>
              </w:rPr>
              <w:lastRenderedPageBreak/>
              <w:t>33.</w:t>
            </w:r>
            <w:r>
              <w:rPr>
                <w:rFonts w:ascii="Calibri" w:eastAsia="Calibri" w:hAnsi="Calibri" w:cs="Calibri"/>
                <w:b/>
                <w:color w:val="000000"/>
              </w:rPr>
              <w:tab/>
              <w:t>Loss of or Damage to Property; Accident or Injury to Workers; Indemnification</w:t>
            </w:r>
          </w:p>
        </w:tc>
        <w:tc>
          <w:tcPr>
            <w:tcW w:w="6984" w:type="dxa"/>
          </w:tcPr>
          <w:p w14:paraId="0F0CFE54" w14:textId="77777777" w:rsidR="00E20120" w:rsidRDefault="00C82DE8">
            <w:pPr>
              <w:spacing w:before="120" w:after="120"/>
              <w:ind w:left="576" w:right="-72" w:hanging="576"/>
              <w:jc w:val="both"/>
            </w:pPr>
            <w:r>
              <w:t>33.1</w:t>
            </w:r>
            <w: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0F0CFE55" w14:textId="77777777" w:rsidR="00E20120" w:rsidRDefault="00C82DE8">
            <w:pPr>
              <w:spacing w:before="120" w:after="120"/>
              <w:ind w:left="576" w:right="-72" w:hanging="576"/>
              <w:jc w:val="both"/>
            </w:pPr>
            <w:r>
              <w:t>33.2</w:t>
            </w:r>
            <w:r>
              <w:tab/>
              <w:t>If any proceedings are brought or any claim is made against the Employer that might subject the Contractor to liability under GCC Sub-</w:t>
            </w:r>
            <w:r>
              <w:lastRenderedPageBreak/>
              <w:t>Clause 33.1, the Employer shall promptly give the Contractor a notice thereof and the Contractor may at its own expense and in the Employer’s name conduct such proceedings or claim and any negotiations for the settlement of any such proceedings or claim.</w:t>
            </w:r>
          </w:p>
          <w:p w14:paraId="0F0CFE56" w14:textId="77777777" w:rsidR="00E20120" w:rsidRDefault="00C82DE8">
            <w:pPr>
              <w:spacing w:before="120" w:after="120"/>
              <w:ind w:left="602"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0F0CFE57" w14:textId="77777777" w:rsidR="00E20120" w:rsidRDefault="00C82DE8">
            <w:pPr>
              <w:spacing w:before="120" w:after="120"/>
              <w:ind w:left="602"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F0CFE58" w14:textId="77777777" w:rsidR="00E20120" w:rsidRDefault="00C82DE8">
            <w:pPr>
              <w:spacing w:before="120" w:after="120"/>
              <w:ind w:left="576" w:right="-72" w:hanging="576"/>
              <w:jc w:val="both"/>
            </w:pPr>
            <w:r>
              <w:t>33.3</w:t>
            </w:r>
            <w: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0F0CFE59" w14:textId="77777777" w:rsidR="00E20120" w:rsidRDefault="00C82DE8">
            <w:pPr>
              <w:spacing w:before="120" w:after="120"/>
              <w:ind w:left="576" w:right="-72" w:hanging="576"/>
              <w:jc w:val="both"/>
            </w:pPr>
            <w:r>
              <w:t>33.4</w:t>
            </w:r>
            <w: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E20120" w14:paraId="0F0CFE71" w14:textId="77777777" w:rsidTr="008C35B5">
        <w:tc>
          <w:tcPr>
            <w:tcW w:w="2160" w:type="dxa"/>
          </w:tcPr>
          <w:p w14:paraId="0F0CFE5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0" w:name="_heading=h.1gpiias" w:colFirst="0" w:colLast="0"/>
            <w:bookmarkEnd w:id="280"/>
            <w:r>
              <w:rPr>
                <w:rFonts w:ascii="Calibri" w:eastAsia="Calibri" w:hAnsi="Calibri" w:cs="Calibri"/>
                <w:b/>
                <w:color w:val="000000"/>
              </w:rPr>
              <w:lastRenderedPageBreak/>
              <w:t>34.</w:t>
            </w:r>
            <w:r>
              <w:rPr>
                <w:rFonts w:ascii="Calibri" w:eastAsia="Calibri" w:hAnsi="Calibri" w:cs="Calibri"/>
                <w:b/>
                <w:color w:val="000000"/>
              </w:rPr>
              <w:tab/>
              <w:t>Insurance</w:t>
            </w:r>
          </w:p>
        </w:tc>
        <w:tc>
          <w:tcPr>
            <w:tcW w:w="6984" w:type="dxa"/>
          </w:tcPr>
          <w:p w14:paraId="0F0CFE5C" w14:textId="77777777" w:rsidR="00E20120" w:rsidRDefault="00C82DE8">
            <w:pPr>
              <w:spacing w:before="120" w:after="120"/>
              <w:ind w:left="576" w:right="-72" w:hanging="576"/>
              <w:jc w:val="both"/>
            </w:pPr>
            <w:r>
              <w:t>34.1</w:t>
            </w:r>
            <w: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0F0CFE5D" w14:textId="77777777" w:rsidR="00E20120" w:rsidRDefault="00C82DE8">
            <w:pPr>
              <w:spacing w:before="120" w:after="120"/>
              <w:ind w:left="1152" w:right="-72" w:hanging="576"/>
              <w:jc w:val="both"/>
            </w:pPr>
            <w:r>
              <w:t>(a)</w:t>
            </w:r>
            <w:r>
              <w:tab/>
            </w:r>
            <w:r>
              <w:rPr>
                <w:u w:val="single"/>
              </w:rPr>
              <w:t>Cargo Insurance During Transport</w:t>
            </w:r>
          </w:p>
          <w:p w14:paraId="0F0CFE5E" w14:textId="77777777" w:rsidR="00E20120" w:rsidRDefault="00C82DE8">
            <w:pPr>
              <w:spacing w:before="120" w:after="120"/>
              <w:ind w:left="1152" w:right="-72" w:firstLine="7"/>
              <w:jc w:val="both"/>
            </w:pPr>
            <w:r>
              <w:t>Covering loss or damage occurring while in transit from the Contractor’s or Subcontractor’s works or stores until arrival at the Site, to the Plant (including spare parts therefor) and to the Contractor’s Equipment.</w:t>
            </w:r>
          </w:p>
          <w:p w14:paraId="0F0CFE5F" w14:textId="77777777" w:rsidR="00E20120" w:rsidRDefault="00C82DE8">
            <w:pPr>
              <w:spacing w:before="120" w:after="120"/>
              <w:ind w:left="1152" w:right="-72" w:hanging="576"/>
              <w:jc w:val="both"/>
            </w:pPr>
            <w:r>
              <w:t>(b)</w:t>
            </w:r>
            <w:r>
              <w:tab/>
            </w:r>
            <w:r>
              <w:rPr>
                <w:u w:val="single"/>
              </w:rPr>
              <w:t>Installation All Risks Insurance</w:t>
            </w:r>
          </w:p>
          <w:p w14:paraId="0F0CFE60" w14:textId="77777777" w:rsidR="00E20120" w:rsidRDefault="00C82DE8">
            <w:pPr>
              <w:spacing w:before="120" w:after="120"/>
              <w:ind w:left="1152" w:right="-72"/>
              <w:jc w:val="both"/>
            </w:pPr>
            <w:r>
              <w:t xml:space="preserve">Covering physical loss or damage to the Facilities at the Site, occurring prior to Completion of the Facilities, with an extended maintenance coverage for the Contractor’s liability in respect of any loss or damage occurring during the Defect Liability Period </w:t>
            </w:r>
            <w:r>
              <w:lastRenderedPageBreak/>
              <w:t>while the Contractor is on the Site for the purpose of performing its obligations during the Defect Liability Period.</w:t>
            </w:r>
          </w:p>
          <w:p w14:paraId="0F0CFE61" w14:textId="77777777" w:rsidR="00E20120" w:rsidRDefault="00C82DE8">
            <w:pPr>
              <w:spacing w:before="120" w:after="120"/>
              <w:ind w:left="1152" w:right="-72" w:hanging="576"/>
              <w:jc w:val="both"/>
            </w:pPr>
            <w:r>
              <w:t>(c)</w:t>
            </w:r>
            <w:r>
              <w:tab/>
            </w:r>
            <w:r>
              <w:rPr>
                <w:u w:val="single"/>
              </w:rPr>
              <w:t>Third Party Liability Insurance</w:t>
            </w:r>
          </w:p>
          <w:p w14:paraId="0F0CFE62" w14:textId="77777777" w:rsidR="00E20120" w:rsidRDefault="00C82DE8">
            <w:pPr>
              <w:spacing w:before="120" w:after="120"/>
              <w:ind w:left="1152" w:right="-72" w:firstLine="7"/>
              <w:jc w:val="both"/>
            </w:pPr>
            <w:r>
              <w:t>Covering bodily injury or death suffered by third Parties including the Employer’s personnel, and loss of or damage to property occurring in connection with the supply and installation of the Facilities.</w:t>
            </w:r>
          </w:p>
          <w:p w14:paraId="0F0CFE63" w14:textId="77777777" w:rsidR="00E20120" w:rsidRDefault="00C82DE8">
            <w:pPr>
              <w:spacing w:before="120" w:after="120"/>
              <w:ind w:left="1152" w:right="-72" w:hanging="576"/>
              <w:jc w:val="both"/>
            </w:pPr>
            <w:r>
              <w:t>(d)</w:t>
            </w:r>
            <w:r>
              <w:tab/>
            </w:r>
            <w:r>
              <w:rPr>
                <w:u w:val="single"/>
              </w:rPr>
              <w:t>Automobile Liability Insurance</w:t>
            </w:r>
          </w:p>
          <w:p w14:paraId="0F0CFE64" w14:textId="77777777" w:rsidR="00E20120" w:rsidRDefault="00C82DE8">
            <w:pPr>
              <w:spacing w:before="120" w:after="120"/>
              <w:ind w:left="1152" w:right="-72" w:firstLine="7"/>
              <w:jc w:val="both"/>
            </w:pPr>
            <w:r>
              <w:t>Covering use of all vehicles used by the Contractor or its Subcontractors, whether or not owned by them, in connection with the execution of the Contract.</w:t>
            </w:r>
          </w:p>
          <w:p w14:paraId="0F0CFE65" w14:textId="77777777" w:rsidR="00E20120" w:rsidRDefault="00C82DE8">
            <w:pPr>
              <w:spacing w:before="120" w:after="120"/>
              <w:ind w:left="1152" w:right="-72" w:hanging="576"/>
              <w:jc w:val="both"/>
            </w:pPr>
            <w:r>
              <w:t>(e)</w:t>
            </w:r>
            <w:r>
              <w:tab/>
            </w:r>
            <w:r>
              <w:rPr>
                <w:u w:val="single"/>
              </w:rPr>
              <w:t>Workers’ Compensation</w:t>
            </w:r>
          </w:p>
          <w:p w14:paraId="0F0CFE66" w14:textId="77777777" w:rsidR="00E20120" w:rsidRDefault="00C82DE8">
            <w:pPr>
              <w:spacing w:before="120" w:after="120"/>
              <w:ind w:left="1152" w:right="-72" w:firstLine="7"/>
              <w:jc w:val="both"/>
            </w:pPr>
            <w:r>
              <w:t>In accordance with the statutory requirements applicable in any country where the Contract or any part thereof is executed.</w:t>
            </w:r>
          </w:p>
          <w:p w14:paraId="0F0CFE67" w14:textId="77777777" w:rsidR="00E20120" w:rsidRDefault="00C82DE8">
            <w:pPr>
              <w:spacing w:before="120" w:after="120"/>
              <w:ind w:left="1152" w:right="-72" w:hanging="576"/>
              <w:jc w:val="both"/>
            </w:pPr>
            <w:r>
              <w:t>(f)</w:t>
            </w:r>
            <w:r>
              <w:tab/>
            </w:r>
            <w:r>
              <w:rPr>
                <w:u w:val="single"/>
              </w:rPr>
              <w:t>Employer’s Liability</w:t>
            </w:r>
          </w:p>
          <w:p w14:paraId="0F0CFE68" w14:textId="77777777" w:rsidR="00E20120" w:rsidRDefault="00C82DE8">
            <w:pPr>
              <w:spacing w:before="120" w:after="120"/>
              <w:ind w:left="1152" w:right="-72" w:firstLine="7"/>
              <w:jc w:val="both"/>
            </w:pPr>
            <w:r>
              <w:t>In accordance with the statutory requirements applicable in any country where the Contract or any part thereof is executed.</w:t>
            </w:r>
          </w:p>
          <w:p w14:paraId="0F0CFE69" w14:textId="77777777" w:rsidR="00E20120" w:rsidRDefault="00C82DE8">
            <w:pPr>
              <w:spacing w:before="120" w:after="120"/>
              <w:ind w:left="1152" w:right="-72" w:hanging="576"/>
              <w:jc w:val="both"/>
            </w:pPr>
            <w:r>
              <w:t>(g)</w:t>
            </w:r>
            <w:r>
              <w:tab/>
            </w:r>
            <w:r>
              <w:rPr>
                <w:u w:val="single"/>
              </w:rPr>
              <w:t>Other Insurances</w:t>
            </w:r>
          </w:p>
          <w:p w14:paraId="0F0CFE6A" w14:textId="77777777" w:rsidR="00E20120" w:rsidRDefault="00C82DE8">
            <w:pPr>
              <w:spacing w:before="120" w:after="120"/>
              <w:ind w:left="1152" w:right="-72" w:firstLine="7"/>
              <w:jc w:val="both"/>
            </w:pPr>
            <w:r>
              <w:t>Such other insurances as may be specifically agreed upon by the Parties hereto as listed in the Appendix to the Contract Agreement titled Insurance Requirements.</w:t>
            </w:r>
          </w:p>
          <w:p w14:paraId="0F0CFE6B" w14:textId="77777777" w:rsidR="00E20120" w:rsidRDefault="00C82DE8">
            <w:pPr>
              <w:spacing w:before="120" w:after="120"/>
              <w:ind w:left="576" w:right="-72" w:hanging="576"/>
              <w:jc w:val="both"/>
            </w:pPr>
            <w:r>
              <w:t>34.2</w:t>
            </w:r>
            <w: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F0CFE6C" w14:textId="77777777" w:rsidR="00E20120" w:rsidRDefault="00C82DE8">
            <w:pPr>
              <w:spacing w:before="120" w:after="120"/>
              <w:ind w:left="576" w:right="-72" w:hanging="576"/>
              <w:jc w:val="both"/>
            </w:pPr>
            <w:r>
              <w:t>34.3</w:t>
            </w:r>
            <w: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F0CFE6D" w14:textId="77777777" w:rsidR="00E20120" w:rsidRDefault="00C82DE8">
            <w:pPr>
              <w:spacing w:before="120" w:after="120"/>
              <w:ind w:left="576" w:right="-72" w:hanging="576"/>
              <w:jc w:val="both"/>
            </w:pPr>
            <w:r>
              <w:t>34.4</w:t>
            </w:r>
            <w: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F0CFE6E" w14:textId="77777777" w:rsidR="00E20120" w:rsidRDefault="00C82DE8">
            <w:pPr>
              <w:spacing w:before="120" w:after="120"/>
              <w:ind w:left="576" w:right="-72" w:hanging="576"/>
              <w:jc w:val="both"/>
            </w:pPr>
            <w:r>
              <w:lastRenderedPageBreak/>
              <w:t>34.5</w:t>
            </w:r>
            <w: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0F0CFE6F" w14:textId="77777777" w:rsidR="00E20120" w:rsidRDefault="00C82DE8">
            <w:pPr>
              <w:spacing w:before="120" w:after="120"/>
              <w:ind w:left="576" w:right="-72" w:hanging="576"/>
              <w:jc w:val="both"/>
            </w:pPr>
            <w:r>
              <w:t>34.6</w:t>
            </w:r>
            <w: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0F0CFE70" w14:textId="77777777" w:rsidR="00E20120" w:rsidRDefault="00C82DE8">
            <w:pPr>
              <w:spacing w:before="120" w:after="120"/>
              <w:ind w:left="576" w:right="-72" w:hanging="576"/>
              <w:jc w:val="both"/>
            </w:pPr>
            <w:r>
              <w:t>34.7</w:t>
            </w:r>
            <w: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E20120" w14:paraId="0F0CFE7B" w14:textId="77777777" w:rsidTr="008C35B5">
        <w:tc>
          <w:tcPr>
            <w:tcW w:w="2160" w:type="dxa"/>
          </w:tcPr>
          <w:p w14:paraId="0F0CFE7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1" w:name="_heading=h.40p60yl" w:colFirst="0" w:colLast="0"/>
            <w:bookmarkEnd w:id="281"/>
            <w:r>
              <w:rPr>
                <w:rFonts w:ascii="Calibri" w:eastAsia="Calibri" w:hAnsi="Calibri" w:cs="Calibri"/>
                <w:b/>
                <w:color w:val="000000"/>
              </w:rPr>
              <w:lastRenderedPageBreak/>
              <w:t>35.</w:t>
            </w:r>
            <w:r>
              <w:rPr>
                <w:rFonts w:ascii="Calibri" w:eastAsia="Calibri" w:hAnsi="Calibri" w:cs="Calibri"/>
                <w:b/>
                <w:color w:val="000000"/>
              </w:rPr>
              <w:tab/>
              <w:t>Unforeseen Conditions</w:t>
            </w:r>
          </w:p>
        </w:tc>
        <w:tc>
          <w:tcPr>
            <w:tcW w:w="6984" w:type="dxa"/>
          </w:tcPr>
          <w:p w14:paraId="0F0CFE73" w14:textId="77777777" w:rsidR="00E20120" w:rsidRDefault="00C82DE8">
            <w:pPr>
              <w:spacing w:before="120" w:after="120"/>
              <w:ind w:left="576" w:right="-72" w:hanging="576"/>
              <w:jc w:val="both"/>
            </w:pPr>
            <w:r>
              <w:t>35.1</w:t>
            </w:r>
            <w: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w:t>
            </w:r>
            <w:r>
              <w:lastRenderedPageBreak/>
              <w:t>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0F0CFE74" w14:textId="77777777" w:rsidR="00E20120" w:rsidRDefault="00C82DE8">
            <w:pPr>
              <w:spacing w:before="120" w:after="120"/>
              <w:ind w:left="1152" w:right="-72" w:hanging="576"/>
              <w:jc w:val="both"/>
            </w:pPr>
            <w:r>
              <w:t>(a)</w:t>
            </w:r>
            <w:r>
              <w:tab/>
              <w:t>the physical conditions or artificial obstructions on the Site that could not have been reasonably foreseen;</w:t>
            </w:r>
          </w:p>
          <w:p w14:paraId="0F0CFE75" w14:textId="77777777" w:rsidR="00E20120" w:rsidRDefault="00C82DE8">
            <w:pPr>
              <w:spacing w:before="120" w:after="120"/>
              <w:ind w:left="1152" w:right="-72" w:hanging="576"/>
              <w:jc w:val="both"/>
            </w:pPr>
            <w:r>
              <w:t>(b)</w:t>
            </w:r>
            <w:r>
              <w:tab/>
              <w:t>the additional work and/or Plant and/or Contractor’s Equipment required, including the steps which the Contractor will or proposes to take to overcome such conditions or obstructions;</w:t>
            </w:r>
          </w:p>
          <w:p w14:paraId="0F0CFE76" w14:textId="77777777" w:rsidR="00E20120" w:rsidRDefault="00C82DE8">
            <w:pPr>
              <w:spacing w:before="120" w:after="120"/>
              <w:ind w:left="1152" w:right="-72" w:hanging="576"/>
              <w:jc w:val="both"/>
            </w:pPr>
            <w:r>
              <w:t>(c)</w:t>
            </w:r>
            <w:r>
              <w:tab/>
              <w:t>the extent of the anticipated delay; and</w:t>
            </w:r>
          </w:p>
          <w:p w14:paraId="0F0CFE77" w14:textId="77777777" w:rsidR="00E20120" w:rsidRDefault="00C82DE8">
            <w:pPr>
              <w:spacing w:before="120" w:after="120"/>
              <w:ind w:left="1152" w:right="-72" w:hanging="576"/>
              <w:jc w:val="both"/>
            </w:pPr>
            <w:r>
              <w:t>(d)</w:t>
            </w:r>
            <w:r>
              <w:tab/>
              <w:t>the additional cost and expense that the Contractor is likely to incur.</w:t>
            </w:r>
          </w:p>
          <w:p w14:paraId="0F0CFE78" w14:textId="77777777" w:rsidR="00E20120" w:rsidRDefault="00C82DE8">
            <w:pPr>
              <w:spacing w:before="120" w:after="120"/>
              <w:ind w:left="602" w:right="-72"/>
              <w:jc w:val="both"/>
            </w:pPr>
            <w: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0F0CFE79" w14:textId="77777777" w:rsidR="00E20120" w:rsidRDefault="00C82DE8">
            <w:pPr>
              <w:spacing w:before="120" w:after="120"/>
              <w:ind w:left="576" w:right="-72" w:hanging="576"/>
              <w:jc w:val="both"/>
            </w:pPr>
            <w:r>
              <w:t>35.2</w:t>
            </w:r>
            <w: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0F0CFE7A" w14:textId="77777777" w:rsidR="00E20120" w:rsidRDefault="00C82DE8">
            <w:pPr>
              <w:spacing w:before="120" w:after="120"/>
              <w:ind w:left="602" w:right="-72"/>
              <w:jc w:val="both"/>
            </w:pPr>
            <w: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E20120" w14:paraId="0F0CFE7E" w14:textId="77777777" w:rsidTr="008C35B5">
        <w:trPr>
          <w:cantSplit/>
        </w:trPr>
        <w:tc>
          <w:tcPr>
            <w:tcW w:w="2160" w:type="dxa"/>
          </w:tcPr>
          <w:p w14:paraId="0F0CFE7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2" w:name="_heading=h.2fugb6e" w:colFirst="0" w:colLast="0"/>
            <w:bookmarkEnd w:id="282"/>
            <w:r>
              <w:rPr>
                <w:rFonts w:ascii="Calibri" w:eastAsia="Calibri" w:hAnsi="Calibri" w:cs="Calibri"/>
                <w:b/>
                <w:color w:val="000000"/>
              </w:rPr>
              <w:lastRenderedPageBreak/>
              <w:t>36.</w:t>
            </w:r>
            <w:r>
              <w:rPr>
                <w:rFonts w:ascii="Calibri" w:eastAsia="Calibri" w:hAnsi="Calibri" w:cs="Calibri"/>
                <w:b/>
                <w:color w:val="000000"/>
              </w:rPr>
              <w:tab/>
              <w:t>Change in Laws and Regulations</w:t>
            </w:r>
          </w:p>
        </w:tc>
        <w:tc>
          <w:tcPr>
            <w:tcW w:w="6984" w:type="dxa"/>
          </w:tcPr>
          <w:p w14:paraId="0F0CFE7D" w14:textId="77777777" w:rsidR="00E20120" w:rsidRDefault="00C82DE8">
            <w:pPr>
              <w:spacing w:before="120" w:after="120"/>
              <w:ind w:left="576" w:right="-72" w:hanging="576"/>
              <w:jc w:val="both"/>
            </w:pPr>
            <w:r>
              <w:t>36.1</w:t>
            </w:r>
            <w: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E20120" w14:paraId="0F0CFE91" w14:textId="77777777" w:rsidTr="008C35B5">
        <w:tc>
          <w:tcPr>
            <w:tcW w:w="2160" w:type="dxa"/>
          </w:tcPr>
          <w:p w14:paraId="0F0CFE7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3" w:name="_heading=h.uzqle7" w:colFirst="0" w:colLast="0"/>
            <w:bookmarkEnd w:id="283"/>
            <w:r>
              <w:rPr>
                <w:rFonts w:ascii="Calibri" w:eastAsia="Calibri" w:hAnsi="Calibri" w:cs="Calibri"/>
                <w:b/>
                <w:color w:val="000000"/>
              </w:rPr>
              <w:t>37.</w:t>
            </w:r>
            <w:r>
              <w:rPr>
                <w:rFonts w:ascii="Calibri" w:eastAsia="Calibri" w:hAnsi="Calibri" w:cs="Calibri"/>
                <w:b/>
                <w:color w:val="000000"/>
              </w:rPr>
              <w:tab/>
              <w:t>Force Majeure</w:t>
            </w:r>
          </w:p>
        </w:tc>
        <w:tc>
          <w:tcPr>
            <w:tcW w:w="6984" w:type="dxa"/>
          </w:tcPr>
          <w:p w14:paraId="0F0CFE80" w14:textId="77777777" w:rsidR="00E20120" w:rsidRDefault="00C82DE8">
            <w:pPr>
              <w:spacing w:before="120" w:after="120"/>
              <w:ind w:left="576" w:right="-72" w:hanging="576"/>
              <w:jc w:val="both"/>
            </w:pPr>
            <w:r>
              <w:t>37.1</w:t>
            </w:r>
            <w: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0F0CFE81" w14:textId="77777777" w:rsidR="00E20120" w:rsidRDefault="00C82DE8">
            <w:pPr>
              <w:spacing w:before="120" w:after="120"/>
              <w:ind w:left="1152" w:right="-72" w:hanging="576"/>
              <w:jc w:val="both"/>
            </w:pPr>
            <w:r>
              <w:t>(a)</w:t>
            </w:r>
            <w:r>
              <w:tab/>
              <w:t>war, hostilities or warlike operations whether a state of war be declared or not, invasion, act of foreign enemy and civil war</w:t>
            </w:r>
          </w:p>
          <w:p w14:paraId="0F0CFE82" w14:textId="77777777" w:rsidR="00E20120" w:rsidRDefault="00C82DE8">
            <w:pPr>
              <w:spacing w:before="120" w:after="120"/>
              <w:ind w:left="1152" w:right="-72" w:hanging="576"/>
              <w:jc w:val="both"/>
            </w:pPr>
            <w:r>
              <w:t>(b)</w:t>
            </w:r>
            <w:r>
              <w:tab/>
              <w:t>rebellion, revolution, insurrection, mutiny, usurpation of civil or military government, conspiracy, riot, civil commotion and terrorist acts</w:t>
            </w:r>
          </w:p>
          <w:p w14:paraId="0F0CFE83" w14:textId="77777777" w:rsidR="00E20120" w:rsidRDefault="00C82DE8">
            <w:pPr>
              <w:spacing w:before="120" w:after="120"/>
              <w:ind w:left="1152" w:right="-72" w:hanging="576"/>
              <w:jc w:val="both"/>
            </w:pPr>
            <w:r>
              <w:t>(c)</w:t>
            </w:r>
            <w:r>
              <w:tab/>
              <w:t>confiscation, nationalization, mobilization, commandeering or requisition by or under the order of any government or de jure or de facto authority or ruler or any other act or failure to act of any local state or national government authority</w:t>
            </w:r>
          </w:p>
          <w:p w14:paraId="0F0CFE84" w14:textId="77777777" w:rsidR="00E20120" w:rsidRDefault="00C82DE8">
            <w:pPr>
              <w:spacing w:before="120" w:after="120"/>
              <w:ind w:left="1152" w:right="-72" w:hanging="576"/>
              <w:jc w:val="both"/>
            </w:pPr>
            <w:r>
              <w:t>(d)</w:t>
            </w:r>
            <w:r>
              <w:tab/>
              <w:t>strike, sabotage, lockout, embargo, import restriction, port congestion, lack of usual means of public transportation and communication, industrial dispute, shipwreck, shortage or restriction of power supply, epidemics, quarantine and plague</w:t>
            </w:r>
          </w:p>
          <w:p w14:paraId="0F0CFE85" w14:textId="77777777" w:rsidR="00E20120" w:rsidRDefault="00C82DE8">
            <w:pPr>
              <w:spacing w:before="120" w:after="120"/>
              <w:ind w:left="1152" w:right="-72" w:hanging="576"/>
              <w:jc w:val="both"/>
            </w:pPr>
            <w:r>
              <w:t>(e)</w:t>
            </w:r>
            <w:r>
              <w:tab/>
              <w:t>earthquake, landslide, volcanic activity, fire, flood or inundation, tidal wave, typhoon or cyclone, hurricane, storm, lightning, or other inclement weather condition, nuclear and pressure waves or other natural or physical disaster</w:t>
            </w:r>
          </w:p>
          <w:p w14:paraId="0F0CFE86" w14:textId="77777777" w:rsidR="00E20120" w:rsidRDefault="00C82DE8">
            <w:pPr>
              <w:spacing w:before="120" w:after="120"/>
              <w:ind w:left="1152" w:right="-72" w:hanging="576"/>
              <w:jc w:val="both"/>
            </w:pPr>
            <w:r>
              <w:t>(f)</w:t>
            </w:r>
            <w:r>
              <w:tab/>
              <w:t>shortage of labor, materials or utilities where caused by circumstances that are themselves Force Majeure.</w:t>
            </w:r>
          </w:p>
          <w:p w14:paraId="0F0CFE87" w14:textId="77777777" w:rsidR="00E20120" w:rsidRDefault="00C82DE8">
            <w:pPr>
              <w:spacing w:before="120" w:after="120"/>
              <w:ind w:left="576" w:right="-72" w:hanging="576"/>
              <w:jc w:val="both"/>
            </w:pPr>
            <w:r>
              <w:t>37.2</w:t>
            </w:r>
            <w: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F0CFE88" w14:textId="77777777" w:rsidR="00E20120" w:rsidRDefault="00C82DE8">
            <w:pPr>
              <w:spacing w:before="120" w:after="120"/>
              <w:ind w:left="576" w:right="-72" w:hanging="576"/>
              <w:jc w:val="both"/>
            </w:pPr>
            <w:r>
              <w:lastRenderedPageBreak/>
              <w:t>37.3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F0CFE89" w14:textId="77777777" w:rsidR="00E20120" w:rsidRDefault="00C82DE8">
            <w:pPr>
              <w:spacing w:before="120" w:after="120"/>
              <w:ind w:left="576" w:right="-72" w:hanging="576"/>
              <w:jc w:val="both"/>
            </w:pPr>
            <w:r>
              <w:t>37.4</w:t>
            </w:r>
            <w: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0F0CFE8A" w14:textId="77777777" w:rsidR="00E20120" w:rsidRDefault="00C82DE8">
            <w:pPr>
              <w:spacing w:before="120" w:after="120"/>
              <w:ind w:left="576" w:right="-72" w:hanging="576"/>
              <w:jc w:val="both"/>
            </w:pPr>
            <w:r>
              <w:t>37.5</w:t>
            </w:r>
            <w:r>
              <w:tab/>
              <w:t>No delay or non-performance by either Party hereto caused by the occurrence of any event of Force Majeure shall</w:t>
            </w:r>
          </w:p>
          <w:p w14:paraId="0F0CFE8B" w14:textId="77777777" w:rsidR="00E20120" w:rsidRDefault="00C82DE8">
            <w:pPr>
              <w:spacing w:before="120" w:after="120"/>
              <w:ind w:left="1152" w:right="-72" w:hanging="576"/>
              <w:jc w:val="both"/>
            </w:pPr>
            <w:r>
              <w:t>(a)</w:t>
            </w:r>
            <w:r>
              <w:tab/>
              <w:t>constitute a default or breach of the Contract, or</w:t>
            </w:r>
          </w:p>
          <w:p w14:paraId="0F0CFE8C" w14:textId="77777777" w:rsidR="00E20120" w:rsidRDefault="00C82DE8">
            <w:pPr>
              <w:spacing w:before="120" w:after="120"/>
              <w:ind w:left="1152" w:right="-72" w:hanging="576"/>
              <w:jc w:val="both"/>
            </w:pPr>
            <w:r>
              <w:t>(b)</w:t>
            </w:r>
            <w:r>
              <w:tab/>
              <w:t>give rise to any claim for damages or additional cost or expense occasioned thereby, subject to GCC Sub-Clauses 32.2, 38.3 and 38.4</w:t>
            </w:r>
          </w:p>
          <w:p w14:paraId="0F0CFE8D" w14:textId="77777777" w:rsidR="00E20120" w:rsidRDefault="00C82DE8">
            <w:pPr>
              <w:spacing w:before="120" w:after="120"/>
              <w:ind w:left="576" w:right="-72" w:firstLine="42"/>
              <w:jc w:val="both"/>
            </w:pPr>
            <w:r>
              <w:t>if and to the extent that such delay or non-performance is caused by the occurrence of an event of Force Majeure.</w:t>
            </w:r>
          </w:p>
          <w:p w14:paraId="0F0CFE8E" w14:textId="77777777" w:rsidR="00E20120" w:rsidRDefault="00C82DE8">
            <w:pPr>
              <w:spacing w:before="120" w:after="120"/>
              <w:ind w:left="576" w:right="-72" w:hanging="576"/>
              <w:jc w:val="both"/>
            </w:pPr>
            <w:r>
              <w:t>37.6</w:t>
            </w:r>
            <w: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F0CFE8F" w14:textId="77777777" w:rsidR="00E20120" w:rsidRDefault="00C82DE8">
            <w:pPr>
              <w:spacing w:before="120" w:after="120"/>
              <w:ind w:left="576" w:right="-72" w:hanging="576"/>
              <w:jc w:val="both"/>
            </w:pPr>
            <w:r>
              <w:t>37.7</w:t>
            </w:r>
            <w:r>
              <w:tab/>
              <w:t>In the event of termination pursuant to GCC Sub-Clause 37.6, the rights and obligations of the Employer and the Contractor shall be as specified in GCC Sub-Clauses 42.1.2 and 42.1.3.</w:t>
            </w:r>
          </w:p>
          <w:p w14:paraId="0F0CFE90" w14:textId="77777777" w:rsidR="00E20120" w:rsidRDefault="00C82DE8">
            <w:pPr>
              <w:spacing w:before="120" w:after="120"/>
              <w:ind w:left="576" w:right="-72" w:hanging="576"/>
              <w:jc w:val="both"/>
            </w:pPr>
            <w:r>
              <w:t>37.8</w:t>
            </w:r>
            <w:r>
              <w:tab/>
              <w:t>Notwithstanding GCC Sub-Clause 37.5, Force Majeure shall not apply to any obligation of the Employer to make payments to the Contractor herein.</w:t>
            </w:r>
          </w:p>
        </w:tc>
      </w:tr>
      <w:tr w:rsidR="00E20120" w14:paraId="0F0CFEA3" w14:textId="77777777" w:rsidTr="008C35B5">
        <w:trPr>
          <w:trHeight w:val="1260"/>
        </w:trPr>
        <w:tc>
          <w:tcPr>
            <w:tcW w:w="2160" w:type="dxa"/>
          </w:tcPr>
          <w:p w14:paraId="0F0CFE9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4" w:name="_heading=h.3eze420" w:colFirst="0" w:colLast="0"/>
            <w:bookmarkEnd w:id="284"/>
            <w:r>
              <w:rPr>
                <w:rFonts w:ascii="Calibri" w:eastAsia="Calibri" w:hAnsi="Calibri" w:cs="Calibri"/>
                <w:b/>
                <w:color w:val="000000"/>
              </w:rPr>
              <w:lastRenderedPageBreak/>
              <w:t>38.</w:t>
            </w:r>
            <w:r>
              <w:rPr>
                <w:rFonts w:ascii="Calibri" w:eastAsia="Calibri" w:hAnsi="Calibri" w:cs="Calibri"/>
                <w:b/>
                <w:color w:val="000000"/>
              </w:rPr>
              <w:tab/>
              <w:t>War Risks</w:t>
            </w:r>
          </w:p>
        </w:tc>
        <w:tc>
          <w:tcPr>
            <w:tcW w:w="6984" w:type="dxa"/>
          </w:tcPr>
          <w:p w14:paraId="0F0CFE93" w14:textId="77777777" w:rsidR="00E20120" w:rsidRDefault="00C82DE8">
            <w:pPr>
              <w:spacing w:before="120" w:after="120"/>
              <w:ind w:left="576" w:right="-72" w:hanging="576"/>
              <w:jc w:val="both"/>
            </w:pPr>
            <w:r>
              <w:t>38.1</w:t>
            </w:r>
            <w: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0F0CFE94" w14:textId="77777777" w:rsidR="00E20120" w:rsidRDefault="00C82DE8">
            <w:pPr>
              <w:spacing w:before="120" w:after="120"/>
              <w:ind w:left="576" w:right="-72" w:hanging="576"/>
              <w:jc w:val="both"/>
            </w:pPr>
            <w:r>
              <w:t>38.2</w:t>
            </w:r>
            <w:r>
              <w:tab/>
              <w:t>Notwithstanding anything contained in the Contract, the Contractor shall have no liability whatsoever for or with respect to</w:t>
            </w:r>
          </w:p>
          <w:p w14:paraId="0F0CFE95" w14:textId="77777777" w:rsidR="00E20120" w:rsidRDefault="00C82DE8">
            <w:pPr>
              <w:spacing w:before="120" w:after="120"/>
              <w:ind w:left="1080" w:right="-72" w:hanging="576"/>
              <w:jc w:val="both"/>
            </w:pPr>
            <w:r>
              <w:t>(a)</w:t>
            </w:r>
            <w:r>
              <w:tab/>
              <w:t>destruction of or damage to Facilities, Plant, or any part thereof;</w:t>
            </w:r>
          </w:p>
          <w:p w14:paraId="0F0CFE96" w14:textId="77777777" w:rsidR="00E20120" w:rsidRDefault="00C82DE8">
            <w:pPr>
              <w:spacing w:before="120" w:after="120"/>
              <w:ind w:left="1080" w:right="-72" w:hanging="576"/>
              <w:jc w:val="both"/>
            </w:pPr>
            <w:r>
              <w:t>(b)</w:t>
            </w:r>
            <w:r>
              <w:tab/>
              <w:t>destruction of or damage to property of the Employer or any third Party; or</w:t>
            </w:r>
          </w:p>
          <w:p w14:paraId="0F0CFE97" w14:textId="77777777" w:rsidR="00E20120" w:rsidRDefault="00C82DE8">
            <w:pPr>
              <w:spacing w:before="120" w:after="120"/>
              <w:ind w:left="1080" w:right="-72" w:hanging="576"/>
              <w:jc w:val="both"/>
            </w:pPr>
            <w:r>
              <w:lastRenderedPageBreak/>
              <w:t>(c)</w:t>
            </w:r>
            <w:r>
              <w:tab/>
              <w:t>injury or loss of life</w:t>
            </w:r>
          </w:p>
          <w:p w14:paraId="0F0CFE98" w14:textId="77777777" w:rsidR="00E20120" w:rsidRDefault="00C82DE8">
            <w:pPr>
              <w:spacing w:before="120" w:after="120"/>
              <w:ind w:left="602" w:right="-72"/>
              <w:jc w:val="both"/>
            </w:pPr>
            <w:r>
              <w:t xml:space="preserve">if such destruction, damage, injury or loss of life is caused by any War Risks, and the Employer shall indemnify and hold the Contractor harmless from and against any and all claims, liabilities, </w:t>
            </w:r>
            <w:r>
              <w:rPr>
                <w:color w:val="000000"/>
              </w:rPr>
              <w:t>actions</w:t>
            </w:r>
            <w:r>
              <w:t>, lawsuits, damages, costs, charges or expenses arising in consequence of or in connection with the same.</w:t>
            </w:r>
          </w:p>
          <w:p w14:paraId="0F0CFE99" w14:textId="77777777" w:rsidR="00E20120" w:rsidRDefault="00C82DE8">
            <w:pPr>
              <w:spacing w:before="120" w:after="120"/>
              <w:ind w:left="576" w:right="-72" w:hanging="576"/>
              <w:jc w:val="both"/>
            </w:pPr>
            <w:r>
              <w:t>38.3</w:t>
            </w:r>
            <w: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0F0CFE9A" w14:textId="77777777" w:rsidR="00E20120" w:rsidRDefault="00C82DE8">
            <w:pPr>
              <w:spacing w:before="120" w:after="120"/>
              <w:ind w:left="1152" w:right="-72" w:hanging="576"/>
              <w:jc w:val="both"/>
            </w:pPr>
            <w:r>
              <w:t>(a)</w:t>
            </w:r>
            <w:r>
              <w:tab/>
              <w:t>any part of the Facilities or the Plant so destroyed or damaged to the extent not already paid for by the Employer</w:t>
            </w:r>
          </w:p>
          <w:p w14:paraId="0F0CFE9B" w14:textId="77777777" w:rsidR="00E20120" w:rsidRDefault="00C82DE8">
            <w:pPr>
              <w:spacing w:before="120" w:after="120"/>
              <w:ind w:left="1152" w:right="-72" w:hanging="576"/>
              <w:jc w:val="both"/>
            </w:pPr>
            <w:r>
              <w:tab/>
              <w:t>and so far as may be required by the Employer, and as may be necessary for completion of the Facilities</w:t>
            </w:r>
          </w:p>
          <w:p w14:paraId="0F0CFE9C" w14:textId="77777777" w:rsidR="00E20120" w:rsidRDefault="00C82DE8">
            <w:pPr>
              <w:spacing w:before="120" w:after="120"/>
              <w:ind w:left="1152" w:right="-72" w:hanging="576"/>
              <w:jc w:val="both"/>
            </w:pPr>
            <w:r>
              <w:t>(b)</w:t>
            </w:r>
            <w:r>
              <w:tab/>
              <w:t>replacing or making good any Contractor’s Equipment or other property of the Contractor so destroyed or damaged</w:t>
            </w:r>
          </w:p>
          <w:p w14:paraId="0F0CFE9D" w14:textId="77777777" w:rsidR="00E20120" w:rsidRDefault="00C82DE8">
            <w:pPr>
              <w:spacing w:before="120" w:after="120"/>
              <w:ind w:left="1152" w:right="-72" w:hanging="576"/>
              <w:jc w:val="both"/>
            </w:pPr>
            <w:r>
              <w:t>(c)</w:t>
            </w:r>
            <w:r>
              <w:tab/>
              <w:t>replacing or making good any such destruction or damage to the Facilities or the Plant or any part thereof .</w:t>
            </w:r>
          </w:p>
          <w:p w14:paraId="0F0CFE9E" w14:textId="77777777" w:rsidR="00E20120" w:rsidRDefault="00C82DE8">
            <w:pPr>
              <w:spacing w:before="120" w:after="120"/>
              <w:ind w:left="602" w:right="-72"/>
              <w:jc w:val="both"/>
            </w:pPr>
            <w:r>
              <w:t xml:space="preserve">If the Employer does not require the Contractor to replace or make good any </w:t>
            </w:r>
            <w:r>
              <w:rPr>
                <w:color w:val="000000"/>
              </w:rPr>
              <w:t>such</w:t>
            </w:r>
            <w: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0F0CFE9F" w14:textId="77777777" w:rsidR="00E20120" w:rsidRDefault="00C82DE8">
            <w:pPr>
              <w:spacing w:before="120" w:after="120"/>
              <w:ind w:left="602" w:right="-72"/>
              <w:jc w:val="both"/>
            </w:pPr>
            <w:r>
              <w:t xml:space="preserve">If the Employer requires the Contractor to replace or make good on any such </w:t>
            </w:r>
            <w:r>
              <w:rPr>
                <w:color w:val="000000"/>
              </w:rPr>
              <w:t>destruction</w:t>
            </w:r>
            <w:r>
              <w:t xml:space="preserve"> or damage to the Facilities, the Time for Completion shall be extended in accordance with GCC 40.</w:t>
            </w:r>
          </w:p>
          <w:p w14:paraId="0F0CFEA0" w14:textId="77777777" w:rsidR="00E20120" w:rsidRDefault="00C82DE8">
            <w:pPr>
              <w:spacing w:before="120" w:after="120"/>
              <w:ind w:left="576" w:right="-72" w:hanging="576"/>
              <w:jc w:val="both"/>
            </w:pPr>
            <w:r>
              <w:t>38.4</w:t>
            </w:r>
            <w: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0F0CFEA1" w14:textId="77777777" w:rsidR="00E20120" w:rsidRDefault="00C82DE8">
            <w:pPr>
              <w:spacing w:before="120" w:after="120"/>
              <w:ind w:left="576" w:right="-72" w:hanging="576"/>
              <w:jc w:val="both"/>
            </w:pPr>
            <w:r>
              <w:t>38.5</w:t>
            </w:r>
            <w:r>
              <w:tab/>
              <w:t xml:space="preserve">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w:t>
            </w:r>
            <w:r>
              <w:lastRenderedPageBreak/>
              <w:t>solution, failing which either Party may terminate the Contract by giving a notice to the other.</w:t>
            </w:r>
          </w:p>
          <w:p w14:paraId="0F0CFEA2" w14:textId="77777777" w:rsidR="00E20120" w:rsidRDefault="00C82DE8">
            <w:pPr>
              <w:spacing w:before="120" w:after="120"/>
              <w:ind w:left="576" w:right="-72" w:hanging="576"/>
              <w:jc w:val="both"/>
            </w:pPr>
            <w:r>
              <w:t>38.6</w:t>
            </w:r>
            <w:r>
              <w:tab/>
              <w:t xml:space="preserve">In the event of termination pursuant to GCC Sub-Clauses 38.3 or 38.5, the rights and obligations of the Employer and the Contractor shall be specified in GCC Sub-Clauses 42.1.2 and 42.1.3. </w:t>
            </w:r>
          </w:p>
        </w:tc>
      </w:tr>
    </w:tbl>
    <w:p w14:paraId="0F0CFEA4"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85" w:name="_heading=h.1u4oe9t" w:colFirst="0" w:colLast="0"/>
      <w:bookmarkEnd w:id="285"/>
      <w:r>
        <w:rPr>
          <w:rFonts w:ascii="Calibri" w:eastAsia="Calibri" w:hAnsi="Calibri" w:cs="Calibri"/>
          <w:b/>
          <w:color w:val="000000"/>
          <w:sz w:val="28"/>
          <w:szCs w:val="28"/>
        </w:rPr>
        <w:lastRenderedPageBreak/>
        <w:t>Change in Contract Elements</w:t>
      </w:r>
    </w:p>
    <w:tbl>
      <w:tblPr>
        <w:tblStyle w:val="affff4"/>
        <w:tblW w:w="9144" w:type="dxa"/>
        <w:tblLayout w:type="fixed"/>
        <w:tblLook w:val="0000" w:firstRow="0" w:lastRow="0" w:firstColumn="0" w:lastColumn="0" w:noHBand="0" w:noVBand="0"/>
      </w:tblPr>
      <w:tblGrid>
        <w:gridCol w:w="2160"/>
        <w:gridCol w:w="6984"/>
      </w:tblGrid>
      <w:tr w:rsidR="00E20120" w14:paraId="0F0CFED2" w14:textId="77777777" w:rsidTr="008C35B5">
        <w:tc>
          <w:tcPr>
            <w:tcW w:w="2160" w:type="dxa"/>
          </w:tcPr>
          <w:p w14:paraId="0F0CFEA5"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6" w:name="_heading=h.4e4bwxm" w:colFirst="0" w:colLast="0"/>
            <w:bookmarkEnd w:id="286"/>
            <w:r>
              <w:rPr>
                <w:rFonts w:ascii="Calibri" w:eastAsia="Calibri" w:hAnsi="Calibri" w:cs="Calibri"/>
                <w:b/>
                <w:color w:val="000000"/>
              </w:rPr>
              <w:t>39.</w:t>
            </w:r>
            <w:r>
              <w:rPr>
                <w:rFonts w:ascii="Calibri" w:eastAsia="Calibri" w:hAnsi="Calibri" w:cs="Calibri"/>
                <w:b/>
                <w:color w:val="000000"/>
              </w:rPr>
              <w:tab/>
              <w:t>Change in the Facilities</w:t>
            </w:r>
          </w:p>
        </w:tc>
        <w:tc>
          <w:tcPr>
            <w:tcW w:w="6984" w:type="dxa"/>
          </w:tcPr>
          <w:p w14:paraId="0F0CFEA6" w14:textId="77777777" w:rsidR="00E20120" w:rsidRDefault="00C82DE8">
            <w:pPr>
              <w:spacing w:before="120" w:after="120"/>
              <w:ind w:left="576" w:right="-72" w:hanging="576"/>
              <w:jc w:val="both"/>
            </w:pPr>
            <w:r>
              <w:t>39.1</w:t>
            </w:r>
            <w:r>
              <w:tab/>
            </w:r>
            <w:r>
              <w:rPr>
                <w:u w:val="single"/>
              </w:rPr>
              <w:t>Introducing a Change</w:t>
            </w:r>
          </w:p>
          <w:p w14:paraId="0F0CFEA7" w14:textId="77777777" w:rsidR="00E20120" w:rsidRDefault="00C82DE8">
            <w:pPr>
              <w:spacing w:before="120" w:after="120"/>
              <w:ind w:left="1260" w:right="-72" w:hanging="684"/>
              <w:jc w:val="both"/>
            </w:pPr>
            <w:r>
              <w:t>39.1.1</w:t>
            </w:r>
            <w: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F0CFEA8" w14:textId="77777777" w:rsidR="00E20120" w:rsidRDefault="00C82DE8">
            <w:pPr>
              <w:spacing w:before="120" w:after="120"/>
              <w:ind w:left="1260" w:right="-72" w:hanging="684"/>
              <w:jc w:val="both"/>
              <w:rPr>
                <w:color w:val="000000"/>
              </w:rPr>
            </w:pPr>
            <w:r>
              <w:t>39.1.2</w:t>
            </w:r>
            <w:r>
              <w:tab/>
              <w:t xml:space="preserve">Value Engineering: </w:t>
            </w:r>
            <w:r>
              <w:rPr>
                <w:color w:val="000000"/>
              </w:rPr>
              <w:t xml:space="preserve">The Contractor may prepare, at its own cost, a value engineering proposal at any time during the performance of the </w:t>
            </w:r>
            <w:r>
              <w:t>contract</w:t>
            </w:r>
            <w:r>
              <w:rPr>
                <w:color w:val="000000"/>
              </w:rPr>
              <w:t>. The value engineering proposal shall, at a minimum, include the following;</w:t>
            </w:r>
          </w:p>
          <w:p w14:paraId="0F0CFEA9"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the proposed change(s), and a description of the difference to the existing contract requirements;</w:t>
            </w:r>
          </w:p>
          <w:p w14:paraId="0F0CFEAA"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a full cost/benefit analysis of the proposed change(s) including a description and estimate of costs (including life cycle costs) the Employer may incur in implementing the value engineering proposal; and</w:t>
            </w:r>
          </w:p>
          <w:p w14:paraId="0F0CFEAB"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a description of any effect(s) of the change on performance/functionality.</w:t>
            </w:r>
          </w:p>
          <w:p w14:paraId="0F0CFEAC" w14:textId="77777777" w:rsidR="00E20120" w:rsidRDefault="00C82DE8" w:rsidP="008C35B5">
            <w:pPr>
              <w:ind w:left="1152"/>
              <w:jc w:val="both"/>
              <w:rPr>
                <w:color w:val="000000"/>
              </w:rPr>
            </w:pPr>
            <w:r>
              <w:rPr>
                <w:color w:val="000000"/>
              </w:rPr>
              <w:t>The Employer may accept the value engineering proposal if the proposal demonstrates benefits that:</w:t>
            </w:r>
          </w:p>
          <w:p w14:paraId="0F0CFEAD"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accelerates the delivery period; or</w:t>
            </w:r>
          </w:p>
          <w:p w14:paraId="0F0CFEAE"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reduces the Contract Price or the life cycle costs to the Employer; or</w:t>
            </w:r>
          </w:p>
          <w:p w14:paraId="0F0CFEAF"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improves the quality, efficiency, safety or sustainability of the Facilities; or</w:t>
            </w:r>
          </w:p>
          <w:p w14:paraId="0F0CFEB0"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yields any other benefits to the Employer,</w:t>
            </w:r>
          </w:p>
          <w:p w14:paraId="0F0CFEB1" w14:textId="77777777" w:rsidR="00E20120" w:rsidRDefault="00C82DE8" w:rsidP="008C35B5">
            <w:pPr>
              <w:ind w:left="1152"/>
              <w:jc w:val="both"/>
              <w:rPr>
                <w:color w:val="000000"/>
              </w:rPr>
            </w:pPr>
            <w:r>
              <w:rPr>
                <w:color w:val="000000"/>
              </w:rPr>
              <w:t>without compromising the necessary functions of the Facilities.</w:t>
            </w:r>
          </w:p>
          <w:p w14:paraId="0F0CFEB2" w14:textId="77777777" w:rsidR="00E20120" w:rsidRDefault="00C82DE8" w:rsidP="008C35B5">
            <w:pPr>
              <w:ind w:left="1152"/>
              <w:jc w:val="both"/>
              <w:rPr>
                <w:color w:val="000000"/>
              </w:rPr>
            </w:pPr>
            <w:r>
              <w:rPr>
                <w:color w:val="000000"/>
              </w:rPr>
              <w:t>If the value engineering proposal is approved by the Employer and results in:</w:t>
            </w:r>
          </w:p>
          <w:p w14:paraId="0F0CFEB3" w14:textId="77777777" w:rsidR="00E20120" w:rsidRDefault="00C82DE8" w:rsidP="008C35B5">
            <w:pPr>
              <w:numPr>
                <w:ilvl w:val="0"/>
                <w:numId w:val="93"/>
              </w:numPr>
              <w:pBdr>
                <w:top w:val="nil"/>
                <w:left w:val="nil"/>
                <w:bottom w:val="nil"/>
                <w:right w:val="nil"/>
                <w:between w:val="nil"/>
              </w:pBdr>
              <w:spacing w:before="120"/>
              <w:ind w:left="1700" w:hanging="548"/>
              <w:jc w:val="both"/>
              <w:rPr>
                <w:color w:val="000000"/>
              </w:rPr>
            </w:pPr>
            <w:r>
              <w:rPr>
                <w:color w:val="000000"/>
              </w:rPr>
              <w:t>a reduction of the Contract Price; the amount to be paid to the Contractor shall be the percentage specified in the PCC of the reduction in the Contract Price; or</w:t>
            </w:r>
          </w:p>
          <w:p w14:paraId="0F0CFEB4" w14:textId="77777777" w:rsidR="00E20120" w:rsidRDefault="00C82DE8" w:rsidP="008C35B5">
            <w:pPr>
              <w:numPr>
                <w:ilvl w:val="0"/>
                <w:numId w:val="93"/>
              </w:numPr>
              <w:pBdr>
                <w:top w:val="nil"/>
                <w:left w:val="nil"/>
                <w:bottom w:val="nil"/>
                <w:right w:val="nil"/>
                <w:between w:val="nil"/>
              </w:pBdr>
              <w:ind w:left="1700" w:hanging="548"/>
              <w:jc w:val="both"/>
              <w:rPr>
                <w:color w:val="000000"/>
              </w:rPr>
            </w:pPr>
            <w:r>
              <w:rPr>
                <w:color w:val="000000"/>
              </w:rPr>
              <w:lastRenderedPageBreak/>
              <w:t>an increase in the Contract Price; but results in a reduction in life cycle costs due to any benefit described in (a) to (d) above, the amount to be paid to the Contractor shall be the full increase in the Contract Price.</w:t>
            </w:r>
          </w:p>
          <w:p w14:paraId="0F0CFEB5" w14:textId="77777777" w:rsidR="00E20120" w:rsidRDefault="00C82DE8">
            <w:pPr>
              <w:spacing w:before="120" w:after="120"/>
              <w:ind w:left="1260" w:right="-72" w:hanging="684"/>
              <w:jc w:val="both"/>
            </w:pPr>
            <w:r>
              <w:t>39.1.3</w:t>
            </w:r>
            <w: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0F0CFEB6" w14:textId="77777777" w:rsidR="00E20120" w:rsidRDefault="00C82DE8">
            <w:pPr>
              <w:spacing w:before="120" w:after="120"/>
              <w:ind w:left="1260" w:right="-72" w:hanging="684"/>
              <w:jc w:val="both"/>
            </w:pPr>
            <w:r>
              <w:t>39.1.4</w:t>
            </w:r>
            <w:r>
              <w:tab/>
              <w:t>The procedure on how to proceed with and execute Changes is specified in GCC Sub-Clauses 39.2 and 39.3, and further details and forms are provided in the Employer’s Requirements (Forms and Procedures).</w:t>
            </w:r>
          </w:p>
          <w:p w14:paraId="0F0CFEB7" w14:textId="77777777" w:rsidR="00E20120" w:rsidRDefault="00C82DE8">
            <w:pPr>
              <w:spacing w:before="120" w:after="120"/>
              <w:ind w:left="576" w:right="-72" w:hanging="576"/>
              <w:jc w:val="both"/>
            </w:pPr>
            <w:r>
              <w:t>39.2</w:t>
            </w:r>
            <w:r>
              <w:tab/>
            </w:r>
            <w:r>
              <w:rPr>
                <w:u w:val="single"/>
              </w:rPr>
              <w:t>Changes Originating from Employer</w:t>
            </w:r>
          </w:p>
          <w:p w14:paraId="0F0CFEB8" w14:textId="77777777" w:rsidR="00E20120" w:rsidRDefault="00C82DE8">
            <w:pPr>
              <w:spacing w:before="120" w:after="120"/>
              <w:ind w:left="1260" w:right="-72" w:hanging="684"/>
              <w:jc w:val="both"/>
            </w:pPr>
            <w:r>
              <w:t>39.2.1</w:t>
            </w:r>
            <w: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0F0CFEB9" w14:textId="77777777" w:rsidR="00E20120" w:rsidRDefault="00C82DE8">
            <w:pPr>
              <w:spacing w:before="120" w:after="120"/>
              <w:ind w:left="1958" w:right="-72" w:hanging="691"/>
              <w:jc w:val="both"/>
            </w:pPr>
            <w:r>
              <w:t>(a)</w:t>
            </w:r>
            <w:r>
              <w:tab/>
              <w:t>brief description of the Change</w:t>
            </w:r>
          </w:p>
          <w:p w14:paraId="0F0CFEBA" w14:textId="77777777" w:rsidR="00E20120" w:rsidRDefault="00C82DE8">
            <w:pPr>
              <w:spacing w:before="120" w:after="120"/>
              <w:ind w:left="1958" w:right="-72" w:hanging="691"/>
              <w:jc w:val="both"/>
            </w:pPr>
            <w:r>
              <w:t>(b)</w:t>
            </w:r>
            <w:r>
              <w:tab/>
              <w:t>effect on the Time for Completion</w:t>
            </w:r>
          </w:p>
          <w:p w14:paraId="0F0CFEBB" w14:textId="77777777" w:rsidR="00E20120" w:rsidRDefault="00C82DE8">
            <w:pPr>
              <w:spacing w:before="120" w:after="120"/>
              <w:ind w:left="1958" w:right="-72" w:hanging="691"/>
              <w:jc w:val="both"/>
            </w:pPr>
            <w:r>
              <w:t>(c)</w:t>
            </w:r>
            <w:r>
              <w:tab/>
              <w:t>estimated cost of the Change</w:t>
            </w:r>
          </w:p>
          <w:p w14:paraId="0F0CFEBC" w14:textId="77777777" w:rsidR="00E20120" w:rsidRDefault="00C82DE8">
            <w:pPr>
              <w:spacing w:before="120" w:after="120"/>
              <w:ind w:left="1958" w:right="-72" w:hanging="691"/>
              <w:jc w:val="both"/>
            </w:pPr>
            <w:r>
              <w:t>(d)</w:t>
            </w:r>
            <w:r>
              <w:tab/>
              <w:t>effect on Functional Guarantees (if any)</w:t>
            </w:r>
          </w:p>
          <w:p w14:paraId="0F0CFEBD" w14:textId="77777777" w:rsidR="00E20120" w:rsidRDefault="00C82DE8">
            <w:pPr>
              <w:spacing w:before="120" w:after="120"/>
              <w:ind w:left="1958" w:right="-72" w:hanging="691"/>
              <w:jc w:val="both"/>
            </w:pPr>
            <w:r>
              <w:t>(e)</w:t>
            </w:r>
            <w:r>
              <w:tab/>
              <w:t>effect on the Facilities</w:t>
            </w:r>
          </w:p>
          <w:p w14:paraId="0F0CFEBE" w14:textId="77777777" w:rsidR="00E20120" w:rsidRDefault="00C82DE8">
            <w:pPr>
              <w:spacing w:before="120" w:after="120"/>
              <w:ind w:left="1944" w:right="-72" w:hanging="684"/>
              <w:jc w:val="both"/>
            </w:pPr>
            <w:r>
              <w:t>(f)</w:t>
            </w:r>
            <w:r>
              <w:tab/>
              <w:t>effect on any other provisions of the Contract: and</w:t>
            </w:r>
          </w:p>
          <w:p w14:paraId="0F0CFEBF" w14:textId="77777777" w:rsidR="00E20120" w:rsidRDefault="00C82DE8">
            <w:pPr>
              <w:spacing w:before="120" w:after="120"/>
              <w:ind w:left="1944" w:right="-72" w:hanging="684"/>
              <w:jc w:val="both"/>
            </w:pPr>
            <w:r>
              <w:t>(g)</w:t>
            </w:r>
            <w:r>
              <w:rPr>
                <w:color w:val="000000"/>
              </w:rPr>
              <w:t xml:space="preserve">      any additional documents as </w:t>
            </w:r>
            <w:r>
              <w:rPr>
                <w:b/>
                <w:color w:val="000000"/>
              </w:rPr>
              <w:t>specified in the PCC</w:t>
            </w:r>
            <w:r>
              <w:rPr>
                <w:color w:val="000000"/>
              </w:rPr>
              <w:t>.</w:t>
            </w:r>
          </w:p>
          <w:p w14:paraId="0F0CFEC0" w14:textId="77777777" w:rsidR="00E20120" w:rsidRDefault="00C82DE8">
            <w:pPr>
              <w:spacing w:before="120" w:after="120"/>
              <w:ind w:left="1260" w:right="-72" w:hanging="684"/>
              <w:jc w:val="both"/>
            </w:pPr>
            <w:r>
              <w:t>39.2.2</w:t>
            </w:r>
            <w:r>
              <w:tab/>
              <w:t>Prior to preparing and submitting the “Change Proposal,” the Contractor shall submit to the Project Manager an “Estimate for Change Proposal,” which shall be an estimate of the cost of preparing and submitting the Change Proposal.</w:t>
            </w:r>
          </w:p>
          <w:p w14:paraId="0F0CFEC1" w14:textId="77777777" w:rsidR="00E20120" w:rsidRDefault="00C82DE8">
            <w:pPr>
              <w:spacing w:before="120" w:after="120"/>
              <w:ind w:left="1260" w:right="-72" w:hanging="684"/>
              <w:jc w:val="both"/>
            </w:pPr>
            <w:r>
              <w:tab/>
              <w:t>Upon receipt of the Contractor’s Estimate for Change Proposal, the Employer shall do one of the following:</w:t>
            </w:r>
          </w:p>
          <w:p w14:paraId="0F0CFEC2" w14:textId="77777777" w:rsidR="00E20120" w:rsidRDefault="00C82DE8">
            <w:pPr>
              <w:spacing w:before="120" w:after="120"/>
              <w:ind w:left="1944" w:right="-72" w:hanging="684"/>
              <w:jc w:val="both"/>
            </w:pPr>
            <w:r>
              <w:t>(a)</w:t>
            </w:r>
            <w:r>
              <w:tab/>
              <w:t>accept the Contractor’s estimate with instructions to the Contractor to proceed with the preparation of the Change Proposal</w:t>
            </w:r>
          </w:p>
          <w:p w14:paraId="0F0CFEC3" w14:textId="77777777" w:rsidR="00E20120" w:rsidRDefault="00C82DE8">
            <w:pPr>
              <w:spacing w:before="120" w:after="120"/>
              <w:ind w:left="1944" w:right="-72" w:hanging="684"/>
              <w:jc w:val="both"/>
            </w:pPr>
            <w:r>
              <w:t>(b)</w:t>
            </w:r>
            <w:r>
              <w:tab/>
              <w:t>advise the Contractor of any part of its Estimate for Change Proposal that is unacceptable and request the Contractor to review its estimate</w:t>
            </w:r>
          </w:p>
          <w:p w14:paraId="0F0CFEC4" w14:textId="77777777" w:rsidR="00E20120" w:rsidRDefault="00C82DE8">
            <w:pPr>
              <w:spacing w:before="120" w:after="120"/>
              <w:ind w:left="1944" w:right="-72" w:hanging="684"/>
              <w:jc w:val="both"/>
            </w:pPr>
            <w:r>
              <w:t>(c)</w:t>
            </w:r>
            <w:r>
              <w:tab/>
              <w:t>advise the Contractor that the Employer does not intend to proceed with the Change.</w:t>
            </w:r>
          </w:p>
          <w:p w14:paraId="0F0CFEC5" w14:textId="77777777" w:rsidR="00E20120" w:rsidRDefault="00C82DE8">
            <w:pPr>
              <w:spacing w:before="120" w:after="120"/>
              <w:ind w:left="1260" w:right="-72" w:hanging="684"/>
              <w:jc w:val="both"/>
            </w:pPr>
            <w:r>
              <w:t>39.2.3</w:t>
            </w:r>
            <w:r>
              <w:tab/>
              <w:t xml:space="preserve">Upon receipt of the Employer’s instruction to proceed under GCC Sub-Clause 39.2.2 (a), the Contractor shall, with proper </w:t>
            </w:r>
            <w:r>
              <w:lastRenderedPageBreak/>
              <w:t>expedition, proceed with the preparation of the Change Proposal, in accordance with GCC Sub-Clause 39.2.1.</w:t>
            </w:r>
          </w:p>
          <w:p w14:paraId="0F0CFEC6" w14:textId="77777777" w:rsidR="00E20120" w:rsidRDefault="00C82DE8">
            <w:pPr>
              <w:spacing w:before="120" w:after="120"/>
              <w:ind w:left="1260" w:right="-72" w:hanging="684"/>
              <w:jc w:val="both"/>
            </w:pPr>
            <w:r>
              <w:t>39.2.4</w:t>
            </w:r>
            <w: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F0CFEC7" w14:textId="77777777" w:rsidR="00E20120" w:rsidRDefault="00C82DE8">
            <w:pPr>
              <w:spacing w:before="120" w:after="120"/>
              <w:ind w:left="1260" w:right="-72" w:hanging="684"/>
              <w:jc w:val="both"/>
            </w:pPr>
            <w:r>
              <w:t>39.2.5</w:t>
            </w:r>
            <w: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F0CFEC8" w14:textId="77777777" w:rsidR="00E20120" w:rsidRDefault="00C82DE8">
            <w:pPr>
              <w:spacing w:before="120" w:after="120"/>
              <w:ind w:left="1250" w:right="-72"/>
              <w:jc w:val="both"/>
            </w:pPr>
            <w: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F0CFEC9" w14:textId="77777777" w:rsidR="00E20120" w:rsidRDefault="00C82DE8">
            <w:pPr>
              <w:spacing w:before="120" w:after="120"/>
              <w:ind w:left="1260" w:right="-72" w:hanging="684"/>
              <w:jc w:val="both"/>
            </w:pPr>
            <w:r>
              <w:t>39.2.6</w:t>
            </w:r>
            <w: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0F0CFECA" w14:textId="77777777" w:rsidR="00E20120" w:rsidRDefault="00C82DE8">
            <w:pPr>
              <w:spacing w:before="120" w:after="120"/>
              <w:ind w:left="1260" w:right="-72" w:hanging="10"/>
              <w:jc w:val="both"/>
            </w:pPr>
            <w:r>
              <w:t>If the Employer is unable to reach a decision within fourteen (14) days, it shall notify the Contractor with details of when the Contractor can expect a decision.</w:t>
            </w:r>
          </w:p>
          <w:p w14:paraId="0F0CFECB" w14:textId="77777777" w:rsidR="00E20120" w:rsidRDefault="00C82DE8">
            <w:pPr>
              <w:spacing w:before="120" w:after="120"/>
              <w:ind w:left="1260" w:right="-72" w:hanging="10"/>
              <w:jc w:val="both"/>
            </w:pPr>
            <w: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F0CFECC" w14:textId="77777777" w:rsidR="00E20120" w:rsidRDefault="00C82DE8">
            <w:pPr>
              <w:spacing w:before="120" w:after="120"/>
              <w:ind w:left="1260" w:right="-72" w:hanging="684"/>
              <w:jc w:val="both"/>
            </w:pPr>
            <w:r>
              <w:t>39.2.7</w:t>
            </w:r>
            <w:r>
              <w:tab/>
              <w:t xml:space="preserve">If the Employer and the Contractor cannot reach agreement on the price for the Change, an equitable adjustment to the Time for Completion, or any other matters identified in the Change Proposal, the Employer may nevertheless instruct the </w:t>
            </w:r>
            <w:r>
              <w:lastRenderedPageBreak/>
              <w:t>Contractor to proceed with the Change by issue of a “Pending Agreement Change Order.”</w:t>
            </w:r>
          </w:p>
          <w:p w14:paraId="0F0CFECD" w14:textId="77777777" w:rsidR="00E20120" w:rsidRDefault="00C82DE8">
            <w:pPr>
              <w:spacing w:before="120" w:after="120"/>
              <w:ind w:left="1260" w:right="-72" w:hanging="10"/>
              <w:jc w:val="both"/>
            </w:pPr>
            <w:r>
              <w:t>Upon receipt of a Pending Agreement Change Order, the Contractor shall immediately proceed with effecting the Changes covered by such Order.  The Parties shall thereafter attempt to reach agreement on the outstanding issues under the Change Proposal.</w:t>
            </w:r>
          </w:p>
          <w:p w14:paraId="0F0CFECE" w14:textId="77777777" w:rsidR="00E20120" w:rsidRDefault="00C82DE8">
            <w:pPr>
              <w:spacing w:before="120" w:after="120"/>
              <w:ind w:left="1260" w:right="-72" w:hanging="10"/>
              <w:jc w:val="both"/>
            </w:pPr>
            <w:r>
              <w:t>If the Parties cannot reach agreement within sixty (60) days from the date of issue of the Pending Agreement Change Order, then the matter may be referred to the Dispute Board in accordance with the provisions of GCC Sub-Clause 46.1.</w:t>
            </w:r>
          </w:p>
          <w:p w14:paraId="0F0CFECF" w14:textId="77777777" w:rsidR="00E20120" w:rsidRDefault="00C82DE8">
            <w:pPr>
              <w:spacing w:before="120" w:after="120"/>
              <w:ind w:left="576" w:right="-72" w:hanging="576"/>
              <w:jc w:val="both"/>
            </w:pPr>
            <w:r>
              <w:t>39.3</w:t>
            </w:r>
            <w:r>
              <w:tab/>
            </w:r>
            <w:r>
              <w:rPr>
                <w:u w:val="single"/>
              </w:rPr>
              <w:t>Changes Originating from Contractor</w:t>
            </w:r>
          </w:p>
          <w:p w14:paraId="0F0CFED0" w14:textId="77777777" w:rsidR="00E20120" w:rsidRDefault="00C82DE8">
            <w:pPr>
              <w:spacing w:before="120" w:after="120"/>
              <w:ind w:left="1260" w:right="-72" w:hanging="684"/>
              <w:jc w:val="both"/>
            </w:pPr>
            <w:r>
              <w:t>39.3.1</w:t>
            </w:r>
            <w: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F0CFED1" w14:textId="77777777" w:rsidR="00E20120" w:rsidRDefault="00C82DE8">
            <w:pPr>
              <w:spacing w:before="120" w:after="120"/>
              <w:ind w:left="1260" w:right="-72" w:hanging="10"/>
              <w:jc w:val="both"/>
            </w:pPr>
            <w: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E20120" w14:paraId="0F0CFEE1" w14:textId="77777777" w:rsidTr="008C35B5">
        <w:tc>
          <w:tcPr>
            <w:tcW w:w="2160" w:type="dxa"/>
          </w:tcPr>
          <w:p w14:paraId="0F0CFED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7" w:name="_heading=h.2t9m75f" w:colFirst="0" w:colLast="0"/>
            <w:bookmarkEnd w:id="287"/>
            <w:r>
              <w:rPr>
                <w:rFonts w:ascii="Calibri" w:eastAsia="Calibri" w:hAnsi="Calibri" w:cs="Calibri"/>
                <w:b/>
                <w:color w:val="000000"/>
              </w:rPr>
              <w:lastRenderedPageBreak/>
              <w:t>40.</w:t>
            </w:r>
            <w:r>
              <w:rPr>
                <w:rFonts w:ascii="Calibri" w:eastAsia="Calibri" w:hAnsi="Calibri" w:cs="Calibri"/>
                <w:b/>
                <w:color w:val="000000"/>
              </w:rPr>
              <w:tab/>
              <w:t>Extension of Time for Completion</w:t>
            </w:r>
          </w:p>
        </w:tc>
        <w:tc>
          <w:tcPr>
            <w:tcW w:w="6984" w:type="dxa"/>
          </w:tcPr>
          <w:p w14:paraId="0F0CFED4" w14:textId="77777777" w:rsidR="00E20120" w:rsidRDefault="00C82DE8">
            <w:pPr>
              <w:spacing w:before="120" w:after="120"/>
              <w:ind w:left="576" w:right="-72" w:hanging="576"/>
              <w:jc w:val="both"/>
            </w:pPr>
            <w:r>
              <w:t>40.1</w:t>
            </w:r>
            <w:r>
              <w:tab/>
              <w:t>The Time(s) for Completion specified in the PCC pursuant to GCC Sub-Clause 8.2 shall be extended if the Contractor is delayed or impeded in the performance of any of its obligations under the Contract by reason of any of the following:</w:t>
            </w:r>
          </w:p>
          <w:p w14:paraId="0F0CFED5" w14:textId="77777777" w:rsidR="00E20120" w:rsidRDefault="00C82DE8">
            <w:pPr>
              <w:spacing w:before="120" w:after="120"/>
              <w:ind w:left="1152" w:right="-72" w:hanging="576"/>
              <w:jc w:val="both"/>
            </w:pPr>
            <w:r>
              <w:t>(a)</w:t>
            </w:r>
            <w:r>
              <w:tab/>
              <w:t>any Change in the Facilities as provided in GCC Clause 39</w:t>
            </w:r>
          </w:p>
          <w:p w14:paraId="0F0CFED6" w14:textId="77777777" w:rsidR="00E20120" w:rsidRDefault="00C82DE8">
            <w:pPr>
              <w:spacing w:before="120" w:after="120"/>
              <w:ind w:left="1152" w:right="-72" w:hanging="576"/>
              <w:jc w:val="both"/>
            </w:pPr>
            <w:r>
              <w:t>(b)</w:t>
            </w:r>
            <w:r>
              <w:tab/>
              <w:t>any occurrence of Force Majeure as provided in GCC Clause 37, unforeseen conditions as provided in GCC Clause 35, or other occurrence of any of the matters specified or referred to in paragraphs (a), (b) and (c) of GCC Sub-Clause 32.2</w:t>
            </w:r>
          </w:p>
          <w:p w14:paraId="0F0CFED7" w14:textId="77777777" w:rsidR="00E20120" w:rsidRDefault="00C82DE8">
            <w:pPr>
              <w:spacing w:before="120" w:after="120"/>
              <w:ind w:left="1152" w:right="-72" w:hanging="576"/>
              <w:jc w:val="both"/>
            </w:pPr>
            <w:r>
              <w:t>(c)</w:t>
            </w:r>
            <w:r>
              <w:tab/>
              <w:t>any suspension order given by the Employer under GCC Clause 41 hereof or reduction in the rate of progress pursuant to GCC Sub-Clause 41.2 or</w:t>
            </w:r>
          </w:p>
          <w:p w14:paraId="0F0CFED8" w14:textId="77777777" w:rsidR="00E20120" w:rsidRDefault="00C82DE8">
            <w:pPr>
              <w:spacing w:before="120" w:after="120"/>
              <w:ind w:left="1152" w:right="-72" w:hanging="576"/>
              <w:jc w:val="both"/>
            </w:pPr>
            <w:r>
              <w:t>(d)</w:t>
            </w:r>
            <w:r>
              <w:tab/>
              <w:t>any changes in laws and regulations as provided in GCC Clause 36 or</w:t>
            </w:r>
          </w:p>
          <w:p w14:paraId="0F0CFED9" w14:textId="77777777" w:rsidR="00E20120" w:rsidRDefault="00C82DE8">
            <w:pPr>
              <w:spacing w:before="120" w:after="120"/>
              <w:ind w:left="1152" w:right="-72" w:hanging="576"/>
              <w:jc w:val="both"/>
            </w:pPr>
            <w:r>
              <w:t>(e)</w:t>
            </w:r>
            <w:r>
              <w:tab/>
              <w:t>any default or breach of the Contract by the Employer, Appendix to the Contract Agreement titled ,or any activity, act or omission of the Employer, or the Project Manager, or any other contractors employed by the Employer, or</w:t>
            </w:r>
          </w:p>
          <w:p w14:paraId="0F0CFEDA" w14:textId="77777777" w:rsidR="00E20120" w:rsidRDefault="00C82DE8">
            <w:pPr>
              <w:numPr>
                <w:ilvl w:val="0"/>
                <w:numId w:val="60"/>
              </w:numPr>
              <w:spacing w:before="120" w:after="120"/>
              <w:ind w:left="1152" w:right="-72" w:hanging="576"/>
              <w:jc w:val="both"/>
            </w:pPr>
            <w:r>
              <w:t>any delay on the part of a Subcontractor, provided such delay is due to a cause for which the Contractor himself would have been entitled to an extension of time under this sub-clause, or</w:t>
            </w:r>
          </w:p>
          <w:p w14:paraId="0F0CFEDB" w14:textId="77777777" w:rsidR="00E20120" w:rsidRDefault="00C82DE8">
            <w:pPr>
              <w:numPr>
                <w:ilvl w:val="0"/>
                <w:numId w:val="60"/>
              </w:numPr>
              <w:spacing w:before="120" w:after="120"/>
              <w:ind w:left="1152" w:right="-72" w:hanging="576"/>
              <w:jc w:val="both"/>
            </w:pPr>
            <w:r>
              <w:lastRenderedPageBreak/>
              <w:t>delays attributable to the Employer or caused by customs, or</w:t>
            </w:r>
          </w:p>
          <w:p w14:paraId="0F0CFEDC" w14:textId="77777777" w:rsidR="00E20120" w:rsidRDefault="00C82DE8">
            <w:pPr>
              <w:numPr>
                <w:ilvl w:val="0"/>
                <w:numId w:val="60"/>
              </w:numPr>
              <w:spacing w:before="120" w:after="120"/>
              <w:ind w:left="1152" w:right="-72" w:hanging="576"/>
              <w:jc w:val="both"/>
            </w:pPr>
            <w:r>
              <w:t>any other matter specifically mentioned in the Contract</w:t>
            </w:r>
          </w:p>
          <w:p w14:paraId="0F0CFEDD" w14:textId="77777777" w:rsidR="00E20120" w:rsidRDefault="00C82DE8">
            <w:pPr>
              <w:spacing w:before="120" w:after="120"/>
              <w:ind w:left="515" w:right="-72"/>
              <w:jc w:val="both"/>
            </w:pPr>
            <w:r>
              <w:t>by such period as shall be fair and reasonable in all the circumstances and as shall fairly reflect the delay or impediment sustained by the Contractor.</w:t>
            </w:r>
          </w:p>
          <w:p w14:paraId="0F0CFEDE" w14:textId="77777777" w:rsidR="00E20120" w:rsidRDefault="00C82DE8">
            <w:pPr>
              <w:spacing w:before="120" w:after="120"/>
              <w:ind w:left="576" w:right="-72" w:hanging="576"/>
              <w:jc w:val="both"/>
            </w:pPr>
            <w:r>
              <w:t>40.2</w:t>
            </w:r>
            <w: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F0CFEDF" w14:textId="77777777" w:rsidR="00E20120" w:rsidRDefault="00C82DE8">
            <w:pPr>
              <w:spacing w:before="120" w:after="120"/>
              <w:ind w:left="540" w:right="-72" w:hanging="540"/>
              <w:jc w:val="both"/>
            </w:pPr>
            <w:r>
              <w:t>40.3 The Contractor shall at all times use its reasonable efforts to minimize any delay in the performance of its obligations under the Contract.</w:t>
            </w:r>
          </w:p>
          <w:p w14:paraId="0F0CFEE0" w14:textId="77777777" w:rsidR="00E20120" w:rsidRDefault="00C82DE8">
            <w:pPr>
              <w:spacing w:before="120" w:after="120"/>
              <w:ind w:left="540" w:right="-72" w:hanging="540"/>
              <w:jc w:val="both"/>
            </w:pPr>
            <w: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E20120" w14:paraId="0F0CFEEC" w14:textId="77777777" w:rsidTr="008C35B5">
        <w:tc>
          <w:tcPr>
            <w:tcW w:w="2160" w:type="dxa"/>
          </w:tcPr>
          <w:p w14:paraId="0F0CFEE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8" w:name="_heading=h.18ewhd8" w:colFirst="0" w:colLast="0"/>
            <w:bookmarkEnd w:id="288"/>
            <w:r>
              <w:rPr>
                <w:rFonts w:ascii="Calibri" w:eastAsia="Calibri" w:hAnsi="Calibri" w:cs="Calibri"/>
                <w:b/>
                <w:color w:val="000000"/>
              </w:rPr>
              <w:lastRenderedPageBreak/>
              <w:t>41.</w:t>
            </w:r>
            <w:r>
              <w:rPr>
                <w:rFonts w:ascii="Calibri" w:eastAsia="Calibri" w:hAnsi="Calibri" w:cs="Calibri"/>
                <w:b/>
                <w:color w:val="000000"/>
              </w:rPr>
              <w:tab/>
              <w:t>Suspension</w:t>
            </w:r>
          </w:p>
        </w:tc>
        <w:tc>
          <w:tcPr>
            <w:tcW w:w="6984" w:type="dxa"/>
          </w:tcPr>
          <w:p w14:paraId="0F0CFEE3" w14:textId="77777777" w:rsidR="00E20120" w:rsidRDefault="00C82DE8">
            <w:pPr>
              <w:spacing w:before="120" w:after="120"/>
              <w:ind w:left="576" w:right="-72" w:hanging="576"/>
              <w:jc w:val="both"/>
            </w:pPr>
            <w:r>
              <w:t>41.1</w:t>
            </w:r>
            <w: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0F0CFEE4" w14:textId="77777777" w:rsidR="00E20120" w:rsidRDefault="00C82DE8">
            <w:pPr>
              <w:spacing w:before="120" w:after="120"/>
              <w:ind w:left="602" w:right="-72"/>
              <w:jc w:val="both"/>
            </w:pPr>
            <w:r>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w:t>
            </w:r>
            <w:r>
              <w:lastRenderedPageBreak/>
              <w:t>Clause 39, excluding the performance of the suspended obligations from the Contract.</w:t>
            </w:r>
          </w:p>
          <w:p w14:paraId="0F0CFEE5" w14:textId="77777777" w:rsidR="00E20120" w:rsidRDefault="00C82DE8">
            <w:pPr>
              <w:spacing w:before="120" w:after="120"/>
              <w:ind w:left="602" w:right="-72"/>
              <w:jc w:val="both"/>
            </w:pPr>
            <w: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0CFEE6" w14:textId="77777777" w:rsidR="00E20120" w:rsidRDefault="00C82DE8">
            <w:pPr>
              <w:spacing w:before="120" w:after="120"/>
              <w:ind w:left="576" w:right="-72" w:hanging="576"/>
              <w:jc w:val="both"/>
            </w:pPr>
            <w:r>
              <w:t>41.2</w:t>
            </w:r>
            <w:r>
              <w:tab/>
              <w:t>If</w:t>
            </w:r>
          </w:p>
          <w:p w14:paraId="0F0CFEE7" w14:textId="77777777" w:rsidR="00E20120" w:rsidRDefault="00C82DE8">
            <w:pPr>
              <w:spacing w:before="120" w:after="120"/>
              <w:ind w:left="1152" w:right="-72" w:hanging="576"/>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0F0CFEE8" w14:textId="77777777" w:rsidR="00E20120" w:rsidRDefault="00C82DE8">
            <w:pPr>
              <w:spacing w:before="120" w:after="120"/>
              <w:ind w:left="1152" w:right="-72" w:hanging="576"/>
              <w:jc w:val="both"/>
            </w:pPr>
            <w:r>
              <w:t>(b)</w:t>
            </w:r>
            <w: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0F0CFEE9" w14:textId="77777777" w:rsidR="00E20120" w:rsidRDefault="00C82DE8">
            <w:pPr>
              <w:spacing w:before="120" w:after="120"/>
              <w:ind w:left="515" w:right="-72"/>
              <w:jc w:val="both"/>
            </w:pPr>
            <w:r>
              <w:t>then the Contractor may by fourteen (14) days’ notice to the Employer suspend performance of all or any of its obligations under the Contract, or reduce the rate of progress.</w:t>
            </w:r>
          </w:p>
          <w:p w14:paraId="0F0CFEEA" w14:textId="77777777" w:rsidR="00E20120" w:rsidRDefault="00C82DE8">
            <w:pPr>
              <w:spacing w:before="120" w:after="120"/>
              <w:ind w:left="576" w:right="-72" w:hanging="576"/>
              <w:jc w:val="both"/>
            </w:pPr>
            <w:r>
              <w:t>41.3</w:t>
            </w:r>
            <w: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0F0CFEEB" w14:textId="77777777" w:rsidR="00E20120" w:rsidRDefault="00C82DE8">
            <w:pPr>
              <w:spacing w:before="120" w:after="120"/>
              <w:ind w:left="576" w:right="-72" w:hanging="576"/>
              <w:jc w:val="both"/>
            </w:pPr>
            <w:r>
              <w:t>41.4</w:t>
            </w:r>
            <w:r>
              <w:tab/>
              <w:t>During the period of suspension, the Contractor shall not remove from the Site any Plant, any part of the Facilities or any Contractor’s Equipment, without the prior written consent of the Employer.</w:t>
            </w:r>
          </w:p>
        </w:tc>
      </w:tr>
      <w:tr w:rsidR="00E20120" w14:paraId="0F0CFF28" w14:textId="77777777" w:rsidTr="008C35B5">
        <w:tc>
          <w:tcPr>
            <w:tcW w:w="2160" w:type="dxa"/>
          </w:tcPr>
          <w:p w14:paraId="0F0CFEED"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9" w:name="_heading=h.3sek011" w:colFirst="0" w:colLast="0"/>
            <w:bookmarkEnd w:id="289"/>
            <w:r>
              <w:rPr>
                <w:rFonts w:ascii="Calibri" w:eastAsia="Calibri" w:hAnsi="Calibri" w:cs="Calibri"/>
                <w:b/>
                <w:color w:val="000000"/>
              </w:rPr>
              <w:lastRenderedPageBreak/>
              <w:t>42.</w:t>
            </w:r>
            <w:r>
              <w:rPr>
                <w:rFonts w:ascii="Calibri" w:eastAsia="Calibri" w:hAnsi="Calibri" w:cs="Calibri"/>
                <w:b/>
                <w:color w:val="000000"/>
              </w:rPr>
              <w:tab/>
              <w:t>Termination</w:t>
            </w:r>
          </w:p>
        </w:tc>
        <w:tc>
          <w:tcPr>
            <w:tcW w:w="6984" w:type="dxa"/>
          </w:tcPr>
          <w:p w14:paraId="0F0CFEEE" w14:textId="77777777" w:rsidR="00E20120" w:rsidRDefault="00C82DE8">
            <w:pPr>
              <w:spacing w:before="120" w:after="120"/>
              <w:ind w:left="576" w:right="-72" w:hanging="576"/>
              <w:jc w:val="both"/>
            </w:pPr>
            <w:r>
              <w:t>42.1</w:t>
            </w:r>
            <w:r>
              <w:tab/>
            </w:r>
            <w:r>
              <w:rPr>
                <w:u w:val="single"/>
              </w:rPr>
              <w:t>Termination for Employer’s Convenience</w:t>
            </w:r>
          </w:p>
          <w:p w14:paraId="0F0CFEEF" w14:textId="77777777" w:rsidR="00E20120" w:rsidRDefault="00C82DE8">
            <w:pPr>
              <w:spacing w:before="120" w:after="120"/>
              <w:ind w:left="1260" w:right="-72" w:hanging="684"/>
              <w:jc w:val="both"/>
            </w:pPr>
            <w:r>
              <w:t>42.1.1</w:t>
            </w:r>
            <w:r>
              <w:tab/>
              <w:t>The Employer may at any time terminate the Contract for any reason by giving the Contractor a notice of termination that refers to this GCC Sub-Clause 42.1.</w:t>
            </w:r>
          </w:p>
          <w:p w14:paraId="0F0CFEF0" w14:textId="77777777" w:rsidR="00E20120" w:rsidRDefault="00C82DE8">
            <w:pPr>
              <w:spacing w:before="120" w:after="120"/>
              <w:ind w:left="1260" w:right="-72" w:hanging="684"/>
              <w:jc w:val="both"/>
            </w:pPr>
            <w:r>
              <w:t>42.1.2</w:t>
            </w:r>
            <w:r>
              <w:tab/>
              <w:t>Upon receipt of the notice of termination under GCC Sub-Clause 42.1.1, the Contractor shall either immediately or upon the date specified in the notice of termination</w:t>
            </w:r>
          </w:p>
          <w:p w14:paraId="0F0CFEF1" w14:textId="77777777" w:rsidR="00E20120" w:rsidRDefault="00C82DE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0CFEF2" w14:textId="77777777" w:rsidR="00E20120" w:rsidRDefault="00C82DE8">
            <w:pPr>
              <w:spacing w:before="120" w:after="120"/>
              <w:ind w:left="1728" w:right="-72" w:hanging="576"/>
              <w:jc w:val="both"/>
            </w:pPr>
            <w:r>
              <w:t>(b)</w:t>
            </w:r>
            <w:r>
              <w:tab/>
              <w:t>terminate all subcontracts, except those to be assigned to the Employer pursuant to paragraph (d) (ii) below</w:t>
            </w:r>
          </w:p>
          <w:p w14:paraId="0F0CFEF3" w14:textId="77777777" w:rsidR="00E20120" w:rsidRDefault="00C82DE8">
            <w:pPr>
              <w:spacing w:before="120" w:after="120"/>
              <w:ind w:left="1728" w:right="-72" w:hanging="576"/>
              <w:jc w:val="both"/>
            </w:pPr>
            <w:r>
              <w:t>(c)</w:t>
            </w:r>
            <w:r>
              <w:tab/>
              <w:t>remove all Contractor’s Equipment from the Site, repatriate the Contractor’s Personnel from the Site, remove from the Site any wreckage, rubbish and debris of any kind, and leave the whole of the Site in a clean and safe condition, and</w:t>
            </w:r>
          </w:p>
          <w:p w14:paraId="0F0CFEF4" w14:textId="77777777" w:rsidR="00E20120" w:rsidRDefault="00C82DE8">
            <w:pPr>
              <w:spacing w:before="120" w:after="120"/>
              <w:ind w:left="1728" w:right="-72" w:hanging="576"/>
              <w:jc w:val="both"/>
            </w:pPr>
            <w:r>
              <w:t>(d)</w:t>
            </w:r>
            <w:r>
              <w:tab/>
              <w:t xml:space="preserve">subject to the payment specified in GCC Sub-Clause 42.1.3, </w:t>
            </w:r>
          </w:p>
          <w:p w14:paraId="0F0CFEF5" w14:textId="77777777" w:rsidR="00E20120" w:rsidRDefault="00C82DE8">
            <w:pPr>
              <w:spacing w:before="120" w:after="120"/>
              <w:ind w:left="2304" w:right="-72" w:hanging="576"/>
              <w:jc w:val="both"/>
            </w:pPr>
            <w:r>
              <w:t>(i)</w:t>
            </w:r>
            <w:r>
              <w:tab/>
              <w:t>deliver to the Employer the parts of the Facilities executed by the Contractor up to the date of termination</w:t>
            </w:r>
          </w:p>
          <w:p w14:paraId="0F0CFEF6" w14:textId="77777777" w:rsidR="00E20120" w:rsidRDefault="00C82DE8">
            <w:pPr>
              <w:spacing w:before="120" w:after="120"/>
              <w:ind w:left="2304"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F0CFEF7" w14:textId="77777777" w:rsidR="00E20120" w:rsidRDefault="00C82DE8">
            <w:pPr>
              <w:spacing w:before="120" w:after="120"/>
              <w:ind w:left="2304" w:right="-72" w:hanging="576"/>
              <w:jc w:val="both"/>
            </w:pPr>
            <w:r>
              <w:t>(iii)</w:t>
            </w:r>
            <w:r>
              <w:tab/>
              <w:t>deliver to the Employer all non-proprietary drawings, specifications and other documents prepared by the Contractor or its Subcontractors as at the date of termination in connection with the Facilities.</w:t>
            </w:r>
          </w:p>
          <w:p w14:paraId="0F0CFEF8" w14:textId="77777777" w:rsidR="00E20120" w:rsidRDefault="00C82DE8">
            <w:pPr>
              <w:spacing w:before="120" w:after="120"/>
              <w:ind w:left="1260" w:right="-72" w:hanging="684"/>
              <w:jc w:val="both"/>
            </w:pPr>
            <w:r>
              <w:t>42.1.3</w:t>
            </w:r>
            <w:r>
              <w:tab/>
              <w:t>In the event of termination of the Contract under GCC Sub-Clause 42.1.1, the Employer shall pay to the Contractor the following amounts:</w:t>
            </w:r>
          </w:p>
          <w:p w14:paraId="0F0CFEF9" w14:textId="77777777" w:rsidR="00E20120" w:rsidRDefault="00C82DE8">
            <w:pPr>
              <w:spacing w:before="120" w:after="120"/>
              <w:ind w:left="1728" w:right="-72" w:hanging="576"/>
              <w:jc w:val="both"/>
            </w:pPr>
            <w:r>
              <w:t>(a)</w:t>
            </w:r>
            <w:r>
              <w:tab/>
              <w:t>the Contract Price, properly attributable to the parts of the Facilities executed by the Contractor as of the date of termination</w:t>
            </w:r>
          </w:p>
          <w:p w14:paraId="0F0CFEFA" w14:textId="77777777" w:rsidR="00E20120" w:rsidRDefault="00C82DE8">
            <w:pPr>
              <w:spacing w:before="120" w:after="120"/>
              <w:ind w:left="1728" w:right="-72" w:hanging="576"/>
              <w:jc w:val="both"/>
            </w:pPr>
            <w:r>
              <w:lastRenderedPageBreak/>
              <w:t>(b)</w:t>
            </w:r>
            <w:r>
              <w:tab/>
              <w:t>the costs reasonably incurred by the Contractor in the removal of the Contractor’s Equipment from the Site and in the repatriation of the Contractor’s Personnel</w:t>
            </w:r>
          </w:p>
          <w:p w14:paraId="0F0CFEFB" w14:textId="77777777" w:rsidR="00E20120" w:rsidRDefault="00C82DE8">
            <w:pPr>
              <w:spacing w:before="120" w:after="120"/>
              <w:ind w:left="1728" w:right="-72" w:hanging="576"/>
              <w:jc w:val="both"/>
            </w:pPr>
            <w:r>
              <w:t>(c)</w:t>
            </w:r>
            <w:r>
              <w:tab/>
              <w:t>any amounts to be paid by the Contractor to its Subcontractors in connection with the termination of any subcontracts, including any cancellation charges</w:t>
            </w:r>
          </w:p>
          <w:p w14:paraId="0F0CFEFC" w14:textId="77777777" w:rsidR="00E20120" w:rsidRDefault="00C82DE8">
            <w:pPr>
              <w:spacing w:before="120" w:after="120"/>
              <w:ind w:left="1728" w:right="-72" w:hanging="576"/>
              <w:jc w:val="both"/>
            </w:pPr>
            <w:r>
              <w:t>(d)</w:t>
            </w:r>
            <w:r>
              <w:tab/>
              <w:t>costs incurred by the Contractor in protecting the Facilities and leaving the Site in a clean and safe condition pursuant to paragraph (a) of GCC Sub-Clause 42.1.2</w:t>
            </w:r>
          </w:p>
          <w:p w14:paraId="0F0CFEFD" w14:textId="77777777" w:rsidR="00E20120" w:rsidRDefault="00C82DE8">
            <w:pPr>
              <w:spacing w:before="120" w:after="120"/>
              <w:ind w:left="1728" w:right="-72" w:hanging="576"/>
              <w:jc w:val="both"/>
            </w:pPr>
            <w:r>
              <w:t>(e)</w:t>
            </w:r>
            <w:r>
              <w:tab/>
              <w:t>the cost of satisfying all other obligations, commitments and claims that the Contractor may in good faith have undertaken with third Parties in connection with the Contract and that are not covered by paragraphs (a) through (d) above.</w:t>
            </w:r>
          </w:p>
          <w:p w14:paraId="0F0CFEFE" w14:textId="77777777" w:rsidR="00E20120" w:rsidRDefault="00C82DE8">
            <w:pPr>
              <w:spacing w:before="120" w:after="120"/>
              <w:ind w:left="576" w:right="-72" w:hanging="576"/>
              <w:jc w:val="both"/>
            </w:pPr>
            <w:r>
              <w:t>42.2</w:t>
            </w:r>
            <w:r>
              <w:tab/>
            </w:r>
            <w:r>
              <w:rPr>
                <w:u w:val="single"/>
              </w:rPr>
              <w:t>Termination for Contractor’s Default</w:t>
            </w:r>
          </w:p>
          <w:p w14:paraId="0F0CFEFF" w14:textId="77777777" w:rsidR="00E20120" w:rsidRDefault="00C82DE8">
            <w:pPr>
              <w:spacing w:before="120" w:after="120"/>
              <w:ind w:left="1260" w:right="-72" w:hanging="684"/>
              <w:jc w:val="both"/>
            </w:pPr>
            <w:r>
              <w:t>42.2.1</w:t>
            </w:r>
            <w: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0F0CFF00" w14:textId="77777777" w:rsidR="00E20120" w:rsidRDefault="00C82DE8">
            <w:pPr>
              <w:spacing w:before="120" w:after="120"/>
              <w:ind w:left="1728" w:right="-72" w:hanging="576"/>
              <w:jc w:val="both"/>
            </w:pPr>
            <w:r>
              <w:t>(a)</w:t>
            </w:r>
            <w: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0F0CFF01" w14:textId="77777777" w:rsidR="00E20120" w:rsidRDefault="00C82DE8">
            <w:pPr>
              <w:spacing w:before="120" w:after="120"/>
              <w:ind w:left="1728" w:right="-72" w:hanging="576"/>
              <w:jc w:val="both"/>
            </w:pPr>
            <w:r>
              <w:t>(b)</w:t>
            </w:r>
            <w:r>
              <w:tab/>
              <w:t>if the Contractor assigns or transfers the Contract or any right or interest therein in violation of the provision of GCC Clause 43.</w:t>
            </w:r>
          </w:p>
          <w:p w14:paraId="0F0CFF02" w14:textId="77777777" w:rsidR="00E20120" w:rsidRDefault="00C82DE8">
            <w:pPr>
              <w:spacing w:before="120" w:after="120"/>
              <w:ind w:left="1728" w:right="-72" w:hanging="576"/>
              <w:jc w:val="both"/>
              <w:rPr>
                <w:i/>
              </w:rPr>
            </w:pPr>
            <w:r>
              <w:t>(c)</w:t>
            </w:r>
            <w:r>
              <w:tab/>
              <w:t>if the Contractor, in the judgment of the Employer has engaged in Fraud and Corruption, as defined in   paragrpah 2.2 a. of Appendix B to the GCC, in competing for or in executing the Contract.</w:t>
            </w:r>
          </w:p>
          <w:p w14:paraId="0F0CFF03" w14:textId="77777777" w:rsidR="00E20120" w:rsidRDefault="00C82DE8">
            <w:pPr>
              <w:spacing w:before="120" w:after="120"/>
              <w:ind w:left="1260" w:right="-72" w:hanging="684"/>
              <w:jc w:val="both"/>
            </w:pPr>
            <w:r>
              <w:t>42.2.2</w:t>
            </w:r>
            <w:r>
              <w:tab/>
              <w:t>If the Contractor</w:t>
            </w:r>
          </w:p>
          <w:p w14:paraId="0F0CFF04" w14:textId="77777777" w:rsidR="00E20120" w:rsidRDefault="00C82DE8">
            <w:pPr>
              <w:spacing w:before="120" w:after="120"/>
              <w:ind w:left="1728" w:right="-72" w:hanging="576"/>
              <w:jc w:val="both"/>
            </w:pPr>
            <w:r>
              <w:t>(a)</w:t>
            </w:r>
            <w:r>
              <w:tab/>
              <w:t>has abandoned or repudiated the Contract</w:t>
            </w:r>
          </w:p>
          <w:p w14:paraId="0F0CFF05" w14:textId="77777777" w:rsidR="00E20120" w:rsidRDefault="00C82DE8">
            <w:pPr>
              <w:spacing w:before="120" w:after="120"/>
              <w:ind w:left="1728" w:right="-72" w:hanging="576"/>
              <w:jc w:val="both"/>
            </w:pPr>
            <w:r>
              <w:t>(b)</w:t>
            </w:r>
            <w: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0F0CFF06" w14:textId="77777777" w:rsidR="00E20120" w:rsidRDefault="00C82DE8">
            <w:pPr>
              <w:spacing w:before="120" w:after="120"/>
              <w:ind w:left="1728" w:right="-72" w:hanging="576"/>
              <w:jc w:val="both"/>
            </w:pPr>
            <w:r>
              <w:lastRenderedPageBreak/>
              <w:t>(c)</w:t>
            </w:r>
            <w:r>
              <w:tab/>
              <w:t>persistently fails to execute the Contract in accordance with the Contract or persistently neglects to carry out its obligations under the Contract without just cause</w:t>
            </w:r>
          </w:p>
          <w:p w14:paraId="0F0CFF07" w14:textId="77777777" w:rsidR="00E20120" w:rsidRDefault="00C82DE8">
            <w:pPr>
              <w:spacing w:before="120" w:after="120"/>
              <w:ind w:left="1728" w:right="-72" w:hanging="576"/>
              <w:jc w:val="both"/>
            </w:pPr>
            <w:r>
              <w:t>(d)</w:t>
            </w:r>
            <w: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0F0CFF08" w14:textId="77777777" w:rsidR="00E20120" w:rsidRDefault="00C82DE8">
            <w:pPr>
              <w:spacing w:before="120" w:after="120"/>
              <w:ind w:left="1152" w:right="-72" w:hanging="576"/>
              <w:jc w:val="both"/>
            </w:pPr>
            <w: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0F0CFF09" w14:textId="77777777" w:rsidR="00E20120" w:rsidRDefault="00C82DE8">
            <w:pPr>
              <w:spacing w:before="120" w:after="120"/>
              <w:ind w:left="1260" w:right="-72" w:hanging="684"/>
              <w:jc w:val="both"/>
            </w:pPr>
            <w:r>
              <w:t>42.2.3</w:t>
            </w:r>
            <w:r>
              <w:tab/>
              <w:t>Upon receipt of the notice of termination under GCC Sub-Clauses 42.2.1 or 42.2.2, the Contractor shall, either immediately or upon such date as is specified in the notice of termination,</w:t>
            </w:r>
          </w:p>
          <w:p w14:paraId="0F0CFF0A" w14:textId="77777777" w:rsidR="00E20120" w:rsidRDefault="00C82DE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0CFF0B" w14:textId="77777777" w:rsidR="00E20120" w:rsidRDefault="00C82DE8">
            <w:pPr>
              <w:spacing w:before="120" w:after="120"/>
              <w:ind w:left="1728" w:right="-72" w:hanging="576"/>
              <w:jc w:val="both"/>
            </w:pPr>
            <w:r>
              <w:t>(b)</w:t>
            </w:r>
            <w:r>
              <w:tab/>
              <w:t>terminate all subcontracts, except those to be assigned to the Employer pursuant to paragraph (d) below</w:t>
            </w:r>
          </w:p>
          <w:p w14:paraId="0F0CFF0C" w14:textId="77777777" w:rsidR="00E20120" w:rsidRDefault="00C82DE8">
            <w:pPr>
              <w:spacing w:before="120" w:after="120"/>
              <w:ind w:left="1728" w:right="-72" w:hanging="576"/>
              <w:jc w:val="both"/>
            </w:pPr>
            <w:r>
              <w:t>(c)</w:t>
            </w:r>
            <w:r>
              <w:tab/>
              <w:t>deliver to the Employer the parts of the Facilities executed by the Contractor up to the date of termination</w:t>
            </w:r>
          </w:p>
          <w:p w14:paraId="0F0CFF0D" w14:textId="77777777" w:rsidR="00E20120" w:rsidRDefault="00C82DE8">
            <w:pPr>
              <w:spacing w:before="120" w:after="120"/>
              <w:ind w:left="1728" w:right="-72" w:hanging="576"/>
              <w:jc w:val="both"/>
            </w:pPr>
            <w:r>
              <w:t>(d)</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0F0CFF0E" w14:textId="77777777" w:rsidR="00E20120" w:rsidRDefault="00C82DE8">
            <w:pPr>
              <w:spacing w:before="120" w:after="120"/>
              <w:ind w:left="1728" w:right="-72" w:hanging="576"/>
              <w:jc w:val="both"/>
            </w:pPr>
            <w:r>
              <w:t>(e)</w:t>
            </w:r>
            <w:r>
              <w:tab/>
              <w:t>deliver to the Employer all drawings, specifications and other documents prepared by the Contractor or its Subcontractors as of the date of termination in connection with the Facilities.</w:t>
            </w:r>
          </w:p>
          <w:p w14:paraId="0F0CFF0F" w14:textId="77777777" w:rsidR="00E20120" w:rsidRDefault="00C82DE8">
            <w:pPr>
              <w:spacing w:before="120" w:after="120"/>
              <w:ind w:left="1260" w:right="-72" w:hanging="684"/>
              <w:jc w:val="both"/>
            </w:pPr>
            <w:r>
              <w:t>42.2.4</w:t>
            </w:r>
            <w:r>
              <w:tab/>
              <w:t xml:space="preserve">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w:t>
            </w:r>
            <w:r>
              <w:lastRenderedPageBreak/>
              <w:t>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0F0CFF10" w14:textId="77777777" w:rsidR="00E20120" w:rsidRDefault="00C82DE8">
            <w:pPr>
              <w:spacing w:before="120" w:after="120"/>
              <w:ind w:left="1152" w:right="-72" w:firstLine="7"/>
              <w:jc w:val="both"/>
            </w:pPr>
            <w: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0F0CFF11" w14:textId="77777777" w:rsidR="00E20120" w:rsidRDefault="00C82DE8">
            <w:pPr>
              <w:spacing w:before="120" w:after="120"/>
              <w:ind w:left="1260" w:right="-72" w:hanging="684"/>
              <w:jc w:val="both"/>
            </w:pPr>
            <w:r>
              <w:t>42.2.5</w:t>
            </w:r>
            <w: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F0CFF12" w14:textId="77777777" w:rsidR="00E20120" w:rsidRDefault="00C82DE8">
            <w:pPr>
              <w:spacing w:before="120" w:after="120"/>
              <w:ind w:left="1260" w:right="-72" w:hanging="684"/>
              <w:jc w:val="both"/>
            </w:pPr>
            <w:r>
              <w:t>42.2.6</w:t>
            </w:r>
            <w:r>
              <w:tab/>
              <w:t>If the Employer completes the Facilities, the cost of completing the Facilities by the Employer shall be determined.</w:t>
            </w:r>
          </w:p>
          <w:p w14:paraId="0F0CFF13" w14:textId="77777777" w:rsidR="00E20120" w:rsidRDefault="00C82DE8">
            <w:pPr>
              <w:spacing w:before="120" w:after="120"/>
              <w:ind w:left="1152" w:right="-72" w:firstLine="7"/>
              <w:jc w:val="both"/>
            </w:pPr>
            <w:r>
              <w:t>If the sum that the Contractor is entitled to be paid, pursuant to GCC Sub-Clause 42.2.5, plus the reasonable costs incurred by the Employer in completing the Facilities, exceeds the Contract Price, the Contractor shall be liable for such excess.</w:t>
            </w:r>
          </w:p>
          <w:p w14:paraId="0F0CFF14" w14:textId="77777777" w:rsidR="00E20120" w:rsidRDefault="00C82DE8">
            <w:pPr>
              <w:spacing w:before="120" w:after="120"/>
              <w:ind w:left="1152" w:right="-72" w:firstLine="7"/>
              <w:jc w:val="both"/>
            </w:pPr>
            <w: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0F0CFF15" w14:textId="77777777" w:rsidR="00E20120" w:rsidRDefault="00C82DE8">
            <w:pPr>
              <w:spacing w:before="120" w:after="120"/>
              <w:ind w:left="1152" w:right="-72" w:firstLine="7"/>
              <w:jc w:val="both"/>
            </w:pPr>
            <w:r>
              <w:t>The Employer and the Contractor shall agree, in writing, on the computation described above and the manner in which any sums shall be paid.</w:t>
            </w:r>
          </w:p>
          <w:p w14:paraId="0F0CFF16" w14:textId="77777777" w:rsidR="00E20120" w:rsidRDefault="00C82DE8">
            <w:pPr>
              <w:spacing w:before="120" w:after="120"/>
              <w:ind w:left="576" w:right="-72" w:hanging="576"/>
              <w:jc w:val="both"/>
            </w:pPr>
            <w:r>
              <w:t>42.3</w:t>
            </w:r>
            <w:r>
              <w:tab/>
            </w:r>
            <w:r>
              <w:rPr>
                <w:u w:val="single"/>
              </w:rPr>
              <w:t>Termination by the Contractor</w:t>
            </w:r>
          </w:p>
          <w:p w14:paraId="0F0CFF17" w14:textId="77777777" w:rsidR="00E20120" w:rsidRDefault="00C82DE8">
            <w:pPr>
              <w:spacing w:before="120" w:after="120"/>
              <w:ind w:left="1260" w:right="-72" w:hanging="684"/>
              <w:jc w:val="both"/>
            </w:pPr>
            <w:r>
              <w:t>42.3.1</w:t>
            </w:r>
            <w:r>
              <w:tab/>
              <w:t>If</w:t>
            </w:r>
          </w:p>
          <w:p w14:paraId="0F0CFF18" w14:textId="77777777" w:rsidR="00E20120" w:rsidRDefault="00C82DE8">
            <w:pPr>
              <w:spacing w:before="120" w:after="120"/>
              <w:ind w:left="1800" w:right="-72" w:hanging="540"/>
              <w:jc w:val="both"/>
            </w:pPr>
            <w:r>
              <w:t>(a)</w:t>
            </w:r>
            <w:r>
              <w:tab/>
              <w:t xml:space="preserve">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w:t>
            </w:r>
            <w:r>
              <w:lastRenderedPageBreak/>
              <w:t>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0F0CFF19" w14:textId="77777777" w:rsidR="00E20120" w:rsidRDefault="00C82DE8">
            <w:pPr>
              <w:spacing w:before="120" w:after="120"/>
              <w:ind w:left="1800" w:right="-72" w:hanging="540"/>
              <w:jc w:val="both"/>
            </w:pPr>
            <w:r>
              <w:t>(b)</w:t>
            </w:r>
            <w: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F0CFF1A" w14:textId="77777777" w:rsidR="00E20120" w:rsidRDefault="00C82DE8">
            <w:pPr>
              <w:spacing w:before="120" w:after="120"/>
              <w:ind w:left="1152" w:right="-72" w:firstLine="7"/>
              <w:jc w:val="both"/>
            </w:pPr>
            <w: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0F0CFF1B" w14:textId="77777777" w:rsidR="00E20120" w:rsidRDefault="00C82DE8">
            <w:pPr>
              <w:spacing w:before="120" w:after="120"/>
              <w:ind w:left="1260" w:right="-72" w:hanging="684"/>
              <w:jc w:val="both"/>
            </w:pPr>
            <w:r>
              <w:t>42.3.2</w:t>
            </w:r>
            <w: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F0CFF1C" w14:textId="77777777" w:rsidR="00E20120" w:rsidRDefault="00C82DE8">
            <w:pPr>
              <w:spacing w:before="120" w:after="120"/>
              <w:ind w:left="1260" w:right="-72" w:hanging="684"/>
              <w:jc w:val="both"/>
            </w:pPr>
            <w:r>
              <w:t>42.3.3</w:t>
            </w:r>
            <w:r>
              <w:tab/>
              <w:t>If the Contract is terminated under GCC Sub-Clauses 42.3.1 or 42.3.2, then the Contractor shall immediately</w:t>
            </w:r>
          </w:p>
          <w:p w14:paraId="0F0CFF1D" w14:textId="77777777" w:rsidR="00E20120" w:rsidRDefault="00C82DE8">
            <w:pPr>
              <w:spacing w:before="120" w:after="120"/>
              <w:ind w:left="1800" w:right="-72" w:hanging="576"/>
              <w:jc w:val="both"/>
            </w:pPr>
            <w:r>
              <w:t>(a)</w:t>
            </w:r>
            <w:r>
              <w:tab/>
              <w:t>cease all further work, except for such work as may be necessary for the purpose of protecting that part of the Facilities already executed, or any work required to leave the Site in a clean and safe condition</w:t>
            </w:r>
          </w:p>
          <w:p w14:paraId="0F0CFF1E" w14:textId="77777777" w:rsidR="00E20120" w:rsidRDefault="00C82DE8">
            <w:pPr>
              <w:spacing w:before="120" w:after="120"/>
              <w:ind w:left="1800" w:right="-72" w:hanging="576"/>
              <w:jc w:val="both"/>
            </w:pPr>
            <w:r>
              <w:t>(b)</w:t>
            </w:r>
            <w:r>
              <w:tab/>
              <w:t>terminate all subcontracts, except those to be assigned to the Employer pursuant to paragraph (d) (ii)</w:t>
            </w:r>
          </w:p>
          <w:p w14:paraId="0F0CFF1F" w14:textId="77777777" w:rsidR="00E20120" w:rsidRDefault="00C82DE8">
            <w:pPr>
              <w:spacing w:before="120" w:after="120"/>
              <w:ind w:left="1800" w:right="-72" w:hanging="576"/>
              <w:jc w:val="both"/>
            </w:pPr>
            <w:r>
              <w:lastRenderedPageBreak/>
              <w:t>(c)</w:t>
            </w:r>
            <w:r>
              <w:tab/>
              <w:t>remove all Contractor’s Equipment from the Site and repatriate the Contractor’s Personnel from the Site, and</w:t>
            </w:r>
          </w:p>
          <w:p w14:paraId="0F0CFF20" w14:textId="77777777" w:rsidR="00E20120" w:rsidRDefault="00C82DE8">
            <w:pPr>
              <w:spacing w:before="120" w:after="120"/>
              <w:ind w:left="1800" w:right="-72" w:hanging="576"/>
              <w:jc w:val="both"/>
            </w:pPr>
            <w:r>
              <w:t>(d)</w:t>
            </w:r>
            <w:r>
              <w:tab/>
              <w:t xml:space="preserve">subject to the payment specified in GCC Sub-Clause 42.3.4, </w:t>
            </w:r>
          </w:p>
          <w:p w14:paraId="0F0CFF21" w14:textId="77777777" w:rsidR="00E20120" w:rsidRDefault="00C82DE8">
            <w:pPr>
              <w:spacing w:before="120" w:after="120"/>
              <w:ind w:left="2376" w:right="-72" w:hanging="576"/>
              <w:jc w:val="both"/>
            </w:pPr>
            <w:r>
              <w:t>(i)</w:t>
            </w:r>
            <w:r>
              <w:tab/>
              <w:t>deliver to the Employer the parts of the Facilities executed by the Contractor up to the date of termination</w:t>
            </w:r>
          </w:p>
          <w:p w14:paraId="0F0CFF22" w14:textId="77777777" w:rsidR="00E20120" w:rsidRDefault="00C82DE8">
            <w:pPr>
              <w:spacing w:before="120" w:after="120"/>
              <w:ind w:left="2376"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F0CFF23" w14:textId="77777777" w:rsidR="00E20120" w:rsidRDefault="00C82DE8">
            <w:pPr>
              <w:spacing w:before="120" w:after="120"/>
              <w:ind w:left="2376" w:right="-72" w:hanging="576"/>
              <w:jc w:val="both"/>
            </w:pPr>
            <w:r>
              <w:t>(iii)</w:t>
            </w:r>
            <w:r>
              <w:tab/>
              <w:t>deliver to the Employer all drawings, specifications and other documents prepared by the Contractor or its Subcontractors as of the date of termination in connection with the Facilities.</w:t>
            </w:r>
          </w:p>
          <w:p w14:paraId="0F0CFF24" w14:textId="77777777" w:rsidR="00E20120" w:rsidRDefault="00C82DE8">
            <w:pPr>
              <w:spacing w:before="120" w:after="120"/>
              <w:ind w:left="1260" w:right="-72" w:hanging="684"/>
              <w:jc w:val="both"/>
            </w:pPr>
            <w:r>
              <w:t>42.3.4</w:t>
            </w:r>
            <w: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0F0CFF25" w14:textId="77777777" w:rsidR="00E20120" w:rsidRDefault="00C82DE8">
            <w:pPr>
              <w:spacing w:before="120" w:after="120"/>
              <w:ind w:left="1260" w:right="-72" w:hanging="684"/>
              <w:jc w:val="both"/>
            </w:pPr>
            <w:r>
              <w:t>42.3.5</w:t>
            </w:r>
            <w:r>
              <w:tab/>
              <w:t>Termination by the Contractor pursuant to this GCC Sub-Clause 42.3 is without prejudice to any other rights or remedies of the Contractor that may be exercised in lieu of or in addition to rights conferred by GCC Sub-Clause 42.3.</w:t>
            </w:r>
          </w:p>
          <w:p w14:paraId="0F0CFF26" w14:textId="77777777" w:rsidR="00E20120" w:rsidRDefault="00C82DE8">
            <w:pPr>
              <w:spacing w:before="120" w:after="120"/>
              <w:ind w:left="576" w:right="-72" w:hanging="576"/>
              <w:jc w:val="both"/>
            </w:pPr>
            <w:r>
              <w:t>42.4</w:t>
            </w:r>
            <w: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0F0CFF27" w14:textId="77777777" w:rsidR="00E20120" w:rsidRDefault="00C82DE8">
            <w:pPr>
              <w:spacing w:before="120" w:after="120"/>
              <w:ind w:left="576" w:right="-72" w:hanging="576"/>
              <w:jc w:val="both"/>
            </w:pPr>
            <w:r>
              <w:t>42.5</w:t>
            </w:r>
            <w:r>
              <w:tab/>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E20120" w14:paraId="0F0CFF2B" w14:textId="77777777" w:rsidTr="008C35B5">
        <w:tc>
          <w:tcPr>
            <w:tcW w:w="2160" w:type="dxa"/>
          </w:tcPr>
          <w:p w14:paraId="0F0CFF2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0" w:name="_heading=h.27jua8u" w:colFirst="0" w:colLast="0"/>
            <w:bookmarkEnd w:id="290"/>
            <w:r>
              <w:rPr>
                <w:rFonts w:ascii="Calibri" w:eastAsia="Calibri" w:hAnsi="Calibri" w:cs="Calibri"/>
                <w:b/>
                <w:color w:val="000000"/>
              </w:rPr>
              <w:lastRenderedPageBreak/>
              <w:t>43.</w:t>
            </w:r>
            <w:r>
              <w:rPr>
                <w:rFonts w:ascii="Calibri" w:eastAsia="Calibri" w:hAnsi="Calibri" w:cs="Calibri"/>
                <w:b/>
                <w:color w:val="000000"/>
              </w:rPr>
              <w:tab/>
              <w:t>Assignment</w:t>
            </w:r>
          </w:p>
        </w:tc>
        <w:tc>
          <w:tcPr>
            <w:tcW w:w="6984" w:type="dxa"/>
          </w:tcPr>
          <w:p w14:paraId="0F0CFF2A" w14:textId="77777777" w:rsidR="00E20120" w:rsidRDefault="00C82DE8">
            <w:pPr>
              <w:spacing w:before="120" w:after="120"/>
              <w:ind w:left="576" w:right="-72" w:hanging="576"/>
              <w:jc w:val="both"/>
            </w:pPr>
            <w:r>
              <w:t>43.1</w:t>
            </w:r>
            <w:r>
              <w:tab/>
              <w:t xml:space="preserve">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w:t>
            </w:r>
            <w:r>
              <w:lastRenderedPageBreak/>
              <w:t>absolutely or by way of charge any monies due and payable to it or that may become due and payable to it under the Contract.</w:t>
            </w:r>
          </w:p>
        </w:tc>
      </w:tr>
      <w:tr w:rsidR="00E20120" w14:paraId="0F0CFF2E" w14:textId="77777777" w:rsidTr="008C35B5">
        <w:tc>
          <w:tcPr>
            <w:tcW w:w="2160" w:type="dxa"/>
          </w:tcPr>
          <w:p w14:paraId="0F0CFF2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1" w:name="_heading=h.mp4kgn" w:colFirst="0" w:colLast="0"/>
            <w:bookmarkEnd w:id="291"/>
            <w:r>
              <w:rPr>
                <w:rFonts w:ascii="Calibri" w:eastAsia="Calibri" w:hAnsi="Calibri" w:cs="Calibri"/>
                <w:b/>
                <w:color w:val="000000"/>
              </w:rPr>
              <w:lastRenderedPageBreak/>
              <w:t xml:space="preserve">44. </w:t>
            </w:r>
            <w:r>
              <w:rPr>
                <w:rFonts w:ascii="Calibri" w:eastAsia="Calibri" w:hAnsi="Calibri" w:cs="Calibri"/>
                <w:b/>
                <w:color w:val="000000"/>
              </w:rPr>
              <w:tab/>
              <w:t>Export Restrictions</w:t>
            </w:r>
          </w:p>
        </w:tc>
        <w:tc>
          <w:tcPr>
            <w:tcW w:w="6984" w:type="dxa"/>
          </w:tcPr>
          <w:p w14:paraId="0F0CFF2D" w14:textId="77777777" w:rsidR="00E20120" w:rsidRDefault="00C82DE8">
            <w:pPr>
              <w:spacing w:before="120" w:after="120"/>
              <w:ind w:left="576" w:right="-72" w:hanging="576"/>
              <w:jc w:val="both"/>
            </w:pPr>
            <w:r>
              <w:t>44.1</w:t>
            </w:r>
            <w: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0F0CFF2F"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92" w:name="_heading=h.36os34g" w:colFirst="0" w:colLast="0"/>
      <w:bookmarkEnd w:id="292"/>
      <w:r>
        <w:rPr>
          <w:rFonts w:ascii="Calibri" w:eastAsia="Calibri" w:hAnsi="Calibri" w:cs="Calibri"/>
          <w:b/>
          <w:color w:val="000000"/>
          <w:sz w:val="28"/>
          <w:szCs w:val="28"/>
        </w:rPr>
        <w:t>Claims, Disputes and Arbitration</w:t>
      </w:r>
    </w:p>
    <w:tbl>
      <w:tblPr>
        <w:tblStyle w:val="affff5"/>
        <w:tblW w:w="9252" w:type="dxa"/>
        <w:tblLayout w:type="fixed"/>
        <w:tblLook w:val="0000" w:firstRow="0" w:lastRow="0" w:firstColumn="0" w:lastColumn="0" w:noHBand="0" w:noVBand="0"/>
      </w:tblPr>
      <w:tblGrid>
        <w:gridCol w:w="2160"/>
        <w:gridCol w:w="7092"/>
      </w:tblGrid>
      <w:tr w:rsidR="00E20120" w14:paraId="0F0CFF3E" w14:textId="77777777" w:rsidTr="008C35B5">
        <w:tc>
          <w:tcPr>
            <w:tcW w:w="2160" w:type="dxa"/>
          </w:tcPr>
          <w:p w14:paraId="0F0CFF3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3" w:name="_heading=h.1lu2dc9" w:colFirst="0" w:colLast="0"/>
            <w:bookmarkEnd w:id="293"/>
            <w:r>
              <w:rPr>
                <w:rFonts w:ascii="Calibri" w:eastAsia="Calibri" w:hAnsi="Calibri" w:cs="Calibri"/>
                <w:b/>
                <w:color w:val="000000"/>
              </w:rPr>
              <w:t>45.</w:t>
            </w:r>
            <w:r>
              <w:rPr>
                <w:rFonts w:ascii="Calibri" w:eastAsia="Calibri" w:hAnsi="Calibri" w:cs="Calibri"/>
                <w:b/>
                <w:color w:val="000000"/>
              </w:rPr>
              <w:tab/>
              <w:t>Contractor’s Claims</w:t>
            </w:r>
          </w:p>
        </w:tc>
        <w:tc>
          <w:tcPr>
            <w:tcW w:w="7092" w:type="dxa"/>
          </w:tcPr>
          <w:p w14:paraId="0F0CFF31" w14:textId="77777777" w:rsidR="00E20120" w:rsidRDefault="00C82DE8">
            <w:pPr>
              <w:pBdr>
                <w:top w:val="nil"/>
                <w:left w:val="nil"/>
                <w:bottom w:val="nil"/>
                <w:right w:val="nil"/>
                <w:between w:val="nil"/>
              </w:pBdr>
              <w:spacing w:before="120" w:after="120"/>
              <w:ind w:left="576" w:right="-14" w:hanging="576"/>
              <w:jc w:val="both"/>
              <w:rPr>
                <w:color w:val="000000"/>
              </w:rPr>
            </w:pPr>
            <w:r>
              <w:rPr>
                <w:color w:val="000000"/>
              </w:rPr>
              <w:t>45.1</w:t>
            </w:r>
            <w:r>
              <w:rPr>
                <w:color w:val="000000"/>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0F0CFF32" w14:textId="77777777" w:rsidR="00E20120" w:rsidRDefault="00C82DE8">
            <w:pPr>
              <w:spacing w:before="120" w:after="120"/>
              <w:ind w:left="602" w:right="-72"/>
              <w:jc w:val="both"/>
            </w:pPr>
            <w:r>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0F0CFF33" w14:textId="77777777" w:rsidR="00E20120" w:rsidRDefault="00C82DE8">
            <w:pPr>
              <w:spacing w:before="120" w:after="120"/>
              <w:ind w:left="602" w:right="-72"/>
              <w:jc w:val="both"/>
            </w:pPr>
            <w:r>
              <w:t>The Contractor shall also submit any other notices which are required by the Contract, and supporting particulars for the claim, all as relevant to such event or circumstance.</w:t>
            </w:r>
          </w:p>
          <w:p w14:paraId="0F0CFF34" w14:textId="77777777" w:rsidR="00E20120" w:rsidRDefault="00C82DE8">
            <w:pPr>
              <w:spacing w:before="120" w:after="120"/>
              <w:ind w:left="602" w:right="-72"/>
              <w:jc w:val="both"/>
            </w:pPr>
            <w:r>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F0CFF35" w14:textId="77777777" w:rsidR="00E20120" w:rsidRDefault="00C82DE8">
            <w:pPr>
              <w:spacing w:before="120" w:after="120"/>
              <w:ind w:left="602" w:right="-72"/>
              <w:jc w:val="both"/>
            </w:pPr>
            <w:r>
              <w:t xml:space="preserve">Within 42 days after the Contractor became aware (or should have become aware) of the event or circumstance giving rise to the claim, or within such other period as may be proposed by the Contractor and </w:t>
            </w:r>
            <w:r>
              <w:lastRenderedPageBreak/>
              <w:t>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0F0CFF36"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this fully detailed claim shall be considered as interim;</w:t>
            </w:r>
          </w:p>
          <w:p w14:paraId="0F0CFF37"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the Contractor shall send further interim claims at monthly intervals, giving the accumulated delay and/or amount claimed, and such further particulars as the Project Manager may reasonably require; and</w:t>
            </w:r>
          </w:p>
          <w:p w14:paraId="0F0CFF38"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the Contractor shall send a final claim within 28 days after the end of the effects resulting from the event or circumstance, or within such other period as may be proposed by the Contractor and approved by the Project Manager.</w:t>
            </w:r>
          </w:p>
          <w:p w14:paraId="0F0CFF39" w14:textId="77777777" w:rsidR="00E20120" w:rsidRDefault="00C82DE8">
            <w:pPr>
              <w:spacing w:before="120" w:after="120"/>
              <w:ind w:left="602" w:right="-72"/>
              <w:jc w:val="both"/>
            </w:pPr>
            <w: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0F0CFF3A" w14:textId="77777777" w:rsidR="00E20120" w:rsidRDefault="00C82DE8">
            <w:pPr>
              <w:spacing w:before="120" w:after="120"/>
              <w:ind w:left="602" w:right="-72"/>
              <w:jc w:val="both"/>
            </w:pPr>
            <w:r>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F0CFF3B" w14:textId="77777777" w:rsidR="00E20120" w:rsidRDefault="00C82DE8">
            <w:pPr>
              <w:spacing w:before="120" w:after="120"/>
              <w:ind w:left="602" w:right="-72"/>
              <w:jc w:val="both"/>
            </w:pPr>
            <w:r>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0F0CFF3C" w14:textId="77777777" w:rsidR="00E20120" w:rsidRDefault="00C82DE8">
            <w:pPr>
              <w:spacing w:before="120" w:after="120"/>
              <w:ind w:left="602" w:right="-72"/>
              <w:jc w:val="both"/>
            </w:pPr>
            <w: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0F0CFF3D" w14:textId="77777777" w:rsidR="00E20120" w:rsidRDefault="00C82DE8">
            <w:pPr>
              <w:spacing w:before="120" w:after="120"/>
              <w:ind w:left="602" w:right="-72"/>
              <w:jc w:val="both"/>
            </w:pPr>
            <w:r>
              <w:t>In the event that the Contractor and the Employer cannot agree on any matter relating to a claim, either Party may refer the matter to the Dispute Board pursuant to GCC 46 hereof.</w:t>
            </w:r>
          </w:p>
        </w:tc>
      </w:tr>
      <w:tr w:rsidR="00E20120" w14:paraId="0F0CFF4B" w14:textId="77777777" w:rsidTr="008C35B5">
        <w:tc>
          <w:tcPr>
            <w:tcW w:w="2160" w:type="dxa"/>
          </w:tcPr>
          <w:p w14:paraId="0F0CFF3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4" w:name="_heading=h.45tpw02" w:colFirst="0" w:colLast="0"/>
            <w:bookmarkEnd w:id="294"/>
            <w:r>
              <w:rPr>
                <w:rFonts w:ascii="Calibri" w:eastAsia="Calibri" w:hAnsi="Calibri" w:cs="Calibri"/>
                <w:b/>
                <w:color w:val="000000"/>
              </w:rPr>
              <w:lastRenderedPageBreak/>
              <w:t xml:space="preserve">46. </w:t>
            </w:r>
            <w:r>
              <w:rPr>
                <w:rFonts w:ascii="Calibri" w:eastAsia="Calibri" w:hAnsi="Calibri" w:cs="Calibri"/>
                <w:b/>
                <w:color w:val="000000"/>
              </w:rPr>
              <w:tab/>
              <w:t>Disputes and Arbitration</w:t>
            </w:r>
          </w:p>
        </w:tc>
        <w:tc>
          <w:tcPr>
            <w:tcW w:w="7092" w:type="dxa"/>
          </w:tcPr>
          <w:p w14:paraId="0F0CFF40" w14:textId="77777777" w:rsidR="00E20120" w:rsidRDefault="00C82DE8">
            <w:pPr>
              <w:pStyle w:val="Heading3"/>
              <w:spacing w:before="120" w:after="120"/>
              <w:ind w:left="576" w:hanging="576"/>
              <w:jc w:val="both"/>
            </w:pPr>
            <w:bookmarkStart w:id="295" w:name="_heading=h.lhk3py" w:colFirst="0" w:colLast="0"/>
            <w:bookmarkEnd w:id="295"/>
            <w:r>
              <w:t xml:space="preserve">46.1 </w:t>
            </w:r>
            <w:r>
              <w:tab/>
              <w:t>Appointment of the Dispute Board</w:t>
            </w:r>
          </w:p>
          <w:p w14:paraId="0F0CFF41" w14:textId="77777777" w:rsidR="00E20120" w:rsidRDefault="00C82DE8">
            <w:pPr>
              <w:spacing w:before="120" w:after="120"/>
              <w:ind w:left="602" w:right="-72"/>
              <w:jc w:val="both"/>
            </w:pPr>
            <w:r>
              <w:lastRenderedPageBreak/>
              <w:t>Disputes shall be referred to a DB for decision in accordance with GCC Sub-Clause 46.3. The Parties shall appoint a DB by the date stated in the PCC.</w:t>
            </w:r>
          </w:p>
          <w:p w14:paraId="0F0CFF42" w14:textId="77777777" w:rsidR="00E20120" w:rsidRDefault="00C82DE8">
            <w:pPr>
              <w:spacing w:before="120" w:after="120"/>
              <w:ind w:left="602" w:right="-72"/>
              <w:jc w:val="both"/>
            </w:pPr>
            <w:r>
              <w:t xml:space="preserve">The DB shall comprise, as stated in the PCC, either one or three suitably qualified persons (“the members”), </w:t>
            </w:r>
            <w:r>
              <w:rPr>
                <w:color w:val="000000"/>
              </w:rPr>
              <w:t>each of whom shall meet the criteria set forth in Sub-Clause 3 of Appendix A- General Conditions of Dispute Board Agreement.</w:t>
            </w:r>
            <w:r>
              <w:t xml:space="preserve"> If the number is not so stated and the Parties do not agree otherwise, the DB shall comprise three persons, one of whom shall serve as chairman.</w:t>
            </w:r>
          </w:p>
          <w:p w14:paraId="0F0CFF43" w14:textId="77777777" w:rsidR="00E20120" w:rsidRDefault="00C82DE8">
            <w:pPr>
              <w:spacing w:before="120" w:after="120"/>
              <w:ind w:left="602" w:right="-72"/>
              <w:jc w:val="both"/>
            </w:pPr>
            <w:r>
              <w:t>If the Contract is with a foreign Contractor, the DB members shall not have the same nationality as the Employer or the Contractor.</w:t>
            </w:r>
          </w:p>
          <w:p w14:paraId="0F0CFF44" w14:textId="77777777" w:rsidR="00E20120" w:rsidRDefault="00C82DE8">
            <w:pPr>
              <w:spacing w:before="120" w:after="120"/>
              <w:ind w:left="602" w:right="-72"/>
              <w:jc w:val="both"/>
            </w:pPr>
            <w: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0F0CFF45" w14:textId="77777777" w:rsidR="00E20120" w:rsidRDefault="00C82DE8">
            <w:pPr>
              <w:spacing w:before="120" w:after="120"/>
              <w:ind w:left="602" w:right="-72"/>
              <w:jc w:val="both"/>
            </w:pPr>
            <w:r>
              <w:t>However, if a list of potential members is included in the PCC, the members shall be selected from those on the list, other than anyone who is unable or unwilling to accept appointment to the DB.</w:t>
            </w:r>
          </w:p>
          <w:p w14:paraId="0F0CFF46" w14:textId="77777777" w:rsidR="00E20120" w:rsidRDefault="00C82DE8">
            <w:pPr>
              <w:spacing w:before="120" w:after="120"/>
              <w:ind w:left="602" w:right="-72"/>
              <w:jc w:val="both"/>
            </w:pPr>
            <w: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F0CFF47" w14:textId="77777777" w:rsidR="00E20120" w:rsidRDefault="00C82DE8">
            <w:pPr>
              <w:spacing w:before="120" w:after="120"/>
              <w:ind w:left="602" w:right="-72"/>
              <w:jc w:val="both"/>
            </w:pPr>
            <w:r>
              <w:t>The DB shall be deemed to be constituted on the date the Parties and the sole member or the three members (as the case may be) of the DB have all signed a DB agreement.</w:t>
            </w:r>
          </w:p>
          <w:p w14:paraId="0F0CFF48" w14:textId="77777777" w:rsidR="00E20120" w:rsidRDefault="00C82DE8">
            <w:pPr>
              <w:spacing w:before="120" w:after="120"/>
              <w:ind w:left="602" w:right="-72"/>
              <w:jc w:val="both"/>
            </w:pPr>
            <w: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0F0CFF49" w14:textId="77777777" w:rsidR="00E20120" w:rsidRDefault="00C82DE8">
            <w:pPr>
              <w:spacing w:before="120" w:after="120"/>
              <w:ind w:left="602" w:right="-72"/>
              <w:jc w:val="both"/>
            </w:pPr>
            <w: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F0CFF4A" w14:textId="77777777" w:rsidR="00E20120" w:rsidRDefault="00C82DE8">
            <w:pPr>
              <w:spacing w:before="120" w:after="120"/>
              <w:ind w:left="602" w:right="-72"/>
              <w:jc w:val="both"/>
            </w:pPr>
            <w: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E20120" w14:paraId="0F0CFF54" w14:textId="77777777" w:rsidTr="008C35B5">
        <w:tc>
          <w:tcPr>
            <w:tcW w:w="2160" w:type="dxa"/>
          </w:tcPr>
          <w:p w14:paraId="0F0CFF4C"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4D" w14:textId="77777777" w:rsidR="00E20120" w:rsidRDefault="00C82DE8">
            <w:pPr>
              <w:pStyle w:val="Heading3"/>
              <w:spacing w:before="120" w:after="120"/>
              <w:ind w:left="576" w:hanging="576"/>
              <w:jc w:val="both"/>
            </w:pPr>
            <w:bookmarkStart w:id="296" w:name="_heading=h.35h7mdr" w:colFirst="0" w:colLast="0"/>
            <w:bookmarkEnd w:id="296"/>
            <w:r>
              <w:t>46.2</w:t>
            </w:r>
            <w:r>
              <w:tab/>
              <w:t>Failure to Agree on the Composition of the Dispute Board</w:t>
            </w:r>
          </w:p>
          <w:p w14:paraId="0F0CFF4E" w14:textId="77777777" w:rsidR="00E20120" w:rsidRDefault="00C82DE8">
            <w:pPr>
              <w:spacing w:before="120" w:after="120"/>
              <w:ind w:left="515" w:right="-72"/>
              <w:jc w:val="both"/>
            </w:pPr>
            <w:r>
              <w:lastRenderedPageBreak/>
              <w:t>If any of the following conditions apply, namely:</w:t>
            </w:r>
          </w:p>
          <w:p w14:paraId="0F0CFF4F" w14:textId="77777777" w:rsidR="00E20120" w:rsidRDefault="00C82DE8">
            <w:pPr>
              <w:numPr>
                <w:ilvl w:val="0"/>
                <w:numId w:val="104"/>
              </w:numPr>
              <w:pBdr>
                <w:top w:val="nil"/>
                <w:left w:val="nil"/>
                <w:bottom w:val="nil"/>
                <w:right w:val="nil"/>
                <w:between w:val="nil"/>
              </w:pBdr>
              <w:spacing w:before="120" w:after="120"/>
              <w:ind w:left="1170" w:hanging="566"/>
              <w:jc w:val="both"/>
              <w:rPr>
                <w:color w:val="000000"/>
              </w:rPr>
            </w:pPr>
            <w:r>
              <w:rPr>
                <w:color w:val="000000"/>
              </w:rPr>
              <w:t xml:space="preserve">the Parties fail to agree upon the appointment of the sole member of the DB by the date stated in the first paragraph of GCC Sub-Clause 46.1, </w:t>
            </w:r>
          </w:p>
          <w:p w14:paraId="0F0CFF50"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either Party fails to nominate a member (for approval by the other Party) of a DB of three persons by such date,</w:t>
            </w:r>
          </w:p>
          <w:p w14:paraId="0F0CFF51"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the Parties fail to agree upon the appointment of the third member (to act as chairman) of the DB by such date, or</w:t>
            </w:r>
          </w:p>
          <w:p w14:paraId="0F0CFF52"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0F0CFF53" w14:textId="77777777" w:rsidR="00E20120" w:rsidRDefault="00C82DE8">
            <w:pPr>
              <w:spacing w:before="120" w:after="120"/>
              <w:ind w:left="602" w:right="-72"/>
              <w:jc w:val="both"/>
            </w:pPr>
            <w:r>
              <w:t xml:space="preserve">then the appointing entity or official </w:t>
            </w:r>
            <w:r>
              <w:rPr>
                <w:b/>
              </w:rPr>
              <w:t>named in the PCC</w:t>
            </w:r>
            <w: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E20120" w14:paraId="0F0CFF5E" w14:textId="77777777" w:rsidTr="008C35B5">
        <w:tc>
          <w:tcPr>
            <w:tcW w:w="2160" w:type="dxa"/>
          </w:tcPr>
          <w:p w14:paraId="0F0CFF55"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56" w14:textId="77777777" w:rsidR="00E20120" w:rsidRDefault="00C82DE8">
            <w:pPr>
              <w:pStyle w:val="Heading3"/>
              <w:spacing w:before="120" w:after="120"/>
              <w:ind w:left="576" w:hanging="576"/>
              <w:jc w:val="both"/>
            </w:pPr>
            <w:bookmarkStart w:id="297" w:name="_heading=h.1kmhwlk" w:colFirst="0" w:colLast="0"/>
            <w:bookmarkEnd w:id="297"/>
            <w:r>
              <w:t>46.3</w:t>
            </w:r>
            <w:r>
              <w:tab/>
              <w:t>Obtaining Dispute Board’s Decision</w:t>
            </w:r>
          </w:p>
          <w:p w14:paraId="0F0CFF57" w14:textId="77777777" w:rsidR="00E20120" w:rsidRDefault="00C82DE8">
            <w:pPr>
              <w:spacing w:before="120" w:after="120"/>
              <w:ind w:left="602" w:right="-72"/>
              <w:jc w:val="both"/>
            </w:pPr>
            <w: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0F0CFF58" w14:textId="77777777" w:rsidR="00E20120" w:rsidRDefault="00C82DE8">
            <w:pPr>
              <w:spacing w:before="120" w:after="120"/>
              <w:ind w:left="602" w:right="-72"/>
              <w:jc w:val="both"/>
            </w:pPr>
            <w:r>
              <w:t>For a DB of three persons, the DB shall be deemed to have received such reference on the date when it is received by the chairman of the DB.</w:t>
            </w:r>
          </w:p>
          <w:p w14:paraId="0F0CFF59" w14:textId="77777777" w:rsidR="00E20120" w:rsidRDefault="00C82DE8">
            <w:pPr>
              <w:spacing w:before="120" w:after="120"/>
              <w:ind w:left="602" w:right="-72"/>
              <w:jc w:val="both"/>
            </w:pPr>
            <w: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F0CFF5A" w14:textId="77777777" w:rsidR="00E20120" w:rsidRDefault="00C82DE8">
            <w:pPr>
              <w:spacing w:before="120" w:after="120"/>
              <w:ind w:left="602" w:right="-72"/>
              <w:jc w:val="both"/>
            </w:pPr>
            <w: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F0CFF5B" w14:textId="77777777" w:rsidR="00E20120" w:rsidRDefault="00C82DE8">
            <w:pPr>
              <w:spacing w:before="120" w:after="120"/>
              <w:ind w:left="602" w:right="-72"/>
              <w:jc w:val="both"/>
            </w:pPr>
            <w:r>
              <w:t xml:space="preserve">If either Party is dissatisfied with the DB’s decision, then either Party may, within 28 days after receiving the decision, give notice to the other </w:t>
            </w:r>
            <w:r>
              <w:lastRenderedPageBreak/>
              <w:t>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0F0CFF5C" w14:textId="77777777" w:rsidR="00E20120" w:rsidRDefault="00C82DE8">
            <w:pPr>
              <w:spacing w:before="120" w:after="120"/>
              <w:ind w:left="602" w:right="-72"/>
              <w:jc w:val="both"/>
            </w:pPr>
            <w: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0F0CFF5D" w14:textId="77777777" w:rsidR="00E20120" w:rsidRDefault="00C82DE8">
            <w:pPr>
              <w:spacing w:before="120" w:after="120"/>
              <w:ind w:left="602" w:right="-72"/>
              <w:jc w:val="both"/>
            </w:pPr>
            <w: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E20120" w14:paraId="0F0CFF62" w14:textId="77777777" w:rsidTr="008C35B5">
        <w:tc>
          <w:tcPr>
            <w:tcW w:w="2160" w:type="dxa"/>
          </w:tcPr>
          <w:p w14:paraId="0F0CFF5F"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0" w14:textId="77777777" w:rsidR="00E20120" w:rsidRDefault="00C82DE8">
            <w:pPr>
              <w:pStyle w:val="Heading3"/>
              <w:spacing w:before="120" w:after="120"/>
              <w:ind w:left="576" w:hanging="576"/>
              <w:jc w:val="both"/>
            </w:pPr>
            <w:bookmarkStart w:id="298" w:name="_heading=h.44m5f9d" w:colFirst="0" w:colLast="0"/>
            <w:bookmarkEnd w:id="298"/>
            <w:r>
              <w:t>46.4</w:t>
            </w:r>
            <w:r>
              <w:tab/>
              <w:t xml:space="preserve">Amicable Settlement </w:t>
            </w:r>
          </w:p>
          <w:p w14:paraId="0F0CFF61" w14:textId="77777777" w:rsidR="00E20120" w:rsidRDefault="00C82DE8">
            <w:pPr>
              <w:spacing w:before="120" w:after="120"/>
              <w:ind w:left="602" w:right="-72"/>
              <w:jc w:val="both"/>
            </w:pPr>
            <w:r>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E20120" w14:paraId="0F0CFF6D" w14:textId="77777777" w:rsidTr="008C35B5">
        <w:tc>
          <w:tcPr>
            <w:tcW w:w="2160" w:type="dxa"/>
          </w:tcPr>
          <w:p w14:paraId="0F0CFF63"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4" w14:textId="77777777" w:rsidR="00E20120" w:rsidRDefault="00C82DE8">
            <w:pPr>
              <w:pStyle w:val="Heading3"/>
              <w:spacing w:before="120" w:after="120"/>
              <w:ind w:left="576" w:hanging="576"/>
              <w:jc w:val="both"/>
            </w:pPr>
            <w:bookmarkStart w:id="299" w:name="_heading=h.2jrfph6" w:colFirst="0" w:colLast="0"/>
            <w:bookmarkEnd w:id="299"/>
            <w:r>
              <w:t>46.5</w:t>
            </w:r>
            <w:r>
              <w:tab/>
              <w:t>Arbitration</w:t>
            </w:r>
          </w:p>
          <w:p w14:paraId="0F0CFF65" w14:textId="77777777" w:rsidR="00E20120" w:rsidRDefault="00C82DE8">
            <w:pPr>
              <w:spacing w:before="120" w:after="120"/>
              <w:ind w:left="602" w:right="-72"/>
              <w:jc w:val="both"/>
            </w:pPr>
            <w:r>
              <w:t xml:space="preserve">Unless </w:t>
            </w:r>
            <w:r>
              <w:rPr>
                <w:b/>
              </w:rPr>
              <w:t>indicated otherwise in the PCC,</w:t>
            </w:r>
            <w:r>
              <w:t xml:space="preserve"> any dispute not settled amicably and in respect of which the DB’s decision (if any) has not become final and binding shall be finally settled by arbitration. Unless otherwise agreed by both Parties, arbitration shall be conducted as follows:</w:t>
            </w:r>
          </w:p>
          <w:p w14:paraId="0F0CFF66" w14:textId="77777777" w:rsidR="00E20120" w:rsidRDefault="00C82DE8">
            <w:pPr>
              <w:pBdr>
                <w:top w:val="nil"/>
                <w:left w:val="nil"/>
                <w:bottom w:val="nil"/>
                <w:right w:val="nil"/>
                <w:between w:val="nil"/>
              </w:pBdr>
              <w:spacing w:before="120" w:after="120"/>
              <w:ind w:left="1170" w:right="-14" w:hanging="576"/>
              <w:jc w:val="both"/>
              <w:rPr>
                <w:color w:val="000000"/>
              </w:rPr>
            </w:pPr>
            <w:r>
              <w:rPr>
                <w:color w:val="000000"/>
              </w:rPr>
              <w:t>(a)</w:t>
            </w:r>
            <w:r>
              <w:rPr>
                <w:color w:val="000000"/>
              </w:rPr>
              <w:tab/>
              <w:t xml:space="preserve">For contracts with foreign contractors: </w:t>
            </w:r>
          </w:p>
          <w:p w14:paraId="0F0CFF67" w14:textId="77777777" w:rsidR="00E20120" w:rsidRDefault="00C82DE8">
            <w:pPr>
              <w:pBdr>
                <w:top w:val="nil"/>
                <w:left w:val="nil"/>
                <w:bottom w:val="nil"/>
                <w:right w:val="nil"/>
                <w:between w:val="nil"/>
              </w:pBdr>
              <w:spacing w:before="120" w:after="120" w:line="276" w:lineRule="auto"/>
              <w:ind w:left="1243"/>
              <w:jc w:val="both"/>
              <w:rPr>
                <w:color w:val="000000"/>
              </w:rPr>
            </w:pPr>
            <w:r>
              <w:rPr>
                <w:b/>
                <w:color w:val="000000"/>
              </w:rPr>
              <w:t>unless otherwise specified in the PCC</w:t>
            </w:r>
            <w:r>
              <w:rPr>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Pr>
                <w:b/>
                <w:color w:val="000000"/>
              </w:rPr>
              <w:t>stated in the PCC</w:t>
            </w:r>
            <w:r>
              <w:rPr>
                <w:color w:val="000000"/>
              </w:rPr>
              <w:t xml:space="preserve">; and the arbitration shall be conducted in the ruling language </w:t>
            </w:r>
            <w:r>
              <w:rPr>
                <w:b/>
                <w:color w:val="000000"/>
              </w:rPr>
              <w:t>stated in the PCC</w:t>
            </w:r>
            <w:r>
              <w:rPr>
                <w:color w:val="000000"/>
              </w:rPr>
              <w:t>;</w:t>
            </w:r>
          </w:p>
          <w:p w14:paraId="0F0CFF68" w14:textId="77777777" w:rsidR="00E20120" w:rsidRDefault="00C82DE8">
            <w:pPr>
              <w:pBdr>
                <w:top w:val="nil"/>
                <w:left w:val="nil"/>
                <w:bottom w:val="nil"/>
                <w:right w:val="nil"/>
                <w:between w:val="nil"/>
              </w:pBdr>
              <w:spacing w:before="120" w:after="120"/>
              <w:ind w:left="1620" w:right="-14" w:hanging="450"/>
              <w:jc w:val="both"/>
              <w:rPr>
                <w:color w:val="000000"/>
              </w:rPr>
            </w:pPr>
            <w:r>
              <w:rPr>
                <w:color w:val="000000"/>
              </w:rPr>
              <w:t>and</w:t>
            </w:r>
          </w:p>
          <w:p w14:paraId="0F0CFF69" w14:textId="77777777" w:rsidR="00E20120" w:rsidRDefault="00C82DE8">
            <w:pPr>
              <w:pBdr>
                <w:top w:val="nil"/>
                <w:left w:val="nil"/>
                <w:bottom w:val="nil"/>
                <w:right w:val="nil"/>
                <w:between w:val="nil"/>
              </w:pBdr>
              <w:spacing w:before="120" w:after="120"/>
              <w:ind w:left="1170" w:right="-14" w:hanging="576"/>
              <w:jc w:val="both"/>
              <w:rPr>
                <w:color w:val="000000"/>
              </w:rPr>
            </w:pPr>
            <w:r>
              <w:rPr>
                <w:color w:val="000000"/>
              </w:rPr>
              <w:t>(b)</w:t>
            </w:r>
            <w:r>
              <w:rPr>
                <w:color w:val="000000"/>
              </w:rPr>
              <w:tab/>
              <w:t>For contracts with domestic contractors, arbitration with proceedings conducted in accordance with the laws of the Employer’s Country.</w:t>
            </w:r>
          </w:p>
          <w:p w14:paraId="0F0CFF6A" w14:textId="77777777" w:rsidR="00E20120" w:rsidRDefault="00C82DE8">
            <w:pPr>
              <w:spacing w:before="120" w:after="120"/>
              <w:ind w:left="602" w:right="-72"/>
              <w:jc w:val="both"/>
            </w:pPr>
            <w:r>
              <w:t xml:space="preserve">The arbitrator(s) shall have full power to open up, review and revise any certificate, determination, instruction, opinion or valuation of the Project Manager, and any decision of the DB, relevant to the dispute. Nothing shall disqualify the Project Manager from being called as a </w:t>
            </w:r>
            <w:r>
              <w:lastRenderedPageBreak/>
              <w:t>witness and giving evidence before the arbitrator(s) on any matter whatsoever relevant to the dispute.</w:t>
            </w:r>
          </w:p>
          <w:p w14:paraId="0F0CFF6B" w14:textId="77777777" w:rsidR="00E20120" w:rsidRDefault="00C82DE8">
            <w:pPr>
              <w:spacing w:before="120" w:after="120"/>
              <w:ind w:left="602" w:right="-72"/>
              <w:jc w:val="both"/>
            </w:pPr>
            <w: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0F0CFF6C" w14:textId="77777777" w:rsidR="00E20120" w:rsidRDefault="00C82DE8">
            <w:pPr>
              <w:spacing w:before="120" w:after="120"/>
              <w:ind w:left="602" w:right="-72"/>
              <w:jc w:val="both"/>
            </w:pPr>
            <w:r>
              <w:t>Arbitration may be commenced prior to or after completion of the Facilities. The obligations of the Parties, the Project Manager and the DB shall not be altered by reason of any arbitration being conducted during the progress of the execution of the Facilities.</w:t>
            </w:r>
          </w:p>
        </w:tc>
      </w:tr>
      <w:tr w:rsidR="00E20120" w14:paraId="0F0CFF71" w14:textId="77777777" w:rsidTr="008C35B5">
        <w:tc>
          <w:tcPr>
            <w:tcW w:w="2160" w:type="dxa"/>
          </w:tcPr>
          <w:p w14:paraId="0F0CFF6E"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F" w14:textId="77777777" w:rsidR="00E20120" w:rsidRDefault="00C82DE8">
            <w:pPr>
              <w:pStyle w:val="Heading3"/>
              <w:spacing w:before="120" w:after="120"/>
              <w:ind w:left="576" w:hanging="576"/>
            </w:pPr>
            <w:bookmarkStart w:id="300" w:name="_heading=h.ywpzoz" w:colFirst="0" w:colLast="0"/>
            <w:bookmarkEnd w:id="300"/>
            <w:r>
              <w:t>46.6</w:t>
            </w:r>
            <w:r>
              <w:tab/>
              <w:t>Failure to Comply with Dispute Board’s Decision</w:t>
            </w:r>
          </w:p>
          <w:p w14:paraId="0F0CFF70" w14:textId="77777777" w:rsidR="00E20120" w:rsidRDefault="00C82DE8">
            <w:pPr>
              <w:spacing w:before="120" w:after="120"/>
              <w:ind w:left="602" w:right="-72"/>
            </w:pPr>
            <w: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E20120" w14:paraId="0F0CFF77" w14:textId="77777777" w:rsidTr="008C35B5">
        <w:tc>
          <w:tcPr>
            <w:tcW w:w="2160" w:type="dxa"/>
          </w:tcPr>
          <w:p w14:paraId="0F0CFF72"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73" w14:textId="77777777" w:rsidR="00E20120" w:rsidRDefault="00C82DE8">
            <w:pPr>
              <w:pStyle w:val="Heading3"/>
              <w:spacing w:before="120" w:after="120"/>
              <w:ind w:left="576" w:hanging="576"/>
            </w:pPr>
            <w:bookmarkStart w:id="301" w:name="_heading=h.3iwdics" w:colFirst="0" w:colLast="0"/>
            <w:bookmarkEnd w:id="301"/>
            <w:r>
              <w:t>46.7</w:t>
            </w:r>
            <w:r>
              <w:tab/>
              <w:t>Expiry of Dispute Board’s Appointment</w:t>
            </w:r>
          </w:p>
          <w:p w14:paraId="0F0CFF74" w14:textId="77777777" w:rsidR="00E20120" w:rsidRDefault="00C82DE8">
            <w:pPr>
              <w:spacing w:before="120" w:after="120"/>
              <w:ind w:left="602" w:right="-72"/>
            </w:pPr>
            <w:r>
              <w:t>If a dispute arises between the Parties in connection with the performance of the Contract, and there is no DB in place, whether by reason of the expiry of the DB’s appointment or otherwise:</w:t>
            </w:r>
          </w:p>
          <w:p w14:paraId="0F0CFF75" w14:textId="77777777" w:rsidR="00E20120" w:rsidRDefault="00C82DE8">
            <w:pPr>
              <w:pBdr>
                <w:top w:val="nil"/>
                <w:left w:val="nil"/>
                <w:bottom w:val="nil"/>
                <w:right w:val="nil"/>
                <w:between w:val="nil"/>
              </w:pBdr>
              <w:spacing w:before="120" w:after="120"/>
              <w:ind w:left="117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GCC Sub-Clauses 46.3 and 46.4 shall not apply, and</w:t>
            </w:r>
          </w:p>
          <w:p w14:paraId="0F0CFF76" w14:textId="77777777" w:rsidR="00E20120" w:rsidRDefault="00C82DE8">
            <w:pPr>
              <w:pStyle w:val="Heading3"/>
              <w:spacing w:before="120" w:after="120"/>
              <w:ind w:left="1153" w:hanging="576"/>
            </w:pPr>
            <w:bookmarkStart w:id="302" w:name="_heading=h.1y1nskl" w:colFirst="0" w:colLast="0"/>
            <w:bookmarkEnd w:id="302"/>
            <w:r>
              <w:t xml:space="preserve">(b) </w:t>
            </w:r>
            <w:r>
              <w:tab/>
              <w:t>the dispute may be referred directly to arbitration under GCC Sub-Clause 46.5</w:t>
            </w:r>
          </w:p>
        </w:tc>
      </w:tr>
      <w:tr w:rsidR="00E20120" w14:paraId="0F0CFF7B" w14:textId="77777777" w:rsidTr="008C35B5">
        <w:tc>
          <w:tcPr>
            <w:tcW w:w="2160" w:type="dxa"/>
          </w:tcPr>
          <w:p w14:paraId="0F0CFF78"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303" w:name="_heading=h.2kz067v" w:colFirst="0" w:colLast="0"/>
            <w:bookmarkEnd w:id="303"/>
            <w:r>
              <w:rPr>
                <w:rFonts w:ascii="Calibri" w:eastAsia="Calibri" w:hAnsi="Calibri" w:cs="Calibri"/>
                <w:b/>
                <w:color w:val="000000"/>
              </w:rPr>
              <w:t xml:space="preserve">47. </w:t>
            </w:r>
            <w:r>
              <w:rPr>
                <w:rFonts w:ascii="Calibri" w:eastAsia="Calibri" w:hAnsi="Calibri" w:cs="Calibri"/>
                <w:b/>
                <w:color w:val="000000"/>
              </w:rPr>
              <w:tab/>
              <w:t xml:space="preserve">Cyber Security </w:t>
            </w:r>
          </w:p>
          <w:p w14:paraId="0F0CFF79"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7A" w14:textId="77777777" w:rsidR="00E20120" w:rsidRDefault="00C82DE8">
            <w:pPr>
              <w:pStyle w:val="Heading3"/>
              <w:spacing w:before="120" w:after="120"/>
              <w:ind w:left="576" w:hanging="576"/>
              <w:jc w:val="both"/>
            </w:pPr>
            <w:bookmarkStart w:id="304" w:name="_heading=h.4i1bb8e" w:colFirst="0" w:colLast="0"/>
            <w:bookmarkEnd w:id="304"/>
            <w:r>
              <w:t>47.1</w:t>
            </w:r>
            <w:r>
              <w:tab/>
              <w:t>Pursuant to the PCC, the Contractor including its Subcontractors/ suppliers/ manufacturers shall take all technical and organizational measures necessary to protect the information technology systems and data used in connection with the Contract. Without limiting the foregoing, the Contractor,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14:paraId="003CE5BA" w14:textId="77777777" w:rsidR="008C35B5" w:rsidRDefault="008C35B5">
      <w:pPr>
        <w:spacing w:before="240" w:after="240"/>
        <w:ind w:left="0"/>
      </w:pPr>
      <w:bookmarkStart w:id="305" w:name="_heading=h.3k3xz3h" w:colFirst="0" w:colLast="0"/>
      <w:bookmarkEnd w:id="305"/>
    </w:p>
    <w:p w14:paraId="0F0CFF7D" w14:textId="77777777" w:rsidR="00E20120" w:rsidRDefault="00C82DE8">
      <w:pPr>
        <w:ind w:firstLine="720"/>
        <w:jc w:val="center"/>
        <w:rPr>
          <w:b/>
          <w:sz w:val="36"/>
          <w:szCs w:val="36"/>
        </w:rPr>
      </w:pPr>
      <w:r>
        <w:rPr>
          <w:b/>
          <w:sz w:val="36"/>
          <w:szCs w:val="36"/>
        </w:rPr>
        <w:lastRenderedPageBreak/>
        <w:t>APPENDIX A</w:t>
      </w:r>
    </w:p>
    <w:p w14:paraId="0F0CFF7E" w14:textId="77777777" w:rsidR="00E20120" w:rsidRDefault="00C82DE8">
      <w:pPr>
        <w:spacing w:before="120" w:after="240"/>
        <w:ind w:firstLine="720"/>
        <w:jc w:val="center"/>
        <w:rPr>
          <w:b/>
          <w:sz w:val="32"/>
          <w:szCs w:val="32"/>
        </w:rPr>
      </w:pPr>
      <w:r>
        <w:rPr>
          <w:b/>
          <w:sz w:val="32"/>
          <w:szCs w:val="32"/>
        </w:rPr>
        <w:t>GENERAL CONDITIONS OF DISPUTE BOARD AGREEMENT</w:t>
      </w:r>
    </w:p>
    <w:p w14:paraId="0F0CFF7F" w14:textId="77777777" w:rsidR="00E20120" w:rsidRDefault="00C82DE8">
      <w:pPr>
        <w:spacing w:after="200"/>
        <w:ind w:left="576" w:hanging="576"/>
        <w:jc w:val="both"/>
        <w:rPr>
          <w:b/>
        </w:rPr>
      </w:pPr>
      <w:r>
        <w:rPr>
          <w:b/>
        </w:rPr>
        <w:t>1.</w:t>
      </w:r>
      <w:r>
        <w:rPr>
          <w:b/>
        </w:rPr>
        <w:tab/>
        <w:t>Definitions</w:t>
      </w:r>
    </w:p>
    <w:p w14:paraId="0F0CFF80" w14:textId="77777777" w:rsidR="00E20120" w:rsidRDefault="00C82DE8">
      <w:pPr>
        <w:spacing w:after="200"/>
        <w:ind w:firstLine="720"/>
        <w:jc w:val="both"/>
      </w:pPr>
      <w:r>
        <w:t>Each “Dispute Board Agreement” is a tripartite agreement by and between:</w:t>
      </w:r>
    </w:p>
    <w:p w14:paraId="0F0CFF81" w14:textId="77777777" w:rsidR="00E20120" w:rsidRDefault="00C82DE8">
      <w:pPr>
        <w:spacing w:after="200"/>
        <w:ind w:left="1152" w:hanging="576"/>
        <w:jc w:val="both"/>
      </w:pPr>
      <w:r>
        <w:t>the “Employer”;</w:t>
      </w:r>
    </w:p>
    <w:p w14:paraId="0F0CFF82" w14:textId="77777777" w:rsidR="00E20120" w:rsidRDefault="00C82DE8">
      <w:pPr>
        <w:spacing w:after="200"/>
        <w:ind w:left="1152" w:hanging="576"/>
        <w:jc w:val="both"/>
      </w:pPr>
      <w:r>
        <w:t>the “Contractor”; and</w:t>
      </w:r>
    </w:p>
    <w:p w14:paraId="0F0CFF83" w14:textId="77777777" w:rsidR="00E20120" w:rsidRDefault="00C82DE8">
      <w:pPr>
        <w:spacing w:after="200"/>
        <w:ind w:left="1152" w:hanging="576"/>
        <w:jc w:val="both"/>
      </w:pPr>
      <w:r>
        <w:t>the “Member” who is defined in the Dispute Board Agreement as being:</w:t>
      </w:r>
    </w:p>
    <w:p w14:paraId="0F0CFF84" w14:textId="77777777" w:rsidR="00E20120" w:rsidRDefault="00C82DE8">
      <w:pPr>
        <w:spacing w:after="200"/>
        <w:ind w:left="1152" w:hanging="576"/>
        <w:jc w:val="both"/>
      </w:pPr>
      <w:r>
        <w:t xml:space="preserve">(i) </w:t>
      </w:r>
      <w:r>
        <w:tab/>
        <w:t>the sole member of the “DB” and, where this is the case, all references to the “Other Members” do not apply, or</w:t>
      </w:r>
    </w:p>
    <w:p w14:paraId="0F0CFF85" w14:textId="77777777" w:rsidR="00E20120" w:rsidRDefault="00C82DE8">
      <w:pPr>
        <w:spacing w:after="200"/>
        <w:ind w:left="1152" w:hanging="576"/>
        <w:jc w:val="both"/>
      </w:pPr>
      <w:r>
        <w:t xml:space="preserve">(ii) </w:t>
      </w:r>
      <w:r>
        <w:tab/>
        <w:t>one of the three persons who are jointly called the “DB” (or “dispute board”) and, where this is the case, the other two persons are called the “Other Members”.</w:t>
      </w:r>
    </w:p>
    <w:p w14:paraId="0F0CFF86" w14:textId="77777777" w:rsidR="00E20120" w:rsidRDefault="00C82DE8">
      <w:pPr>
        <w:spacing w:after="200"/>
        <w:ind w:firstLine="720"/>
        <w:jc w:val="both"/>
      </w:pPr>
      <w:r>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0F0CFF87" w14:textId="77777777" w:rsidR="00E20120" w:rsidRDefault="00C82DE8">
      <w:pPr>
        <w:spacing w:after="200"/>
        <w:ind w:left="576" w:hanging="576"/>
        <w:jc w:val="both"/>
        <w:rPr>
          <w:b/>
        </w:rPr>
      </w:pPr>
      <w:r>
        <w:rPr>
          <w:b/>
        </w:rPr>
        <w:t>2.</w:t>
      </w:r>
      <w:r>
        <w:rPr>
          <w:b/>
        </w:rPr>
        <w:tab/>
        <w:t>General Provisions</w:t>
      </w:r>
    </w:p>
    <w:p w14:paraId="0F0CFF88" w14:textId="77777777" w:rsidR="00E20120" w:rsidRDefault="00C82DE8">
      <w:pPr>
        <w:spacing w:after="200"/>
        <w:ind w:firstLine="720"/>
        <w:jc w:val="both"/>
      </w:pPr>
      <w:r>
        <w:t>Unless otherwise stated in the Dispute Board Agreement, it shall take effect on the latest of the following dates:</w:t>
      </w:r>
    </w:p>
    <w:p w14:paraId="0F0CFF89" w14:textId="77777777" w:rsidR="00E20120" w:rsidRDefault="00C82DE8">
      <w:pPr>
        <w:spacing w:after="200"/>
        <w:ind w:left="1152" w:hanging="576"/>
        <w:jc w:val="both"/>
      </w:pPr>
      <w:r>
        <w:t>(a)</w:t>
      </w:r>
      <w:r>
        <w:tab/>
        <w:t>the Commencement Date defined in the Contract,</w:t>
      </w:r>
    </w:p>
    <w:p w14:paraId="0F0CFF8A" w14:textId="77777777" w:rsidR="00E20120" w:rsidRDefault="00C82DE8">
      <w:pPr>
        <w:spacing w:after="200"/>
        <w:ind w:left="1152" w:hanging="576"/>
        <w:jc w:val="both"/>
      </w:pPr>
      <w:r>
        <w:t xml:space="preserve">(b)  </w:t>
      </w:r>
      <w:r>
        <w:tab/>
        <w:t>when the Employer, the Contractor and the Member have each signed the Dispute Board Agreement, or</w:t>
      </w:r>
    </w:p>
    <w:p w14:paraId="0F0CFF8B" w14:textId="77777777" w:rsidR="00E20120" w:rsidRDefault="00C82DE8">
      <w:pPr>
        <w:spacing w:after="200"/>
        <w:ind w:left="1152" w:hanging="576"/>
        <w:jc w:val="both"/>
      </w:pPr>
      <w:r>
        <w:t xml:space="preserve">(c) </w:t>
      </w:r>
      <w:r>
        <w:tab/>
        <w:t>when the Employer, the Contractor and each of the Other Members (if any) have respectively each signed a dispute board agreement.</w:t>
      </w:r>
    </w:p>
    <w:p w14:paraId="0F0CFF8C" w14:textId="77777777" w:rsidR="00E20120" w:rsidRDefault="00C82DE8">
      <w:pPr>
        <w:spacing w:after="200"/>
        <w:ind w:firstLine="720"/>
        <w:jc w:val="both"/>
      </w:pPr>
      <w:r>
        <w:t>This employment of the Member is a personal appointment. At any time, the Member may give not less than 70 days’ notice of resignation to the Employer and to the Contractor, and the Dispute Board Agreement shall terminate upon the expiry of this period.</w:t>
      </w:r>
    </w:p>
    <w:p w14:paraId="0F0CFF8D" w14:textId="77777777" w:rsidR="00E20120" w:rsidRDefault="00C82DE8">
      <w:pPr>
        <w:spacing w:after="200"/>
        <w:ind w:left="576" w:hanging="576"/>
        <w:jc w:val="both"/>
        <w:rPr>
          <w:b/>
        </w:rPr>
      </w:pPr>
      <w:r>
        <w:rPr>
          <w:b/>
        </w:rPr>
        <w:t>3.</w:t>
      </w:r>
      <w:r>
        <w:rPr>
          <w:b/>
        </w:rPr>
        <w:tab/>
        <w:t>Warranties</w:t>
      </w:r>
    </w:p>
    <w:p w14:paraId="0F0CFF8E" w14:textId="77777777" w:rsidR="00E20120" w:rsidRDefault="00C82DE8">
      <w:pPr>
        <w:spacing w:after="200"/>
        <w:ind w:firstLine="720"/>
        <w:jc w:val="both"/>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0F0CFF8F" w14:textId="77777777" w:rsidR="00E20120" w:rsidRDefault="00C82DE8">
      <w:pPr>
        <w:numPr>
          <w:ilvl w:val="0"/>
          <w:numId w:val="94"/>
        </w:numPr>
        <w:pBdr>
          <w:top w:val="nil"/>
          <w:left w:val="nil"/>
          <w:bottom w:val="nil"/>
          <w:right w:val="nil"/>
          <w:between w:val="nil"/>
        </w:pBdr>
        <w:shd w:val="clear" w:color="auto" w:fill="FFFFFF"/>
        <w:spacing w:before="280" w:after="0"/>
        <w:ind w:hanging="360"/>
        <w:jc w:val="both"/>
      </w:pPr>
      <w:bookmarkStart w:id="306" w:name="_heading=h.1z989ba" w:colFirst="0" w:colLast="0"/>
      <w:bookmarkEnd w:id="306"/>
      <w:r>
        <w:rPr>
          <w:rFonts w:ascii="Calibri" w:eastAsia="Calibri" w:hAnsi="Calibri" w:cs="Calibri"/>
          <w:color w:val="000000"/>
        </w:rPr>
        <w:t>When appointing the Member, the Employer and the Contractor relied upon the Member’s representations that he/she is:has at least a bachelor’s degree in relevant disciplines such as law, engineering, construction management or contract management; </w:t>
      </w:r>
    </w:p>
    <w:p w14:paraId="0F0CFF90"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lastRenderedPageBreak/>
        <w:t>has at least ten years of experience in contract administration/management and dispute resolution, out of which at least five years of experience as an arbitrator or adjudicator in construction-related disputes;</w:t>
      </w:r>
    </w:p>
    <w:p w14:paraId="0F0CFF91"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received formal training as an adjudicator from an internationally recognized organization; </w:t>
      </w:r>
    </w:p>
    <w:p w14:paraId="0F0CFF92" w14:textId="77777777" w:rsidR="00E20120" w:rsidRDefault="00C82DE8">
      <w:pPr>
        <w:numPr>
          <w:ilvl w:val="0"/>
          <w:numId w:val="94"/>
        </w:numPr>
        <w:pBdr>
          <w:top w:val="nil"/>
          <w:left w:val="nil"/>
          <w:bottom w:val="nil"/>
          <w:right w:val="nil"/>
          <w:between w:val="nil"/>
        </w:pBdr>
        <w:shd w:val="clear" w:color="auto" w:fill="FFFFFF"/>
        <w:spacing w:after="0"/>
        <w:ind w:hanging="360"/>
        <w:jc w:val="both"/>
        <w:rPr>
          <w:rFonts w:ascii="Calibri" w:eastAsia="Calibri" w:hAnsi="Calibri" w:cs="Calibri"/>
          <w:color w:val="000000"/>
          <w:sz w:val="20"/>
          <w:szCs w:val="20"/>
        </w:rPr>
      </w:pPr>
      <w:r>
        <w:rPr>
          <w:rFonts w:ascii="Calibri" w:eastAsia="Calibri" w:hAnsi="Calibri" w:cs="Calibri"/>
          <w:color w:val="000000"/>
        </w:rPr>
        <w:t>has experience and/or is knowledgeable in the type of work which the Contractor is to carry out under the Contract;</w:t>
      </w:r>
    </w:p>
    <w:p w14:paraId="0F0CFF93"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experience in the interpretation of construction and/or engineering contract documents; and</w:t>
      </w:r>
    </w:p>
    <w:p w14:paraId="0F0CFF94" w14:textId="77777777" w:rsidR="00E20120" w:rsidRDefault="00C82DE8">
      <w:pPr>
        <w:numPr>
          <w:ilvl w:val="0"/>
          <w:numId w:val="94"/>
        </w:numPr>
        <w:pBdr>
          <w:top w:val="nil"/>
          <w:left w:val="nil"/>
          <w:bottom w:val="nil"/>
          <w:right w:val="nil"/>
          <w:between w:val="nil"/>
        </w:pBdr>
        <w:shd w:val="clear" w:color="auto" w:fill="FFFFFF"/>
        <w:spacing w:after="280"/>
        <w:ind w:hanging="360"/>
        <w:jc w:val="both"/>
        <w:rPr>
          <w:rFonts w:ascii="Calibri" w:eastAsia="Calibri" w:hAnsi="Calibri" w:cs="Calibri"/>
          <w:color w:val="000000"/>
        </w:rPr>
      </w:pPr>
      <w:r>
        <w:rPr>
          <w:rFonts w:ascii="Calibri" w:eastAsia="Calibri" w:hAnsi="Calibri" w:cs="Calibri"/>
          <w:color w:val="000000"/>
        </w:rPr>
        <w:t>is fluent in the language for communications defined in GCC Sub-Clause 5.3 (or the language as agreed between the Parties and the DB).</w:t>
      </w:r>
    </w:p>
    <w:p w14:paraId="0F0CFF95" w14:textId="77777777" w:rsidR="00E20120" w:rsidRDefault="00C82DE8">
      <w:pPr>
        <w:spacing w:after="200"/>
        <w:ind w:left="576" w:hanging="576"/>
        <w:jc w:val="both"/>
        <w:rPr>
          <w:b/>
        </w:rPr>
      </w:pPr>
      <w:r>
        <w:rPr>
          <w:b/>
        </w:rPr>
        <w:t>4.</w:t>
      </w:r>
      <w:r>
        <w:rPr>
          <w:b/>
        </w:rPr>
        <w:tab/>
        <w:t>General Obligations of the Member</w:t>
      </w:r>
    </w:p>
    <w:p w14:paraId="0F0CFF96" w14:textId="77777777" w:rsidR="00E20120" w:rsidRDefault="00C82DE8">
      <w:pPr>
        <w:spacing w:after="200"/>
        <w:ind w:left="576" w:hanging="576"/>
        <w:jc w:val="both"/>
      </w:pPr>
      <w:r>
        <w:t>The Member shall:</w:t>
      </w:r>
    </w:p>
    <w:p w14:paraId="0F0CFF97" w14:textId="77777777" w:rsidR="00E20120" w:rsidRDefault="00C82DE8">
      <w:pPr>
        <w:spacing w:after="200"/>
        <w:ind w:left="1152" w:hanging="576"/>
        <w:jc w:val="both"/>
      </w:pPr>
      <w:r>
        <w:t xml:space="preserve">(a) </w:t>
      </w:r>
      <w:r>
        <w:tab/>
        <w:t>have no interest financial or otherwise in the Employer, the Contractor or the Project Manager, nor any financial interest in the Contract except for payment under the Dispute Board Agreement;</w:t>
      </w:r>
    </w:p>
    <w:p w14:paraId="0F0CFF98" w14:textId="77777777" w:rsidR="00E20120" w:rsidRDefault="00C82DE8">
      <w:pPr>
        <w:spacing w:after="200"/>
        <w:ind w:left="1152" w:hanging="576"/>
        <w:jc w:val="both"/>
      </w:pPr>
      <w:r>
        <w:t xml:space="preserve">(b) </w:t>
      </w:r>
      <w:r>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0CFF99" w14:textId="77777777" w:rsidR="00E20120" w:rsidRDefault="00C82DE8">
      <w:pPr>
        <w:spacing w:after="200"/>
        <w:ind w:left="1152" w:hanging="576"/>
        <w:jc w:val="both"/>
      </w:pPr>
      <w:r>
        <w:t xml:space="preserve">(c) </w:t>
      </w:r>
      <w:r>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0F0CFF9A" w14:textId="77777777" w:rsidR="00E20120" w:rsidRDefault="00C82DE8">
      <w:pPr>
        <w:spacing w:after="200"/>
        <w:ind w:left="1152" w:hanging="576"/>
        <w:jc w:val="both"/>
      </w:pPr>
      <w:r>
        <w:t xml:space="preserve">(d)  </w:t>
      </w:r>
      <w:r>
        <w:tab/>
        <w:t>not, for the duration of the Dispute Board Agreement, be employed as a consultant or otherwise by the Employer, the Contractor or the Project Manager, except as may be agreed in writing by the Employer, the Contractor and the Other Members (if any);</w:t>
      </w:r>
    </w:p>
    <w:p w14:paraId="0F0CFF9B" w14:textId="77777777" w:rsidR="00E20120" w:rsidRDefault="00C82DE8">
      <w:pPr>
        <w:spacing w:after="200"/>
        <w:ind w:left="1152" w:hanging="576"/>
        <w:jc w:val="both"/>
      </w:pPr>
      <w:r>
        <w:t>(e)</w:t>
      </w:r>
      <w:r>
        <w:tab/>
        <w:t>comply with the annexed procedural rules and with GCC Sub-Clause 46.3;</w:t>
      </w:r>
    </w:p>
    <w:p w14:paraId="0F0CFF9C" w14:textId="77777777" w:rsidR="00E20120" w:rsidRDefault="00C82DE8">
      <w:pPr>
        <w:spacing w:after="200"/>
        <w:ind w:left="1152" w:hanging="576"/>
        <w:jc w:val="both"/>
      </w:pPr>
      <w:r>
        <w:t>(f)</w:t>
      </w:r>
      <w:r>
        <w:tab/>
        <w:t>not give advice to the Employer, the Contractor, the Employer’s Personnel or the Contractor’s  Personnel concerning the conduct of the Contract, other than in accordance with the annexed procedural rules;</w:t>
      </w:r>
    </w:p>
    <w:p w14:paraId="0F0CFF9D" w14:textId="77777777" w:rsidR="00E20120" w:rsidRDefault="00C82DE8">
      <w:pPr>
        <w:spacing w:after="200"/>
        <w:ind w:left="1152" w:hanging="576"/>
        <w:jc w:val="both"/>
      </w:pPr>
      <w:r>
        <w:t>(g)</w:t>
      </w:r>
      <w:r>
        <w:tab/>
        <w:t>not while a Member enter into discussions or make any agreement with the Employer, the Contractor or the Project Manager regarding employment by any of them, whether as a consultant or otherwise, after ceasing to act under the Dispute Board Agreement;</w:t>
      </w:r>
    </w:p>
    <w:p w14:paraId="0F0CFF9E" w14:textId="77777777" w:rsidR="00E20120" w:rsidRDefault="00C82DE8">
      <w:pPr>
        <w:spacing w:after="200"/>
        <w:ind w:left="1152" w:hanging="576"/>
        <w:jc w:val="both"/>
      </w:pPr>
      <w:r>
        <w:t>(h)</w:t>
      </w:r>
      <w:r>
        <w:tab/>
        <w:t>ensure his/her availability for all site visits and hearings as are necessary;</w:t>
      </w:r>
    </w:p>
    <w:p w14:paraId="0F0CFF9F" w14:textId="77777777" w:rsidR="00E20120" w:rsidRDefault="00C82DE8">
      <w:pPr>
        <w:spacing w:after="200"/>
        <w:ind w:left="1152" w:hanging="576"/>
        <w:jc w:val="both"/>
      </w:pPr>
      <w:r>
        <w:t>(i)</w:t>
      </w:r>
      <w:r>
        <w:tab/>
        <w:t>become conversant with the Contract and with the progress of the Facilities (and of any other parts of the project of which the Contract forms part) by studying all documents received which shall be maintained in a current working file;</w:t>
      </w:r>
    </w:p>
    <w:p w14:paraId="0F0CFFA0" w14:textId="77777777" w:rsidR="00E20120" w:rsidRDefault="00C82DE8">
      <w:pPr>
        <w:spacing w:after="200"/>
        <w:ind w:left="1152" w:hanging="576"/>
        <w:jc w:val="both"/>
      </w:pPr>
      <w:r>
        <w:lastRenderedPageBreak/>
        <w:t>(j)</w:t>
      </w:r>
      <w:r>
        <w:tab/>
        <w:t>treat the details of the Contract and all the DB’s activities and hearings as private and confidential, and not publish or disclose them without the prior written consent of the Employer, the Contractor and the Other Members (if any); and</w:t>
      </w:r>
    </w:p>
    <w:p w14:paraId="0F0CFFA1" w14:textId="77777777" w:rsidR="00E20120" w:rsidRDefault="00C82DE8">
      <w:pPr>
        <w:spacing w:after="200"/>
        <w:ind w:left="1152" w:hanging="576"/>
        <w:jc w:val="both"/>
      </w:pPr>
      <w:r>
        <w:t>(k)</w:t>
      </w:r>
      <w:r>
        <w:tab/>
        <w:t>be available to give advice and opinions, on any matter relevant to the Contract when requested by both the Employer and the Contractor, subject to the agreement of the Other Members (if any).</w:t>
      </w:r>
    </w:p>
    <w:p w14:paraId="0F0CFFA2" w14:textId="77777777" w:rsidR="00E20120" w:rsidRDefault="00C82DE8">
      <w:pPr>
        <w:spacing w:after="200"/>
        <w:ind w:left="576" w:hanging="576"/>
        <w:jc w:val="both"/>
        <w:rPr>
          <w:b/>
        </w:rPr>
      </w:pPr>
      <w:r>
        <w:rPr>
          <w:b/>
        </w:rPr>
        <w:t>5.</w:t>
      </w:r>
      <w:r>
        <w:rPr>
          <w:b/>
        </w:rPr>
        <w:tab/>
        <w:t>General Obligations of the Employer and the Contractor</w:t>
      </w:r>
    </w:p>
    <w:p w14:paraId="0F0CFFA3" w14:textId="77777777" w:rsidR="00E20120" w:rsidRDefault="00C82DE8">
      <w:pPr>
        <w:spacing w:after="200"/>
        <w:ind w:firstLine="720"/>
        <w:jc w:val="both"/>
      </w:pPr>
      <w:r>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0F0CFFA4" w14:textId="77777777" w:rsidR="00E20120" w:rsidRDefault="00C82DE8">
      <w:pPr>
        <w:spacing w:after="200"/>
        <w:ind w:firstLine="720"/>
        <w:jc w:val="both"/>
      </w:pPr>
      <w:r>
        <w:t xml:space="preserve">The Employer and the Contractor undertake to each other and to the Member that the Member shall not, except as otherwise agreed in writing by the Employer, the Contractor, the Member and the Other Members (if any): </w:t>
      </w:r>
    </w:p>
    <w:p w14:paraId="0F0CFFA5" w14:textId="77777777" w:rsidR="00E20120" w:rsidRDefault="00C82DE8">
      <w:pPr>
        <w:spacing w:after="200"/>
        <w:ind w:left="1152" w:hanging="576"/>
        <w:jc w:val="both"/>
      </w:pPr>
      <w:r>
        <w:t>(a)</w:t>
      </w:r>
      <w:r>
        <w:tab/>
        <w:t xml:space="preserve">be appointed as an arbitrator in any arbitration under the Contract; </w:t>
      </w:r>
    </w:p>
    <w:p w14:paraId="0F0CFFA6" w14:textId="77777777" w:rsidR="00E20120" w:rsidRDefault="00C82DE8">
      <w:pPr>
        <w:spacing w:after="200"/>
        <w:ind w:left="1152" w:hanging="576"/>
        <w:jc w:val="both"/>
      </w:pPr>
      <w:r>
        <w:t>(b)</w:t>
      </w:r>
      <w:r>
        <w:tab/>
        <w:t xml:space="preserve">be called as a witness to give evidence concerning any dispute before arbitrator(s) appointed for any arbitration under the Contract; or </w:t>
      </w:r>
    </w:p>
    <w:p w14:paraId="0F0CFFA7" w14:textId="77777777" w:rsidR="00E20120" w:rsidRDefault="00C82DE8">
      <w:pPr>
        <w:spacing w:after="200"/>
        <w:ind w:left="1152" w:hanging="576"/>
        <w:jc w:val="both"/>
      </w:pPr>
      <w:r>
        <w:t>(c)</w:t>
      </w:r>
      <w:r>
        <w:tab/>
        <w:t>be liable for any claims for anything done or omitted in the discharge or purported discharge of the Member’s functions, unless the act or omission is shown to have been in bad faith.</w:t>
      </w:r>
    </w:p>
    <w:p w14:paraId="0F0CFFA8" w14:textId="77777777" w:rsidR="00E20120" w:rsidRDefault="00C82DE8">
      <w:pPr>
        <w:spacing w:after="200"/>
        <w:ind w:firstLine="720"/>
        <w:jc w:val="both"/>
      </w:pPr>
      <w:r>
        <w:t>The Employer and the Contractor hereby jointly and severally indemnify and hold the Member harmless against and from claims from which he is relieved from liability under the preceding paragraph.</w:t>
      </w:r>
    </w:p>
    <w:p w14:paraId="0F0CFFA9" w14:textId="77777777" w:rsidR="00E20120" w:rsidRDefault="00C82DE8">
      <w:pPr>
        <w:spacing w:after="200"/>
        <w:ind w:firstLine="720"/>
        <w:jc w:val="both"/>
      </w:pPr>
      <w:r>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F0CFFAA" w14:textId="77777777" w:rsidR="00E20120" w:rsidRDefault="00C82DE8">
      <w:pPr>
        <w:keepNext/>
        <w:spacing w:after="200"/>
        <w:ind w:left="576" w:hanging="576"/>
        <w:jc w:val="both"/>
        <w:rPr>
          <w:b/>
        </w:rPr>
      </w:pPr>
      <w:r>
        <w:rPr>
          <w:b/>
        </w:rPr>
        <w:t>6.</w:t>
      </w:r>
      <w:r>
        <w:rPr>
          <w:b/>
        </w:rPr>
        <w:tab/>
        <w:t>Payment</w:t>
      </w:r>
    </w:p>
    <w:p w14:paraId="0F0CFFAB" w14:textId="77777777" w:rsidR="00E20120" w:rsidRDefault="00C82DE8">
      <w:pPr>
        <w:spacing w:after="200"/>
        <w:ind w:firstLine="720"/>
        <w:jc w:val="both"/>
      </w:pPr>
      <w:r>
        <w:t>The Member shall be paid as follows, in the currency named in the Dispute Board Agreement:</w:t>
      </w:r>
    </w:p>
    <w:p w14:paraId="0F0CFFAC" w14:textId="77777777" w:rsidR="00E20120" w:rsidRDefault="00C82DE8">
      <w:pPr>
        <w:spacing w:after="200"/>
        <w:ind w:left="1152" w:hanging="576"/>
        <w:jc w:val="both"/>
      </w:pPr>
      <w:r>
        <w:t>(a)</w:t>
      </w:r>
      <w:r>
        <w:tab/>
        <w:t>a retainer fee per calendar month, which shall be considered as payment in full for:</w:t>
      </w:r>
    </w:p>
    <w:p w14:paraId="0F0CFFAD" w14:textId="77777777" w:rsidR="00E20120" w:rsidRDefault="00C82DE8">
      <w:pPr>
        <w:spacing w:after="200"/>
        <w:ind w:left="1728" w:hanging="576"/>
        <w:jc w:val="both"/>
      </w:pPr>
      <w:r>
        <w:t>(i)</w:t>
      </w:r>
      <w:r>
        <w:tab/>
        <w:t>being available on 28 days’ notice for all site visits and hearings;</w:t>
      </w:r>
    </w:p>
    <w:p w14:paraId="0F0CFFAE" w14:textId="77777777" w:rsidR="00E20120" w:rsidRDefault="00C82DE8">
      <w:pPr>
        <w:spacing w:after="200"/>
        <w:ind w:left="1728" w:hanging="576"/>
        <w:jc w:val="both"/>
      </w:pPr>
      <w:r>
        <w:t>(ii)</w:t>
      </w:r>
      <w:r>
        <w:tab/>
        <w:t>becoming and remaining conversant with all project developments and maintaining relevant files;</w:t>
      </w:r>
    </w:p>
    <w:p w14:paraId="0F0CFFAF" w14:textId="77777777" w:rsidR="00E20120" w:rsidRDefault="00C82DE8">
      <w:pPr>
        <w:spacing w:after="200"/>
        <w:ind w:left="1728" w:hanging="576"/>
        <w:jc w:val="both"/>
      </w:pPr>
      <w:r>
        <w:t xml:space="preserve">(iii) </w:t>
      </w:r>
      <w:r>
        <w:tab/>
        <w:t>all office and overhead expenses including secretarial services, photocopying and office supplies incurred in connection with his duties; and</w:t>
      </w:r>
    </w:p>
    <w:p w14:paraId="0F0CFFB0" w14:textId="77777777" w:rsidR="00E20120" w:rsidRDefault="00C82DE8">
      <w:pPr>
        <w:spacing w:after="200"/>
        <w:ind w:left="1728" w:hanging="576"/>
        <w:jc w:val="both"/>
      </w:pPr>
      <w:r>
        <w:lastRenderedPageBreak/>
        <w:t xml:space="preserve">(iv) </w:t>
      </w:r>
      <w:r>
        <w:tab/>
        <w:t>all services performed hereunder except those referred to in sub-paragraphs (b) and (c) of this Clause.</w:t>
      </w:r>
    </w:p>
    <w:p w14:paraId="0F0CFFB1" w14:textId="77777777" w:rsidR="00E20120" w:rsidRDefault="00C82DE8">
      <w:pPr>
        <w:spacing w:after="200"/>
        <w:ind w:left="1710"/>
        <w:jc w:val="both"/>
      </w:pPr>
      <w:r>
        <w:t>The retainer fee shall be paid with effect from the last day of the calendar month in which the Dispute Board Agreement becomes effective; until the last day of the calendar month in which the Taking-Over Certificate is issued for the whole of the Facilities.</w:t>
      </w:r>
    </w:p>
    <w:p w14:paraId="0F0CFFB2" w14:textId="77777777" w:rsidR="00E20120" w:rsidRDefault="00C82DE8">
      <w:pPr>
        <w:spacing w:after="200"/>
        <w:ind w:left="1710"/>
        <w:jc w:val="both"/>
      </w:pPr>
      <w:r>
        <w:t>With effect from the first day of the calendar month following the month in which Taking-Over Certificate is issued for the whole of the Facilities, the retainer fee shall be reduced by one third This reduced fee shall be paid until the first day of the calendar month in which the Member resigns or the Dispute Board Agreement is otherwise terminated.</w:t>
      </w:r>
    </w:p>
    <w:p w14:paraId="0F0CFFB3" w14:textId="77777777" w:rsidR="00E20120" w:rsidRDefault="00C82DE8">
      <w:pPr>
        <w:spacing w:after="200"/>
        <w:ind w:left="1152" w:hanging="576"/>
        <w:jc w:val="both"/>
      </w:pPr>
      <w:r>
        <w:t xml:space="preserve">(b) </w:t>
      </w:r>
      <w:r>
        <w:tab/>
        <w:t>a daily fee which shall be considered as payment in full for:</w:t>
      </w:r>
    </w:p>
    <w:p w14:paraId="0F0CFFB4" w14:textId="77777777" w:rsidR="00E20120" w:rsidRDefault="00C82DE8">
      <w:pPr>
        <w:spacing w:after="200"/>
        <w:ind w:left="1728" w:hanging="576"/>
        <w:jc w:val="both"/>
      </w:pPr>
      <w:r>
        <w:t xml:space="preserve">(i) </w:t>
      </w:r>
      <w:r>
        <w:tab/>
        <w:t>each day or part of a day up to a maximum of two days’ travel time in each direction for the journey between the Member’s home and the site, or another location of a meeting with the Other Members (if any);</w:t>
      </w:r>
    </w:p>
    <w:p w14:paraId="0F0CFFB5" w14:textId="77777777" w:rsidR="00E20120" w:rsidRDefault="00C82DE8">
      <w:pPr>
        <w:spacing w:after="200"/>
        <w:ind w:left="1728" w:hanging="576"/>
        <w:jc w:val="both"/>
      </w:pPr>
      <w:r>
        <w:t xml:space="preserve">(ii) </w:t>
      </w:r>
      <w:r>
        <w:tab/>
        <w:t>each working day on site visits, hearings or preparing decisions; and</w:t>
      </w:r>
    </w:p>
    <w:p w14:paraId="0F0CFFB6" w14:textId="77777777" w:rsidR="00E20120" w:rsidRDefault="00C82DE8">
      <w:pPr>
        <w:spacing w:after="200"/>
        <w:ind w:left="1728" w:hanging="576"/>
        <w:jc w:val="both"/>
      </w:pPr>
      <w:r>
        <w:t xml:space="preserve">(iii) </w:t>
      </w:r>
      <w:r>
        <w:tab/>
        <w:t>each day spent reading submissions in preparation for a hearing.</w:t>
      </w:r>
    </w:p>
    <w:p w14:paraId="0F0CFFB7" w14:textId="77777777" w:rsidR="00E20120" w:rsidRDefault="00C82DE8">
      <w:pPr>
        <w:spacing w:after="200"/>
        <w:ind w:left="1152" w:hanging="576"/>
        <w:jc w:val="both"/>
      </w:pPr>
      <w:r>
        <w:t xml:space="preserve">(c)  </w:t>
      </w:r>
      <w: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0F0CFFB8" w14:textId="77777777" w:rsidR="00E20120" w:rsidRDefault="00C82DE8">
      <w:pPr>
        <w:spacing w:after="200"/>
        <w:ind w:left="1152" w:hanging="576"/>
        <w:jc w:val="both"/>
      </w:pPr>
      <w:r>
        <w:t>(d)</w:t>
      </w:r>
      <w:r>
        <w:tab/>
        <w:t>any taxes properly levied in the Country on payments made to the Member (unless a national or permanent resident of the Country) under this Clause 6.</w:t>
      </w:r>
    </w:p>
    <w:p w14:paraId="0F0CFFB9" w14:textId="77777777" w:rsidR="00E20120" w:rsidRDefault="00C82DE8">
      <w:pPr>
        <w:spacing w:after="200"/>
        <w:ind w:firstLine="720"/>
        <w:jc w:val="both"/>
      </w:pPr>
      <w:r>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0F0CFFBA" w14:textId="77777777" w:rsidR="00E20120" w:rsidRDefault="00C82DE8">
      <w:pPr>
        <w:spacing w:after="200"/>
        <w:ind w:firstLine="720"/>
        <w:jc w:val="both"/>
      </w:pPr>
      <w:r>
        <w:t>If the Parties fail to agree on the retainer fee or the daily fee the appointing entity or official named in the PCC shall determine the amount of the fees to be used.</w:t>
      </w:r>
    </w:p>
    <w:p w14:paraId="0F0CFFBB" w14:textId="77777777" w:rsidR="00E20120" w:rsidRDefault="00C82DE8">
      <w:pPr>
        <w:spacing w:after="200"/>
        <w:ind w:firstLine="720"/>
        <w:jc w:val="both"/>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F0CFFBC" w14:textId="77777777" w:rsidR="00E20120" w:rsidRDefault="00C82DE8">
      <w:pPr>
        <w:spacing w:after="200"/>
        <w:ind w:firstLine="720"/>
        <w:jc w:val="both"/>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F0CFFBD" w14:textId="77777777" w:rsidR="00E20120" w:rsidRDefault="00C82DE8">
      <w:pPr>
        <w:spacing w:after="200"/>
        <w:ind w:firstLine="720"/>
        <w:jc w:val="both"/>
      </w:pPr>
      <w:r>
        <w:lastRenderedPageBreak/>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0F0CFFBE" w14:textId="77777777" w:rsidR="00E20120" w:rsidRDefault="00C82DE8">
      <w:pPr>
        <w:spacing w:after="200"/>
        <w:ind w:firstLine="720"/>
        <w:jc w:val="both"/>
      </w:pPr>
      <w:r>
        <w:t>If the Member does not receive payment of the amount due within 70 days after submitting a valid invoice, the Member may (i) suspend his/her services (without notice) until the payment is received, and/or (ii) resign his/her appointment by giving notice under Clause 7.</w:t>
      </w:r>
    </w:p>
    <w:p w14:paraId="0F0CFFBF" w14:textId="77777777" w:rsidR="00E20120" w:rsidRDefault="00C82DE8">
      <w:pPr>
        <w:spacing w:after="200"/>
        <w:ind w:left="576" w:hanging="576"/>
        <w:jc w:val="both"/>
        <w:rPr>
          <w:b/>
        </w:rPr>
      </w:pPr>
      <w:r>
        <w:rPr>
          <w:b/>
        </w:rPr>
        <w:t>7.</w:t>
      </w:r>
      <w:r>
        <w:rPr>
          <w:b/>
        </w:rPr>
        <w:tab/>
        <w:t>Termination:</w:t>
      </w:r>
    </w:p>
    <w:p w14:paraId="0F0CFFC0" w14:textId="77777777" w:rsidR="00E20120" w:rsidRDefault="00C82DE8">
      <w:pPr>
        <w:spacing w:after="200"/>
        <w:ind w:firstLine="720"/>
        <w:jc w:val="both"/>
      </w:pPr>
      <w:r>
        <w:t>At any time: (i) the Employer and the Contractor may jointly terminate the Dispute Board Agreement by giving 42 days’ notice to the Member; or (ii) the Member may resign as provided for in Clause 2.</w:t>
      </w:r>
    </w:p>
    <w:p w14:paraId="0F0CFFC1" w14:textId="77777777" w:rsidR="00E20120" w:rsidRDefault="00C82DE8">
      <w:pPr>
        <w:spacing w:after="200"/>
        <w:ind w:firstLine="720"/>
        <w:jc w:val="both"/>
      </w:pPr>
      <w:r>
        <w:t>If the Member fails to comply with the Dispute Board Agreement, the Employer and the Contractor may, without prejudice to their other rights, terminate it by notice to the Member. The notice shall take effect when received by the Member.</w:t>
      </w:r>
    </w:p>
    <w:p w14:paraId="0F0CFFC2" w14:textId="77777777" w:rsidR="00E20120" w:rsidRDefault="00C82DE8">
      <w:pPr>
        <w:spacing w:after="200"/>
        <w:ind w:firstLine="720"/>
        <w:jc w:val="both"/>
      </w:pPr>
      <w:r>
        <w:t>If the Employer or the Contractor fails to comply with the Dispute Board Agreement, the Member may, without prejudice to his other rights, terminate it by notice to the Employer and the Contractor. The notice shall take effect when received by them both.</w:t>
      </w:r>
    </w:p>
    <w:p w14:paraId="0F0CFFC3" w14:textId="77777777" w:rsidR="00E20120" w:rsidRDefault="00C82DE8">
      <w:pPr>
        <w:spacing w:after="200"/>
        <w:ind w:firstLine="720"/>
        <w:jc w:val="both"/>
        <w:rPr>
          <w:rFonts w:ascii="Helvetica Neue" w:eastAsia="Helvetica Neue" w:hAnsi="Helvetica Neue" w:cs="Helvetica Neue"/>
        </w:rPr>
      </w:pPr>
      <w:r>
        <w:t>Any such notice, resignation and termination shall be final and binding on the Employer, the Contractor and the Member. However, a notice by the Employer or the Contractor, but not by both, shall be of no effect.</w:t>
      </w:r>
    </w:p>
    <w:p w14:paraId="0F0CFFC4" w14:textId="77777777" w:rsidR="00E20120" w:rsidRDefault="00C82DE8">
      <w:pPr>
        <w:spacing w:after="200"/>
        <w:ind w:left="576" w:hanging="576"/>
        <w:jc w:val="both"/>
        <w:rPr>
          <w:b/>
        </w:rPr>
      </w:pPr>
      <w:r>
        <w:rPr>
          <w:b/>
        </w:rPr>
        <w:t>8.</w:t>
      </w:r>
      <w:r>
        <w:rPr>
          <w:b/>
        </w:rPr>
        <w:tab/>
        <w:t>Default of the Member</w:t>
      </w:r>
    </w:p>
    <w:p w14:paraId="0F0CFFC5" w14:textId="77777777" w:rsidR="00E20120" w:rsidRDefault="00C82DE8">
      <w:pPr>
        <w:spacing w:after="200"/>
        <w:ind w:firstLine="720"/>
        <w:jc w:val="both"/>
      </w:pPr>
      <w: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F0CFFC6" w14:textId="77777777" w:rsidR="00E20120" w:rsidRDefault="00C82DE8">
      <w:pPr>
        <w:keepNext/>
        <w:keepLines/>
        <w:spacing w:after="200"/>
        <w:ind w:left="576" w:hanging="576"/>
        <w:jc w:val="both"/>
        <w:rPr>
          <w:b/>
        </w:rPr>
      </w:pPr>
      <w:r>
        <w:rPr>
          <w:b/>
        </w:rPr>
        <w:t>9.</w:t>
      </w:r>
      <w:r>
        <w:rPr>
          <w:b/>
        </w:rPr>
        <w:tab/>
        <w:t>Disputes:</w:t>
      </w:r>
    </w:p>
    <w:p w14:paraId="0F0CFFC7" w14:textId="77777777" w:rsidR="00E20120" w:rsidRDefault="00C82DE8">
      <w:pPr>
        <w:keepNext/>
        <w:keepLines/>
        <w:spacing w:after="200"/>
        <w:ind w:firstLine="720"/>
        <w:jc w:val="both"/>
      </w:pPr>
      <w:r>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0F0CFFC8" w14:textId="77777777" w:rsidR="00E20120" w:rsidRDefault="00C82DE8">
      <w:pPr>
        <w:pStyle w:val="Heading2"/>
        <w:ind w:firstLine="720"/>
        <w:rPr>
          <w:sz w:val="34"/>
          <w:szCs w:val="34"/>
        </w:rPr>
      </w:pPr>
      <w:bookmarkStart w:id="307" w:name="_heading=h.4j8vrz3" w:colFirst="0" w:colLast="0"/>
      <w:bookmarkEnd w:id="307"/>
      <w:r>
        <w:br w:type="page"/>
      </w:r>
      <w:r>
        <w:rPr>
          <w:sz w:val="34"/>
          <w:szCs w:val="34"/>
        </w:rPr>
        <w:lastRenderedPageBreak/>
        <w:t>Appendix A</w:t>
      </w:r>
    </w:p>
    <w:p w14:paraId="0F0CFFC9" w14:textId="77777777" w:rsidR="00E20120" w:rsidRDefault="00C82DE8">
      <w:pPr>
        <w:pStyle w:val="Heading2"/>
        <w:ind w:firstLine="720"/>
        <w:rPr>
          <w:rFonts w:ascii="Calibri" w:eastAsia="Calibri" w:hAnsi="Calibri" w:cs="Calibri"/>
        </w:rPr>
      </w:pPr>
      <w:bookmarkStart w:id="308" w:name="_heading=h.2ye626w" w:colFirst="0" w:colLast="0"/>
      <w:bookmarkEnd w:id="308"/>
      <w:r>
        <w:rPr>
          <w:rFonts w:ascii="Calibri" w:eastAsia="Calibri" w:hAnsi="Calibri" w:cs="Calibri"/>
          <w:sz w:val="34"/>
          <w:szCs w:val="34"/>
        </w:rPr>
        <w:t>DISPUTE BOARD GUIDELINES</w:t>
      </w:r>
    </w:p>
    <w:p w14:paraId="0F0CFFCA" w14:textId="77777777" w:rsidR="00E20120" w:rsidRDefault="00C82DE8">
      <w:pPr>
        <w:pBdr>
          <w:top w:val="nil"/>
          <w:left w:val="nil"/>
          <w:bottom w:val="nil"/>
          <w:right w:val="nil"/>
          <w:between w:val="nil"/>
        </w:pBdr>
        <w:spacing w:after="200"/>
        <w:ind w:right="-14" w:firstLine="720"/>
        <w:jc w:val="both"/>
        <w:rPr>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ab/>
      </w:r>
      <w:r>
        <w:rPr>
          <w:color w:val="000000"/>
        </w:rPr>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0F0CFFCB"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2. </w:t>
      </w:r>
      <w:r>
        <w:rPr>
          <w:color w:val="000000"/>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execution of the Contract and of any actual or potential problems or claims, and, as far as reasonable, to prevent potential problems or claims from becoming disputes.</w:t>
      </w:r>
    </w:p>
    <w:p w14:paraId="0F0CFFCC"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3.  </w:t>
      </w:r>
      <w:r>
        <w:rPr>
          <w:color w:val="000000"/>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0F0CFFCD"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4.  </w:t>
      </w:r>
      <w:r>
        <w:rPr>
          <w:color w:val="000000"/>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0F0CFFCE"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5.  </w:t>
      </w:r>
      <w:r>
        <w:rPr>
          <w:color w:val="000000"/>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0F0CFFCF"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act fairly and impartially as between the Employer and the Contractor, giving each of them a reasonable opportunity of putting his case and responding to the other’s case, and</w:t>
      </w:r>
    </w:p>
    <w:p w14:paraId="0F0CFFD0"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adopt procedures suitable to the dispute, avoiding unnecessary delay or expense.</w:t>
      </w:r>
    </w:p>
    <w:p w14:paraId="0F0CFFD1"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6.  </w:t>
      </w:r>
      <w:r>
        <w:rPr>
          <w:color w:val="000000"/>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0F0CFFD2"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7. </w:t>
      </w:r>
      <w:r>
        <w:rPr>
          <w:color w:val="000000"/>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0F0CFFD3" w14:textId="77777777" w:rsidR="00E20120" w:rsidRDefault="00C82DE8">
      <w:pPr>
        <w:pBdr>
          <w:top w:val="nil"/>
          <w:left w:val="nil"/>
          <w:bottom w:val="nil"/>
          <w:right w:val="nil"/>
          <w:between w:val="nil"/>
        </w:pBdr>
        <w:spacing w:after="200"/>
        <w:ind w:right="-14" w:firstLine="720"/>
        <w:jc w:val="both"/>
        <w:rPr>
          <w:color w:val="000000"/>
        </w:rPr>
      </w:pPr>
      <w:r>
        <w:rPr>
          <w:color w:val="000000"/>
        </w:rPr>
        <w:lastRenderedPageBreak/>
        <w:t xml:space="preserve">8.  </w:t>
      </w:r>
      <w:r>
        <w:rPr>
          <w:color w:val="000000"/>
        </w:rPr>
        <w:tab/>
        <w:t>The Employer and the Contractor empower the DB, among other things, to:</w:t>
      </w:r>
    </w:p>
    <w:p w14:paraId="0F0CFFD4"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 xml:space="preserve">establish the procedure to be applied in deciding a dispute, </w:t>
      </w:r>
    </w:p>
    <w:p w14:paraId="0F0CFFD5"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decide upon the DB’s own jurisdiction, and as to the scope of any dispute referred to it,</w:t>
      </w:r>
    </w:p>
    <w:p w14:paraId="0F0CFFD6"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(c) </w:t>
      </w:r>
      <w:r>
        <w:rPr>
          <w:color w:val="000000"/>
        </w:rPr>
        <w:tab/>
        <w:t>conduct any hearing as it thinks fit, not being bound by any rules or procedures other than those contained in the Contract and these Guidelines,</w:t>
      </w:r>
    </w:p>
    <w:p w14:paraId="0F0CFFD7"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(d) </w:t>
      </w:r>
      <w:r>
        <w:rPr>
          <w:color w:val="000000"/>
        </w:rPr>
        <w:tab/>
        <w:t>take the initiative in ascertaining the facts and matters required for a decision,</w:t>
      </w:r>
    </w:p>
    <w:p w14:paraId="0F0CFFD8"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(e)</w:t>
      </w:r>
      <w:r>
        <w:rPr>
          <w:color w:val="000000"/>
        </w:rPr>
        <w:tab/>
        <w:t>make use of its own specialist knowledge, if any,</w:t>
      </w:r>
    </w:p>
    <w:p w14:paraId="0F0CFFD9"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(f) </w:t>
      </w:r>
      <w:r>
        <w:rPr>
          <w:color w:val="000000"/>
        </w:rPr>
        <w:tab/>
        <w:t>decide upon the payment of financing charges in accordance with the Contract,</w:t>
      </w:r>
    </w:p>
    <w:p w14:paraId="0F0CFFDA"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(g) </w:t>
      </w:r>
      <w:r>
        <w:rPr>
          <w:color w:val="000000"/>
        </w:rPr>
        <w:tab/>
        <w:t xml:space="preserve">decide upon any provisional relief such as interim or conservatory measures, </w:t>
      </w:r>
    </w:p>
    <w:p w14:paraId="0F0CFFDB"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(h) </w:t>
      </w:r>
      <w:r>
        <w:rPr>
          <w:color w:val="000000"/>
        </w:rPr>
        <w:tab/>
        <w:t>open up, review and revise any certificate, decision, determination, instruction, opinion or valuation of the Project Manager, relevant to the dispute, and</w:t>
      </w:r>
    </w:p>
    <w:p w14:paraId="0F0CFFDC" w14:textId="77777777" w:rsidR="00E20120" w:rsidRDefault="00C82DE8">
      <w:pPr>
        <w:pBdr>
          <w:top w:val="nil"/>
          <w:left w:val="nil"/>
          <w:bottom w:val="nil"/>
          <w:right w:val="nil"/>
          <w:between w:val="nil"/>
        </w:pBdr>
        <w:spacing w:after="200"/>
        <w:ind w:left="1440" w:right="-14" w:hanging="720"/>
        <w:jc w:val="both"/>
        <w:rPr>
          <w:color w:val="000000"/>
        </w:rPr>
      </w:pPr>
      <w:bookmarkStart w:id="309" w:name="_heading=h.1djgcep" w:colFirst="0" w:colLast="0"/>
      <w:bookmarkEnd w:id="309"/>
      <w:r>
        <w:rPr>
          <w:color w:val="000000"/>
        </w:rPr>
        <w:t xml:space="preserve">(i)  </w:t>
      </w:r>
      <w:r>
        <w:rPr>
          <w:color w:val="000000"/>
        </w:rPr>
        <w:tab/>
        <w:t>appoint, should the DB so consider necessary and the Parties agree, a suitable expert/s  (including legal and technical expert(s)) at the cost of the Parties to give advice on a specific matter/s relevant to the dispute.</w:t>
      </w:r>
    </w:p>
    <w:p w14:paraId="0F0CFFDD"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9.  </w:t>
      </w:r>
      <w:r>
        <w:rPr>
          <w:color w:val="000000"/>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0F0CFFDE"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it shall convene in private after a hearing, in order to have discussions and prepare its decision;</w:t>
      </w:r>
    </w:p>
    <w:p w14:paraId="0F0CFFDF"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0F0CFFE0"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(c) </w:t>
      </w:r>
      <w:r>
        <w:rPr>
          <w:color w:val="000000"/>
        </w:rPr>
        <w:tab/>
        <w:t xml:space="preserve"> if a Member fails to attend a meeting or hearing, or to fulfil any required function, the other two Members may nevertheless proceed to make a decision, unless:</w:t>
      </w:r>
    </w:p>
    <w:p w14:paraId="0F0CFFE1" w14:textId="77777777" w:rsidR="00E20120" w:rsidRDefault="00C82DE8">
      <w:pPr>
        <w:pBdr>
          <w:top w:val="nil"/>
          <w:left w:val="nil"/>
          <w:bottom w:val="nil"/>
          <w:right w:val="nil"/>
          <w:between w:val="nil"/>
        </w:pBdr>
        <w:spacing w:after="200"/>
        <w:ind w:left="2160" w:right="-14" w:hanging="720"/>
        <w:jc w:val="both"/>
        <w:rPr>
          <w:color w:val="000000"/>
        </w:rPr>
      </w:pPr>
      <w:r>
        <w:rPr>
          <w:color w:val="000000"/>
        </w:rPr>
        <w:t>(i)</w:t>
      </w:r>
      <w:r>
        <w:rPr>
          <w:color w:val="000000"/>
        </w:rPr>
        <w:tab/>
        <w:t>either the Employer or the Contractor does not agree that they do so, or</w:t>
      </w:r>
    </w:p>
    <w:p w14:paraId="0F0CFFE2" w14:textId="77777777" w:rsidR="00E20120" w:rsidRDefault="00C82DE8">
      <w:pPr>
        <w:pBdr>
          <w:top w:val="nil"/>
          <w:left w:val="nil"/>
          <w:bottom w:val="nil"/>
          <w:right w:val="nil"/>
          <w:between w:val="nil"/>
        </w:pBdr>
        <w:spacing w:after="200"/>
        <w:ind w:left="2160" w:right="-14" w:hanging="720"/>
        <w:jc w:val="both"/>
        <w:rPr>
          <w:color w:val="000000"/>
        </w:rPr>
      </w:pPr>
      <w:r>
        <w:rPr>
          <w:color w:val="000000"/>
        </w:rPr>
        <w:t xml:space="preserve">(ii) </w:t>
      </w:r>
      <w:r>
        <w:rPr>
          <w:color w:val="000000"/>
        </w:rPr>
        <w:tab/>
        <w:t>the absent Member is the chairman and he/she instructs the other Members to not make a decision.</w:t>
      </w:r>
    </w:p>
    <w:p w14:paraId="0F0CFFE3" w14:textId="77777777" w:rsidR="00E20120" w:rsidRDefault="00C82DE8">
      <w:pPr>
        <w:ind w:left="2970" w:hanging="360"/>
      </w:pPr>
      <w:r>
        <w:br w:type="page"/>
      </w:r>
    </w:p>
    <w:p w14:paraId="0F0CFFE4" w14:textId="77777777" w:rsidR="00E20120" w:rsidRDefault="00C82DE8">
      <w:pPr>
        <w:ind w:firstLine="720"/>
        <w:jc w:val="center"/>
        <w:rPr>
          <w:b/>
          <w:sz w:val="36"/>
          <w:szCs w:val="36"/>
        </w:rPr>
      </w:pPr>
      <w:bookmarkStart w:id="310" w:name="_heading=h.3xj3v2i" w:colFirst="0" w:colLast="0"/>
      <w:bookmarkEnd w:id="310"/>
      <w:r>
        <w:rPr>
          <w:b/>
          <w:sz w:val="36"/>
          <w:szCs w:val="36"/>
        </w:rPr>
        <w:lastRenderedPageBreak/>
        <w:t>APPENDIX B</w:t>
      </w:r>
    </w:p>
    <w:p w14:paraId="0F0CFFE5" w14:textId="77777777" w:rsidR="00E20120" w:rsidRDefault="00C82DE8">
      <w:pPr>
        <w:ind w:firstLine="720"/>
        <w:jc w:val="center"/>
        <w:rPr>
          <w:b/>
          <w:sz w:val="36"/>
          <w:szCs w:val="36"/>
        </w:rPr>
      </w:pPr>
      <w:r>
        <w:rPr>
          <w:b/>
          <w:sz w:val="36"/>
          <w:szCs w:val="36"/>
        </w:rPr>
        <w:t>Fraud and Corruption</w:t>
      </w:r>
    </w:p>
    <w:p w14:paraId="0F0CFFE6" w14:textId="77777777" w:rsidR="00E20120" w:rsidRDefault="00C82DE8">
      <w:pPr>
        <w:ind w:firstLine="720"/>
        <w:jc w:val="center"/>
      </w:pPr>
      <w:r>
        <w:rPr>
          <w:b/>
          <w:i/>
        </w:rPr>
        <w:t>(Text in this Appendix shall not be modified)</w:t>
      </w:r>
    </w:p>
    <w:p w14:paraId="0F0CFFE7" w14:textId="77777777" w:rsidR="00E20120" w:rsidRDefault="00C82DE8">
      <w:pPr>
        <w:numPr>
          <w:ilvl w:val="0"/>
          <w:numId w:val="71"/>
        </w:numPr>
        <w:spacing w:after="120"/>
        <w:ind w:left="360"/>
        <w:jc w:val="both"/>
        <w:rPr>
          <w:b/>
        </w:rPr>
      </w:pPr>
      <w:r>
        <w:rPr>
          <w:b/>
        </w:rPr>
        <w:t>Purpose</w:t>
      </w:r>
    </w:p>
    <w:p w14:paraId="0F0CFFE8" w14:textId="77777777" w:rsidR="00E20120" w:rsidRDefault="00C82DE8">
      <w:pPr>
        <w:numPr>
          <w:ilvl w:val="1"/>
          <w:numId w:val="71"/>
        </w:numPr>
        <w:pBdr>
          <w:top w:val="nil"/>
          <w:left w:val="nil"/>
          <w:bottom w:val="nil"/>
          <w:right w:val="nil"/>
          <w:between w:val="nil"/>
        </w:pBdr>
        <w:spacing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F0CFFE9" w14:textId="77777777" w:rsidR="00E20120" w:rsidRDefault="00C82DE8">
      <w:pPr>
        <w:numPr>
          <w:ilvl w:val="0"/>
          <w:numId w:val="71"/>
        </w:numPr>
        <w:spacing w:after="120"/>
        <w:ind w:left="360"/>
        <w:jc w:val="both"/>
        <w:rPr>
          <w:b/>
        </w:rPr>
      </w:pPr>
      <w:r>
        <w:rPr>
          <w:b/>
        </w:rPr>
        <w:t>Requirements</w:t>
      </w:r>
    </w:p>
    <w:p w14:paraId="0F0CFFEA" w14:textId="77777777" w:rsidR="00E20120" w:rsidRDefault="00C82DE8">
      <w:pPr>
        <w:numPr>
          <w:ilvl w:val="0"/>
          <w:numId w:val="77"/>
        </w:numPr>
        <w:pBdr>
          <w:top w:val="nil"/>
          <w:left w:val="nil"/>
          <w:bottom w:val="nil"/>
          <w:right w:val="nil"/>
          <w:between w:val="nil"/>
        </w:pBdr>
        <w:spacing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F0CFFEB" w14:textId="77777777" w:rsidR="00E20120" w:rsidRDefault="00C82DE8">
      <w:pPr>
        <w:numPr>
          <w:ilvl w:val="0"/>
          <w:numId w:val="77"/>
        </w:numPr>
        <w:pBdr>
          <w:top w:val="nil"/>
          <w:left w:val="nil"/>
          <w:bottom w:val="nil"/>
          <w:right w:val="nil"/>
          <w:between w:val="nil"/>
        </w:pBdr>
        <w:spacing w:after="120"/>
        <w:jc w:val="both"/>
      </w:pPr>
      <w:r>
        <w:rPr>
          <w:rFonts w:ascii="Calibri" w:eastAsia="Calibri" w:hAnsi="Calibri" w:cs="Calibri"/>
          <w:color w:val="000000"/>
        </w:rPr>
        <w:t>To this end, the Bank:</w:t>
      </w:r>
    </w:p>
    <w:p w14:paraId="0F0CFFEC" w14:textId="77777777" w:rsidR="00E20120" w:rsidRDefault="00C82DE8">
      <w:pPr>
        <w:numPr>
          <w:ilvl w:val="0"/>
          <w:numId w:val="75"/>
        </w:numPr>
        <w:spacing w:after="120"/>
        <w:ind w:left="810"/>
        <w:jc w:val="both"/>
        <w:rPr>
          <w:color w:val="000000"/>
        </w:rPr>
      </w:pPr>
      <w:r>
        <w:rPr>
          <w:color w:val="000000"/>
        </w:rPr>
        <w:t>Defines, for the purposes of this provision, the terms set forth below as follows:</w:t>
      </w:r>
    </w:p>
    <w:p w14:paraId="0F0CFFED" w14:textId="77777777" w:rsidR="00E20120" w:rsidRDefault="00C82DE8">
      <w:pPr>
        <w:numPr>
          <w:ilvl w:val="0"/>
          <w:numId w:val="74"/>
        </w:numPr>
        <w:spacing w:after="120"/>
        <w:ind w:left="1350"/>
        <w:jc w:val="both"/>
        <w:rPr>
          <w:color w:val="000000"/>
        </w:rPr>
      </w:pPr>
      <w:r>
        <w:rPr>
          <w:color w:val="000000"/>
        </w:rPr>
        <w:t>“corrupt practice” is the offering, giving, receiving, or soliciting, directly or indirectly, of anything of value to influence improperly the actions of another party;</w:t>
      </w:r>
    </w:p>
    <w:p w14:paraId="0F0CFFEE" w14:textId="77777777" w:rsidR="00E20120" w:rsidRDefault="00C82DE8">
      <w:pPr>
        <w:numPr>
          <w:ilvl w:val="0"/>
          <w:numId w:val="74"/>
        </w:numPr>
        <w:spacing w:after="120"/>
        <w:ind w:left="135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F0CFFEF" w14:textId="77777777" w:rsidR="00E20120" w:rsidRDefault="00C82DE8">
      <w:pPr>
        <w:numPr>
          <w:ilvl w:val="0"/>
          <w:numId w:val="74"/>
        </w:numPr>
        <w:spacing w:after="120"/>
        <w:ind w:left="1350"/>
        <w:jc w:val="both"/>
        <w:rPr>
          <w:color w:val="000000"/>
        </w:rPr>
      </w:pPr>
      <w:r>
        <w:rPr>
          <w:color w:val="000000"/>
        </w:rPr>
        <w:t>“collusive practice” is an arrangement between two or more parties designed to achieve an improper purpose, including to influence improperly the actions of another party;</w:t>
      </w:r>
    </w:p>
    <w:p w14:paraId="0F0CFFF0" w14:textId="77777777" w:rsidR="00E20120" w:rsidRDefault="00C82DE8">
      <w:pPr>
        <w:numPr>
          <w:ilvl w:val="0"/>
          <w:numId w:val="74"/>
        </w:numPr>
        <w:spacing w:after="120"/>
        <w:ind w:left="135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F0CFFF1" w14:textId="77777777" w:rsidR="00E20120" w:rsidRDefault="00C82DE8">
      <w:pPr>
        <w:numPr>
          <w:ilvl w:val="0"/>
          <w:numId w:val="74"/>
        </w:numPr>
        <w:spacing w:after="120"/>
        <w:ind w:left="1350"/>
        <w:jc w:val="both"/>
        <w:rPr>
          <w:color w:val="000000"/>
        </w:rPr>
      </w:pPr>
      <w:r>
        <w:rPr>
          <w:color w:val="000000"/>
        </w:rPr>
        <w:t>“obstructive practice” is:</w:t>
      </w:r>
    </w:p>
    <w:p w14:paraId="0F0CFFF2" w14:textId="77777777" w:rsidR="00E20120" w:rsidRDefault="00C82DE8">
      <w:pPr>
        <w:numPr>
          <w:ilvl w:val="0"/>
          <w:numId w:val="51"/>
        </w:numPr>
        <w:spacing w:after="120"/>
        <w:ind w:left="198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F0CFFF3" w14:textId="77777777" w:rsidR="00E20120" w:rsidRDefault="00C82DE8">
      <w:pPr>
        <w:numPr>
          <w:ilvl w:val="0"/>
          <w:numId w:val="51"/>
        </w:numPr>
        <w:spacing w:after="120"/>
        <w:ind w:left="1980" w:hanging="540"/>
        <w:jc w:val="both"/>
        <w:rPr>
          <w:color w:val="000000"/>
        </w:rPr>
      </w:pPr>
      <w:r>
        <w:rPr>
          <w:color w:val="000000"/>
        </w:rPr>
        <w:t>acts intended to materially impede the exercise of the Bank’s inspection and audit rights provided for under paragraph 2.2 e. below.</w:t>
      </w:r>
    </w:p>
    <w:p w14:paraId="0F0CFFF4" w14:textId="77777777" w:rsidR="00E20120" w:rsidRDefault="00C82DE8">
      <w:pPr>
        <w:numPr>
          <w:ilvl w:val="0"/>
          <w:numId w:val="75"/>
        </w:numPr>
        <w:spacing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F0CFFF5" w14:textId="77777777" w:rsidR="00E20120" w:rsidRDefault="00C82DE8">
      <w:pPr>
        <w:numPr>
          <w:ilvl w:val="0"/>
          <w:numId w:val="75"/>
        </w:numPr>
        <w:spacing w:after="120"/>
        <w:ind w:left="810"/>
        <w:jc w:val="both"/>
        <w:rPr>
          <w:color w:val="000000"/>
        </w:rPr>
      </w:pPr>
      <w:r>
        <w:rPr>
          <w:color w:val="000000"/>
        </w:rPr>
        <w:t xml:space="preserve">In addition to the legal remedies set out in the relevant Legal Agreement, may take other appropriate actions, including declaring misprocurement, if the Bank determines at any time </w:t>
      </w:r>
      <w:r>
        <w:rPr>
          <w:color w:val="000000"/>
        </w:rPr>
        <w:lastRenderedPageBreak/>
        <w:t xml:space="preserve">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F0CFFF6" w14:textId="77777777" w:rsidR="00E20120" w:rsidRDefault="00C82DE8">
      <w:pPr>
        <w:numPr>
          <w:ilvl w:val="0"/>
          <w:numId w:val="75"/>
        </w:numPr>
        <w:spacing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Pr>
          <w:vertAlign w:val="superscript"/>
        </w:rPr>
        <w:footnoteReference w:id="15"/>
      </w:r>
      <w:r>
        <w:rPr>
          <w:color w:val="000000"/>
        </w:rPr>
        <w:t xml:space="preserve"> (ii) to be a nominated</w:t>
      </w:r>
      <w:r>
        <w:rPr>
          <w:vertAlign w:val="superscript"/>
        </w:rPr>
        <w:footnoteReference w:id="16"/>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0CFFF7" w14:textId="77777777" w:rsidR="00E20120" w:rsidRDefault="00C82DE8">
      <w:pPr>
        <w:numPr>
          <w:ilvl w:val="0"/>
          <w:numId w:val="75"/>
        </w:numPr>
        <w:spacing w:after="120"/>
        <w:ind w:left="810"/>
        <w:jc w:val="both"/>
        <w:rPr>
          <w:color w:val="000000"/>
        </w:rPr>
      </w:pPr>
      <w:r>
        <w:rPr>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Pr>
          <w:color w:val="000000"/>
          <w:vertAlign w:val="superscript"/>
        </w:rPr>
        <w:footnoteReference w:id="17"/>
      </w:r>
      <w:r>
        <w:rPr>
          <w:color w:val="000000"/>
        </w:rPr>
        <w:t xml:space="preserve"> all accounts, records and other documents relating to the procurement process, selection and/or contract execution, and to have them audited by auditors appointed by the Bank.</w:t>
      </w:r>
    </w:p>
    <w:p w14:paraId="0F0CFFF8" w14:textId="77777777" w:rsidR="00E20120" w:rsidRDefault="00C82DE8">
      <w:pPr>
        <w:ind w:firstLine="720"/>
        <w:jc w:val="both"/>
        <w:rPr>
          <w:color w:val="000000"/>
        </w:rPr>
      </w:pPr>
      <w:r>
        <w:br w:type="page"/>
      </w:r>
    </w:p>
    <w:p w14:paraId="0F0CFFF9" w14:textId="77777777" w:rsidR="00E20120" w:rsidRDefault="00C82DE8">
      <w:pPr>
        <w:ind w:firstLine="720"/>
        <w:jc w:val="center"/>
        <w:rPr>
          <w:b/>
          <w:sz w:val="36"/>
          <w:szCs w:val="36"/>
        </w:rPr>
      </w:pPr>
      <w:bookmarkStart w:id="311" w:name="_heading=h.2coe5ab" w:colFirst="0" w:colLast="0"/>
      <w:bookmarkEnd w:id="311"/>
      <w:r>
        <w:rPr>
          <w:b/>
          <w:sz w:val="36"/>
          <w:szCs w:val="36"/>
        </w:rPr>
        <w:lastRenderedPageBreak/>
        <w:t>APPENDIX C</w:t>
      </w:r>
    </w:p>
    <w:p w14:paraId="0F0CFFFA" w14:textId="77777777" w:rsidR="00E20120" w:rsidRDefault="00C82DE8">
      <w:pPr>
        <w:ind w:firstLine="720"/>
        <w:jc w:val="center"/>
        <w:rPr>
          <w:b/>
          <w:sz w:val="36"/>
          <w:szCs w:val="36"/>
        </w:rPr>
      </w:pPr>
      <w:r>
        <w:rPr>
          <w:b/>
          <w:sz w:val="36"/>
          <w:szCs w:val="36"/>
        </w:rPr>
        <w:t>Metrics for Progress Reports- Environmental and Social (ES)</w:t>
      </w:r>
    </w:p>
    <w:p w14:paraId="0F0CFFFB" w14:textId="77777777" w:rsidR="00E20120" w:rsidRDefault="00C82DE8">
      <w:pPr>
        <w:spacing w:after="200" w:line="276" w:lineRule="auto"/>
        <w:ind w:left="540"/>
        <w:jc w:val="both"/>
        <w:rPr>
          <w:b/>
          <w:i/>
          <w:color w:val="000000"/>
        </w:rPr>
      </w:pPr>
      <w:bookmarkStart w:id="312" w:name="_heading=h.rtofi4" w:colFirst="0" w:colLast="0"/>
      <w:bookmarkEnd w:id="312"/>
      <w:r>
        <w:rPr>
          <w:b/>
          <w:i/>
          <w:color w:val="000000"/>
        </w:rPr>
        <w:t xml:space="preserve"> [Note to Employer: the following metrics is taken from large Work’s Standard Procurement Documents (SPDs). This should be suitably amended to reflect the specifics of the Contract. </w:t>
      </w:r>
      <w:r>
        <w:rPr>
          <w:b/>
          <w:i/>
        </w:rPr>
        <w:t>The Employer shall ensure that the metrics provided are appropriate for Plant and impacts/key issues identified in the environmental and social assessment</w:t>
      </w:r>
      <w:r>
        <w:rPr>
          <w:b/>
          <w:i/>
          <w:color w:val="000000"/>
        </w:rPr>
        <w:t>].</w:t>
      </w:r>
    </w:p>
    <w:p w14:paraId="0F0CFFFC" w14:textId="77777777" w:rsidR="00E20120" w:rsidRDefault="00C82DE8">
      <w:pPr>
        <w:spacing w:after="200" w:line="276" w:lineRule="auto"/>
        <w:ind w:firstLine="720"/>
        <w:jc w:val="both"/>
        <w:rPr>
          <w:i/>
          <w:color w:val="000000"/>
        </w:rPr>
      </w:pPr>
      <w:r>
        <w:rPr>
          <w:i/>
          <w:color w:val="000000"/>
        </w:rPr>
        <w:t>Metrics for regular reporting:</w:t>
      </w:r>
    </w:p>
    <w:p w14:paraId="0F0CFFFD"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incidents or non-compliances with contract requirements, including contamination, pollution or damage to ground or water supplies;</w:t>
      </w:r>
    </w:p>
    <w:p w14:paraId="0F0CFFFE"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health and safety incidents, accidents, injuries that require treatment and all fatalities; </w:t>
      </w:r>
    </w:p>
    <w:p w14:paraId="0F0CFFFF"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interactions with regulators:  identify agency, dates, subjects, outcomes (report the negative if none);</w:t>
      </w:r>
    </w:p>
    <w:p w14:paraId="0F0D000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status of all permits and agreements: </w:t>
      </w:r>
    </w:p>
    <w:p w14:paraId="0F0D0001" w14:textId="77777777" w:rsidR="00E20120" w:rsidRDefault="00C82DE8">
      <w:pPr>
        <w:numPr>
          <w:ilvl w:val="0"/>
          <w:numId w:val="84"/>
        </w:numPr>
        <w:pBdr>
          <w:top w:val="nil"/>
          <w:left w:val="nil"/>
          <w:bottom w:val="nil"/>
          <w:right w:val="nil"/>
          <w:between w:val="nil"/>
        </w:pBdr>
        <w:spacing w:after="0" w:line="276" w:lineRule="auto"/>
        <w:ind w:left="1530" w:hanging="540"/>
        <w:jc w:val="both"/>
        <w:rPr>
          <w:color w:val="000000"/>
        </w:rPr>
      </w:pPr>
      <w:r>
        <w:rPr>
          <w:color w:val="000000"/>
        </w:rPr>
        <w:t>work permits: number required, number received, actions taken for those not received;</w:t>
      </w:r>
    </w:p>
    <w:p w14:paraId="0F0D0002" w14:textId="77777777" w:rsidR="00E20120" w:rsidRDefault="00C82DE8">
      <w:pPr>
        <w:numPr>
          <w:ilvl w:val="0"/>
          <w:numId w:val="84"/>
        </w:numPr>
        <w:pBdr>
          <w:top w:val="nil"/>
          <w:left w:val="nil"/>
          <w:bottom w:val="nil"/>
          <w:right w:val="nil"/>
          <w:between w:val="nil"/>
        </w:pBdr>
        <w:spacing w:after="0" w:line="276" w:lineRule="auto"/>
        <w:ind w:left="1530" w:hanging="540"/>
        <w:jc w:val="both"/>
        <w:rPr>
          <w:color w:val="000000"/>
        </w:rPr>
      </w:pPr>
      <w:r>
        <w:rPr>
          <w:color w:val="000000"/>
        </w:rPr>
        <w:t xml:space="preserve">status of permits and consents: </w:t>
      </w:r>
    </w:p>
    <w:p w14:paraId="0F0D0003"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F0D0004"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list areas with landowner agreements required (borrow and spoil areas, camp sites), dates of agreements, dates submitted to resident engineer (or equivalent);</w:t>
      </w:r>
    </w:p>
    <w:p w14:paraId="0F0D0005"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
    <w:p w14:paraId="0F0D0006"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for quarries: status of relocation and compensation (completed, or details of activities and current status in the reporting period).</w:t>
      </w:r>
    </w:p>
    <w:p w14:paraId="0F0D0007"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health and safety supervision: </w:t>
      </w:r>
    </w:p>
    <w:p w14:paraId="0F0D0008" w14:textId="77777777" w:rsidR="00E20120" w:rsidRDefault="00C82DE8">
      <w:pPr>
        <w:numPr>
          <w:ilvl w:val="0"/>
          <w:numId w:val="96"/>
        </w:numPr>
        <w:pBdr>
          <w:top w:val="nil"/>
          <w:left w:val="nil"/>
          <w:bottom w:val="nil"/>
          <w:right w:val="nil"/>
          <w:between w:val="nil"/>
        </w:pBdr>
        <w:spacing w:after="0" w:line="276" w:lineRule="auto"/>
        <w:ind w:left="1620" w:hanging="630"/>
        <w:jc w:val="both"/>
        <w:rPr>
          <w:color w:val="000000"/>
        </w:rPr>
      </w:pPr>
      <w:r>
        <w:rPr>
          <w:color w:val="000000"/>
        </w:rPr>
        <w:t>safety officer: number days worked, number of full inspections &amp; partial inspections, reports to construction/project management;</w:t>
      </w:r>
    </w:p>
    <w:p w14:paraId="0F0D0009" w14:textId="77777777" w:rsidR="00E20120" w:rsidRDefault="00C82DE8">
      <w:pPr>
        <w:numPr>
          <w:ilvl w:val="0"/>
          <w:numId w:val="96"/>
        </w:numPr>
        <w:pBdr>
          <w:top w:val="nil"/>
          <w:left w:val="nil"/>
          <w:bottom w:val="nil"/>
          <w:right w:val="nil"/>
          <w:between w:val="nil"/>
        </w:pBdr>
        <w:spacing w:after="0" w:line="276" w:lineRule="auto"/>
        <w:ind w:left="1530" w:hanging="540"/>
        <w:jc w:val="both"/>
        <w:rPr>
          <w:color w:val="000000"/>
        </w:rPr>
      </w:pPr>
      <w:r>
        <w:rPr>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F0D000A"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worker accommodations:</w:t>
      </w:r>
    </w:p>
    <w:p w14:paraId="0F0D000B"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t>number of expats housed in accommodations, number of locals;</w:t>
      </w:r>
    </w:p>
    <w:p w14:paraId="0F0D000C"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lastRenderedPageBreak/>
        <w:t xml:space="preserve">date of last inspection, and highlights of inspection including status of accommodations’ compliance with national and local law and good practice, including sanitation, space, etc.; </w:t>
      </w:r>
    </w:p>
    <w:p w14:paraId="0F0D000D"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t>actions taken to recommend/require improved conditions, or to improve conditions.</w:t>
      </w:r>
    </w:p>
    <w:p w14:paraId="0F0D000E"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Health services: provider of health services, information and/or training, location of clinic, number of non-safety disease or illness treatments and diagnoses (no names to be provided);</w:t>
      </w:r>
    </w:p>
    <w:p w14:paraId="0F0D000F"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gender (for expats and locals separately): number of female workers, percentage of workforce, gender issues raised and dealt with (cross-reference grievances or other sections as needed);</w:t>
      </w:r>
    </w:p>
    <w:p w14:paraId="0F0D001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training:</w:t>
      </w:r>
    </w:p>
    <w:p w14:paraId="0F0D0011"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of new workers, number receiving induction training, dates of induction training;</w:t>
      </w:r>
    </w:p>
    <w:p w14:paraId="0F0D0012"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dates of toolbox talks, number of workers receiving Occupational Health and Safety (OHS), environmental and social training;</w:t>
      </w:r>
    </w:p>
    <w:p w14:paraId="0F0D0013"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dates of communicable diseases (including STDs) sensitization and/or training, no. workers receiving training (in the reporting period and in the past); same questions for gender sensitization, flag person training.</w:t>
      </w:r>
    </w:p>
    <w:p w14:paraId="0F0D0014"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 of SEA prevention and SH sensitization and/or training events, including number of workers receiving training on Code of Conduct for Contractor’s Personnel (in the reporting period and in the past), etc.</w:t>
      </w:r>
    </w:p>
    <w:p w14:paraId="0F0D0015"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and social supervision:</w:t>
      </w:r>
    </w:p>
    <w:p w14:paraId="0F0D0016"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F0D0017"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0F0D0018"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community liaison person(s): days worked (hours community center open), number of people met, highlights of activities (issues raised, etc.), reports to environmental and/or social specialist /construction/site management.</w:t>
      </w:r>
    </w:p>
    <w:p w14:paraId="0F0D0019" w14:textId="77777777" w:rsidR="00E20120" w:rsidRDefault="00C82DE8">
      <w:pPr>
        <w:numPr>
          <w:ilvl w:val="4"/>
          <w:numId w:val="82"/>
        </w:numPr>
        <w:pBdr>
          <w:top w:val="nil"/>
          <w:left w:val="nil"/>
          <w:bottom w:val="nil"/>
          <w:right w:val="nil"/>
          <w:between w:val="nil"/>
        </w:pBdr>
        <w:spacing w:after="0" w:line="276" w:lineRule="auto"/>
        <w:ind w:left="990"/>
        <w:jc w:val="both"/>
        <w:rPr>
          <w:color w:val="000000"/>
        </w:rPr>
      </w:pPr>
      <w:r>
        <w:rPr>
          <w:i/>
          <w:color w:val="000000"/>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0F0D001A" w14:textId="77777777" w:rsidR="00E20120" w:rsidRDefault="00C82DE8">
      <w:pPr>
        <w:numPr>
          <w:ilvl w:val="0"/>
          <w:numId w:val="108"/>
        </w:numPr>
        <w:pBdr>
          <w:top w:val="nil"/>
          <w:left w:val="nil"/>
          <w:bottom w:val="nil"/>
          <w:right w:val="nil"/>
          <w:between w:val="nil"/>
        </w:pBdr>
        <w:spacing w:after="0" w:line="276" w:lineRule="auto"/>
        <w:ind w:left="1440" w:hanging="450"/>
        <w:jc w:val="both"/>
        <w:rPr>
          <w:color w:val="000000"/>
        </w:rPr>
      </w:pPr>
      <w:r>
        <w:rPr>
          <w:color w:val="000000"/>
        </w:rPr>
        <w:t>Worker grievances;</w:t>
      </w:r>
    </w:p>
    <w:p w14:paraId="0F0D001B" w14:textId="77777777" w:rsidR="00E20120" w:rsidRDefault="00C82DE8">
      <w:pPr>
        <w:numPr>
          <w:ilvl w:val="0"/>
          <w:numId w:val="108"/>
        </w:numPr>
        <w:pBdr>
          <w:top w:val="nil"/>
          <w:left w:val="nil"/>
          <w:bottom w:val="nil"/>
          <w:right w:val="nil"/>
          <w:between w:val="nil"/>
        </w:pBdr>
        <w:spacing w:after="0" w:line="276" w:lineRule="auto"/>
        <w:ind w:left="1530" w:hanging="540"/>
        <w:jc w:val="both"/>
        <w:rPr>
          <w:color w:val="000000"/>
        </w:rPr>
      </w:pPr>
      <w:r>
        <w:rPr>
          <w:color w:val="000000"/>
        </w:rPr>
        <w:t xml:space="preserve">Community grievances </w:t>
      </w:r>
    </w:p>
    <w:p w14:paraId="0F0D001C"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Traffic, road safety and vehicles/equipment:</w:t>
      </w:r>
    </w:p>
    <w:p w14:paraId="0F0D001D"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lastRenderedPageBreak/>
        <w:t>traffic and road safety incidents and accidents involving project vehicles &amp; equipment: provide date, location, damage, cause, follow-up;</w:t>
      </w:r>
    </w:p>
    <w:p w14:paraId="0F0D001E"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 xml:space="preserve">traffic and road safety incidents and accidents involving non-project vehicles or property (also reported under immediate metrics): provide date, location, damage, cause, follow-up; </w:t>
      </w:r>
    </w:p>
    <w:p w14:paraId="0F0D001F"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overall condition of vehicles/equipment (subjective judgment by environmentalist); non-routine repairs and maintenance needed to improve safety and/or environmental performance (to control smoke, etc.).</w:t>
      </w:r>
    </w:p>
    <w:p w14:paraId="0F0D002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mitigations and issues (what has been done):</w:t>
      </w:r>
    </w:p>
    <w:p w14:paraId="0F0D0021" w14:textId="77777777" w:rsidR="00E20120" w:rsidRDefault="00C82DE8">
      <w:pPr>
        <w:numPr>
          <w:ilvl w:val="0"/>
          <w:numId w:val="106"/>
        </w:numPr>
        <w:pBdr>
          <w:top w:val="nil"/>
          <w:left w:val="nil"/>
          <w:bottom w:val="nil"/>
          <w:right w:val="nil"/>
          <w:between w:val="nil"/>
        </w:pBdr>
        <w:spacing w:after="0" w:line="276" w:lineRule="auto"/>
        <w:jc w:val="both"/>
        <w:rPr>
          <w:color w:val="000000"/>
        </w:rPr>
      </w:pPr>
      <w:r>
        <w:rPr>
          <w:color w:val="000000"/>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F0D0022"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erosion control: controls implemented by location, status of water crossings, environmentalist inspections and results, actions taken to resolve issues, emergency repairs needed to control erosion/sedimentation;</w:t>
      </w:r>
    </w:p>
    <w:p w14:paraId="0F0D0023"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F0D0024"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blasting: number of blasts (and locations), status of implementation of blasting plan (including notices, evacuations, etc.), incidents of off-site damage or complaints (cross-reference other sections as needed);</w:t>
      </w:r>
    </w:p>
    <w:p w14:paraId="0F0D0025"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spill clean-ups, if any:  material spilled, location, amount, actions taken, material disposal (report all spills that result in water or soil contamination;</w:t>
      </w:r>
    </w:p>
    <w:p w14:paraId="0F0D0026"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waste management: types and quantities generated and managed, including amount taken offsite (and by whom) or reused/recycled/disposed on-site;</w:t>
      </w:r>
    </w:p>
    <w:p w14:paraId="0F0D0027"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details of tree plantings and other mitigations required undertaken in the reporting period;</w:t>
      </w:r>
    </w:p>
    <w:p w14:paraId="0F0D0028"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details of water and swamp protection mitigations required undertaken in the reporting period.</w:t>
      </w:r>
    </w:p>
    <w:p w14:paraId="0F0D0029"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compliance:</w:t>
      </w:r>
    </w:p>
    <w:p w14:paraId="0F0D002A"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for conditions of all relevant consents/permits, for the Work, including quarries, etc.): statement of compliance or listing of issues and actions taken (or to be taken) to reach compliance;</w:t>
      </w:r>
    </w:p>
    <w:p w14:paraId="0F0D002B"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C-ESMP/ESIP requirements: statement of compliance or listing of issues and actions taken (or to be taken) to reach compliance</w:t>
      </w:r>
    </w:p>
    <w:p w14:paraId="0F0D002C"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SEA and SH prevention and response action plan: statement of compliance or listing of issues and actions taken (or to be taken) to reach compliance</w:t>
      </w:r>
    </w:p>
    <w:p w14:paraId="0F0D002D"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Health and Safety Management Plan re: statement of compliance or listing of issues and actions taken (or to be taken) to reach compliance</w:t>
      </w:r>
    </w:p>
    <w:p w14:paraId="0F0D002E" w14:textId="77777777" w:rsidR="00E20120" w:rsidRDefault="00C82DE8">
      <w:pPr>
        <w:numPr>
          <w:ilvl w:val="0"/>
          <w:numId w:val="107"/>
        </w:numPr>
        <w:pBdr>
          <w:top w:val="nil"/>
          <w:left w:val="nil"/>
          <w:bottom w:val="nil"/>
          <w:right w:val="nil"/>
          <w:between w:val="nil"/>
        </w:pBdr>
        <w:spacing w:after="200" w:line="276" w:lineRule="auto"/>
        <w:ind w:left="1530" w:hanging="540"/>
        <w:jc w:val="both"/>
      </w:pPr>
      <w:r>
        <w:rPr>
          <w:color w:val="000000"/>
        </w:rPr>
        <w:t xml:space="preserve">other unresolved issues from previous reporting periods related to environmental and social: continued violations, continued failure of equipment, continued lack of </w:t>
      </w:r>
      <w:r>
        <w:rPr>
          <w:color w:val="000000"/>
        </w:rPr>
        <w:lastRenderedPageBreak/>
        <w:t>vehicle covers, spills not dealt with, continued compensation or blasting issues, etc.  Cross-reference other sections as needed.</w:t>
      </w:r>
    </w:p>
    <w:p w14:paraId="0F0D002F" w14:textId="77777777" w:rsidR="00E20120" w:rsidRDefault="00C82DE8">
      <w:pPr>
        <w:ind w:left="2970" w:hanging="360"/>
        <w:jc w:val="both"/>
      </w:pPr>
      <w:r>
        <w:br w:type="page"/>
      </w:r>
    </w:p>
    <w:p w14:paraId="0F0D0030" w14:textId="77777777" w:rsidR="00E20120" w:rsidRDefault="00C82DE8">
      <w:pPr>
        <w:ind w:firstLine="720"/>
        <w:jc w:val="center"/>
        <w:rPr>
          <w:b/>
          <w:sz w:val="36"/>
          <w:szCs w:val="36"/>
        </w:rPr>
      </w:pPr>
      <w:bookmarkStart w:id="313" w:name="_heading=h.3btby5x" w:colFirst="0" w:colLast="0"/>
      <w:bookmarkEnd w:id="313"/>
      <w:r>
        <w:rPr>
          <w:b/>
          <w:sz w:val="36"/>
          <w:szCs w:val="36"/>
        </w:rPr>
        <w:lastRenderedPageBreak/>
        <w:t xml:space="preserve">APPENDIX D </w:t>
      </w:r>
    </w:p>
    <w:p w14:paraId="0F0D0031" w14:textId="77777777" w:rsidR="00E20120" w:rsidRDefault="00C82DE8">
      <w:pPr>
        <w:ind w:firstLine="720"/>
        <w:jc w:val="center"/>
        <w:rPr>
          <w:b/>
          <w:sz w:val="36"/>
          <w:szCs w:val="36"/>
        </w:rPr>
      </w:pPr>
      <w:r>
        <w:rPr>
          <w:b/>
          <w:sz w:val="36"/>
          <w:szCs w:val="36"/>
        </w:rPr>
        <w:t>Sexual Exploitation and Abuse (SEA) and/or Sexual Harassment (SH) Performance Declaration for Subcontractors</w:t>
      </w:r>
    </w:p>
    <w:p w14:paraId="0F0D0032" w14:textId="77777777" w:rsidR="00E20120" w:rsidRDefault="00E20120">
      <w:pPr>
        <w:spacing w:before="120" w:after="0" w:line="264" w:lineRule="auto"/>
        <w:ind w:firstLine="720"/>
        <w:rPr>
          <w:i/>
        </w:rPr>
      </w:pPr>
    </w:p>
    <w:p w14:paraId="0F0D0033" w14:textId="77777777" w:rsidR="00E20120" w:rsidRDefault="00C82DE8">
      <w:pPr>
        <w:spacing w:after="0" w:line="264" w:lineRule="auto"/>
        <w:ind w:firstLine="720"/>
        <w:rPr>
          <w:i/>
        </w:rPr>
      </w:pPr>
      <w:r>
        <w:rPr>
          <w:i/>
        </w:rPr>
        <w:t>[The following table shall be filled in by each subcontractor proposed by the Contractor, that was not named in the Contract]</w:t>
      </w:r>
    </w:p>
    <w:p w14:paraId="0F0D0034" w14:textId="77777777" w:rsidR="00E20120" w:rsidRDefault="00C82DE8">
      <w:pPr>
        <w:spacing w:after="120" w:line="264" w:lineRule="auto"/>
        <w:ind w:firstLine="720"/>
        <w:jc w:val="right"/>
      </w:pPr>
      <w:r>
        <w:t xml:space="preserve">Subcontractor’s Name: </w:t>
      </w:r>
      <w:r>
        <w:rPr>
          <w:i/>
        </w:rPr>
        <w:t>[insert full name]</w:t>
      </w:r>
      <w:r>
        <w:rPr>
          <w:i/>
        </w:rPr>
        <w:br/>
      </w:r>
      <w:r>
        <w:t xml:space="preserve">Date: </w:t>
      </w:r>
      <w:r>
        <w:rPr>
          <w:i/>
        </w:rPr>
        <w:t>[insert day, month, year]</w:t>
      </w:r>
      <w:r>
        <w:rPr>
          <w:i/>
        </w:rPr>
        <w:br/>
      </w:r>
      <w:r>
        <w:t xml:space="preserve">Contract reference </w:t>
      </w:r>
      <w:r>
        <w:rPr>
          <w:i/>
        </w:rPr>
        <w:t>[insert contract reference]</w:t>
      </w:r>
      <w:r>
        <w:rPr>
          <w:i/>
        </w:rPr>
        <w:br/>
      </w:r>
      <w:r>
        <w:t xml:space="preserve">Page </w:t>
      </w:r>
      <w:r>
        <w:rPr>
          <w:i/>
        </w:rPr>
        <w:t xml:space="preserve">[insert page number] </w:t>
      </w:r>
      <w:r>
        <w:t xml:space="preserve">of </w:t>
      </w:r>
      <w:r>
        <w:rPr>
          <w:i/>
        </w:rPr>
        <w:t xml:space="preserve">[insert total number] </w:t>
      </w:r>
      <w:r>
        <w:t>pages</w:t>
      </w:r>
      <w:r>
        <w:rPr>
          <w:i/>
        </w:rPr>
        <w:br/>
      </w:r>
    </w:p>
    <w:tbl>
      <w:tblPr>
        <w:tblStyle w:val="affff6"/>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E20120" w14:paraId="0F0D0037" w14:textId="77777777">
        <w:tc>
          <w:tcPr>
            <w:tcW w:w="9389" w:type="dxa"/>
            <w:tcBorders>
              <w:top w:val="single" w:sz="4" w:space="0" w:color="000000"/>
              <w:left w:val="single" w:sz="4" w:space="0" w:color="000000"/>
              <w:bottom w:val="single" w:sz="4" w:space="0" w:color="000000"/>
              <w:right w:val="single" w:sz="4" w:space="0" w:color="000000"/>
            </w:tcBorders>
          </w:tcPr>
          <w:p w14:paraId="0F0D0035" w14:textId="77777777" w:rsidR="00E20120" w:rsidRDefault="00C82DE8">
            <w:pPr>
              <w:spacing w:before="120" w:after="120"/>
              <w:ind w:firstLine="720"/>
              <w:jc w:val="center"/>
              <w:rPr>
                <w:b/>
              </w:rPr>
            </w:pPr>
            <w:r>
              <w:rPr>
                <w:b/>
              </w:rPr>
              <w:t xml:space="preserve">SEA and/or SH Declaration </w:t>
            </w:r>
          </w:p>
          <w:p w14:paraId="0F0D0036" w14:textId="77777777" w:rsidR="00E20120" w:rsidRDefault="00E20120">
            <w:pPr>
              <w:spacing w:before="120" w:after="120"/>
              <w:ind w:firstLine="720"/>
              <w:jc w:val="center"/>
            </w:pPr>
          </w:p>
        </w:tc>
      </w:tr>
      <w:tr w:rsidR="00E20120" w14:paraId="0F0D003D" w14:textId="77777777">
        <w:tc>
          <w:tcPr>
            <w:tcW w:w="9389" w:type="dxa"/>
            <w:tcBorders>
              <w:top w:val="single" w:sz="4" w:space="0" w:color="000000"/>
              <w:left w:val="single" w:sz="4" w:space="0" w:color="000000"/>
              <w:bottom w:val="single" w:sz="4" w:space="0" w:color="000000"/>
              <w:right w:val="single" w:sz="4" w:space="0" w:color="000000"/>
            </w:tcBorders>
          </w:tcPr>
          <w:p w14:paraId="0F0D0038" w14:textId="77777777" w:rsidR="00E20120" w:rsidRDefault="00C82DE8">
            <w:pPr>
              <w:spacing w:before="120" w:after="120"/>
              <w:ind w:left="892" w:hanging="826"/>
            </w:pPr>
            <w:r>
              <w:t>We:</w:t>
            </w:r>
          </w:p>
          <w:p w14:paraId="0F0D0039" w14:textId="77777777" w:rsidR="00E20120" w:rsidRDefault="00C82DE8">
            <w:pPr>
              <w:spacing w:before="120" w:after="120"/>
              <w:ind w:left="892" w:hanging="810"/>
            </w:pPr>
            <w:r>
              <w:rPr>
                <w:rFonts w:ascii="Noto Sans Symbols" w:eastAsia="Noto Sans Symbols" w:hAnsi="Noto Sans Symbols" w:cs="Noto Sans Symbols"/>
              </w:rPr>
              <w:t>◻</w:t>
            </w:r>
            <w:r>
              <w:t xml:space="preserve">  (a) have not been subject to disqualification by the Bank for non-compliance with SEA/ SH obligations.</w:t>
            </w:r>
          </w:p>
          <w:p w14:paraId="0F0D003A" w14:textId="77777777" w:rsidR="00E20120" w:rsidRDefault="00C82DE8">
            <w:pPr>
              <w:spacing w:before="120" w:after="120"/>
              <w:ind w:left="892" w:hanging="810"/>
            </w:pPr>
            <w:r>
              <w:rPr>
                <w:rFonts w:ascii="Noto Sans Symbols" w:eastAsia="Noto Sans Symbols" w:hAnsi="Noto Sans Symbols" w:cs="Noto Sans Symbols"/>
              </w:rPr>
              <w:t>◻</w:t>
            </w:r>
            <w:r>
              <w:t xml:space="preserve">  (b) are subject to disqualification by the Bank for non-compliance with SEA/ SH obligations.</w:t>
            </w:r>
          </w:p>
          <w:p w14:paraId="0F0D003B" w14:textId="77777777" w:rsidR="00E20120" w:rsidRDefault="00C82DE8">
            <w:pPr>
              <w:tabs>
                <w:tab w:val="right" w:pos="9000"/>
              </w:tabs>
              <w:spacing w:before="120" w:after="120"/>
              <w:ind w:left="172" w:hanging="78"/>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An arbitral award on the disqualification case has been made in our favor.</w:t>
            </w:r>
          </w:p>
          <w:p w14:paraId="0F0D003C" w14:textId="77777777" w:rsidR="00E20120" w:rsidRDefault="00E20120">
            <w:pPr>
              <w:tabs>
                <w:tab w:val="right" w:pos="9000"/>
              </w:tabs>
              <w:spacing w:before="120" w:after="120"/>
              <w:ind w:firstLine="720"/>
            </w:pPr>
          </w:p>
        </w:tc>
      </w:tr>
      <w:tr w:rsidR="00E20120" w14:paraId="0F0D003F" w14:textId="77777777">
        <w:tc>
          <w:tcPr>
            <w:tcW w:w="9389" w:type="dxa"/>
            <w:tcBorders>
              <w:top w:val="single" w:sz="4" w:space="0" w:color="000000"/>
              <w:left w:val="single" w:sz="4" w:space="0" w:color="000000"/>
              <w:bottom w:val="single" w:sz="4" w:space="0" w:color="000000"/>
              <w:right w:val="single" w:sz="4" w:space="0" w:color="000000"/>
            </w:tcBorders>
          </w:tcPr>
          <w:p w14:paraId="0F0D003E" w14:textId="77777777" w:rsidR="00E20120" w:rsidRDefault="00C82DE8">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F0D0040" w14:textId="77777777" w:rsidR="00E20120" w:rsidRDefault="00E20120">
      <w:pPr>
        <w:ind w:firstLine="720"/>
        <w:rPr>
          <w:i/>
          <w:color w:val="000000"/>
        </w:rPr>
      </w:pPr>
    </w:p>
    <w:p w14:paraId="0F0D0041" w14:textId="77777777" w:rsidR="00E20120" w:rsidRDefault="00C82DE8">
      <w:pPr>
        <w:tabs>
          <w:tab w:val="left" w:pos="6120"/>
        </w:tabs>
        <w:spacing w:before="240" w:after="120"/>
        <w:ind w:firstLine="720"/>
        <w:rPr>
          <w:color w:val="000000"/>
        </w:rPr>
      </w:pPr>
      <w:r>
        <w:rPr>
          <w:color w:val="000000"/>
        </w:rPr>
        <w:t>Name of the Subcontractor</w:t>
      </w:r>
      <w:r>
        <w:rPr>
          <w:color w:val="000000"/>
          <w:u w:val="single"/>
        </w:rPr>
        <w:tab/>
      </w:r>
    </w:p>
    <w:p w14:paraId="0F0D0042" w14:textId="77777777" w:rsidR="00E20120" w:rsidRDefault="00C82DE8">
      <w:pPr>
        <w:tabs>
          <w:tab w:val="left" w:pos="6120"/>
        </w:tabs>
        <w:spacing w:before="240" w:after="120"/>
        <w:ind w:firstLine="720"/>
        <w:rPr>
          <w:color w:val="000000"/>
          <w:u w:val="single"/>
        </w:rPr>
      </w:pPr>
      <w:r>
        <w:rPr>
          <w:color w:val="000000"/>
        </w:rPr>
        <w:t>Name of the person duly authorized to sign on behalf of the Subcontractor</w:t>
      </w:r>
      <w:r>
        <w:rPr>
          <w:color w:val="000000"/>
          <w:u w:val="single"/>
        </w:rPr>
        <w:tab/>
        <w:t>_______</w:t>
      </w:r>
    </w:p>
    <w:p w14:paraId="0F0D0043" w14:textId="77777777" w:rsidR="00E20120" w:rsidRDefault="00C82DE8">
      <w:pPr>
        <w:tabs>
          <w:tab w:val="left" w:pos="6120"/>
        </w:tabs>
        <w:spacing w:before="240" w:after="120"/>
        <w:ind w:firstLine="720"/>
        <w:rPr>
          <w:color w:val="000000"/>
        </w:rPr>
      </w:pPr>
      <w:r>
        <w:rPr>
          <w:color w:val="000000"/>
        </w:rPr>
        <w:t>Title of the person signing on behalf of the Subcontractor</w:t>
      </w:r>
      <w:r>
        <w:rPr>
          <w:color w:val="000000"/>
          <w:u w:val="single"/>
        </w:rPr>
        <w:tab/>
        <w:t>______________________</w:t>
      </w:r>
    </w:p>
    <w:p w14:paraId="0F0D0044"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D0045" w14:textId="77777777" w:rsidR="00E20120" w:rsidRDefault="00C82DE8">
      <w:pPr>
        <w:tabs>
          <w:tab w:val="left" w:pos="6120"/>
        </w:tabs>
        <w:spacing w:before="240" w:after="240"/>
        <w:ind w:firstLine="720"/>
        <w:rPr>
          <w:color w:val="000000"/>
        </w:rPr>
      </w:pPr>
      <w:r>
        <w:rPr>
          <w:color w:val="000000"/>
        </w:rPr>
        <w:t>Date signed ________________________________ day of ___________________, _____</w:t>
      </w:r>
    </w:p>
    <w:p w14:paraId="0F0D0046" w14:textId="77777777" w:rsidR="00E20120" w:rsidRDefault="00C82DE8">
      <w:pPr>
        <w:spacing w:after="120"/>
        <w:ind w:firstLine="720"/>
        <w:rPr>
          <w:color w:val="000000"/>
        </w:rPr>
      </w:pPr>
      <w:r>
        <w:rPr>
          <w:color w:val="000000"/>
        </w:rPr>
        <w:t>Countersignature of authorized representative of the Contractor:</w:t>
      </w:r>
    </w:p>
    <w:p w14:paraId="0F0D0047" w14:textId="77777777" w:rsidR="00E20120" w:rsidRDefault="00C82DE8">
      <w:pPr>
        <w:spacing w:after="120"/>
        <w:ind w:firstLine="720"/>
        <w:rPr>
          <w:color w:val="000000"/>
        </w:rPr>
      </w:pPr>
      <w:r>
        <w:rPr>
          <w:color w:val="000000"/>
        </w:rPr>
        <w:lastRenderedPageBreak/>
        <w:t>Signature: ________________________________________________________</w:t>
      </w:r>
    </w:p>
    <w:p w14:paraId="0F0D0048" w14:textId="77777777" w:rsidR="00E20120" w:rsidRDefault="00C82DE8">
      <w:pPr>
        <w:tabs>
          <w:tab w:val="left" w:pos="6120"/>
        </w:tabs>
        <w:spacing w:before="240" w:after="240"/>
        <w:ind w:firstLine="720"/>
        <w:rPr>
          <w:color w:val="000000"/>
        </w:rPr>
        <w:sectPr w:rsidR="00E20120" w:rsidSect="00094CB1">
          <w:headerReference w:type="even" r:id="rId70"/>
          <w:headerReference w:type="default" r:id="rId71"/>
          <w:headerReference w:type="first" r:id="rId72"/>
          <w:type w:val="continuous"/>
          <w:pgSz w:w="11906" w:h="16838" w:code="9"/>
          <w:pgMar w:top="1440" w:right="1440" w:bottom="1440" w:left="1440" w:header="720" w:footer="720" w:gutter="0"/>
          <w:cols w:space="720"/>
          <w:titlePg/>
        </w:sectPr>
      </w:pPr>
      <w:r>
        <w:rPr>
          <w:color w:val="000000"/>
        </w:rPr>
        <w:t>Date signed ________________________________ day of ___________________, _____</w:t>
      </w:r>
    </w:p>
    <w:p w14:paraId="0F0D0049"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314" w:name="_heading=h.1qym8dq" w:colFirst="0" w:colLast="0"/>
      <w:bookmarkEnd w:id="314"/>
      <w:r>
        <w:rPr>
          <w:rFonts w:ascii="Calibri" w:eastAsia="Calibri" w:hAnsi="Calibri" w:cs="Calibri"/>
          <w:b/>
          <w:color w:val="000000"/>
          <w:sz w:val="44"/>
          <w:szCs w:val="44"/>
        </w:rPr>
        <w:t>Section IX - Particular Conditions of Contract</w:t>
      </w:r>
    </w:p>
    <w:tbl>
      <w:tblPr>
        <w:tblStyle w:val="affff7"/>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E20120" w14:paraId="0F0D004B" w14:textId="77777777">
        <w:tc>
          <w:tcPr>
            <w:tcW w:w="9000" w:type="dxa"/>
            <w:tcBorders>
              <w:top w:val="single" w:sz="6" w:space="0" w:color="000000"/>
              <w:left w:val="single" w:sz="6" w:space="0" w:color="000000"/>
              <w:bottom w:val="single" w:sz="6" w:space="0" w:color="000000"/>
              <w:right w:val="single" w:sz="6" w:space="0" w:color="000000"/>
            </w:tcBorders>
          </w:tcPr>
          <w:p w14:paraId="0F0D004A" w14:textId="77777777" w:rsidR="00E20120" w:rsidRDefault="00C82DE8">
            <w:pPr>
              <w:spacing w:before="120" w:after="120"/>
              <w:ind w:firstLine="720"/>
            </w:pPr>
            <w:r>
              <w:t>The following Particular Conditions of Contract shall supplement the General Conditions of Contract in Section VIII. Whenever there is a conflict, the provisions herein shall prevail over those in the General Conditions.</w:t>
            </w:r>
          </w:p>
        </w:tc>
      </w:tr>
    </w:tbl>
    <w:p w14:paraId="0F0D004C" w14:textId="77777777" w:rsidR="00E20120" w:rsidRDefault="00E20120"/>
    <w:p w14:paraId="0F0D004D" w14:textId="77777777" w:rsidR="00E20120" w:rsidRDefault="00C82DE8">
      <w:pPr>
        <w:pStyle w:val="Heading2"/>
        <w:ind w:firstLine="720"/>
      </w:pPr>
      <w:r>
        <w:br w:type="page"/>
      </w:r>
    </w:p>
    <w:p w14:paraId="0F0D004E" w14:textId="77777777" w:rsidR="00E20120" w:rsidRDefault="00C82DE8">
      <w:pPr>
        <w:ind w:firstLine="720"/>
        <w:jc w:val="center"/>
        <w:rPr>
          <w:sz w:val="28"/>
          <w:szCs w:val="28"/>
        </w:rPr>
      </w:pPr>
      <w:r>
        <w:rPr>
          <w:b/>
          <w:sz w:val="28"/>
          <w:szCs w:val="28"/>
        </w:rPr>
        <w:lastRenderedPageBreak/>
        <w:t>Particular Conditions of Contract (PCC)</w:t>
      </w:r>
    </w:p>
    <w:p w14:paraId="0F0D004F" w14:textId="77777777" w:rsidR="00E20120" w:rsidRDefault="00C82DE8">
      <w:pPr>
        <w:spacing w:after="200"/>
        <w:ind w:firstLine="720"/>
      </w:pPr>
      <w:r>
        <w:t>The following Particular Conditions (PCC) shall supplement the General Conditions (GCC).  Whenever there is a conflict, the provisions herein shall prevail over those in the GCC.  The clause number of the PCC is the corresponding clause number of the GCC.</w:t>
      </w:r>
    </w:p>
    <w:tbl>
      <w:tblPr>
        <w:tblStyle w:val="affff8"/>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925"/>
      </w:tblGrid>
      <w:tr w:rsidR="00E20120" w14:paraId="0F0D0055" w14:textId="77777777">
        <w:tc>
          <w:tcPr>
            <w:tcW w:w="2065" w:type="dxa"/>
          </w:tcPr>
          <w:p w14:paraId="0F0D0050" w14:textId="77777777" w:rsidR="00E20120" w:rsidRDefault="00C82DE8">
            <w:pPr>
              <w:spacing w:after="200"/>
              <w:ind w:left="0"/>
              <w:rPr>
                <w:b/>
              </w:rPr>
            </w:pPr>
            <w:r>
              <w:rPr>
                <w:b/>
              </w:rPr>
              <w:t>PCC 1. Definitions</w:t>
            </w:r>
          </w:p>
        </w:tc>
        <w:tc>
          <w:tcPr>
            <w:tcW w:w="6925" w:type="dxa"/>
          </w:tcPr>
          <w:p w14:paraId="0F0D0051"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 (MoEWR), Federal Republic of Somalia.</w:t>
            </w:r>
            <w:r>
              <w:rPr>
                <w:rFonts w:ascii="Times New Roman" w:eastAsia="Times New Roman" w:hAnsi="Times New Roman" w:cs="Times New Roman"/>
                <w:i/>
              </w:rPr>
              <w:t xml:space="preserve"> </w:t>
            </w:r>
          </w:p>
          <w:p w14:paraId="0F0D0052"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The Project Manager is: Project Coordinator, Somali Electricity Sector Recovery Project “SESRP’.</w:t>
            </w:r>
          </w:p>
          <w:p w14:paraId="0F0D0053" w14:textId="77777777" w:rsidR="00E20120" w:rsidRDefault="00C82DE8">
            <w:pPr>
              <w:spacing w:after="120"/>
              <w:ind w:left="0"/>
              <w:rPr>
                <w:rFonts w:ascii="Times New Roman" w:eastAsia="Times New Roman" w:hAnsi="Times New Roman" w:cs="Times New Roman"/>
                <w:i/>
              </w:rPr>
            </w:pPr>
            <w:r>
              <w:rPr>
                <w:rFonts w:ascii="Times New Roman" w:eastAsia="Times New Roman" w:hAnsi="Times New Roman" w:cs="Times New Roman"/>
              </w:rPr>
              <w:t xml:space="preserve">The Bank is: </w:t>
            </w:r>
            <w:r>
              <w:rPr>
                <w:rFonts w:ascii="Times New Roman" w:eastAsia="Times New Roman" w:hAnsi="Times New Roman" w:cs="Times New Roman"/>
                <w:b/>
              </w:rPr>
              <w:t>World Bank</w:t>
            </w:r>
            <w:r>
              <w:rPr>
                <w:rFonts w:ascii="Times New Roman" w:eastAsia="Times New Roman" w:hAnsi="Times New Roman" w:cs="Times New Roman"/>
                <w:i/>
              </w:rPr>
              <w:t xml:space="preserve"> </w:t>
            </w:r>
          </w:p>
          <w:p w14:paraId="0F0D0054" w14:textId="77777777" w:rsidR="00E20120" w:rsidRDefault="00C82DE8">
            <w:pPr>
              <w:spacing w:after="120"/>
              <w:ind w:left="0"/>
            </w:pPr>
            <w:r>
              <w:rPr>
                <w:rFonts w:ascii="Times New Roman" w:eastAsia="Times New Roman" w:hAnsi="Times New Roman" w:cs="Times New Roman"/>
              </w:rPr>
              <w:t>Country of Origin:  all countries and territories as indicated in Section V of the bidding document, Eligible Countries.</w:t>
            </w:r>
          </w:p>
        </w:tc>
      </w:tr>
      <w:tr w:rsidR="00E20120" w14:paraId="0F0D005A" w14:textId="77777777">
        <w:tc>
          <w:tcPr>
            <w:tcW w:w="2065" w:type="dxa"/>
          </w:tcPr>
          <w:p w14:paraId="0F0D0056"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5" w:name="_heading=h.4ay9r1j" w:colFirst="0" w:colLast="0"/>
            <w:bookmarkEnd w:id="315"/>
            <w:r>
              <w:rPr>
                <w:rFonts w:ascii="Calibri" w:eastAsia="Calibri" w:hAnsi="Calibri" w:cs="Calibri"/>
                <w:b/>
                <w:color w:val="000000"/>
              </w:rPr>
              <w:t>PCC 5. Law and Language</w:t>
            </w:r>
          </w:p>
        </w:tc>
        <w:tc>
          <w:tcPr>
            <w:tcW w:w="6925" w:type="dxa"/>
          </w:tcPr>
          <w:p w14:paraId="0F0D0057" w14:textId="77777777" w:rsidR="00E20120" w:rsidRDefault="00C82DE8">
            <w:pPr>
              <w:spacing w:after="120"/>
              <w:ind w:left="1150" w:hanging="1150"/>
              <w:rPr>
                <w:rFonts w:ascii="Times New Roman" w:eastAsia="Times New Roman" w:hAnsi="Times New Roman" w:cs="Times New Roman"/>
                <w:highlight w:val="yellow"/>
              </w:rPr>
            </w:pPr>
            <w:r>
              <w:rPr>
                <w:rFonts w:ascii="Times New Roman" w:eastAsia="Times New Roman" w:hAnsi="Times New Roman" w:cs="Times New Roman"/>
              </w:rPr>
              <w:t xml:space="preserve">PCC 5.1 </w:t>
            </w:r>
            <w:r>
              <w:rPr>
                <w:rFonts w:ascii="Times New Roman" w:eastAsia="Times New Roman" w:hAnsi="Times New Roman" w:cs="Times New Roman"/>
              </w:rPr>
              <w:tab/>
              <w:t xml:space="preserve">The Contract shall be interpreted in accordance with the laws of: </w:t>
            </w:r>
            <w:r>
              <w:rPr>
                <w:rFonts w:ascii="Times New Roman" w:eastAsia="Times New Roman" w:hAnsi="Times New Roman" w:cs="Times New Roman"/>
                <w:b/>
              </w:rPr>
              <w:t>Federal Republic of Somalia.</w:t>
            </w:r>
          </w:p>
          <w:p w14:paraId="0F0D0058"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5.2</w:t>
            </w:r>
            <w:r>
              <w:rPr>
                <w:rFonts w:ascii="Times New Roman" w:eastAsia="Times New Roman" w:hAnsi="Times New Roman" w:cs="Times New Roman"/>
              </w:rPr>
              <w:tab/>
              <w:t xml:space="preserve">The ruling language is: </w:t>
            </w:r>
            <w:r>
              <w:rPr>
                <w:rFonts w:ascii="Times New Roman" w:eastAsia="Times New Roman" w:hAnsi="Times New Roman" w:cs="Times New Roman"/>
                <w:b/>
              </w:rPr>
              <w:t>English</w:t>
            </w:r>
          </w:p>
          <w:p w14:paraId="0F0D0059" w14:textId="77777777" w:rsidR="00E20120" w:rsidRDefault="00C82DE8">
            <w:pPr>
              <w:spacing w:after="120"/>
              <w:ind w:left="1150" w:hanging="1150"/>
            </w:pPr>
            <w:r>
              <w:rPr>
                <w:rFonts w:ascii="Times New Roman" w:eastAsia="Times New Roman" w:hAnsi="Times New Roman" w:cs="Times New Roman"/>
              </w:rPr>
              <w:t>PCC 5.3</w:t>
            </w:r>
            <w:r>
              <w:rPr>
                <w:rFonts w:ascii="Times New Roman" w:eastAsia="Times New Roman" w:hAnsi="Times New Roman" w:cs="Times New Roman"/>
              </w:rPr>
              <w:tab/>
              <w:t xml:space="preserve">The language for communications is: </w:t>
            </w:r>
            <w:r>
              <w:rPr>
                <w:rFonts w:ascii="Times New Roman" w:eastAsia="Times New Roman" w:hAnsi="Times New Roman" w:cs="Times New Roman"/>
                <w:b/>
              </w:rPr>
              <w:t>English</w:t>
            </w:r>
            <w:r>
              <w:rPr>
                <w:rFonts w:ascii="Times New Roman" w:eastAsia="Times New Roman" w:hAnsi="Times New Roman" w:cs="Times New Roman"/>
                <w:i/>
              </w:rPr>
              <w:t xml:space="preserve"> </w:t>
            </w:r>
          </w:p>
        </w:tc>
      </w:tr>
      <w:tr w:rsidR="00E20120" w14:paraId="0F0D0060" w14:textId="77777777">
        <w:tc>
          <w:tcPr>
            <w:tcW w:w="2065" w:type="dxa"/>
          </w:tcPr>
          <w:p w14:paraId="0F0D005B"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6" w:name="_heading=h.2q3k19c" w:colFirst="0" w:colLast="0"/>
            <w:bookmarkEnd w:id="316"/>
            <w:r>
              <w:rPr>
                <w:rFonts w:ascii="Calibri" w:eastAsia="Calibri" w:hAnsi="Calibri" w:cs="Calibri"/>
                <w:b/>
                <w:color w:val="000000"/>
              </w:rPr>
              <w:t>PCC 7. Scope of Facilities [Spare Parts] (GCC Clause 7)</w:t>
            </w:r>
          </w:p>
        </w:tc>
        <w:tc>
          <w:tcPr>
            <w:tcW w:w="6925" w:type="dxa"/>
          </w:tcPr>
          <w:p w14:paraId="0F0D005C"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7.3</w:t>
            </w:r>
            <w:r>
              <w:rPr>
                <w:rFonts w:ascii="Times New Roman" w:eastAsia="Times New Roman" w:hAnsi="Times New Roman" w:cs="Times New Roman"/>
              </w:rPr>
              <w:tab/>
            </w:r>
            <w:r w:rsidRPr="00061C7C">
              <w:rPr>
                <w:rFonts w:ascii="Times New Roman" w:eastAsia="Times New Roman" w:hAnsi="Times New Roman" w:cs="Times New Roman"/>
              </w:rPr>
              <w:t xml:space="preserve">The Contractor agrees to supply spare parts for a period of years: </w:t>
            </w:r>
            <w:r w:rsidRPr="00061C7C">
              <w:rPr>
                <w:rFonts w:ascii="Times New Roman" w:eastAsia="Times New Roman" w:hAnsi="Times New Roman" w:cs="Times New Roman"/>
                <w:b/>
              </w:rPr>
              <w:t>Two (2) years.</w:t>
            </w:r>
          </w:p>
          <w:p w14:paraId="0F0D005D" w14:textId="77777777" w:rsidR="00E20120" w:rsidRDefault="00C82DE8">
            <w:pPr>
              <w:spacing w:after="120"/>
              <w:ind w:left="7"/>
              <w:rPr>
                <w:rFonts w:ascii="Times New Roman" w:eastAsia="Times New Roman" w:hAnsi="Times New Roman" w:cs="Times New Roman"/>
              </w:rPr>
            </w:pPr>
            <w:r>
              <w:rPr>
                <w:rFonts w:ascii="Times New Roman" w:eastAsia="Times New Roman" w:hAnsi="Times New Roman" w:cs="Times New Roman"/>
              </w:rPr>
              <w:t xml:space="preserve">Sample Addition to PCC 7.3 </w:t>
            </w:r>
          </w:p>
          <w:p w14:paraId="0F0D005E" w14:textId="77777777" w:rsidR="00E20120" w:rsidRDefault="00C82DE8">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b/>
                <w:i/>
              </w:rPr>
              <w:t>The contractor shall supply the spare part as indicated in the price schedules and the list incorporated in the employer’s requirement</w:t>
            </w:r>
          </w:p>
          <w:p w14:paraId="0F0D005F" w14:textId="674A995C" w:rsidR="00E20120" w:rsidRDefault="007811CF">
            <w:pPr>
              <w:spacing w:after="120"/>
              <w:ind w:left="7"/>
            </w:pPr>
            <w:r>
              <w:rPr>
                <w:rFonts w:ascii="Times New Roman" w:eastAsia="Times New Roman" w:hAnsi="Times New Roman" w:cs="Times New Roman"/>
              </w:rPr>
              <w:t>The Contractor shall carry sufficient inventories to ensure an ex-stock supply of consumable spares for the Plant. Other spare parts and components shall be supplied as promptly as possible.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E20120" w14:paraId="0F0D0064" w14:textId="77777777">
        <w:tc>
          <w:tcPr>
            <w:tcW w:w="2065" w:type="dxa"/>
          </w:tcPr>
          <w:p w14:paraId="0F0D0061"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7" w:name="_heading=h.158ubh5" w:colFirst="0" w:colLast="0"/>
            <w:bookmarkEnd w:id="317"/>
            <w:r>
              <w:rPr>
                <w:rFonts w:ascii="Calibri" w:eastAsia="Calibri" w:hAnsi="Calibri" w:cs="Calibri"/>
                <w:b/>
                <w:color w:val="000000"/>
              </w:rPr>
              <w:t>PCC 8. Time for Commencement and Completion</w:t>
            </w:r>
          </w:p>
        </w:tc>
        <w:tc>
          <w:tcPr>
            <w:tcW w:w="6925" w:type="dxa"/>
          </w:tcPr>
          <w:p w14:paraId="0F0D0062"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8.1</w:t>
            </w:r>
            <w:r>
              <w:rPr>
                <w:rFonts w:ascii="Times New Roman" w:eastAsia="Times New Roman" w:hAnsi="Times New Roman" w:cs="Times New Roman"/>
              </w:rPr>
              <w:tab/>
              <w:t xml:space="preserve">The Contractor shall commence work on the Facilities within </w:t>
            </w:r>
            <w:r>
              <w:rPr>
                <w:rFonts w:ascii="Times New Roman" w:eastAsia="Times New Roman" w:hAnsi="Times New Roman" w:cs="Times New Roman"/>
                <w:b/>
                <w:i/>
              </w:rPr>
              <w:t>30 days</w:t>
            </w:r>
            <w:r>
              <w:rPr>
                <w:rFonts w:ascii="Times New Roman" w:eastAsia="Times New Roman" w:hAnsi="Times New Roman" w:cs="Times New Roman"/>
              </w:rPr>
              <w:t xml:space="preserve"> from the Effective Date for determining Time for Completion as specified in the Contract Agreement.</w:t>
            </w:r>
          </w:p>
          <w:p w14:paraId="0F0D0063" w14:textId="77777777" w:rsidR="00E20120" w:rsidRDefault="00C82DE8">
            <w:pPr>
              <w:spacing w:after="120"/>
              <w:ind w:left="1150" w:hanging="1150"/>
              <w:rPr>
                <w:i/>
              </w:rPr>
            </w:pPr>
            <w:r>
              <w:rPr>
                <w:rFonts w:ascii="Times New Roman" w:eastAsia="Times New Roman" w:hAnsi="Times New Roman" w:cs="Times New Roman"/>
              </w:rPr>
              <w:t>PCC 8.2</w:t>
            </w:r>
            <w:r>
              <w:rPr>
                <w:rFonts w:ascii="Times New Roman" w:eastAsia="Times New Roman" w:hAnsi="Times New Roman" w:cs="Times New Roman"/>
              </w:rPr>
              <w:tab/>
              <w:t xml:space="preserve">The Time for Completion of the whole of the Facilities shall be from </w:t>
            </w:r>
            <w:r>
              <w:rPr>
                <w:rFonts w:ascii="Times New Roman" w:eastAsia="Times New Roman" w:hAnsi="Times New Roman" w:cs="Times New Roman"/>
                <w:b/>
              </w:rPr>
              <w:t>Fifteen (15) to</w:t>
            </w:r>
            <w:r>
              <w:rPr>
                <w:rFonts w:ascii="Times New Roman" w:eastAsia="Times New Roman" w:hAnsi="Times New Roman" w:cs="Times New Roman"/>
              </w:rPr>
              <w:t xml:space="preserve"> Eighteen</w:t>
            </w:r>
            <w:r>
              <w:rPr>
                <w:rFonts w:ascii="Times New Roman" w:eastAsia="Times New Roman" w:hAnsi="Times New Roman" w:cs="Times New Roman"/>
                <w:b/>
                <w:i/>
              </w:rPr>
              <w:t xml:space="preserve"> (18)</w:t>
            </w:r>
            <w:r>
              <w:rPr>
                <w:rFonts w:ascii="Times New Roman" w:eastAsia="Times New Roman" w:hAnsi="Times New Roman" w:cs="Times New Roman"/>
                <w:b/>
              </w:rPr>
              <w:t xml:space="preserve"> months</w:t>
            </w:r>
            <w:r>
              <w:rPr>
                <w:rFonts w:ascii="Times New Roman" w:eastAsia="Times New Roman" w:hAnsi="Times New Roman" w:cs="Times New Roman"/>
              </w:rPr>
              <w:t xml:space="preserve"> Effective Date as described in the Contract Agreement</w:t>
            </w:r>
            <w:r>
              <w:rPr>
                <w:rFonts w:ascii="Times New Roman" w:eastAsia="Times New Roman" w:hAnsi="Times New Roman" w:cs="Times New Roman"/>
                <w:i/>
              </w:rPr>
              <w:t>.</w:t>
            </w:r>
          </w:p>
        </w:tc>
      </w:tr>
      <w:tr w:rsidR="00E20120" w14:paraId="0F0D0067" w14:textId="77777777">
        <w:trPr>
          <w:trHeight w:val="970"/>
        </w:trPr>
        <w:tc>
          <w:tcPr>
            <w:tcW w:w="2065" w:type="dxa"/>
          </w:tcPr>
          <w:p w14:paraId="0F0D0065" w14:textId="53AF9783"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8" w:name="_heading=h.3p8hu4y" w:colFirst="0" w:colLast="0"/>
            <w:bookmarkEnd w:id="318"/>
            <w:r>
              <w:rPr>
                <w:rFonts w:ascii="Calibri" w:eastAsia="Calibri" w:hAnsi="Calibri" w:cs="Calibri"/>
                <w:b/>
                <w:color w:val="000000"/>
              </w:rPr>
              <w:t>PCC 9 Contractor’s Responsibilities</w:t>
            </w:r>
          </w:p>
        </w:tc>
        <w:tc>
          <w:tcPr>
            <w:tcW w:w="6925" w:type="dxa"/>
          </w:tcPr>
          <w:p w14:paraId="5A5CBE6B" w14:textId="44A8678D"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PCC 9.6 Substitute the word ‘persons’ with ‘firms’ or legal entities in lines 2 and 4.</w:t>
            </w:r>
          </w:p>
          <w:p w14:paraId="48EC06FA" w14:textId="77777777" w:rsidR="007811CF" w:rsidRDefault="007811CF">
            <w:pPr>
              <w:spacing w:after="120"/>
              <w:ind w:left="1150"/>
              <w:rPr>
                <w:rFonts w:ascii="Times New Roman" w:eastAsia="Times New Roman" w:hAnsi="Times New Roman" w:cs="Times New Roman"/>
              </w:rPr>
            </w:pPr>
          </w:p>
          <w:p w14:paraId="70BE230C" w14:textId="77777777" w:rsidR="007811CF" w:rsidRDefault="007811CF">
            <w:pPr>
              <w:spacing w:after="120"/>
              <w:ind w:left="1150"/>
              <w:rPr>
                <w:rFonts w:ascii="Times New Roman" w:eastAsia="Times New Roman" w:hAnsi="Times New Roman" w:cs="Times New Roman"/>
              </w:rPr>
            </w:pPr>
          </w:p>
          <w:p w14:paraId="0F0D0066" w14:textId="21D4834F" w:rsidR="00E20120" w:rsidRDefault="00C82DE8">
            <w:pPr>
              <w:spacing w:after="120"/>
              <w:ind w:left="1150"/>
            </w:pPr>
            <w:r>
              <w:rPr>
                <w:rFonts w:ascii="Times New Roman" w:eastAsia="Times New Roman" w:hAnsi="Times New Roman" w:cs="Times New Roman"/>
              </w:rPr>
              <w:lastRenderedPageBreak/>
              <w:t>PCC 9.8</w:t>
            </w:r>
            <w:r>
              <w:rPr>
                <w:rFonts w:ascii="Times New Roman" w:eastAsia="Times New Roman" w:hAnsi="Times New Roman" w:cs="Times New Roman"/>
              </w:rPr>
              <w:tab/>
              <w:t>The following sustainable procurement contractual provisions apply: N/A</w:t>
            </w:r>
          </w:p>
        </w:tc>
      </w:tr>
      <w:tr w:rsidR="007811CF" w14:paraId="1762A0BD" w14:textId="77777777">
        <w:trPr>
          <w:trHeight w:val="970"/>
        </w:trPr>
        <w:tc>
          <w:tcPr>
            <w:tcW w:w="2065" w:type="dxa"/>
          </w:tcPr>
          <w:p w14:paraId="7DEB3298" w14:textId="1E136B61" w:rsidR="007811CF" w:rsidRDefault="007811CF">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lastRenderedPageBreak/>
              <w:t>PCC 10.3 Employer’s Responsibilities</w:t>
            </w:r>
          </w:p>
        </w:tc>
        <w:tc>
          <w:tcPr>
            <w:tcW w:w="6925" w:type="dxa"/>
          </w:tcPr>
          <w:p w14:paraId="3E165A76" w14:textId="77777777"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Delete GCC 10.3 and replace with the following:</w:t>
            </w:r>
          </w:p>
          <w:p w14:paraId="7A992F3D" w14:textId="77777777"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PCC 10.3</w:t>
            </w:r>
          </w:p>
          <w:p w14:paraId="4300F924" w14:textId="61B63736"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The Employer shall acquire and pay for all permits, approvals and licenses that are listed as obligations in Section the Employer’s Requirements. The Contractor shall acquire and carry all costs associated with obtaining permits, approvals and/or licenses from all local, state or federal government authorities or public service undertakings in the country where the Site is located which are not listed as Employer’s obligations under the Employer’s Requirements.”</w:t>
            </w:r>
          </w:p>
        </w:tc>
      </w:tr>
      <w:tr w:rsidR="007811CF" w14:paraId="79D08979" w14:textId="77777777">
        <w:trPr>
          <w:trHeight w:val="970"/>
        </w:trPr>
        <w:tc>
          <w:tcPr>
            <w:tcW w:w="2065" w:type="dxa"/>
          </w:tcPr>
          <w:p w14:paraId="7B2AD711" w14:textId="4DEC6128" w:rsidR="007811CF" w:rsidRDefault="007811CF">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10.4 Employer’s Responsibilities</w:t>
            </w:r>
          </w:p>
        </w:tc>
        <w:tc>
          <w:tcPr>
            <w:tcW w:w="6925" w:type="dxa"/>
          </w:tcPr>
          <w:p w14:paraId="18F1C534" w14:textId="77777777"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Insert the follow sentence at the end of GCC 10.4 after the word “obtain”</w:t>
            </w:r>
          </w:p>
          <w:p w14:paraId="358992C6" w14:textId="0E270DB9"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Whilst the Employer, if requested, will endeavour to assist the Contractor to obtain the permits, approvals and/or licenses referred to above the Employer will not be liable for any delays and costs that arise from the failure of Contractor to obtain the permits timeously.</w:t>
            </w:r>
          </w:p>
        </w:tc>
      </w:tr>
      <w:tr w:rsidR="007811CF" w14:paraId="23DDEFD4" w14:textId="77777777">
        <w:trPr>
          <w:trHeight w:val="970"/>
        </w:trPr>
        <w:tc>
          <w:tcPr>
            <w:tcW w:w="2065" w:type="dxa"/>
          </w:tcPr>
          <w:p w14:paraId="0012B06C" w14:textId="77777777" w:rsidR="007811CF" w:rsidRDefault="007811CF" w:rsidP="007811CF">
            <w:pPr>
              <w:spacing w:before="120" w:after="200"/>
              <w:ind w:left="0"/>
              <w:rPr>
                <w:rFonts w:ascii="Calibri" w:eastAsia="Calibri" w:hAnsi="Calibri" w:cs="Calibri"/>
                <w:b/>
                <w:color w:val="000000"/>
              </w:rPr>
            </w:pPr>
            <w:r>
              <w:rPr>
                <w:rFonts w:ascii="Calibri" w:eastAsia="Calibri" w:hAnsi="Calibri" w:cs="Calibri"/>
                <w:b/>
                <w:color w:val="000000"/>
              </w:rPr>
              <w:t>PCC 10.7</w:t>
            </w:r>
          </w:p>
          <w:p w14:paraId="1563614F" w14:textId="6806BF3A" w:rsidR="007811CF" w:rsidRDefault="007811CF" w:rsidP="007811CF">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6925" w:type="dxa"/>
          </w:tcPr>
          <w:p w14:paraId="12212E7D" w14:textId="77777777"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Amend GCC 10.7 as follows: Replace GCC clause 10 with GCC clause 10.5 and replace Employer with Contractor and replace “save “with “including”</w:t>
            </w:r>
          </w:p>
          <w:p w14:paraId="2098E034" w14:textId="1E012EEE"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All costs and expenses involved in the performance of the obligations under this GCC Clause 10 .5 shall be the responsibility of the Contractor including those to be incurred by the Contractor with respect to the performance of Guarantee Tests, in accordance with GCC Sub-Clause 25.2.”</w:t>
            </w:r>
          </w:p>
        </w:tc>
      </w:tr>
      <w:tr w:rsidR="007811CF" w14:paraId="47352E13" w14:textId="77777777">
        <w:trPr>
          <w:trHeight w:val="970"/>
        </w:trPr>
        <w:tc>
          <w:tcPr>
            <w:tcW w:w="2065" w:type="dxa"/>
          </w:tcPr>
          <w:p w14:paraId="1B2D6F2F" w14:textId="77777777" w:rsidR="007811CF" w:rsidRDefault="007811CF" w:rsidP="007811CF">
            <w:pPr>
              <w:spacing w:before="120" w:after="200"/>
              <w:ind w:left="0"/>
              <w:rPr>
                <w:rFonts w:ascii="Calibri" w:eastAsia="Calibri" w:hAnsi="Calibri" w:cs="Calibri"/>
                <w:b/>
                <w:color w:val="000000"/>
              </w:rPr>
            </w:pPr>
            <w:r>
              <w:rPr>
                <w:rFonts w:ascii="Calibri" w:eastAsia="Calibri" w:hAnsi="Calibri" w:cs="Calibri"/>
                <w:b/>
                <w:color w:val="000000"/>
              </w:rPr>
              <w:t>PCC 10.8</w:t>
            </w:r>
          </w:p>
          <w:p w14:paraId="1D7519BC" w14:textId="390F26E8" w:rsidR="007811CF" w:rsidRDefault="007811CF" w:rsidP="007811CF">
            <w:pP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6925" w:type="dxa"/>
          </w:tcPr>
          <w:p w14:paraId="30690017" w14:textId="6588093A" w:rsidR="007811CF" w:rsidRDefault="007811CF" w:rsidP="007811CF">
            <w:pPr>
              <w:spacing w:after="120"/>
              <w:ind w:left="0"/>
              <w:rPr>
                <w:rFonts w:ascii="Times New Roman" w:eastAsia="Times New Roman" w:hAnsi="Times New Roman" w:cs="Times New Roman"/>
              </w:rPr>
            </w:pPr>
            <w:r>
              <w:rPr>
                <w:rFonts w:ascii="Times New Roman" w:eastAsia="Times New Roman" w:hAnsi="Times New Roman" w:cs="Times New Roman"/>
              </w:rPr>
              <w:t>No additional cost to be incurred by the Employer</w:t>
            </w:r>
          </w:p>
        </w:tc>
      </w:tr>
      <w:tr w:rsidR="00E20120" w14:paraId="0F0D006A" w14:textId="77777777">
        <w:tc>
          <w:tcPr>
            <w:tcW w:w="2065" w:type="dxa"/>
          </w:tcPr>
          <w:p w14:paraId="0F0D0068"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9" w:name="_heading=h.24ds4cr" w:colFirst="0" w:colLast="0"/>
            <w:bookmarkEnd w:id="319"/>
            <w:r>
              <w:rPr>
                <w:rFonts w:ascii="Calibri" w:eastAsia="Calibri" w:hAnsi="Calibri" w:cs="Calibri"/>
                <w:b/>
                <w:color w:val="000000"/>
              </w:rPr>
              <w:t>PCC 11. Contract Price</w:t>
            </w:r>
          </w:p>
        </w:tc>
        <w:tc>
          <w:tcPr>
            <w:tcW w:w="6925" w:type="dxa"/>
          </w:tcPr>
          <w:p w14:paraId="0F0D0069" w14:textId="77777777" w:rsidR="00E20120" w:rsidRDefault="00C82DE8">
            <w:pPr>
              <w:spacing w:after="120"/>
              <w:ind w:left="1150" w:hanging="1150"/>
            </w:pPr>
            <w:r>
              <w:rPr>
                <w:rFonts w:ascii="Times New Roman" w:eastAsia="Times New Roman" w:hAnsi="Times New Roman" w:cs="Times New Roman"/>
              </w:rPr>
              <w:t>PCC 11.2</w:t>
            </w:r>
            <w:r>
              <w:rPr>
                <w:rFonts w:ascii="Times New Roman" w:eastAsia="Times New Roman" w:hAnsi="Times New Roman" w:cs="Times New Roman"/>
              </w:rPr>
              <w:tab/>
              <w:t>The Contract Price shall be fixed and not subject to adjustment during the contract execution stage including that of O&amp;M services</w:t>
            </w:r>
          </w:p>
        </w:tc>
      </w:tr>
      <w:tr w:rsidR="007811CF" w14:paraId="6B776443" w14:textId="77777777">
        <w:tc>
          <w:tcPr>
            <w:tcW w:w="2065" w:type="dxa"/>
          </w:tcPr>
          <w:p w14:paraId="7486A3E1" w14:textId="5E4E442A" w:rsidR="007811CF" w:rsidRDefault="007811CF">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3 Terms of Payment</w:t>
            </w:r>
          </w:p>
        </w:tc>
        <w:tc>
          <w:tcPr>
            <w:tcW w:w="6925" w:type="dxa"/>
          </w:tcPr>
          <w:p w14:paraId="6C49EF8A" w14:textId="792312DF" w:rsidR="007811CF" w:rsidRDefault="007811CF">
            <w:pPr>
              <w:spacing w:after="120"/>
              <w:ind w:left="1150" w:hanging="1150"/>
              <w:rPr>
                <w:rFonts w:ascii="Times New Roman" w:eastAsia="Times New Roman" w:hAnsi="Times New Roman" w:cs="Times New Roman"/>
              </w:rPr>
            </w:pPr>
            <w:r>
              <w:rPr>
                <w:rFonts w:ascii="Times New Roman" w:eastAsia="Times New Roman" w:hAnsi="Times New Roman" w:cs="Times New Roman"/>
              </w:rPr>
              <w:t>No interest to be paid on the delayed payment.</w:t>
            </w:r>
          </w:p>
        </w:tc>
      </w:tr>
      <w:tr w:rsidR="007811CF" w14:paraId="29924EAB" w14:textId="77777777">
        <w:tc>
          <w:tcPr>
            <w:tcW w:w="2065" w:type="dxa"/>
          </w:tcPr>
          <w:p w14:paraId="643DB9B3" w14:textId="6AA45039" w:rsidR="007811CF" w:rsidRDefault="007811CF">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5 Terms of Payment</w:t>
            </w:r>
          </w:p>
        </w:tc>
        <w:tc>
          <w:tcPr>
            <w:tcW w:w="6925" w:type="dxa"/>
          </w:tcPr>
          <w:p w14:paraId="2F09E491" w14:textId="2145D831" w:rsidR="007811CF" w:rsidRDefault="007811CF">
            <w:pPr>
              <w:spacing w:after="120"/>
              <w:ind w:left="1150" w:hanging="1150"/>
              <w:rPr>
                <w:rFonts w:ascii="Times New Roman" w:eastAsia="Times New Roman" w:hAnsi="Times New Roman" w:cs="Times New Roman"/>
              </w:rPr>
            </w:pPr>
            <w:r>
              <w:rPr>
                <w:rFonts w:ascii="Times New Roman" w:eastAsia="Times New Roman" w:hAnsi="Times New Roman" w:cs="Times New Roman"/>
                <w:i/>
              </w:rPr>
              <w:t>PCC 12.5</w:t>
            </w:r>
            <w:r>
              <w:rPr>
                <w:rFonts w:ascii="Times New Roman" w:eastAsia="Times New Roman" w:hAnsi="Times New Roman" w:cs="Times New Roman"/>
                <w:i/>
              </w:rPr>
              <w:tab/>
              <w:t>Not Applicable</w:t>
            </w:r>
          </w:p>
        </w:tc>
      </w:tr>
      <w:tr w:rsidR="00E20120" w14:paraId="0F0D006D" w14:textId="77777777">
        <w:tc>
          <w:tcPr>
            <w:tcW w:w="2065" w:type="dxa"/>
          </w:tcPr>
          <w:p w14:paraId="0F0D006B"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lastRenderedPageBreak/>
              <w:t>PCC 12. Terms of Payment</w:t>
            </w:r>
          </w:p>
        </w:tc>
        <w:tc>
          <w:tcPr>
            <w:tcW w:w="6925" w:type="dxa"/>
            <w:shd w:val="clear" w:color="auto" w:fill="auto"/>
          </w:tcPr>
          <w:p w14:paraId="0F0D006C" w14:textId="77777777" w:rsidR="00E20120" w:rsidRDefault="00C82DE8">
            <w:pPr>
              <w:ind w:left="1156" w:hanging="1156"/>
            </w:pPr>
            <w:bookmarkStart w:id="320" w:name="_heading=h.jj2ekk" w:colFirst="0" w:colLast="0"/>
            <w:bookmarkEnd w:id="320"/>
            <w:r>
              <w:rPr>
                <w:rFonts w:ascii="Times New Roman" w:eastAsia="Times New Roman" w:hAnsi="Times New Roman" w:cs="Times New Roman"/>
                <w:i/>
              </w:rPr>
              <w:t>PCC 12.5</w:t>
            </w:r>
            <w:r>
              <w:rPr>
                <w:rFonts w:ascii="Times New Roman" w:eastAsia="Times New Roman" w:hAnsi="Times New Roman" w:cs="Times New Roman"/>
                <w:i/>
              </w:rPr>
              <w:tab/>
              <w:t xml:space="preserve">Not Applicable </w:t>
            </w:r>
          </w:p>
        </w:tc>
      </w:tr>
      <w:tr w:rsidR="00E20120" w14:paraId="0F0D0073" w14:textId="77777777">
        <w:tc>
          <w:tcPr>
            <w:tcW w:w="2065" w:type="dxa"/>
          </w:tcPr>
          <w:p w14:paraId="0F0D006E"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1" w:name="_heading=h.33ipx8d" w:colFirst="0" w:colLast="0"/>
            <w:bookmarkEnd w:id="321"/>
            <w:r>
              <w:rPr>
                <w:rFonts w:ascii="Calibri" w:eastAsia="Calibri" w:hAnsi="Calibri" w:cs="Calibri"/>
                <w:b/>
                <w:color w:val="000000"/>
              </w:rPr>
              <w:t>PCC 13. Securities</w:t>
            </w:r>
          </w:p>
        </w:tc>
        <w:tc>
          <w:tcPr>
            <w:tcW w:w="6925" w:type="dxa"/>
          </w:tcPr>
          <w:p w14:paraId="0F0D006F" w14:textId="77777777" w:rsidR="00E20120" w:rsidRDefault="00C82DE8">
            <w:pPr>
              <w:spacing w:after="120" w:line="360" w:lineRule="auto"/>
              <w:ind w:left="0"/>
              <w:rPr>
                <w:rFonts w:ascii="Times New Roman" w:eastAsia="Times New Roman" w:hAnsi="Times New Roman" w:cs="Times New Roman"/>
                <w:b/>
                <w:i/>
              </w:rPr>
            </w:pPr>
            <w:r>
              <w:rPr>
                <w:rFonts w:ascii="Times New Roman" w:eastAsia="Times New Roman" w:hAnsi="Times New Roman" w:cs="Times New Roman"/>
              </w:rPr>
              <w:t>PCC 13.3.1</w:t>
            </w:r>
            <w:r>
              <w:rPr>
                <w:rFonts w:ascii="Times New Roman" w:eastAsia="Times New Roman" w:hAnsi="Times New Roman" w:cs="Times New Roman"/>
              </w:rPr>
              <w:tab/>
              <w:t xml:space="preserve">The amount of Performance Security, as a percentage of the Contract Price for the Facility or for the part of the Facility for which a separate Time for Completion is provided, shall be:  </w:t>
            </w:r>
            <w:r>
              <w:rPr>
                <w:rFonts w:ascii="Times New Roman" w:eastAsia="Times New Roman" w:hAnsi="Times New Roman" w:cs="Times New Roman"/>
                <w:b/>
              </w:rPr>
              <w:t>Ten (</w:t>
            </w:r>
            <w:r>
              <w:rPr>
                <w:rFonts w:ascii="Times New Roman" w:eastAsia="Times New Roman" w:hAnsi="Times New Roman" w:cs="Times New Roman"/>
                <w:b/>
                <w:i/>
              </w:rPr>
              <w:t>10%) percent of the contract value of design, supply, installation, configuration, testing, commissioning of the plant.</w:t>
            </w:r>
          </w:p>
          <w:p w14:paraId="56D3C859" w14:textId="77777777" w:rsidR="007811CF" w:rsidRDefault="007811CF" w:rsidP="007811CF">
            <w:pPr>
              <w:spacing w:after="120" w:line="360" w:lineRule="auto"/>
              <w:ind w:left="0"/>
              <w:rPr>
                <w:rFonts w:ascii="Times New Roman" w:eastAsia="Times New Roman" w:hAnsi="Times New Roman" w:cs="Times New Roman"/>
                <w:bCs/>
                <w:iCs/>
              </w:rPr>
            </w:pPr>
            <w:r>
              <w:rPr>
                <w:rFonts w:ascii="Times New Roman" w:eastAsia="Times New Roman" w:hAnsi="Times New Roman" w:cs="Times New Roman"/>
                <w:bCs/>
                <w:iCs/>
              </w:rPr>
              <w:t>GCC 13.3.1 – insert the following at the end of the paragraph</w:t>
            </w:r>
          </w:p>
          <w:p w14:paraId="68B730B0" w14:textId="5806CF38" w:rsidR="007811CF" w:rsidRPr="007811CF" w:rsidRDefault="00067919">
            <w:pPr>
              <w:spacing w:after="120" w:line="360" w:lineRule="auto"/>
              <w:ind w:left="0"/>
              <w:rPr>
                <w:rFonts w:ascii="Times New Roman" w:eastAsia="Times New Roman" w:hAnsi="Times New Roman" w:cs="Times New Roman"/>
                <w:bCs/>
                <w:iCs/>
                <w:highlight w:val="yellow"/>
              </w:rPr>
            </w:pPr>
            <w:r>
              <w:rPr>
                <w:rFonts w:ascii="Times New Roman" w:eastAsia="Times New Roman" w:hAnsi="Times New Roman" w:cs="Times New Roman"/>
                <w:bCs/>
                <w:iCs/>
              </w:rPr>
              <w:t>The bank guarantee shall be issued either (a) by bank from the Employer’s country; or b) by a foreign bank through a correspondent local Bank; or (c) directly by a foreign bank which has been determined in advance to be acceptable to the Employer.</w:t>
            </w:r>
          </w:p>
          <w:p w14:paraId="0F0D0070"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13.3.2</w:t>
            </w:r>
            <w:r>
              <w:rPr>
                <w:rFonts w:ascii="Times New Roman" w:eastAsia="Times New Roman" w:hAnsi="Times New Roman" w:cs="Times New Roman"/>
              </w:rPr>
              <w:tab/>
              <w:t xml:space="preserve">The Performance Security shall be in the form of the </w:t>
            </w:r>
            <w:r>
              <w:rPr>
                <w:rFonts w:ascii="Times New Roman" w:eastAsia="Times New Roman" w:hAnsi="Times New Roman" w:cs="Times New Roman"/>
                <w:b/>
                <w:i/>
              </w:rPr>
              <w:t>Unconditional Bank Guarantee</w:t>
            </w:r>
            <w:r>
              <w:rPr>
                <w:rFonts w:ascii="Times New Roman" w:eastAsia="Times New Roman" w:hAnsi="Times New Roman" w:cs="Times New Roman"/>
              </w:rPr>
              <w:t xml:space="preserve"> attached hereto in Section X, Contract Forms.</w:t>
            </w:r>
          </w:p>
          <w:p w14:paraId="0F0D0071"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13.3.3</w:t>
            </w:r>
            <w:r>
              <w:rPr>
                <w:rFonts w:ascii="Times New Roman" w:eastAsia="Times New Roman" w:hAnsi="Times New Roman" w:cs="Times New Roman"/>
              </w:rPr>
              <w:tab/>
              <w:t>The Performance Security shall not be reduced on the date of the Operational Acceptance.</w:t>
            </w:r>
          </w:p>
          <w:p w14:paraId="0F0D0072" w14:textId="77777777" w:rsidR="00E20120" w:rsidRDefault="00C82DE8">
            <w:pPr>
              <w:spacing w:after="120"/>
              <w:ind w:left="1150" w:hanging="1150"/>
              <w:rPr>
                <w:i/>
                <w:sz w:val="20"/>
                <w:szCs w:val="20"/>
              </w:rPr>
            </w:pPr>
            <w:r>
              <w:rPr>
                <w:rFonts w:ascii="Times New Roman" w:eastAsia="Times New Roman" w:hAnsi="Times New Roman" w:cs="Times New Roman"/>
              </w:rPr>
              <w:t>PCC 13.3.3</w:t>
            </w:r>
            <w:r>
              <w:rPr>
                <w:rFonts w:ascii="Times New Roman" w:eastAsia="Times New Roman" w:hAnsi="Times New Roman" w:cs="Times New Roman"/>
              </w:rPr>
              <w:tab/>
              <w:t xml:space="preserve">The Performance Security shall be reduced to fifty (50%) </w:t>
            </w:r>
            <w:r>
              <w:t xml:space="preserve">     </w:t>
            </w:r>
            <w:r>
              <w:rPr>
                <w:rFonts w:ascii="Times New Roman" w:eastAsia="Times New Roman" w:hAnsi="Times New Roman" w:cs="Times New Roman"/>
              </w:rPr>
              <w:t xml:space="preserve">of the value of the components covered by the extended defect liability to cover the Contractor’s extended defect liability in accordance with the provision in the PCC, pursuant to GCC Sub-Clause 27.10.  </w:t>
            </w:r>
          </w:p>
        </w:tc>
      </w:tr>
      <w:tr w:rsidR="00067919" w14:paraId="066A4954" w14:textId="77777777">
        <w:tc>
          <w:tcPr>
            <w:tcW w:w="2065" w:type="dxa"/>
          </w:tcPr>
          <w:p w14:paraId="0474AF43" w14:textId="2CC4759E" w:rsidR="00067919" w:rsidRDefault="0006791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14.2 (a) &amp; (b) Taxes &amp; Duties</w:t>
            </w:r>
          </w:p>
        </w:tc>
        <w:tc>
          <w:tcPr>
            <w:tcW w:w="6925" w:type="dxa"/>
          </w:tcPr>
          <w:p w14:paraId="0B74443B" w14:textId="2D23B007" w:rsidR="00067919" w:rsidRDefault="0006791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Various duties, levies and Taxes shall be borne by the contractor</w:t>
            </w:r>
          </w:p>
        </w:tc>
      </w:tr>
      <w:tr w:rsidR="00067919" w14:paraId="6D3E8AFB" w14:textId="77777777">
        <w:tc>
          <w:tcPr>
            <w:tcW w:w="2065" w:type="dxa"/>
          </w:tcPr>
          <w:p w14:paraId="41CE2218" w14:textId="77777777" w:rsidR="00067919" w:rsidRDefault="00067919" w:rsidP="00067919">
            <w:pPr>
              <w:spacing w:before="120" w:after="200"/>
              <w:ind w:left="0"/>
              <w:rPr>
                <w:rFonts w:ascii="Calibri" w:eastAsia="Calibri" w:hAnsi="Calibri" w:cs="Calibri"/>
                <w:b/>
                <w:color w:val="000000"/>
              </w:rPr>
            </w:pPr>
            <w:r>
              <w:rPr>
                <w:rFonts w:ascii="Calibri" w:eastAsia="Calibri" w:hAnsi="Calibri" w:cs="Calibri"/>
                <w:b/>
                <w:color w:val="000000"/>
              </w:rPr>
              <w:t>PCC 21.1</w:t>
            </w:r>
          </w:p>
          <w:p w14:paraId="2FCF4266" w14:textId="1BFEBF86" w:rsidR="00067919" w:rsidRDefault="00067919" w:rsidP="0006791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Plant</w:t>
            </w:r>
          </w:p>
        </w:tc>
        <w:tc>
          <w:tcPr>
            <w:tcW w:w="6925" w:type="dxa"/>
          </w:tcPr>
          <w:p w14:paraId="2781DCF9" w14:textId="77777777" w:rsidR="00067919" w:rsidRDefault="00067919" w:rsidP="0006791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a new paragraph after the word “Site”</w:t>
            </w:r>
          </w:p>
          <w:p w14:paraId="3D331F24" w14:textId="3C07048A" w:rsidR="00067919" w:rsidRDefault="00067919" w:rsidP="0006791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The Contractor’s obligations shall include but not be limited to packing, shipping, receiving, unloading and marshalling of all Plant, materials, supplies and other items required for the Facilities (including but not limited to Plant, materials, supplies, and Contractor’s Equipment required for this contract), whether such items are sourced from within or outside of the Country.</w:t>
            </w:r>
          </w:p>
        </w:tc>
      </w:tr>
      <w:tr w:rsidR="00067919" w14:paraId="4AF98759" w14:textId="77777777">
        <w:tc>
          <w:tcPr>
            <w:tcW w:w="2065" w:type="dxa"/>
          </w:tcPr>
          <w:p w14:paraId="1BE37C2A" w14:textId="77777777" w:rsidR="00067919" w:rsidRDefault="00067919" w:rsidP="00067919">
            <w:pPr>
              <w:spacing w:before="120" w:after="200"/>
              <w:ind w:left="0"/>
              <w:rPr>
                <w:rFonts w:ascii="Calibri" w:eastAsia="Calibri" w:hAnsi="Calibri" w:cs="Calibri"/>
                <w:b/>
                <w:color w:val="000000"/>
              </w:rPr>
            </w:pPr>
            <w:r>
              <w:rPr>
                <w:rFonts w:ascii="Calibri" w:eastAsia="Calibri" w:hAnsi="Calibri" w:cs="Calibri"/>
                <w:b/>
                <w:color w:val="000000"/>
              </w:rPr>
              <w:t>PCC 21.3.5</w:t>
            </w:r>
          </w:p>
          <w:p w14:paraId="4AF2B127" w14:textId="011F0857" w:rsidR="00067919" w:rsidRDefault="00067919" w:rsidP="00067919">
            <w:pPr>
              <w:spacing w:before="120" w:after="200"/>
              <w:ind w:left="0"/>
              <w:rPr>
                <w:rFonts w:ascii="Calibri" w:eastAsia="Calibri" w:hAnsi="Calibri" w:cs="Calibri"/>
                <w:b/>
                <w:color w:val="000000"/>
              </w:rPr>
            </w:pPr>
            <w:r>
              <w:rPr>
                <w:rFonts w:ascii="Calibri" w:eastAsia="Calibri" w:hAnsi="Calibri" w:cs="Calibri"/>
                <w:b/>
                <w:color w:val="000000"/>
              </w:rPr>
              <w:lastRenderedPageBreak/>
              <w:t>Transportation</w:t>
            </w:r>
          </w:p>
        </w:tc>
        <w:tc>
          <w:tcPr>
            <w:tcW w:w="6925" w:type="dxa"/>
          </w:tcPr>
          <w:p w14:paraId="07A962E2" w14:textId="77777777" w:rsidR="00067919" w:rsidRDefault="00067919" w:rsidP="0006791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lastRenderedPageBreak/>
              <w:t>Insert new clause 21.3.5</w:t>
            </w:r>
          </w:p>
          <w:p w14:paraId="08432C2E" w14:textId="77777777" w:rsidR="00067919" w:rsidRDefault="00067919" w:rsidP="0006791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lastRenderedPageBreak/>
              <w:t>PCC 21.3.5</w:t>
            </w:r>
          </w:p>
          <w:p w14:paraId="5B82FB8F" w14:textId="7F7DCB3A" w:rsidR="00067919" w:rsidRDefault="00067919" w:rsidP="0006791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The Contractor shall arrange for and ensure the security of all Plant, materials, supplies and other items required for the purposes of the Contract (including Plant, materials, supplies, and contractor’s Equipment required for the contract period) while in transport or in storage off or on the Site. The Contractor shall warehouse or otherwise provide appropriate storage (in accordance with manufacturers' recommendations) for all Plant, materials, supplies, and other items required for permanent and temporary construction, and shall provide for the procurement or disposal of, as appropriate, all soil, gravel and similar materials required for the performance of its obligations in terms of the Contract.</w:t>
            </w:r>
          </w:p>
        </w:tc>
      </w:tr>
      <w:tr w:rsidR="00E20120" w14:paraId="0F0D0078" w14:textId="77777777">
        <w:tc>
          <w:tcPr>
            <w:tcW w:w="2065" w:type="dxa"/>
          </w:tcPr>
          <w:p w14:paraId="0F0D0074"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2" w:name="_heading=h.1io07g6" w:colFirst="0" w:colLast="0"/>
            <w:bookmarkEnd w:id="322"/>
            <w:r>
              <w:rPr>
                <w:rFonts w:ascii="Calibri" w:eastAsia="Calibri" w:hAnsi="Calibri" w:cs="Calibri"/>
                <w:b/>
                <w:color w:val="000000"/>
              </w:rPr>
              <w:lastRenderedPageBreak/>
              <w:t>PCC 22 Installation</w:t>
            </w:r>
          </w:p>
        </w:tc>
        <w:tc>
          <w:tcPr>
            <w:tcW w:w="6925" w:type="dxa"/>
          </w:tcPr>
          <w:p w14:paraId="0F0D0075"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PCC22.2.5 </w:t>
            </w:r>
            <w:r>
              <w:rPr>
                <w:rFonts w:ascii="Times New Roman" w:eastAsia="Times New Roman" w:hAnsi="Times New Roman" w:cs="Times New Roman"/>
              </w:rPr>
              <w:tab/>
              <w:t>Working Hours</w:t>
            </w:r>
          </w:p>
          <w:p w14:paraId="0F0D0076"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Normal working hours are: </w:t>
            </w:r>
            <w:r>
              <w:rPr>
                <w:rFonts w:ascii="Times New Roman" w:eastAsia="Times New Roman" w:hAnsi="Times New Roman" w:cs="Times New Roman"/>
                <w:b/>
              </w:rPr>
              <w:t>In accordance with the labour laws of the Federal Government of Somalia</w:t>
            </w:r>
          </w:p>
          <w:p w14:paraId="0F0D0077"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22.2.8</w:t>
            </w:r>
            <w:r>
              <w:rPr>
                <w:rFonts w:ascii="Times New Roman" w:eastAsia="Times New Roman" w:hAnsi="Times New Roman" w:cs="Times New Roman"/>
              </w:rPr>
              <w:tab/>
              <w:t xml:space="preserve">Funeral Arrangements:  </w:t>
            </w:r>
            <w:r>
              <w:rPr>
                <w:rFonts w:ascii="Times New Roman" w:eastAsia="Times New Roman" w:hAnsi="Times New Roman" w:cs="Times New Roman"/>
                <w:b/>
              </w:rPr>
              <w:t>shall be arranged by contractor</w:t>
            </w:r>
          </w:p>
        </w:tc>
      </w:tr>
      <w:tr w:rsidR="00067919" w14:paraId="55B2DBCF" w14:textId="77777777">
        <w:tc>
          <w:tcPr>
            <w:tcW w:w="2065" w:type="dxa"/>
          </w:tcPr>
          <w:p w14:paraId="6F0238AE" w14:textId="7869F425" w:rsidR="00067919" w:rsidRDefault="0006791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24.2 Completion of the Facilities</w:t>
            </w:r>
          </w:p>
        </w:tc>
        <w:tc>
          <w:tcPr>
            <w:tcW w:w="6925" w:type="dxa"/>
          </w:tcPr>
          <w:p w14:paraId="57A97A85" w14:textId="77777777" w:rsidR="00067919" w:rsidRDefault="00067919" w:rsidP="00067919">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24.2 to read as follows:</w:t>
            </w:r>
          </w:p>
          <w:p w14:paraId="1BCE24B9" w14:textId="77777777" w:rsidR="00067919" w:rsidRDefault="00067919" w:rsidP="00067919">
            <w:pPr>
              <w:pStyle w:val="Default"/>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The Contractor shall supply the operating and maintenance personnel for Pre-commissioning of the Facilities or any part thereof. The Employer shall supply Employer Personnel for witnessing and observing the Pre-commissioning of the Facilities or any part thereof. </w:t>
            </w:r>
          </w:p>
          <w:p w14:paraId="4E638FF8" w14:textId="77777777" w:rsidR="00067919" w:rsidRDefault="00067919" w:rsidP="00067919">
            <w:pPr>
              <w:pStyle w:val="Default"/>
              <w:spacing w:line="360" w:lineRule="auto"/>
              <w:ind w:left="0"/>
              <w:rPr>
                <w:rFonts w:ascii="Times New Roman" w:hAnsi="Times New Roman" w:cs="Times New Roman"/>
                <w:sz w:val="22"/>
              </w:rPr>
            </w:pPr>
            <w:r>
              <w:rPr>
                <w:rFonts w:ascii="Times New Roman" w:hAnsi="Times New Roman" w:cs="Times New Roman"/>
                <w:sz w:val="22"/>
                <w:szCs w:val="22"/>
              </w:rPr>
              <w:t xml:space="preserve">The Contractors shall provide the raw materials, utilities, lubricants, chemicals, catalysts, facilities, services and other matters required for Pre-commissioning of the Facilities or any part thereof. </w:t>
            </w:r>
          </w:p>
          <w:p w14:paraId="434553F6" w14:textId="77777777" w:rsidR="00067919" w:rsidRDefault="00067919">
            <w:pPr>
              <w:spacing w:after="120"/>
              <w:ind w:left="1150" w:hanging="1150"/>
              <w:rPr>
                <w:rFonts w:ascii="Times New Roman" w:eastAsia="Times New Roman" w:hAnsi="Times New Roman" w:cs="Times New Roman"/>
              </w:rPr>
            </w:pPr>
          </w:p>
        </w:tc>
      </w:tr>
      <w:tr w:rsidR="00067919" w14:paraId="1B5169C2" w14:textId="77777777">
        <w:tc>
          <w:tcPr>
            <w:tcW w:w="2065" w:type="dxa"/>
          </w:tcPr>
          <w:p w14:paraId="76E19C14" w14:textId="112C02E5" w:rsidR="00067919" w:rsidRDefault="0006791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24.3 Completion of the Facilities</w:t>
            </w:r>
          </w:p>
        </w:tc>
        <w:tc>
          <w:tcPr>
            <w:tcW w:w="6925" w:type="dxa"/>
          </w:tcPr>
          <w:p w14:paraId="38D29FDD" w14:textId="77777777" w:rsidR="00067919" w:rsidRDefault="00067919" w:rsidP="00067919">
            <w:pPr>
              <w:autoSpaceDE w:val="0"/>
              <w:autoSpaceDN w:val="0"/>
              <w:adjustRightInd w:val="0"/>
              <w:spacing w:line="360" w:lineRule="auto"/>
              <w:ind w:left="0"/>
              <w:jc w:val="both"/>
              <w:rPr>
                <w:rFonts w:ascii="Times New Roman" w:eastAsia="Calibri" w:hAnsi="Times New Roman" w:cs="Times New Roman"/>
                <w:color w:val="000000"/>
                <w:lang w:val="en-KE"/>
              </w:rPr>
            </w:pPr>
            <w:r>
              <w:rPr>
                <w:rFonts w:ascii="Times New Roman" w:eastAsia="Calibri" w:hAnsi="Times New Roman" w:cs="Times New Roman"/>
                <w:color w:val="000000"/>
                <w:lang w:val="en-KE"/>
              </w:rPr>
              <w:t xml:space="preserve">Amend GCC 24.3 as follows </w:t>
            </w:r>
          </w:p>
          <w:p w14:paraId="034BA0E7" w14:textId="77777777" w:rsidR="00067919" w:rsidRDefault="00067919" w:rsidP="00067919">
            <w:pPr>
              <w:autoSpaceDE w:val="0"/>
              <w:autoSpaceDN w:val="0"/>
              <w:adjustRightInd w:val="0"/>
              <w:spacing w:line="360" w:lineRule="auto"/>
              <w:ind w:left="0"/>
              <w:jc w:val="both"/>
              <w:rPr>
                <w:rFonts w:ascii="Times New Roman" w:eastAsia="Calibri" w:hAnsi="Times New Roman" w:cs="Times New Roman"/>
                <w:color w:val="000000"/>
                <w:lang w:val="en-KE"/>
              </w:rPr>
            </w:pPr>
            <w:r>
              <w:rPr>
                <w:rFonts w:ascii="Times New Roman" w:eastAsia="Calibri" w:hAnsi="Times New Roman" w:cs="Times New Roman"/>
                <w:color w:val="000000"/>
                <w:lang w:val="en-KE"/>
              </w:rPr>
              <w:t xml:space="preserve">Replace “Employer” with the “Contractor” to read as follows </w:t>
            </w:r>
          </w:p>
          <w:p w14:paraId="07687991" w14:textId="77777777" w:rsidR="00067919" w:rsidRDefault="00067919" w:rsidP="00067919">
            <w:pPr>
              <w:autoSpaceDE w:val="0"/>
              <w:autoSpaceDN w:val="0"/>
              <w:adjustRightInd w:val="0"/>
              <w:spacing w:line="360" w:lineRule="auto"/>
              <w:ind w:left="0"/>
              <w:jc w:val="both"/>
              <w:rPr>
                <w:rFonts w:ascii="Calibri" w:eastAsia="Calibri" w:hAnsi="Calibri" w:cs="Calibri"/>
                <w:color w:val="000000"/>
                <w:lang w:val="en-KE"/>
              </w:rPr>
            </w:pPr>
            <w:r>
              <w:rPr>
                <w:rFonts w:ascii="Times New Roman" w:eastAsia="Calibri" w:hAnsi="Times New Roman" w:cs="Times New Roman"/>
                <w:color w:val="000000"/>
                <w:lang w:val="en-KE"/>
              </w:rPr>
              <w:t>As soon as reasonably practicable after the operating and maintenance personnel have been supplied by the Contractor and the raw materials, utilities, lubricants, chemicals, catalysts, facilities, services and other matters have been provided by the Contractor in accordance with GCC Sub-Clause 24.2, the Contractor shall commence Pre-commissioning of the Facilities or the relevant part thereof in preparation for Commissioning, subject to GCC Sub-Clause 25.5.</w:t>
            </w:r>
            <w:r>
              <w:rPr>
                <w:rFonts w:ascii="Calibri" w:eastAsia="Calibri" w:hAnsi="Calibri" w:cs="Calibri"/>
                <w:color w:val="000000"/>
                <w:lang w:val="en-KE"/>
              </w:rPr>
              <w:t xml:space="preserve"> </w:t>
            </w:r>
          </w:p>
          <w:p w14:paraId="4E0C5345" w14:textId="77777777" w:rsidR="00067919" w:rsidRDefault="00067919" w:rsidP="00067919">
            <w:pPr>
              <w:autoSpaceDE w:val="0"/>
              <w:autoSpaceDN w:val="0"/>
              <w:adjustRightInd w:val="0"/>
              <w:spacing w:line="360" w:lineRule="auto"/>
              <w:ind w:left="0"/>
              <w:jc w:val="both"/>
              <w:rPr>
                <w:rFonts w:ascii="Times New Roman" w:eastAsia="Calibri" w:hAnsi="Times New Roman" w:cs="Times New Roman"/>
                <w:color w:val="000000"/>
                <w:lang w:val="en-KE"/>
              </w:rPr>
            </w:pPr>
            <w:r>
              <w:rPr>
                <w:rFonts w:ascii="Times New Roman" w:eastAsia="Calibri" w:hAnsi="Times New Roman" w:cs="Times New Roman"/>
                <w:color w:val="000000"/>
                <w:lang w:val="en-KE"/>
              </w:rPr>
              <w:t>Insert a new paragraph to read as follows:</w:t>
            </w:r>
          </w:p>
          <w:p w14:paraId="482DACF7" w14:textId="4BCFD1A9" w:rsidR="00067919" w:rsidRDefault="00067919" w:rsidP="00067919">
            <w:pPr>
              <w:spacing w:after="120"/>
              <w:ind w:left="1150" w:hanging="1150"/>
              <w:rPr>
                <w:rFonts w:ascii="Times New Roman" w:eastAsia="Times New Roman" w:hAnsi="Times New Roman" w:cs="Times New Roman"/>
              </w:rPr>
            </w:pPr>
            <w:r>
              <w:rPr>
                <w:rFonts w:ascii="Times New Roman" w:eastAsia="Calibri" w:hAnsi="Times New Roman" w:cs="Times New Roman"/>
                <w:color w:val="000000"/>
                <w:lang w:val="en-KE"/>
              </w:rPr>
              <w:lastRenderedPageBreak/>
              <w:t>“Within seven (7) days after receipt of the notice from the Contractor under GCC Sub-Clause 24.1, the Employer shall supply the Employer Personnel for observing and witnessing all test for Pre-commissioning of the Facilities or any part thereof’</w:t>
            </w:r>
          </w:p>
        </w:tc>
      </w:tr>
      <w:tr w:rsidR="00E20120" w14:paraId="0F0D007B" w14:textId="77777777">
        <w:tc>
          <w:tcPr>
            <w:tcW w:w="2065" w:type="dxa"/>
          </w:tcPr>
          <w:p w14:paraId="6783CBB1" w14:textId="77777777" w:rsidR="00067919" w:rsidRDefault="00067919" w:rsidP="00067919">
            <w:pPr>
              <w:spacing w:before="120" w:after="200"/>
              <w:ind w:left="0"/>
              <w:rPr>
                <w:rFonts w:ascii="Calibri" w:eastAsia="Calibri" w:hAnsi="Calibri" w:cs="Calibri"/>
                <w:b/>
                <w:color w:val="000000"/>
              </w:rPr>
            </w:pPr>
            <w:bookmarkStart w:id="323" w:name="_heading=h.42nnq3z" w:colFirst="0" w:colLast="0"/>
            <w:bookmarkEnd w:id="323"/>
            <w:r>
              <w:rPr>
                <w:rFonts w:ascii="Calibri" w:eastAsia="Calibri" w:hAnsi="Calibri" w:cs="Calibri"/>
                <w:b/>
                <w:color w:val="000000"/>
              </w:rPr>
              <w:lastRenderedPageBreak/>
              <w:t>PCC 25. 1.2</w:t>
            </w:r>
          </w:p>
          <w:p w14:paraId="0F0D0079" w14:textId="462A2F8D" w:rsidR="00E20120" w:rsidRDefault="00067919" w:rsidP="0006791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Commissioning and Operational Acceptance</w:t>
            </w:r>
          </w:p>
        </w:tc>
        <w:tc>
          <w:tcPr>
            <w:tcW w:w="6925" w:type="dxa"/>
          </w:tcPr>
          <w:p w14:paraId="387496F8" w14:textId="77777777" w:rsidR="00067919" w:rsidRDefault="00067919" w:rsidP="00067919">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GCC 25.1.2 as follows</w:t>
            </w:r>
          </w:p>
          <w:p w14:paraId="6BD08A66" w14:textId="77777777" w:rsidR="00067919" w:rsidRDefault="00067919" w:rsidP="00067919">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25.1.2</w:t>
            </w:r>
          </w:p>
          <w:p w14:paraId="3A5A50E2" w14:textId="77777777" w:rsidR="00067919" w:rsidRDefault="00067919" w:rsidP="00067919">
            <w:pPr>
              <w:spacing w:after="120"/>
              <w:ind w:left="1150" w:hanging="1150"/>
              <w:rPr>
                <w:rFonts w:ascii="Times New Roman" w:eastAsia="Times New Roman" w:hAnsi="Times New Roman" w:cs="Times New Roman"/>
              </w:rPr>
            </w:pPr>
            <w:r>
              <w:rPr>
                <w:rFonts w:ascii="Times New Roman" w:eastAsia="Times New Roman" w:hAnsi="Times New Roman" w:cs="Times New Roman"/>
              </w:rPr>
              <w:t>Replace the “Employer” with the “Contractor” amending the GCC to read as follows:</w:t>
            </w:r>
          </w:p>
          <w:p w14:paraId="35DDC23F" w14:textId="77777777" w:rsidR="00067919" w:rsidRDefault="00067919" w:rsidP="00067919">
            <w:pPr>
              <w:spacing w:after="120"/>
              <w:ind w:left="1150" w:hanging="1150"/>
              <w:rPr>
                <w:rFonts w:ascii="Times New Roman" w:eastAsia="Times New Roman" w:hAnsi="Times New Roman" w:cs="Times New Roman"/>
              </w:rPr>
            </w:pPr>
            <w:r>
              <w:rPr>
                <w:rFonts w:ascii="Times New Roman" w:eastAsia="Times New Roman" w:hAnsi="Times New Roman" w:cs="Times New Roman"/>
              </w:rPr>
              <w:t>The Contractor shall supply the operating and maintenance personnel and all raw materials, utilities, lubricants, chemicals, catalysts, facilities, services and other matters required for Commissioning.</w:t>
            </w:r>
          </w:p>
          <w:p w14:paraId="1771C40E" w14:textId="77777777" w:rsidR="00067919" w:rsidRDefault="00067919" w:rsidP="00067919">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paragraph to read as follows:</w:t>
            </w:r>
          </w:p>
          <w:p w14:paraId="0F0D007A" w14:textId="027B0669" w:rsidR="00E20120" w:rsidRDefault="00067919" w:rsidP="00067919">
            <w:pPr>
              <w:spacing w:after="120"/>
              <w:ind w:left="1150" w:hanging="1150"/>
              <w:rPr>
                <w:b/>
                <w:highlight w:val="yellow"/>
              </w:rPr>
            </w:pPr>
            <w:r>
              <w:rPr>
                <w:rFonts w:ascii="Times New Roman" w:eastAsia="Times New Roman" w:hAnsi="Times New Roman" w:cs="Times New Roman"/>
              </w:rPr>
              <w:t>“Pursuant to GCC Sub-Clause 25.1.1, the Employer shall supply the operating and maintenance personnel for observing and witnessing all commissioning of the Facilities or any part thereof”</w:t>
            </w:r>
          </w:p>
        </w:tc>
      </w:tr>
      <w:tr w:rsidR="00067919" w14:paraId="2FFA48AD" w14:textId="77777777">
        <w:tc>
          <w:tcPr>
            <w:tcW w:w="2065" w:type="dxa"/>
          </w:tcPr>
          <w:p w14:paraId="6C5908E2" w14:textId="441E9288" w:rsidR="00067919" w:rsidRDefault="00067919" w:rsidP="00067919">
            <w:pPr>
              <w:spacing w:before="120" w:after="200"/>
              <w:ind w:left="0"/>
              <w:rPr>
                <w:rFonts w:ascii="Calibri" w:eastAsia="Calibri" w:hAnsi="Calibri" w:cs="Calibri"/>
                <w:b/>
                <w:color w:val="000000"/>
              </w:rPr>
            </w:pPr>
            <w:r>
              <w:rPr>
                <w:rFonts w:ascii="Calibri" w:eastAsia="Calibri" w:hAnsi="Calibri" w:cs="Calibri"/>
                <w:b/>
                <w:color w:val="000000"/>
              </w:rPr>
              <w:t>PCC 25. 2.2 Commissioning and Operational Acceptance</w:t>
            </w:r>
          </w:p>
        </w:tc>
        <w:tc>
          <w:tcPr>
            <w:tcW w:w="6925" w:type="dxa"/>
          </w:tcPr>
          <w:p w14:paraId="04884C99" w14:textId="77777777" w:rsidR="00067919" w:rsidRDefault="00067919" w:rsidP="00067919">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25.2.2</w:t>
            </w:r>
            <w:r>
              <w:rPr>
                <w:rFonts w:ascii="Times New Roman" w:eastAsia="Times New Roman" w:hAnsi="Times New Roman" w:cs="Times New Roman"/>
              </w:rPr>
              <w:tab/>
              <w:t xml:space="preserve">The Guarantee Test of the Facilities shall be successfully </w:t>
            </w:r>
            <w:r>
              <w:rPr>
                <w:rFonts w:ascii="Times New Roman" w:eastAsia="Times New Roman" w:hAnsi="Times New Roman" w:cs="Times New Roman"/>
                <w:b/>
              </w:rPr>
              <w:t>completed within 45 Days from the date of Completion.</w:t>
            </w:r>
          </w:p>
          <w:p w14:paraId="2EB6A590" w14:textId="686B7A18" w:rsidR="00067919" w:rsidRDefault="00067919" w:rsidP="00067919">
            <w:pPr>
              <w:spacing w:after="120"/>
              <w:ind w:left="1150" w:hanging="1150"/>
              <w:rPr>
                <w:rFonts w:ascii="Times New Roman" w:eastAsia="Times New Roman" w:hAnsi="Times New Roman" w:cs="Times New Roman"/>
              </w:rPr>
            </w:pPr>
          </w:p>
        </w:tc>
      </w:tr>
      <w:tr w:rsidR="00E20120" w14:paraId="0F0D0085" w14:textId="77777777">
        <w:tc>
          <w:tcPr>
            <w:tcW w:w="2065" w:type="dxa"/>
          </w:tcPr>
          <w:p w14:paraId="0F0D007C"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4" w:name="_heading=h.2hsy0bs" w:colFirst="0" w:colLast="0"/>
            <w:bookmarkEnd w:id="324"/>
            <w:r>
              <w:rPr>
                <w:rFonts w:ascii="Calibri" w:eastAsia="Calibri" w:hAnsi="Calibri" w:cs="Calibri"/>
                <w:b/>
                <w:color w:val="000000"/>
              </w:rPr>
              <w:t>PCC 26. Completion Time Guarantee</w:t>
            </w:r>
          </w:p>
        </w:tc>
        <w:tc>
          <w:tcPr>
            <w:tcW w:w="6925" w:type="dxa"/>
          </w:tcPr>
          <w:p w14:paraId="0F0D007D"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PCC 26.2</w:t>
            </w:r>
          </w:p>
          <w:p w14:paraId="0F0D007E" w14:textId="77777777" w:rsidR="00E20120" w:rsidRDefault="00C82DE8">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Applicable rate for liquidated damages: </w:t>
            </w:r>
            <w:r>
              <w:rPr>
                <w:rFonts w:ascii="Times New Roman" w:eastAsia="Times New Roman" w:hAnsi="Times New Roman" w:cs="Times New Roman"/>
                <w:b/>
              </w:rPr>
              <w:t>0.5% of the contract amount per week for the delay</w:t>
            </w:r>
            <w:r>
              <w:rPr>
                <w:rFonts w:ascii="Times New Roman" w:eastAsia="Times New Roman" w:hAnsi="Times New Roman" w:cs="Times New Roman"/>
              </w:rPr>
              <w:t>.</w:t>
            </w:r>
          </w:p>
          <w:p w14:paraId="0F0D007F" w14:textId="77777777" w:rsidR="00E20120" w:rsidRDefault="00C82DE8">
            <w:pPr>
              <w:keepNext/>
              <w:keepLines/>
              <w:spacing w:after="120"/>
              <w:ind w:left="7"/>
              <w:rPr>
                <w:rFonts w:ascii="Times New Roman" w:eastAsia="Times New Roman" w:hAnsi="Times New Roman" w:cs="Times New Roman"/>
              </w:rPr>
            </w:pPr>
            <w:r>
              <w:rPr>
                <w:rFonts w:ascii="Times New Roman" w:eastAsia="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0F0D0080" w14:textId="77777777" w:rsidR="00E20120" w:rsidRDefault="00C82DE8">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Maximum deduction for liquidated damages:  </w:t>
            </w:r>
            <w:r>
              <w:rPr>
                <w:rFonts w:ascii="Times New Roman" w:eastAsia="Times New Roman" w:hAnsi="Times New Roman" w:cs="Times New Roman"/>
                <w:b/>
              </w:rPr>
              <w:t>10% of final contract price</w:t>
            </w:r>
            <w:r>
              <w:rPr>
                <w:rFonts w:ascii="Times New Roman" w:eastAsia="Times New Roman" w:hAnsi="Times New Roman" w:cs="Times New Roman"/>
              </w:rPr>
              <w:t>.</w:t>
            </w:r>
          </w:p>
          <w:p w14:paraId="0F0D0081" w14:textId="77777777" w:rsidR="00E20120" w:rsidRDefault="00E20120">
            <w:pPr>
              <w:spacing w:after="120"/>
              <w:ind w:left="1150" w:hanging="1150"/>
              <w:rPr>
                <w:rFonts w:ascii="Times New Roman" w:eastAsia="Times New Roman" w:hAnsi="Times New Roman" w:cs="Times New Roman"/>
              </w:rPr>
            </w:pPr>
          </w:p>
          <w:p w14:paraId="0F0D0082" w14:textId="77777777" w:rsidR="00E20120" w:rsidRDefault="00C82DE8">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26.3</w:t>
            </w:r>
            <w:r>
              <w:rPr>
                <w:rFonts w:ascii="Times New Roman" w:eastAsia="Times New Roman" w:hAnsi="Times New Roman" w:cs="Times New Roman"/>
              </w:rPr>
              <w:tab/>
              <w:t xml:space="preserve">Applicable </w:t>
            </w:r>
            <w:r>
              <w:rPr>
                <w:rFonts w:ascii="Times New Roman" w:eastAsia="Times New Roman" w:hAnsi="Times New Roman" w:cs="Times New Roman"/>
                <w:i/>
              </w:rPr>
              <w:t>(amount or rate)</w:t>
            </w:r>
            <w:r>
              <w:rPr>
                <w:rFonts w:ascii="Times New Roman" w:eastAsia="Times New Roman" w:hAnsi="Times New Roman" w:cs="Times New Roman"/>
              </w:rPr>
              <w:t xml:space="preserve"> for the bonus for early Completion:  </w:t>
            </w:r>
            <w:r>
              <w:rPr>
                <w:rFonts w:ascii="Times New Roman" w:eastAsia="Times New Roman" w:hAnsi="Times New Roman" w:cs="Times New Roman"/>
                <w:b/>
              </w:rPr>
              <w:t>N/A</w:t>
            </w:r>
          </w:p>
          <w:p w14:paraId="0F0D0083" w14:textId="77777777" w:rsidR="00E20120" w:rsidRDefault="00C82DE8">
            <w:pPr>
              <w:spacing w:after="120"/>
              <w:ind w:firstLine="720"/>
              <w:rPr>
                <w:rFonts w:ascii="Times New Roman" w:eastAsia="Times New Roman" w:hAnsi="Times New Roman" w:cs="Times New Roman"/>
              </w:rPr>
            </w:pPr>
            <w:r>
              <w:rPr>
                <w:rFonts w:ascii="Times New Roman" w:eastAsia="Times New Roman" w:hAnsi="Times New Roman" w:cs="Times New Roman"/>
              </w:rPr>
              <w:t xml:space="preserve">Maximum bonus:  </w:t>
            </w:r>
          </w:p>
          <w:p w14:paraId="0F0D0084" w14:textId="77777777" w:rsidR="00E20120" w:rsidRDefault="00C82DE8">
            <w:pPr>
              <w:spacing w:after="120"/>
              <w:ind w:left="1150" w:hanging="1150"/>
            </w:pPr>
            <w:r>
              <w:rPr>
                <w:rFonts w:ascii="Times New Roman" w:eastAsia="Times New Roman" w:hAnsi="Times New Roman" w:cs="Times New Roman"/>
              </w:rPr>
              <w:t>PCC 26.3</w:t>
            </w:r>
            <w:r>
              <w:rPr>
                <w:rFonts w:ascii="Times New Roman" w:eastAsia="Times New Roman" w:hAnsi="Times New Roman" w:cs="Times New Roman"/>
              </w:rPr>
              <w:tab/>
              <w:t>No bonus will be given for earlier Completion of the Facilities or part thereof.</w:t>
            </w:r>
          </w:p>
        </w:tc>
      </w:tr>
      <w:tr w:rsidR="00E20120" w14:paraId="0F0D0089" w14:textId="77777777">
        <w:tc>
          <w:tcPr>
            <w:tcW w:w="2065" w:type="dxa"/>
          </w:tcPr>
          <w:p w14:paraId="0F0D0086"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5" w:name="_heading=h.wy8ajl" w:colFirst="0" w:colLast="0"/>
            <w:bookmarkEnd w:id="325"/>
            <w:r>
              <w:rPr>
                <w:rFonts w:ascii="Calibri" w:eastAsia="Calibri" w:hAnsi="Calibri" w:cs="Calibri"/>
                <w:b/>
                <w:color w:val="000000"/>
              </w:rPr>
              <w:t>PCC 27. Defect Liability</w:t>
            </w:r>
          </w:p>
        </w:tc>
        <w:tc>
          <w:tcPr>
            <w:tcW w:w="6925" w:type="dxa"/>
            <w:shd w:val="clear" w:color="auto" w:fill="auto"/>
          </w:tcPr>
          <w:p w14:paraId="0F0D0087" w14:textId="77777777" w:rsidR="00E20120" w:rsidRDefault="00C82DE8">
            <w:pPr>
              <w:spacing w:after="120"/>
              <w:ind w:left="1150" w:hanging="1150"/>
              <w:rPr>
                <w:rFonts w:ascii="Times New Roman" w:eastAsia="Times New Roman" w:hAnsi="Times New Roman" w:cs="Times New Roman"/>
                <w:b/>
                <w:i/>
              </w:rPr>
            </w:pPr>
            <w:r>
              <w:rPr>
                <w:rFonts w:ascii="Times New Roman" w:eastAsia="Times New Roman" w:hAnsi="Times New Roman" w:cs="Times New Roman"/>
              </w:rPr>
              <w:t>PCC 27.10</w:t>
            </w:r>
            <w:r>
              <w:rPr>
                <w:rFonts w:ascii="Times New Roman" w:eastAsia="Times New Roman" w:hAnsi="Times New Roman" w:cs="Times New Roman"/>
              </w:rPr>
              <w:tab/>
              <w:t xml:space="preserve">The critical components covered under the extended defect liability are: </w:t>
            </w:r>
            <w:r>
              <w:rPr>
                <w:rFonts w:ascii="Times New Roman" w:eastAsia="Times New Roman" w:hAnsi="Times New Roman" w:cs="Times New Roman"/>
                <w:b/>
                <w:i/>
              </w:rPr>
              <w:t>N/A</w:t>
            </w:r>
          </w:p>
          <w:p w14:paraId="0F0D0088" w14:textId="77777777" w:rsidR="00E20120" w:rsidRDefault="00C82DE8">
            <w:pPr>
              <w:spacing w:after="120"/>
              <w:ind w:left="0"/>
              <w:rPr>
                <w:rFonts w:ascii="Times New Roman" w:eastAsia="Times New Roman" w:hAnsi="Times New Roman" w:cs="Times New Roman"/>
                <w:b/>
                <w:i/>
              </w:rPr>
            </w:pPr>
            <w:r>
              <w:rPr>
                <w:rFonts w:ascii="Times New Roman" w:eastAsia="Times New Roman" w:hAnsi="Times New Roman" w:cs="Times New Roman"/>
                <w:b/>
                <w:i/>
              </w:rPr>
              <w:t>Contractor is responsible for any defect arising during the extended defects liability period.</w:t>
            </w:r>
          </w:p>
        </w:tc>
      </w:tr>
      <w:tr w:rsidR="00E20120" w14:paraId="0F0D008D" w14:textId="77777777">
        <w:tc>
          <w:tcPr>
            <w:tcW w:w="2065" w:type="dxa"/>
          </w:tcPr>
          <w:p w14:paraId="0F0D008A"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6" w:name="_heading=h.3gxvt7e" w:colFirst="0" w:colLast="0"/>
            <w:bookmarkEnd w:id="326"/>
            <w:r>
              <w:rPr>
                <w:rFonts w:ascii="Calibri" w:eastAsia="Calibri" w:hAnsi="Calibri" w:cs="Calibri"/>
                <w:b/>
                <w:color w:val="000000"/>
              </w:rPr>
              <w:lastRenderedPageBreak/>
              <w:t>PCC 30. Limitation of Liability</w:t>
            </w:r>
          </w:p>
        </w:tc>
        <w:tc>
          <w:tcPr>
            <w:tcW w:w="6925" w:type="dxa"/>
            <w:shd w:val="clear" w:color="auto" w:fill="auto"/>
          </w:tcPr>
          <w:p w14:paraId="0F0D008B"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b/>
              </w:rPr>
              <w:t>Sample Clause</w:t>
            </w:r>
          </w:p>
          <w:p w14:paraId="0F0D008C" w14:textId="77777777" w:rsidR="00E20120" w:rsidRDefault="00C82DE8">
            <w:pPr>
              <w:spacing w:after="120"/>
              <w:ind w:left="1150" w:hanging="1150"/>
              <w:rPr>
                <w:b/>
                <w:i/>
              </w:rPr>
            </w:pPr>
            <w:r>
              <w:rPr>
                <w:rFonts w:ascii="Times New Roman" w:eastAsia="Times New Roman" w:hAnsi="Times New Roman" w:cs="Times New Roman"/>
              </w:rPr>
              <w:t xml:space="preserve">PCC 30.1 (b) The multiplier of the Contract Price is: </w:t>
            </w:r>
            <w:r>
              <w:rPr>
                <w:rFonts w:ascii="Times New Roman" w:eastAsia="Times New Roman" w:hAnsi="Times New Roman" w:cs="Times New Roman"/>
                <w:b/>
                <w:i/>
              </w:rPr>
              <w:t>110%</w:t>
            </w:r>
          </w:p>
        </w:tc>
      </w:tr>
      <w:tr w:rsidR="00E20120" w14:paraId="0F0D0090" w14:textId="77777777">
        <w:tc>
          <w:tcPr>
            <w:tcW w:w="2065" w:type="dxa"/>
          </w:tcPr>
          <w:p w14:paraId="0F0D008E"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7" w:name="_heading=h.1w363f7" w:colFirst="0" w:colLast="0"/>
            <w:bookmarkEnd w:id="327"/>
            <w:r>
              <w:rPr>
                <w:rFonts w:ascii="Calibri" w:eastAsia="Calibri" w:hAnsi="Calibri" w:cs="Calibri"/>
                <w:b/>
                <w:color w:val="000000"/>
              </w:rPr>
              <w:t>PCC 39. Value Engineering</w:t>
            </w:r>
          </w:p>
        </w:tc>
        <w:tc>
          <w:tcPr>
            <w:tcW w:w="6925" w:type="dxa"/>
          </w:tcPr>
          <w:p w14:paraId="0F0D008F" w14:textId="77777777" w:rsidR="00E20120" w:rsidRDefault="00C82DE8">
            <w:pPr>
              <w:spacing w:after="120"/>
              <w:ind w:left="1150" w:hanging="1150"/>
            </w:pPr>
            <w:r>
              <w:rPr>
                <w:rFonts w:ascii="Times New Roman" w:eastAsia="Times New Roman" w:hAnsi="Times New Roman" w:cs="Times New Roman"/>
              </w:rPr>
              <w:t xml:space="preserve">PCC 39.1.2 </w:t>
            </w:r>
            <w:r>
              <w:rPr>
                <w:rFonts w:ascii="Times New Roman" w:eastAsia="Times New Roman" w:hAnsi="Times New Roman" w:cs="Times New Roman"/>
                <w:color w:val="000000"/>
              </w:rPr>
              <w:t xml:space="preserve">If the value engineering proposal is approved by the </w:t>
            </w:r>
            <w:r>
              <w:rPr>
                <w:rFonts w:ascii="Times New Roman" w:eastAsia="Times New Roman" w:hAnsi="Times New Roman" w:cs="Times New Roman"/>
              </w:rPr>
              <w:t>Employer</w:t>
            </w:r>
            <w:r>
              <w:rPr>
                <w:rFonts w:ascii="Times New Roman" w:eastAsia="Times New Roman" w:hAnsi="Times New Roman" w:cs="Times New Roman"/>
                <w:color w:val="000000"/>
              </w:rPr>
              <w:t xml:space="preserve"> the amount to be paid to the Contractor shall be ___% (insert appropriate percentage. The percentage is normally up to 50%) of the reduction in the Contract Price. </w:t>
            </w:r>
            <w:r>
              <w:rPr>
                <w:rFonts w:ascii="Times New Roman" w:eastAsia="Times New Roman" w:hAnsi="Times New Roman" w:cs="Times New Roman"/>
                <w:b/>
                <w:color w:val="000000"/>
              </w:rPr>
              <w:t>N/A</w:t>
            </w:r>
          </w:p>
        </w:tc>
      </w:tr>
      <w:tr w:rsidR="00B32DA7" w14:paraId="3FE5D064" w14:textId="77777777">
        <w:tc>
          <w:tcPr>
            <w:tcW w:w="2065" w:type="dxa"/>
          </w:tcPr>
          <w:p w14:paraId="167F37EF" w14:textId="77777777" w:rsidR="00B32DA7" w:rsidRDefault="00B32DA7" w:rsidP="00B32DA7">
            <w:pPr>
              <w:spacing w:before="120" w:after="200"/>
              <w:ind w:left="0"/>
              <w:rPr>
                <w:rFonts w:ascii="Calibri" w:eastAsia="Calibri" w:hAnsi="Calibri" w:cs="Calibri"/>
                <w:b/>
                <w:color w:val="000000"/>
              </w:rPr>
            </w:pPr>
            <w:r>
              <w:rPr>
                <w:rFonts w:ascii="Calibri" w:eastAsia="Calibri" w:hAnsi="Calibri" w:cs="Calibri"/>
                <w:b/>
                <w:color w:val="000000"/>
              </w:rPr>
              <w:t>PCC 42.2.2</w:t>
            </w:r>
          </w:p>
          <w:p w14:paraId="5ECEC273" w14:textId="29919A93" w:rsidR="00B32DA7" w:rsidRDefault="00B32DA7" w:rsidP="00B32DA7">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Termination for Contractor’s Default</w:t>
            </w:r>
          </w:p>
        </w:tc>
        <w:tc>
          <w:tcPr>
            <w:tcW w:w="6925" w:type="dxa"/>
          </w:tcPr>
          <w:p w14:paraId="0C4D74C4" w14:textId="77777777" w:rsidR="006D05C9" w:rsidRDefault="006D05C9" w:rsidP="006D05C9">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sub-clause (e) under sub-clause 42.2.2 to read as follows:</w:t>
            </w:r>
          </w:p>
          <w:p w14:paraId="3D069097" w14:textId="128544EB" w:rsidR="00B32DA7" w:rsidRDefault="006D05C9" w:rsidP="006D05C9">
            <w:pPr>
              <w:spacing w:after="120"/>
              <w:ind w:left="1150" w:hanging="1150"/>
              <w:rPr>
                <w:rFonts w:ascii="Times New Roman" w:eastAsia="Times New Roman" w:hAnsi="Times New Roman" w:cs="Times New Roman"/>
              </w:rPr>
            </w:pPr>
            <w:r>
              <w:rPr>
                <w:rFonts w:ascii="Times New Roman" w:eastAsia="Times New Roman" w:hAnsi="Times New Roman" w:cs="Times New Roman"/>
              </w:rPr>
              <w:t>"(e) if the Contractor has reached the Maximum liquidated damages as provided for in PCC 26.2."</w:t>
            </w:r>
          </w:p>
        </w:tc>
      </w:tr>
      <w:tr w:rsidR="00E20120" w14:paraId="0F0D00A3" w14:textId="77777777">
        <w:tc>
          <w:tcPr>
            <w:tcW w:w="2065" w:type="dxa"/>
          </w:tcPr>
          <w:p w14:paraId="0F0D0091"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8" w:name="_heading=h.4g2tm30" w:colFirst="0" w:colLast="0"/>
            <w:bookmarkEnd w:id="328"/>
            <w:r>
              <w:rPr>
                <w:rFonts w:ascii="Calibri" w:eastAsia="Calibri" w:hAnsi="Calibri" w:cs="Calibri"/>
                <w:b/>
                <w:color w:val="000000"/>
              </w:rPr>
              <w:t>PCC46. Disputes and Arbitration</w:t>
            </w:r>
          </w:p>
        </w:tc>
        <w:tc>
          <w:tcPr>
            <w:tcW w:w="6925" w:type="dxa"/>
          </w:tcPr>
          <w:p w14:paraId="0F0D0092"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The DB shall be appointed within 60 days after signature by both parties of the Contract Agreement PCC 46.1</w:t>
            </w:r>
          </w:p>
          <w:p w14:paraId="0F0D0093" w14:textId="77777777" w:rsidR="00E20120" w:rsidRDefault="00C82DE8">
            <w:pPr>
              <w:spacing w:after="120"/>
              <w:ind w:left="2146" w:hanging="1073"/>
              <w:rPr>
                <w:rFonts w:ascii="Times New Roman" w:eastAsia="Times New Roman" w:hAnsi="Times New Roman" w:cs="Times New Roman"/>
              </w:rPr>
            </w:pPr>
            <w:r>
              <w:rPr>
                <w:rFonts w:ascii="Times New Roman" w:eastAsia="Times New Roman" w:hAnsi="Times New Roman" w:cs="Times New Roman"/>
              </w:rPr>
              <w:t>The DB shall be: One (1) member.</w:t>
            </w:r>
          </w:p>
          <w:p w14:paraId="0F0D0094" w14:textId="77777777" w:rsidR="00E20120" w:rsidRDefault="00C82DE8">
            <w:pPr>
              <w:spacing w:after="120"/>
              <w:ind w:left="1073" w:hanging="1073"/>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 xml:space="preserve">List of potential DB members:  </w:t>
            </w:r>
          </w:p>
          <w:p w14:paraId="0F0D0095"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rPr>
              <w:t xml:space="preserve">Proposed by Employer: </w:t>
            </w:r>
            <w:r>
              <w:rPr>
                <w:rFonts w:ascii="Times New Roman" w:eastAsia="Times New Roman" w:hAnsi="Times New Roman" w:cs="Times New Roman"/>
                <w:b/>
              </w:rPr>
              <w:t>None</w:t>
            </w:r>
          </w:p>
          <w:p w14:paraId="0F0D0096"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1._____________________</w:t>
            </w:r>
          </w:p>
          <w:p w14:paraId="0F0D0097"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2.______________________</w:t>
            </w:r>
          </w:p>
          <w:p w14:paraId="0F0D0098"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3</w:t>
            </w:r>
            <w:r>
              <w:rPr>
                <w:rFonts w:ascii="Times New Roman" w:eastAsia="Times New Roman" w:hAnsi="Times New Roman" w:cs="Times New Roman"/>
                <w:i/>
                <w:u w:val="single"/>
              </w:rPr>
              <w:t>.______________________</w:t>
            </w:r>
          </w:p>
          <w:p w14:paraId="0F0D0099" w14:textId="32DF496D" w:rsidR="00E20120" w:rsidRDefault="00C82DE8">
            <w:pPr>
              <w:spacing w:before="120" w:after="120"/>
              <w:ind w:left="1150"/>
              <w:rPr>
                <w:rFonts w:ascii="Times New Roman" w:eastAsia="Times New Roman" w:hAnsi="Times New Roman" w:cs="Times New Roman"/>
                <w:i/>
              </w:rPr>
            </w:pPr>
            <w:r>
              <w:rPr>
                <w:rFonts w:ascii="Times New Roman" w:eastAsia="Times New Roman" w:hAnsi="Times New Roman" w:cs="Times New Roman"/>
              </w:rPr>
              <w:t xml:space="preserve">Proposed by Contractor </w:t>
            </w:r>
            <w:r>
              <w:rPr>
                <w:rFonts w:ascii="Times New Roman" w:eastAsia="Times New Roman" w:hAnsi="Times New Roman" w:cs="Times New Roman"/>
                <w:i/>
              </w:rPr>
              <w:t>[Attach CVs to the Contract]</w:t>
            </w:r>
            <w:r w:rsidR="006D05C9">
              <w:rPr>
                <w:rFonts w:ascii="Times New Roman" w:eastAsia="Times New Roman" w:hAnsi="Times New Roman" w:cs="Times New Roman"/>
                <w:i/>
              </w:rPr>
              <w:t xml:space="preserve"> None</w:t>
            </w:r>
          </w:p>
          <w:p w14:paraId="0F0D009A"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1.________________________</w:t>
            </w:r>
          </w:p>
          <w:p w14:paraId="0F0D009B"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2._________________________</w:t>
            </w:r>
          </w:p>
          <w:p w14:paraId="0F0D009C"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3._________________________</w:t>
            </w:r>
          </w:p>
          <w:p w14:paraId="0F0D009D" w14:textId="77777777" w:rsidR="00E20120" w:rsidRDefault="00C82DE8">
            <w:pPr>
              <w:spacing w:after="120"/>
              <w:ind w:left="1073" w:hanging="1073"/>
              <w:rPr>
                <w:rFonts w:ascii="Times New Roman" w:eastAsia="Times New Roman" w:hAnsi="Times New Roman" w:cs="Times New Roman"/>
                <w:b/>
              </w:rPr>
            </w:pPr>
            <w:r>
              <w:rPr>
                <w:rFonts w:ascii="Times New Roman" w:eastAsia="Times New Roman" w:hAnsi="Times New Roman" w:cs="Times New Roman"/>
              </w:rPr>
              <w:t>PCC 46.2</w:t>
            </w:r>
            <w:r>
              <w:rPr>
                <w:rFonts w:ascii="Times New Roman" w:eastAsia="Times New Roman" w:hAnsi="Times New Roman" w:cs="Times New Roman"/>
              </w:rPr>
              <w:tab/>
              <w:t xml:space="preserve">Appointment (if not agreed) to be made by: </w:t>
            </w:r>
            <w:r>
              <w:rPr>
                <w:rFonts w:ascii="Times New Roman" w:eastAsia="Times New Roman" w:hAnsi="Times New Roman" w:cs="Times New Roman"/>
                <w:b/>
              </w:rPr>
              <w:t>East African Court of Justice Arbitration</w:t>
            </w:r>
          </w:p>
          <w:p w14:paraId="0F0D009E" w14:textId="77777777" w:rsidR="00E20120" w:rsidRDefault="00C82DE8">
            <w:pPr>
              <w:spacing w:after="120"/>
              <w:ind w:left="1073" w:hanging="1073"/>
              <w:rPr>
                <w:rFonts w:ascii="Times New Roman" w:eastAsia="Times New Roman" w:hAnsi="Times New Roman" w:cs="Times New Roman"/>
              </w:rPr>
            </w:pPr>
            <w:r>
              <w:rPr>
                <w:rFonts w:ascii="Times New Roman" w:eastAsia="Times New Roman" w:hAnsi="Times New Roman" w:cs="Times New Roman"/>
              </w:rPr>
              <w:t xml:space="preserve">PCC 46.5 </w:t>
            </w:r>
            <w:r>
              <w:rPr>
                <w:rFonts w:ascii="Times New Roman" w:eastAsia="Times New Roman" w:hAnsi="Times New Roman" w:cs="Times New Roman"/>
              </w:rPr>
              <w:tab/>
              <w:t xml:space="preserve">Procedure to settle disputes in respect of DB’s decisions: </w:t>
            </w:r>
            <w:r>
              <w:rPr>
                <w:rFonts w:ascii="Times New Roman" w:eastAsia="Times New Roman" w:hAnsi="Times New Roman" w:cs="Times New Roman"/>
                <w:i/>
              </w:rPr>
              <w:t>_________________</w:t>
            </w:r>
          </w:p>
          <w:p w14:paraId="0F0D009F" w14:textId="77777777" w:rsidR="00E20120" w:rsidRDefault="00C82DE8">
            <w:pPr>
              <w:spacing w:after="120"/>
              <w:ind w:left="0"/>
              <w:rPr>
                <w:rFonts w:ascii="Times New Roman" w:eastAsia="Times New Roman" w:hAnsi="Times New Roman" w:cs="Times New Roman"/>
                <w:b/>
              </w:rPr>
            </w:pPr>
            <w:r>
              <w:rPr>
                <w:rFonts w:ascii="Times New Roman" w:eastAsia="Times New Roman" w:hAnsi="Times New Roman" w:cs="Times New Roman"/>
                <w:b/>
              </w:rPr>
              <w:t>Rules of arbitration</w:t>
            </w:r>
          </w:p>
          <w:p w14:paraId="0F0D00A0" w14:textId="77777777" w:rsidR="00E20120" w:rsidRDefault="00C82DE8">
            <w:pPr>
              <w:tabs>
                <w:tab w:val="right" w:pos="4860"/>
              </w:tabs>
              <w:spacing w:before="80" w:after="80"/>
              <w:ind w:left="0"/>
              <w:rPr>
                <w:rFonts w:ascii="Times New Roman" w:eastAsia="Times New Roman" w:hAnsi="Times New Roman" w:cs="Times New Roman"/>
                <w:color w:val="000000"/>
              </w:rPr>
            </w:pPr>
            <w:r>
              <w:rPr>
                <w:rFonts w:ascii="Times New Roman" w:eastAsia="Times New Roman" w:hAnsi="Times New Roman" w:cs="Times New Roman"/>
              </w:rPr>
              <w:t xml:space="preserve">GCC Sub-Clause 46.5(a) </w:t>
            </w:r>
            <w:r>
              <w:rPr>
                <w:rFonts w:ascii="Times New Roman" w:eastAsia="Times New Roman" w:hAnsi="Times New Roman" w:cs="Times New Roman"/>
                <w:i/>
                <w:color w:val="000000"/>
              </w:rPr>
              <w:t>shall apply</w:t>
            </w:r>
            <w:r>
              <w:rPr>
                <w:rFonts w:ascii="Times New Roman" w:eastAsia="Times New Roman" w:hAnsi="Times New Roman" w:cs="Times New Roman"/>
                <w:color w:val="000000"/>
              </w:rPr>
              <w:t xml:space="preserve">. </w:t>
            </w:r>
          </w:p>
          <w:p w14:paraId="0F0D00A1" w14:textId="77777777" w:rsidR="00E20120" w:rsidRDefault="00C82DE8">
            <w:pPr>
              <w:spacing w:after="240"/>
              <w:ind w:left="0"/>
              <w:rPr>
                <w:rFonts w:ascii="Times New Roman" w:eastAsia="Times New Roman" w:hAnsi="Times New Roman" w:cs="Times New Roman"/>
                <w:i/>
              </w:rPr>
            </w:pPr>
            <w:r>
              <w:rPr>
                <w:rFonts w:ascii="Times New Roman" w:eastAsia="Times New Roman" w:hAnsi="Times New Roman" w:cs="Times New Roman"/>
              </w:rPr>
              <w:t xml:space="preserve">GCC Sub-Clause 46.5 (b): </w:t>
            </w:r>
            <w:r>
              <w:rPr>
                <w:rFonts w:ascii="Times New Roman" w:eastAsia="Times New Roman" w:hAnsi="Times New Roman" w:cs="Times New Roman"/>
                <w:i/>
              </w:rPr>
              <w:t>shall apply.</w:t>
            </w:r>
          </w:p>
          <w:p w14:paraId="0F0D00A2" w14:textId="77777777" w:rsidR="00E20120" w:rsidRDefault="00C82DE8">
            <w:pPr>
              <w:ind w:left="0"/>
            </w:pPr>
            <w:r>
              <w:rPr>
                <w:rFonts w:ascii="Times New Roman" w:eastAsia="Times New Roman" w:hAnsi="Times New Roman" w:cs="Times New Roman"/>
                <w:i/>
              </w:rPr>
              <w:t>Place of arbitration if GCC Sub-Clause 46.5 (a) applies]: to be agreed between Employer and the contractor</w:t>
            </w:r>
          </w:p>
        </w:tc>
      </w:tr>
      <w:tr w:rsidR="00E20120" w14:paraId="0F0D00A6" w14:textId="77777777">
        <w:tc>
          <w:tcPr>
            <w:tcW w:w="2065" w:type="dxa"/>
          </w:tcPr>
          <w:p w14:paraId="0F0D00A4"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 xml:space="preserve">PCC 47. </w:t>
            </w:r>
          </w:p>
        </w:tc>
        <w:tc>
          <w:tcPr>
            <w:tcW w:w="6925" w:type="dxa"/>
          </w:tcPr>
          <w:p w14:paraId="0F0D00A5" w14:textId="77777777" w:rsidR="00E20120" w:rsidRDefault="00C82DE8">
            <w:pPr>
              <w:ind w:left="0"/>
            </w:pPr>
            <w:r>
              <w:rPr>
                <w:rFonts w:ascii="Times New Roman" w:eastAsia="Times New Roman" w:hAnsi="Times New Roman" w:cs="Times New Roman"/>
              </w:rPr>
              <w:t xml:space="preserve">PCC 47.1- Cyber Security </w:t>
            </w:r>
            <w:r>
              <w:rPr>
                <w:rFonts w:ascii="Times New Roman" w:eastAsia="Times New Roman" w:hAnsi="Times New Roman" w:cs="Times New Roman"/>
                <w:i/>
              </w:rPr>
              <w:t>applies” Not Applicable</w:t>
            </w:r>
          </w:p>
        </w:tc>
      </w:tr>
    </w:tbl>
    <w:p w14:paraId="0F0D00A7" w14:textId="77777777" w:rsidR="00E20120" w:rsidRDefault="00C82DE8">
      <w:pPr>
        <w:pBdr>
          <w:top w:val="nil"/>
          <w:left w:val="nil"/>
          <w:bottom w:val="nil"/>
          <w:right w:val="nil"/>
          <w:between w:val="nil"/>
        </w:pBdr>
        <w:tabs>
          <w:tab w:val="left" w:pos="4220"/>
        </w:tabs>
        <w:spacing w:before="120" w:after="200"/>
        <w:ind w:firstLine="720"/>
        <w:rPr>
          <w:rFonts w:ascii="Calibri" w:eastAsia="Calibri" w:hAnsi="Calibri" w:cs="Calibri"/>
          <w:b/>
          <w:color w:val="000000"/>
        </w:rPr>
      </w:pPr>
      <w:bookmarkStart w:id="329" w:name="_heading=h.2v83wat" w:colFirst="0" w:colLast="0"/>
      <w:bookmarkEnd w:id="329"/>
      <w:r>
        <w:rPr>
          <w:rFonts w:ascii="Calibri" w:eastAsia="Calibri" w:hAnsi="Calibri" w:cs="Calibri"/>
          <w:b/>
          <w:color w:val="000000"/>
        </w:rPr>
        <w:tab/>
      </w:r>
    </w:p>
    <w:tbl>
      <w:tblPr>
        <w:tblStyle w:val="affff9"/>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D00A9" w14:textId="77777777">
        <w:trPr>
          <w:trHeight w:val="1840"/>
        </w:trPr>
        <w:tc>
          <w:tcPr>
            <w:tcW w:w="9198" w:type="dxa"/>
            <w:tcBorders>
              <w:top w:val="nil"/>
              <w:left w:val="nil"/>
              <w:bottom w:val="nil"/>
              <w:right w:val="nil"/>
            </w:tcBorders>
            <w:vAlign w:val="center"/>
          </w:tcPr>
          <w:p w14:paraId="0F0D00A8"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330" w:name="_heading=h.1ade6im" w:colFirst="0" w:colLast="0"/>
            <w:bookmarkEnd w:id="330"/>
            <w:r>
              <w:rPr>
                <w:rFonts w:ascii="Calibri" w:eastAsia="Calibri" w:hAnsi="Calibri" w:cs="Calibri"/>
                <w:b/>
                <w:color w:val="000000"/>
                <w:sz w:val="44"/>
                <w:szCs w:val="44"/>
              </w:rPr>
              <w:lastRenderedPageBreak/>
              <w:t>Section X - Contract Forms</w:t>
            </w:r>
          </w:p>
        </w:tc>
      </w:tr>
    </w:tbl>
    <w:p w14:paraId="0F0D00AA" w14:textId="77777777" w:rsidR="00E20120" w:rsidRDefault="00C82DE8">
      <w:pPr>
        <w:tabs>
          <w:tab w:val="right" w:pos="9504"/>
        </w:tabs>
        <w:spacing w:before="120" w:after="120"/>
        <w:ind w:firstLine="720"/>
        <w:jc w:val="center"/>
        <w:rPr>
          <w:b/>
          <w:sz w:val="32"/>
          <w:szCs w:val="32"/>
        </w:rPr>
      </w:pPr>
      <w:r>
        <w:rPr>
          <w:b/>
          <w:sz w:val="32"/>
          <w:szCs w:val="32"/>
        </w:rPr>
        <w:t>Table of Forms</w:t>
      </w:r>
    </w:p>
    <w:sdt>
      <w:sdtPr>
        <w:id w:val="-1376847562"/>
        <w:docPartObj>
          <w:docPartGallery w:val="Table of Contents"/>
          <w:docPartUnique/>
        </w:docPartObj>
      </w:sdtPr>
      <w:sdtContent>
        <w:p w14:paraId="0F0D00AB"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29ibze8">
            <w:r>
              <w:rPr>
                <w:rFonts w:ascii="Calibri" w:eastAsia="Calibri" w:hAnsi="Calibri" w:cs="Calibri"/>
                <w:b/>
                <w:color w:val="000000"/>
                <w:sz w:val="24"/>
                <w:szCs w:val="24"/>
              </w:rPr>
              <w:t>Notification of Intention to Award</w:t>
            </w:r>
            <w:r>
              <w:rPr>
                <w:rFonts w:ascii="Calibri" w:eastAsia="Calibri" w:hAnsi="Calibri" w:cs="Calibri"/>
                <w:b/>
                <w:color w:val="000000"/>
                <w:sz w:val="24"/>
                <w:szCs w:val="24"/>
              </w:rPr>
              <w:tab/>
              <w:t>362</w:t>
            </w:r>
          </w:hyperlink>
        </w:p>
        <w:p w14:paraId="0F0D00AC"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nsk2hn">
            <w:r>
              <w:rPr>
                <w:rFonts w:ascii="Calibri" w:eastAsia="Calibri" w:hAnsi="Calibri" w:cs="Calibri"/>
                <w:b/>
                <w:color w:val="000000"/>
                <w:sz w:val="24"/>
                <w:szCs w:val="24"/>
              </w:rPr>
              <w:t>Letter of Acceptance</w:t>
            </w:r>
            <w:r>
              <w:rPr>
                <w:rFonts w:ascii="Calibri" w:eastAsia="Calibri" w:hAnsi="Calibri" w:cs="Calibri"/>
                <w:b/>
                <w:color w:val="000000"/>
                <w:sz w:val="24"/>
                <w:szCs w:val="24"/>
              </w:rPr>
              <w:tab/>
              <w:t>370</w:t>
            </w:r>
          </w:hyperlink>
        </w:p>
        <w:p w14:paraId="0F0D00A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mxhvd9">
            <w:r>
              <w:rPr>
                <w:rFonts w:ascii="Calibri" w:eastAsia="Calibri" w:hAnsi="Calibri" w:cs="Calibri"/>
                <w:b/>
                <w:color w:val="000000"/>
                <w:sz w:val="24"/>
                <w:szCs w:val="24"/>
              </w:rPr>
              <w:t>Contract Agreement</w:t>
            </w:r>
            <w:r>
              <w:rPr>
                <w:rFonts w:ascii="Calibri" w:eastAsia="Calibri" w:hAnsi="Calibri" w:cs="Calibri"/>
                <w:b/>
                <w:color w:val="000000"/>
                <w:sz w:val="24"/>
                <w:szCs w:val="24"/>
              </w:rPr>
              <w:tab/>
              <w:t>371</w:t>
            </w:r>
          </w:hyperlink>
        </w:p>
        <w:p w14:paraId="0F0D00A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22s5l2">
            <w:r>
              <w:rPr>
                <w:rFonts w:ascii="Calibri" w:eastAsia="Calibri" w:hAnsi="Calibri" w:cs="Calibri"/>
                <w:color w:val="000000"/>
                <w:sz w:val="24"/>
                <w:szCs w:val="24"/>
              </w:rPr>
              <w:t>Appendix 1.  Terms and Procedures of Payment</w:t>
            </w:r>
            <w:r>
              <w:rPr>
                <w:rFonts w:ascii="Calibri" w:eastAsia="Calibri" w:hAnsi="Calibri" w:cs="Calibri"/>
                <w:color w:val="000000"/>
                <w:sz w:val="24"/>
                <w:szCs w:val="24"/>
              </w:rPr>
              <w:tab/>
              <w:t>376</w:t>
            </w:r>
          </w:hyperlink>
        </w:p>
        <w:p w14:paraId="0F0D00A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m2fo8v">
            <w:r>
              <w:rPr>
                <w:rFonts w:ascii="Calibri" w:eastAsia="Calibri" w:hAnsi="Calibri" w:cs="Calibri"/>
                <w:color w:val="000000"/>
                <w:sz w:val="24"/>
                <w:szCs w:val="24"/>
              </w:rPr>
              <w:t>Appendix 2.  Price Adjustment</w:t>
            </w:r>
            <w:r>
              <w:rPr>
                <w:rFonts w:ascii="Calibri" w:eastAsia="Calibri" w:hAnsi="Calibri" w:cs="Calibri"/>
                <w:color w:val="000000"/>
                <w:sz w:val="24"/>
                <w:szCs w:val="24"/>
              </w:rPr>
              <w:tab/>
              <w:t>379</w:t>
            </w:r>
          </w:hyperlink>
        </w:p>
        <w:p w14:paraId="0F0D00B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7pygo">
            <w:r>
              <w:rPr>
                <w:rFonts w:ascii="Calibri" w:eastAsia="Calibri" w:hAnsi="Calibri" w:cs="Calibri"/>
                <w:color w:val="000000"/>
                <w:sz w:val="24"/>
                <w:szCs w:val="24"/>
              </w:rPr>
              <w:t>Appendix 3.  Insurance Requirements</w:t>
            </w:r>
            <w:r>
              <w:rPr>
                <w:rFonts w:ascii="Calibri" w:eastAsia="Calibri" w:hAnsi="Calibri" w:cs="Calibri"/>
                <w:color w:val="000000"/>
                <w:sz w:val="24"/>
                <w:szCs w:val="24"/>
              </w:rPr>
              <w:tab/>
              <w:t>381</w:t>
            </w:r>
          </w:hyperlink>
        </w:p>
        <w:p w14:paraId="0F0D00B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l7dh4h">
            <w:r>
              <w:rPr>
                <w:rFonts w:ascii="Calibri" w:eastAsia="Calibri" w:hAnsi="Calibri" w:cs="Calibri"/>
                <w:color w:val="000000"/>
                <w:sz w:val="24"/>
                <w:szCs w:val="24"/>
              </w:rPr>
              <w:t>Appendix 4.  Time Schedule</w:t>
            </w:r>
            <w:r>
              <w:rPr>
                <w:rFonts w:ascii="Calibri" w:eastAsia="Calibri" w:hAnsi="Calibri" w:cs="Calibri"/>
                <w:color w:val="000000"/>
                <w:sz w:val="24"/>
                <w:szCs w:val="24"/>
              </w:rPr>
              <w:tab/>
              <w:t>384</w:t>
            </w:r>
          </w:hyperlink>
        </w:p>
        <w:p w14:paraId="0F0D00B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0cnrca">
            <w:r>
              <w:rPr>
                <w:rFonts w:ascii="Calibri" w:eastAsia="Calibri" w:hAnsi="Calibri" w:cs="Calibri"/>
                <w:color w:val="000000"/>
                <w:sz w:val="24"/>
                <w:szCs w:val="24"/>
              </w:rPr>
              <w:t>Appendix 5.  List of Major Items of Plant and Installation Services and List of Approved Subcontractors</w:t>
            </w:r>
            <w:r>
              <w:rPr>
                <w:rFonts w:ascii="Calibri" w:eastAsia="Calibri" w:hAnsi="Calibri" w:cs="Calibri"/>
                <w:color w:val="000000"/>
                <w:sz w:val="24"/>
                <w:szCs w:val="24"/>
              </w:rPr>
              <w:tab/>
              <w:t>385</w:t>
            </w:r>
          </w:hyperlink>
        </w:p>
        <w:p w14:paraId="0F0D00B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hy1k3">
            <w:r>
              <w:rPr>
                <w:rFonts w:ascii="Calibri" w:eastAsia="Calibri" w:hAnsi="Calibri" w:cs="Calibri"/>
                <w:color w:val="000000"/>
                <w:sz w:val="24"/>
                <w:szCs w:val="24"/>
              </w:rPr>
              <w:t>Appendix 6.  Scope of Works and Supply by the Employer</w:t>
            </w:r>
            <w:r>
              <w:rPr>
                <w:rFonts w:ascii="Calibri" w:eastAsia="Calibri" w:hAnsi="Calibri" w:cs="Calibri"/>
                <w:color w:val="000000"/>
                <w:sz w:val="24"/>
                <w:szCs w:val="24"/>
              </w:rPr>
              <w:tab/>
              <w:t>386</w:t>
            </w:r>
          </w:hyperlink>
        </w:p>
        <w:p w14:paraId="0F0D00B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hlk7w">
            <w:r>
              <w:rPr>
                <w:rFonts w:ascii="Calibri" w:eastAsia="Calibri" w:hAnsi="Calibri" w:cs="Calibri"/>
                <w:color w:val="000000"/>
                <w:sz w:val="24"/>
                <w:szCs w:val="24"/>
              </w:rPr>
              <w:t>Appendix 7.  List of Documents for Approval or Review</w:t>
            </w:r>
            <w:r>
              <w:rPr>
                <w:rFonts w:ascii="Calibri" w:eastAsia="Calibri" w:hAnsi="Calibri" w:cs="Calibri"/>
                <w:color w:val="000000"/>
                <w:sz w:val="24"/>
                <w:szCs w:val="24"/>
              </w:rPr>
              <w:tab/>
              <w:t>388</w:t>
            </w:r>
          </w:hyperlink>
        </w:p>
        <w:p w14:paraId="0F0D00B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emvufp">
            <w:r>
              <w:rPr>
                <w:rFonts w:ascii="Calibri" w:eastAsia="Calibri" w:hAnsi="Calibri" w:cs="Calibri"/>
                <w:color w:val="000000"/>
                <w:sz w:val="24"/>
                <w:szCs w:val="24"/>
              </w:rPr>
              <w:t>Appendix 8.  Functional Guarantees</w:t>
            </w:r>
            <w:r>
              <w:rPr>
                <w:rFonts w:ascii="Calibri" w:eastAsia="Calibri" w:hAnsi="Calibri" w:cs="Calibri"/>
                <w:color w:val="000000"/>
                <w:sz w:val="24"/>
                <w:szCs w:val="24"/>
              </w:rPr>
              <w:tab/>
              <w:t>389</w:t>
            </w:r>
          </w:hyperlink>
        </w:p>
        <w:p w14:paraId="0F0D00B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s64ni">
            <w:r>
              <w:rPr>
                <w:rFonts w:ascii="Calibri" w:eastAsia="Calibri" w:hAnsi="Calibri" w:cs="Calibri"/>
                <w:b/>
                <w:color w:val="000000"/>
                <w:sz w:val="24"/>
                <w:szCs w:val="24"/>
              </w:rPr>
              <w:t>Performance Security Form– Bank Guarantee</w:t>
            </w:r>
            <w:r>
              <w:rPr>
                <w:rFonts w:ascii="Calibri" w:eastAsia="Calibri" w:hAnsi="Calibri" w:cs="Calibri"/>
                <w:b/>
                <w:color w:val="000000"/>
                <w:sz w:val="24"/>
                <w:szCs w:val="24"/>
              </w:rPr>
              <w:tab/>
              <w:t>391</w:t>
            </w:r>
          </w:hyperlink>
        </w:p>
        <w:p w14:paraId="0F0D00B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rtnbb">
            <w:r>
              <w:rPr>
                <w:rFonts w:ascii="Calibri" w:eastAsia="Calibri" w:hAnsi="Calibri" w:cs="Calibri"/>
                <w:b/>
                <w:color w:val="000000"/>
                <w:sz w:val="24"/>
                <w:szCs w:val="24"/>
              </w:rPr>
              <w:t>Performance Security Form- Conditional Bank Guarantee</w:t>
            </w:r>
            <w:r>
              <w:rPr>
                <w:rFonts w:ascii="Calibri" w:eastAsia="Calibri" w:hAnsi="Calibri" w:cs="Calibri"/>
                <w:b/>
                <w:color w:val="000000"/>
                <w:sz w:val="24"/>
                <w:szCs w:val="24"/>
              </w:rPr>
              <w:tab/>
              <w:t>394</w:t>
            </w:r>
          </w:hyperlink>
        </w:p>
        <w:p w14:paraId="0F0D00B8"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sx3xj4">
            <w:r>
              <w:rPr>
                <w:rFonts w:ascii="Calibri" w:eastAsia="Calibri" w:hAnsi="Calibri" w:cs="Calibri"/>
                <w:b/>
                <w:color w:val="000000"/>
                <w:sz w:val="24"/>
                <w:szCs w:val="24"/>
              </w:rPr>
              <w:t>Advance Payment Security</w:t>
            </w:r>
            <w:r>
              <w:rPr>
                <w:rFonts w:ascii="Calibri" w:eastAsia="Calibri" w:hAnsi="Calibri" w:cs="Calibri"/>
                <w:b/>
                <w:color w:val="000000"/>
                <w:sz w:val="24"/>
                <w:szCs w:val="24"/>
              </w:rPr>
              <w:tab/>
              <w:t>396</w:t>
            </w:r>
          </w:hyperlink>
          <w:r>
            <w:fldChar w:fldCharType="end"/>
          </w:r>
        </w:p>
      </w:sdtContent>
    </w:sdt>
    <w:p w14:paraId="0F0D00B9" w14:textId="77777777" w:rsidR="00E20120" w:rsidRDefault="00C82DE8">
      <w:pPr>
        <w:widowControl w:val="0"/>
        <w:ind w:firstLine="720"/>
        <w:rPr>
          <w:sz w:val="28"/>
          <w:szCs w:val="28"/>
          <w:u w:val="single"/>
        </w:rPr>
      </w:pPr>
      <w:bookmarkStart w:id="331" w:name="_heading=h.3ud1p6f" w:colFirst="0" w:colLast="0"/>
      <w:bookmarkEnd w:id="331"/>
      <w:r>
        <w:br w:type="page"/>
      </w:r>
    </w:p>
    <w:p w14:paraId="0F0D00B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2" w:name="_heading=h.29ibze8" w:colFirst="0" w:colLast="0"/>
      <w:bookmarkEnd w:id="332"/>
      <w:r>
        <w:rPr>
          <w:rFonts w:ascii="Calibri" w:eastAsia="Calibri" w:hAnsi="Calibri" w:cs="Calibri"/>
          <w:b/>
          <w:color w:val="000000"/>
          <w:sz w:val="36"/>
          <w:szCs w:val="36"/>
        </w:rPr>
        <w:lastRenderedPageBreak/>
        <w:t>Notification of Intention to Award</w:t>
      </w:r>
    </w:p>
    <w:p w14:paraId="0F0D00BB" w14:textId="77777777" w:rsidR="00E20120" w:rsidRDefault="00E20120">
      <w:pPr>
        <w:spacing w:before="240" w:after="240"/>
        <w:ind w:firstLine="720"/>
        <w:jc w:val="center"/>
        <w:rPr>
          <w:i/>
        </w:rPr>
      </w:pPr>
    </w:p>
    <w:p w14:paraId="0F0D00BC" w14:textId="77777777" w:rsidR="00E20120" w:rsidRDefault="00C82DE8">
      <w:pPr>
        <w:spacing w:before="240"/>
        <w:ind w:firstLine="720"/>
        <w:jc w:val="both"/>
        <w:rPr>
          <w:b/>
        </w:rPr>
      </w:pPr>
      <w:r>
        <w:rPr>
          <w:b/>
        </w:rPr>
        <w:t>[</w:t>
      </w:r>
      <w:r>
        <w:rPr>
          <w:b/>
          <w:i/>
        </w:rPr>
        <w:t>This Notification of Intention to Award shall be sent to each Bidder that submitted a Bid, unless the Bidder has previously received notice of exclusion from the process at an interim stage of the procurement process</w:t>
      </w:r>
      <w:r>
        <w:rPr>
          <w:b/>
        </w:rPr>
        <w:t>]</w:t>
      </w:r>
    </w:p>
    <w:p w14:paraId="0F0D00BD" w14:textId="77777777" w:rsidR="00E20120" w:rsidRDefault="00C82DE8">
      <w:pPr>
        <w:spacing w:before="240"/>
        <w:ind w:firstLine="720"/>
        <w:jc w:val="both"/>
        <w:rPr>
          <w:b/>
        </w:rPr>
      </w:pPr>
      <w:r>
        <w:rPr>
          <w:b/>
        </w:rPr>
        <w:t>[</w:t>
      </w:r>
      <w:r>
        <w:rPr>
          <w:b/>
          <w:i/>
        </w:rPr>
        <w:t>Send this Notification to the Bidder’s Authorized Representative named in the Bidder Information Form</w:t>
      </w:r>
      <w:r>
        <w:rPr>
          <w:b/>
        </w:rPr>
        <w:t>]</w:t>
      </w:r>
    </w:p>
    <w:p w14:paraId="0F0D00BE" w14:textId="77777777" w:rsidR="00E20120" w:rsidRDefault="00C82DE8">
      <w:pPr>
        <w:pBdr>
          <w:top w:val="nil"/>
          <w:left w:val="nil"/>
          <w:bottom w:val="nil"/>
          <w:right w:val="nil"/>
          <w:between w:val="nil"/>
        </w:pBdr>
        <w:spacing w:before="60" w:after="60"/>
        <w:ind w:firstLine="720"/>
        <w:jc w:val="both"/>
        <w:rPr>
          <w:rFonts w:ascii="Calibri" w:eastAsia="Calibri" w:hAnsi="Calibri" w:cs="Calibri"/>
          <w:color w:val="000000"/>
        </w:rPr>
      </w:pPr>
      <w:r>
        <w:rPr>
          <w:rFonts w:ascii="Calibri" w:eastAsia="Calibri" w:hAnsi="Calibri" w:cs="Calibri"/>
          <w:color w:val="000000"/>
        </w:rPr>
        <w:t xml:space="preserve">For the attention of Bidder’s Authorized Representative </w:t>
      </w:r>
    </w:p>
    <w:p w14:paraId="0F0D00BF" w14:textId="77777777" w:rsidR="00E20120" w:rsidRDefault="00C82DE8">
      <w:pPr>
        <w:pBdr>
          <w:top w:val="nil"/>
          <w:left w:val="nil"/>
          <w:bottom w:val="nil"/>
          <w:right w:val="nil"/>
          <w:between w:val="nil"/>
        </w:pBdr>
        <w:spacing w:before="60" w:after="60"/>
        <w:ind w:firstLine="720"/>
        <w:jc w:val="both"/>
        <w:rPr>
          <w:rFonts w:ascii="Calibri" w:eastAsia="Calibri" w:hAnsi="Calibri" w:cs="Calibri"/>
          <w:color w:val="000000"/>
        </w:rPr>
      </w:pPr>
      <w:r>
        <w:rPr>
          <w:rFonts w:ascii="Calibri" w:eastAsia="Calibri" w:hAnsi="Calibri" w:cs="Calibri"/>
          <w:color w:val="000000"/>
        </w:rPr>
        <w:t xml:space="preserve">Name: </w:t>
      </w:r>
      <w:r>
        <w:rPr>
          <w:rFonts w:ascii="Calibri" w:eastAsia="Calibri" w:hAnsi="Calibri" w:cs="Calibri"/>
          <w:i/>
          <w:color w:val="000000"/>
        </w:rPr>
        <w:t>[insert Authorized Representative’s name]</w:t>
      </w:r>
    </w:p>
    <w:p w14:paraId="0F0D00C0" w14:textId="77777777" w:rsidR="00E20120" w:rsidRDefault="00C82DE8">
      <w:pPr>
        <w:spacing w:before="60" w:after="60"/>
        <w:ind w:firstLine="720"/>
        <w:jc w:val="both"/>
        <w:rPr>
          <w:b/>
        </w:rPr>
      </w:pPr>
      <w:r>
        <w:t xml:space="preserve">Address: </w:t>
      </w:r>
      <w:r>
        <w:rPr>
          <w:i/>
        </w:rPr>
        <w:t>[insert Authorized Representative’s Address]</w:t>
      </w:r>
    </w:p>
    <w:p w14:paraId="0F0D00C1" w14:textId="77777777" w:rsidR="00E20120" w:rsidRDefault="00C82DE8">
      <w:pPr>
        <w:spacing w:before="60" w:after="60"/>
        <w:ind w:firstLine="720"/>
        <w:jc w:val="both"/>
        <w:rPr>
          <w:b/>
        </w:rPr>
      </w:pPr>
      <w:r>
        <w:t xml:space="preserve">Telephone/Fax numbers: </w:t>
      </w:r>
      <w:r>
        <w:rPr>
          <w:i/>
        </w:rPr>
        <w:t>[insert Authorized Representative’s telephone/fax numbers]</w:t>
      </w:r>
    </w:p>
    <w:p w14:paraId="0F0D00C2" w14:textId="77777777" w:rsidR="00E20120" w:rsidRDefault="00C82DE8">
      <w:pPr>
        <w:ind w:firstLine="720"/>
        <w:jc w:val="both"/>
      </w:pPr>
      <w:r>
        <w:t xml:space="preserve">Email Address: </w:t>
      </w:r>
      <w:r>
        <w:rPr>
          <w:i/>
        </w:rPr>
        <w:t>[insert Authorized Representative’s email address]</w:t>
      </w:r>
    </w:p>
    <w:p w14:paraId="0F0D00C3" w14:textId="77777777" w:rsidR="00E20120" w:rsidRDefault="00C82DE8">
      <w:pPr>
        <w:spacing w:before="240"/>
        <w:ind w:firstLine="720"/>
        <w:jc w:val="both"/>
        <w:rPr>
          <w:b/>
          <w:i/>
        </w:rPr>
      </w:pPr>
      <w:r>
        <w:rPr>
          <w:b/>
          <w:i/>
        </w:rPr>
        <w:t xml:space="preserve">[IMPORTANT: insert the date that this Notification is transmitted to all participating Bidders. The Notification must be sent to all Bidders simultaneously. This means on the same date and as close to the same time as possible.]  </w:t>
      </w:r>
    </w:p>
    <w:p w14:paraId="0F0D00C4" w14:textId="77777777" w:rsidR="00E20120" w:rsidRDefault="00C82DE8">
      <w:pPr>
        <w:spacing w:after="240"/>
        <w:ind w:firstLine="720"/>
        <w:jc w:val="both"/>
      </w:pPr>
      <w:r>
        <w:rPr>
          <w:b/>
        </w:rPr>
        <w:t>DATE OF TRANSMISSION</w:t>
      </w:r>
      <w:r>
        <w:t>: This Notification is sent by: [</w:t>
      </w:r>
      <w:r>
        <w:rPr>
          <w:i/>
        </w:rPr>
        <w:t>email/fax</w:t>
      </w:r>
      <w:r>
        <w:t>] on [</w:t>
      </w:r>
      <w:r>
        <w:rPr>
          <w:i/>
        </w:rPr>
        <w:t>date</w:t>
      </w:r>
      <w:r>
        <w:t xml:space="preserve">] (local time) </w:t>
      </w:r>
    </w:p>
    <w:p w14:paraId="0F0D00C5" w14:textId="77777777" w:rsidR="00E20120" w:rsidRDefault="00C82DE8">
      <w:pPr>
        <w:ind w:right="289" w:firstLine="720"/>
        <w:rPr>
          <w:b/>
          <w:sz w:val="48"/>
          <w:szCs w:val="48"/>
        </w:rPr>
      </w:pPr>
      <w:r>
        <w:rPr>
          <w:b/>
          <w:sz w:val="48"/>
          <w:szCs w:val="48"/>
        </w:rPr>
        <w:t>Notification of Intention to Award</w:t>
      </w:r>
    </w:p>
    <w:p w14:paraId="0F0D00C6" w14:textId="77777777" w:rsidR="00E20120" w:rsidRDefault="00C82DE8">
      <w:pPr>
        <w:ind w:firstLine="720"/>
        <w:jc w:val="both"/>
        <w:rPr>
          <w:i/>
          <w:color w:val="000000"/>
        </w:rPr>
      </w:pPr>
      <w:r>
        <w:rPr>
          <w:b/>
          <w:color w:val="000000"/>
        </w:rPr>
        <w:t xml:space="preserve">Employer: </w:t>
      </w:r>
      <w:r>
        <w:rPr>
          <w:i/>
          <w:color w:val="000000"/>
        </w:rPr>
        <w:t>[insert the name of the Employer]</w:t>
      </w:r>
    </w:p>
    <w:p w14:paraId="0F0D00C7" w14:textId="77777777" w:rsidR="00E20120" w:rsidRDefault="00C82DE8">
      <w:pPr>
        <w:ind w:firstLine="720"/>
        <w:jc w:val="both"/>
        <w:rPr>
          <w:i/>
          <w:color w:val="000000"/>
        </w:rPr>
      </w:pPr>
      <w:r>
        <w:rPr>
          <w:b/>
          <w:color w:val="000000"/>
        </w:rPr>
        <w:t>Project:</w:t>
      </w:r>
      <w:r>
        <w:rPr>
          <w:b/>
          <w:i/>
          <w:color w:val="000000"/>
        </w:rPr>
        <w:t xml:space="preserve"> </w:t>
      </w:r>
      <w:r>
        <w:rPr>
          <w:i/>
          <w:color w:val="000000"/>
        </w:rPr>
        <w:t>[insert name of project]</w:t>
      </w:r>
    </w:p>
    <w:p w14:paraId="0F0D00C8" w14:textId="77777777" w:rsidR="00E20120" w:rsidRDefault="00C82DE8">
      <w:pPr>
        <w:ind w:firstLine="720"/>
        <w:jc w:val="both"/>
        <w:rPr>
          <w:b/>
          <w:i/>
          <w:color w:val="000000"/>
        </w:rPr>
      </w:pPr>
      <w:r>
        <w:rPr>
          <w:b/>
          <w:color w:val="000000"/>
        </w:rPr>
        <w:t xml:space="preserve">Contract title: </w:t>
      </w:r>
      <w:r>
        <w:rPr>
          <w:i/>
          <w:color w:val="000000"/>
        </w:rPr>
        <w:t>[insert the name of the contract]</w:t>
      </w:r>
    </w:p>
    <w:p w14:paraId="0F0D00C9" w14:textId="77777777" w:rsidR="00E20120" w:rsidRDefault="00C82DE8">
      <w:pPr>
        <w:ind w:right="-540" w:firstLine="720"/>
        <w:jc w:val="both"/>
        <w:rPr>
          <w:i/>
          <w:color w:val="000000"/>
        </w:rPr>
      </w:pPr>
      <w:r>
        <w:rPr>
          <w:b/>
          <w:color w:val="000000"/>
        </w:rPr>
        <w:t xml:space="preserve">Country: </w:t>
      </w:r>
      <w:r>
        <w:rPr>
          <w:i/>
          <w:color w:val="000000"/>
        </w:rPr>
        <w:t>[insert country where RFB is issued]</w:t>
      </w:r>
    </w:p>
    <w:p w14:paraId="0F0D00CA" w14:textId="77777777" w:rsidR="00E20120" w:rsidRDefault="00C82DE8">
      <w:pPr>
        <w:ind w:firstLine="720"/>
        <w:jc w:val="both"/>
        <w:rPr>
          <w:i/>
          <w:color w:val="000000"/>
        </w:rPr>
      </w:pPr>
      <w:r>
        <w:rPr>
          <w:b/>
          <w:color w:val="000000"/>
        </w:rPr>
        <w:t>Loan No. /Credit No. / Grant No.:</w:t>
      </w:r>
      <w:r>
        <w:rPr>
          <w:i/>
          <w:color w:val="000000"/>
        </w:rPr>
        <w:t xml:space="preserve"> [insert reference number for loan/credit/grant]</w:t>
      </w:r>
    </w:p>
    <w:p w14:paraId="0F0D00CB" w14:textId="77777777" w:rsidR="00E20120" w:rsidRDefault="00C82DE8">
      <w:pPr>
        <w:ind w:firstLine="720"/>
        <w:jc w:val="both"/>
        <w:rPr>
          <w:b/>
          <w:color w:val="000000"/>
        </w:rPr>
      </w:pPr>
      <w:r>
        <w:rPr>
          <w:b/>
          <w:color w:val="000000"/>
        </w:rPr>
        <w:t xml:space="preserve">RFB No: </w:t>
      </w:r>
      <w:r>
        <w:rPr>
          <w:i/>
          <w:color w:val="000000"/>
        </w:rPr>
        <w:t>[insert RFB reference number from Procurement Plan]</w:t>
      </w:r>
    </w:p>
    <w:p w14:paraId="0F0D00CC" w14:textId="77777777" w:rsidR="00E20120" w:rsidRDefault="00C82DE8">
      <w:pPr>
        <w:pBdr>
          <w:top w:val="nil"/>
          <w:left w:val="nil"/>
          <w:bottom w:val="nil"/>
          <w:right w:val="nil"/>
          <w:between w:val="nil"/>
        </w:pBdr>
        <w:spacing w:before="240" w:after="240"/>
        <w:ind w:right="288" w:firstLine="720"/>
        <w:jc w:val="both"/>
        <w:rPr>
          <w:rFonts w:ascii="Calibri" w:eastAsia="Calibri" w:hAnsi="Calibri" w:cs="Calibri"/>
          <w:color w:val="000000"/>
        </w:rPr>
      </w:pPr>
      <w:r>
        <w:rPr>
          <w:rFonts w:ascii="Calibri" w:eastAsia="Calibri" w:hAnsi="Calibri" w:cs="Calibri"/>
          <w:color w:val="000000"/>
        </w:rPr>
        <w:t>This Notification of Intention to Award (Notification) notifies you of our decision to award the above contract. The transmission of this Notification begins the Standstill Period. During the Standstill Period, you may:</w:t>
      </w:r>
    </w:p>
    <w:p w14:paraId="0F0D00CD" w14:textId="77777777" w:rsidR="00E20120" w:rsidRDefault="00C82DE8">
      <w:pPr>
        <w:numPr>
          <w:ilvl w:val="0"/>
          <w:numId w:val="61"/>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request a debriefing in relation to the evaluation of your Bid, and/or</w:t>
      </w:r>
    </w:p>
    <w:p w14:paraId="0F0D00CE" w14:textId="77777777" w:rsidR="00E20120" w:rsidRDefault="00C82DE8">
      <w:pPr>
        <w:numPr>
          <w:ilvl w:val="0"/>
          <w:numId w:val="61"/>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submit a Procurement-related Complaint in relation to the decision to award the contract.</w:t>
      </w:r>
    </w:p>
    <w:p w14:paraId="0F0D00CF"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The successful Bidder</w:t>
      </w:r>
    </w:p>
    <w:tbl>
      <w:tblPr>
        <w:tblStyle w:val="affff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E20120" w14:paraId="0F0D00D2" w14:textId="77777777">
        <w:tc>
          <w:tcPr>
            <w:tcW w:w="2122" w:type="dxa"/>
            <w:shd w:val="clear" w:color="auto" w:fill="D5DCE4"/>
          </w:tcPr>
          <w:p w14:paraId="0F0D00D0"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t>Name:</w:t>
            </w:r>
          </w:p>
        </w:tc>
        <w:tc>
          <w:tcPr>
            <w:tcW w:w="6945" w:type="dxa"/>
            <w:vAlign w:val="center"/>
          </w:tcPr>
          <w:p w14:paraId="0F0D00D1"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name</w:t>
            </w:r>
            <w:r>
              <w:rPr>
                <w:rFonts w:ascii="Calibri" w:eastAsia="Calibri" w:hAnsi="Calibri" w:cs="Calibri"/>
                <w:color w:val="000000"/>
              </w:rPr>
              <w:t xml:space="preserve"> </w:t>
            </w:r>
            <w:r>
              <w:rPr>
                <w:rFonts w:ascii="Calibri" w:eastAsia="Calibri" w:hAnsi="Calibri" w:cs="Calibri"/>
                <w:i/>
                <w:color w:val="000000"/>
              </w:rPr>
              <w:t>of successful Bidder</w:t>
            </w:r>
            <w:r>
              <w:rPr>
                <w:rFonts w:ascii="Calibri" w:eastAsia="Calibri" w:hAnsi="Calibri" w:cs="Calibri"/>
                <w:color w:val="000000"/>
              </w:rPr>
              <w:t>]</w:t>
            </w:r>
          </w:p>
        </w:tc>
      </w:tr>
      <w:tr w:rsidR="00E20120" w14:paraId="0F0D00D5" w14:textId="77777777">
        <w:tc>
          <w:tcPr>
            <w:tcW w:w="2122" w:type="dxa"/>
            <w:shd w:val="clear" w:color="auto" w:fill="D5DCE4"/>
          </w:tcPr>
          <w:p w14:paraId="0F0D00D3"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lastRenderedPageBreak/>
              <w:t>Address:</w:t>
            </w:r>
          </w:p>
        </w:tc>
        <w:tc>
          <w:tcPr>
            <w:tcW w:w="6945" w:type="dxa"/>
            <w:vAlign w:val="center"/>
          </w:tcPr>
          <w:p w14:paraId="0F0D00D4"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address</w:t>
            </w:r>
            <w:r>
              <w:rPr>
                <w:rFonts w:ascii="Calibri" w:eastAsia="Calibri" w:hAnsi="Calibri" w:cs="Calibri"/>
                <w:color w:val="000000"/>
              </w:rPr>
              <w:t xml:space="preserve"> </w:t>
            </w:r>
            <w:r>
              <w:rPr>
                <w:rFonts w:ascii="Calibri" w:eastAsia="Calibri" w:hAnsi="Calibri" w:cs="Calibri"/>
                <w:i/>
                <w:color w:val="000000"/>
              </w:rPr>
              <w:t>of the successful Bidder</w:t>
            </w:r>
            <w:r>
              <w:rPr>
                <w:rFonts w:ascii="Calibri" w:eastAsia="Calibri" w:hAnsi="Calibri" w:cs="Calibri"/>
                <w:color w:val="000000"/>
              </w:rPr>
              <w:t>]</w:t>
            </w:r>
          </w:p>
        </w:tc>
      </w:tr>
      <w:tr w:rsidR="00E20120" w14:paraId="0F0D00D8" w14:textId="77777777">
        <w:tc>
          <w:tcPr>
            <w:tcW w:w="2122" w:type="dxa"/>
            <w:shd w:val="clear" w:color="auto" w:fill="D5DCE4"/>
          </w:tcPr>
          <w:p w14:paraId="0F0D00D6"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t>Contract price:</w:t>
            </w:r>
          </w:p>
        </w:tc>
        <w:tc>
          <w:tcPr>
            <w:tcW w:w="6945" w:type="dxa"/>
            <w:vAlign w:val="center"/>
          </w:tcPr>
          <w:p w14:paraId="0F0D00D7"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contract price</w:t>
            </w:r>
            <w:r>
              <w:rPr>
                <w:rFonts w:ascii="Calibri" w:eastAsia="Calibri" w:hAnsi="Calibri" w:cs="Calibri"/>
                <w:color w:val="000000"/>
              </w:rPr>
              <w:t xml:space="preserve"> </w:t>
            </w:r>
            <w:r>
              <w:rPr>
                <w:rFonts w:ascii="Calibri" w:eastAsia="Calibri" w:hAnsi="Calibri" w:cs="Calibri"/>
                <w:i/>
                <w:color w:val="000000"/>
              </w:rPr>
              <w:t>of the successful Bid</w:t>
            </w:r>
            <w:r>
              <w:rPr>
                <w:rFonts w:ascii="Calibri" w:eastAsia="Calibri" w:hAnsi="Calibri" w:cs="Calibri"/>
                <w:color w:val="000000"/>
              </w:rPr>
              <w:t>]</w:t>
            </w:r>
          </w:p>
        </w:tc>
      </w:tr>
      <w:tr w:rsidR="00E20120" w14:paraId="0F0D00DB" w14:textId="77777777">
        <w:tc>
          <w:tcPr>
            <w:tcW w:w="2122" w:type="dxa"/>
            <w:shd w:val="clear" w:color="auto" w:fill="D5DCE4"/>
          </w:tcPr>
          <w:p w14:paraId="0F0D00D9"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color w:val="000000"/>
              </w:rPr>
              <w:t>Total combined score:</w:t>
            </w:r>
          </w:p>
        </w:tc>
        <w:tc>
          <w:tcPr>
            <w:tcW w:w="6945" w:type="dxa"/>
            <w:vAlign w:val="center"/>
          </w:tcPr>
          <w:p w14:paraId="0F0D00DA"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i/>
                <w:color w:val="000000"/>
              </w:rPr>
              <w:t>[insert the total combined score of the successful Bidder]</w:t>
            </w:r>
          </w:p>
        </w:tc>
      </w:tr>
    </w:tbl>
    <w:p w14:paraId="0F0D00DC"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i/>
          <w:color w:val="000000"/>
        </w:rPr>
      </w:pPr>
      <w:bookmarkStart w:id="333" w:name="_heading=h.onm9m1" w:colFirst="0" w:colLast="0"/>
      <w:bookmarkEnd w:id="333"/>
      <w:r>
        <w:rPr>
          <w:rFonts w:ascii="Calibri" w:eastAsia="Calibri" w:hAnsi="Calibri" w:cs="Calibri"/>
          <w:b/>
          <w:color w:val="000000"/>
        </w:rPr>
        <w:t xml:space="preserve">Other Bidders </w:t>
      </w:r>
      <w:r>
        <w:rPr>
          <w:rFonts w:ascii="Calibri" w:eastAsia="Calibri" w:hAnsi="Calibri" w:cs="Calibri"/>
          <w:b/>
          <w:i/>
          <w:color w:val="000000"/>
        </w:rPr>
        <w:t>[INSTRUCTIONS: insert names of all Bidders that submitted a Bid, bid prices as read out and evaluated, technical scores and combined scores.]</w:t>
      </w:r>
    </w:p>
    <w:tbl>
      <w:tblPr>
        <w:tblStyle w:val="affffb"/>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07"/>
        <w:gridCol w:w="1478"/>
        <w:gridCol w:w="1851"/>
        <w:gridCol w:w="2144"/>
      </w:tblGrid>
      <w:tr w:rsidR="00E20120" w14:paraId="0F0D00E2" w14:textId="77777777">
        <w:tc>
          <w:tcPr>
            <w:tcW w:w="1910" w:type="dxa"/>
            <w:shd w:val="clear" w:color="auto" w:fill="D5DCE4"/>
            <w:vAlign w:val="center"/>
          </w:tcPr>
          <w:p w14:paraId="0F0D00DD" w14:textId="77777777" w:rsidR="00E20120" w:rsidRDefault="00C82DE8">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Name of Bidder</w:t>
            </w:r>
          </w:p>
        </w:tc>
        <w:tc>
          <w:tcPr>
            <w:tcW w:w="1607" w:type="dxa"/>
            <w:shd w:val="clear" w:color="auto" w:fill="D5DCE4"/>
          </w:tcPr>
          <w:p w14:paraId="0F0D00DE" w14:textId="77777777" w:rsidR="00E20120" w:rsidRDefault="00C82DE8">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Technical Score</w:t>
            </w:r>
          </w:p>
        </w:tc>
        <w:tc>
          <w:tcPr>
            <w:tcW w:w="1478" w:type="dxa"/>
            <w:shd w:val="clear" w:color="auto" w:fill="D5DCE4"/>
          </w:tcPr>
          <w:p w14:paraId="0F0D00DF" w14:textId="77777777" w:rsidR="00E20120" w:rsidRDefault="00C82DE8">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Bid Price</w:t>
            </w:r>
          </w:p>
        </w:tc>
        <w:tc>
          <w:tcPr>
            <w:tcW w:w="1851" w:type="dxa"/>
            <w:shd w:val="clear" w:color="auto" w:fill="D5DCE4"/>
            <w:vAlign w:val="center"/>
          </w:tcPr>
          <w:p w14:paraId="0F0D00E0" w14:textId="77777777" w:rsidR="00E20120" w:rsidRDefault="00C82DE8">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Evaluated Bid Cost</w:t>
            </w:r>
          </w:p>
        </w:tc>
        <w:tc>
          <w:tcPr>
            <w:tcW w:w="2144" w:type="dxa"/>
            <w:shd w:val="clear" w:color="auto" w:fill="D5DCE4"/>
            <w:vAlign w:val="center"/>
          </w:tcPr>
          <w:p w14:paraId="0F0D00E1" w14:textId="77777777" w:rsidR="00E20120" w:rsidRDefault="00C82DE8">
            <w:pPr>
              <w:pBdr>
                <w:top w:val="nil"/>
                <w:left w:val="nil"/>
                <w:bottom w:val="nil"/>
                <w:right w:val="nil"/>
                <w:between w:val="nil"/>
              </w:pBdr>
              <w:ind w:left="0"/>
              <w:rPr>
                <w:rFonts w:ascii="Calibri" w:eastAsia="Calibri" w:hAnsi="Calibri" w:cs="Calibri"/>
                <w:b/>
                <w:color w:val="000000"/>
              </w:rPr>
            </w:pPr>
            <w:r>
              <w:rPr>
                <w:rFonts w:ascii="Calibri" w:eastAsia="Calibri" w:hAnsi="Calibri" w:cs="Calibri"/>
                <w:b/>
                <w:color w:val="000000"/>
              </w:rPr>
              <w:t>Combined Score</w:t>
            </w:r>
          </w:p>
        </w:tc>
      </w:tr>
      <w:tr w:rsidR="00E20120" w14:paraId="0F0D00E8" w14:textId="77777777">
        <w:tc>
          <w:tcPr>
            <w:tcW w:w="1910" w:type="dxa"/>
            <w:vAlign w:val="center"/>
          </w:tcPr>
          <w:p w14:paraId="0F0D00E3" w14:textId="77777777" w:rsidR="00E20120" w:rsidRDefault="00C82DE8">
            <w:pPr>
              <w:ind w:left="0"/>
            </w:pPr>
            <w:r>
              <w:t>[</w:t>
            </w:r>
            <w:r>
              <w:rPr>
                <w:i/>
              </w:rPr>
              <w:t>insert name</w:t>
            </w:r>
            <w:r>
              <w:t>]</w:t>
            </w:r>
          </w:p>
        </w:tc>
        <w:tc>
          <w:tcPr>
            <w:tcW w:w="1607" w:type="dxa"/>
          </w:tcPr>
          <w:p w14:paraId="0F0D00E4" w14:textId="77777777" w:rsidR="00E20120" w:rsidRDefault="00C82DE8">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technical score]</w:t>
            </w:r>
          </w:p>
        </w:tc>
        <w:tc>
          <w:tcPr>
            <w:tcW w:w="1478" w:type="dxa"/>
          </w:tcPr>
          <w:p w14:paraId="0F0D00E5" w14:textId="77777777" w:rsidR="00E20120" w:rsidRDefault="00C82DE8">
            <w:pPr>
              <w:pBdr>
                <w:top w:val="nil"/>
                <w:left w:val="nil"/>
                <w:bottom w:val="nil"/>
                <w:right w:val="nil"/>
                <w:between w:val="nil"/>
              </w:pBdr>
              <w:spacing w:before="120" w:after="120"/>
              <w:ind w:left="0" w:right="33"/>
              <w:rPr>
                <w:rFonts w:ascii="Calibri" w:eastAsia="Calibri" w:hAnsi="Calibri" w:cs="Calibri"/>
                <w:i/>
                <w:color w:val="000000"/>
              </w:rPr>
            </w:pPr>
            <w:r>
              <w:rPr>
                <w:rFonts w:ascii="Calibri" w:eastAsia="Calibri" w:hAnsi="Calibri" w:cs="Calibri"/>
                <w:color w:val="000000"/>
              </w:rPr>
              <w:t>[</w:t>
            </w:r>
            <w:r>
              <w:rPr>
                <w:rFonts w:ascii="Calibri" w:eastAsia="Calibri" w:hAnsi="Calibri" w:cs="Calibri"/>
                <w:i/>
                <w:color w:val="000000"/>
              </w:rPr>
              <w:t>insert Bid price</w:t>
            </w:r>
            <w:r>
              <w:rPr>
                <w:rFonts w:ascii="Calibri" w:eastAsia="Calibri" w:hAnsi="Calibri" w:cs="Calibri"/>
                <w:color w:val="000000"/>
              </w:rPr>
              <w:t>]</w:t>
            </w:r>
          </w:p>
        </w:tc>
        <w:tc>
          <w:tcPr>
            <w:tcW w:w="1851" w:type="dxa"/>
            <w:vAlign w:val="center"/>
          </w:tcPr>
          <w:p w14:paraId="0F0D00E6" w14:textId="77777777" w:rsidR="00E20120" w:rsidRDefault="00C82DE8">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evaluated cost]</w:t>
            </w:r>
          </w:p>
        </w:tc>
        <w:tc>
          <w:tcPr>
            <w:tcW w:w="2144" w:type="dxa"/>
            <w:vAlign w:val="center"/>
          </w:tcPr>
          <w:p w14:paraId="0F0D00E7" w14:textId="77777777" w:rsidR="00E20120" w:rsidRDefault="00C82DE8">
            <w:pPr>
              <w:pBdr>
                <w:top w:val="nil"/>
                <w:left w:val="nil"/>
                <w:bottom w:val="nil"/>
                <w:right w:val="nil"/>
                <w:between w:val="nil"/>
              </w:pBdr>
              <w:spacing w:before="120" w:after="120"/>
              <w:ind w:left="0"/>
              <w:rPr>
                <w:rFonts w:ascii="Calibri" w:eastAsia="Calibri" w:hAnsi="Calibri" w:cs="Calibri"/>
                <w:color w:val="000000"/>
              </w:rPr>
            </w:pPr>
            <w:r>
              <w:rPr>
                <w:rFonts w:ascii="Calibri" w:eastAsia="Calibri" w:hAnsi="Calibri" w:cs="Calibri"/>
                <w:i/>
                <w:color w:val="000000"/>
              </w:rPr>
              <w:t>[insert combined score]</w:t>
            </w:r>
          </w:p>
        </w:tc>
      </w:tr>
      <w:tr w:rsidR="00E20120" w14:paraId="0F0D00EE" w14:textId="77777777">
        <w:tc>
          <w:tcPr>
            <w:tcW w:w="1910" w:type="dxa"/>
            <w:vAlign w:val="center"/>
          </w:tcPr>
          <w:p w14:paraId="0F0D00E9" w14:textId="77777777" w:rsidR="00E20120" w:rsidRDefault="00C82DE8">
            <w:pPr>
              <w:ind w:left="0"/>
            </w:pPr>
            <w:r>
              <w:t>[insert name]</w:t>
            </w:r>
          </w:p>
        </w:tc>
        <w:tc>
          <w:tcPr>
            <w:tcW w:w="1607" w:type="dxa"/>
          </w:tcPr>
          <w:p w14:paraId="0F0D00EA" w14:textId="77777777" w:rsidR="00E20120" w:rsidRDefault="00C82DE8">
            <w:pPr>
              <w:ind w:left="0"/>
            </w:pPr>
            <w:r>
              <w:t>[insert Technical score]</w:t>
            </w:r>
          </w:p>
        </w:tc>
        <w:tc>
          <w:tcPr>
            <w:tcW w:w="1478" w:type="dxa"/>
          </w:tcPr>
          <w:p w14:paraId="0F0D00EB" w14:textId="77777777" w:rsidR="00E20120" w:rsidRDefault="00C82DE8">
            <w:pPr>
              <w:ind w:left="0"/>
              <w:jc w:val="center"/>
            </w:pPr>
            <w:r>
              <w:t>[insert Bid price]</w:t>
            </w:r>
          </w:p>
        </w:tc>
        <w:tc>
          <w:tcPr>
            <w:tcW w:w="1851" w:type="dxa"/>
            <w:vAlign w:val="center"/>
          </w:tcPr>
          <w:p w14:paraId="0F0D00EC" w14:textId="77777777" w:rsidR="00E20120" w:rsidRDefault="00C82DE8">
            <w:pPr>
              <w:ind w:left="0"/>
              <w:jc w:val="center"/>
            </w:pPr>
            <w:r>
              <w:t>[insert evaluated cost]</w:t>
            </w:r>
          </w:p>
        </w:tc>
        <w:tc>
          <w:tcPr>
            <w:tcW w:w="2144" w:type="dxa"/>
            <w:vAlign w:val="center"/>
          </w:tcPr>
          <w:p w14:paraId="0F0D00ED"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0F4" w14:textId="77777777">
        <w:tc>
          <w:tcPr>
            <w:tcW w:w="1910" w:type="dxa"/>
            <w:vAlign w:val="center"/>
          </w:tcPr>
          <w:p w14:paraId="0F0D00EF" w14:textId="77777777" w:rsidR="00E20120" w:rsidRDefault="00C82DE8">
            <w:pPr>
              <w:ind w:left="0"/>
            </w:pPr>
            <w:r>
              <w:t>[insert name]</w:t>
            </w:r>
          </w:p>
        </w:tc>
        <w:tc>
          <w:tcPr>
            <w:tcW w:w="1607" w:type="dxa"/>
          </w:tcPr>
          <w:p w14:paraId="0F0D00F0" w14:textId="77777777" w:rsidR="00E20120" w:rsidRDefault="00C82DE8">
            <w:pPr>
              <w:ind w:left="0"/>
            </w:pPr>
            <w:r>
              <w:t>[insert Technical score]</w:t>
            </w:r>
          </w:p>
        </w:tc>
        <w:tc>
          <w:tcPr>
            <w:tcW w:w="1478" w:type="dxa"/>
          </w:tcPr>
          <w:p w14:paraId="0F0D00F1" w14:textId="77777777" w:rsidR="00E20120" w:rsidRDefault="00C82DE8">
            <w:pPr>
              <w:ind w:left="0"/>
              <w:jc w:val="center"/>
            </w:pPr>
            <w:r>
              <w:t>[insert Bid price]</w:t>
            </w:r>
          </w:p>
        </w:tc>
        <w:tc>
          <w:tcPr>
            <w:tcW w:w="1851" w:type="dxa"/>
            <w:vAlign w:val="center"/>
          </w:tcPr>
          <w:p w14:paraId="0F0D00F2" w14:textId="77777777" w:rsidR="00E20120" w:rsidRDefault="00C82DE8">
            <w:pPr>
              <w:ind w:left="0"/>
              <w:jc w:val="center"/>
            </w:pPr>
            <w:r>
              <w:t>[insert evaluated cost]</w:t>
            </w:r>
          </w:p>
        </w:tc>
        <w:tc>
          <w:tcPr>
            <w:tcW w:w="2144" w:type="dxa"/>
            <w:vAlign w:val="center"/>
          </w:tcPr>
          <w:p w14:paraId="0F0D00F3"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0FA" w14:textId="77777777">
        <w:tc>
          <w:tcPr>
            <w:tcW w:w="1910" w:type="dxa"/>
            <w:vAlign w:val="center"/>
          </w:tcPr>
          <w:p w14:paraId="0F0D00F5" w14:textId="77777777" w:rsidR="00E20120" w:rsidRDefault="00C82DE8">
            <w:pPr>
              <w:ind w:left="0"/>
            </w:pPr>
            <w:r>
              <w:t>[insert name]</w:t>
            </w:r>
          </w:p>
        </w:tc>
        <w:tc>
          <w:tcPr>
            <w:tcW w:w="1607" w:type="dxa"/>
          </w:tcPr>
          <w:p w14:paraId="0F0D00F6" w14:textId="77777777" w:rsidR="00E20120" w:rsidRDefault="00C82DE8">
            <w:pPr>
              <w:ind w:left="0"/>
            </w:pPr>
            <w:r>
              <w:t>[insert Technical score]</w:t>
            </w:r>
          </w:p>
        </w:tc>
        <w:tc>
          <w:tcPr>
            <w:tcW w:w="1478" w:type="dxa"/>
          </w:tcPr>
          <w:p w14:paraId="0F0D00F7" w14:textId="77777777" w:rsidR="00E20120" w:rsidRDefault="00C82DE8">
            <w:pPr>
              <w:ind w:left="0"/>
              <w:jc w:val="center"/>
            </w:pPr>
            <w:r>
              <w:t>[insert Bid price]</w:t>
            </w:r>
          </w:p>
        </w:tc>
        <w:tc>
          <w:tcPr>
            <w:tcW w:w="1851" w:type="dxa"/>
            <w:vAlign w:val="center"/>
          </w:tcPr>
          <w:p w14:paraId="0F0D00F8" w14:textId="77777777" w:rsidR="00E20120" w:rsidRDefault="00C82DE8">
            <w:pPr>
              <w:ind w:left="0"/>
              <w:jc w:val="center"/>
            </w:pPr>
            <w:r>
              <w:t>[insert evaluated cost]</w:t>
            </w:r>
          </w:p>
        </w:tc>
        <w:tc>
          <w:tcPr>
            <w:tcW w:w="2144" w:type="dxa"/>
            <w:vAlign w:val="center"/>
          </w:tcPr>
          <w:p w14:paraId="0F0D00F9"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100" w14:textId="77777777">
        <w:tc>
          <w:tcPr>
            <w:tcW w:w="1910" w:type="dxa"/>
            <w:vAlign w:val="center"/>
          </w:tcPr>
          <w:p w14:paraId="0F0D00FB" w14:textId="77777777" w:rsidR="00E20120" w:rsidRDefault="00C82DE8">
            <w:pPr>
              <w:ind w:left="0"/>
            </w:pPr>
            <w:r>
              <w:t>[insert name]</w:t>
            </w:r>
          </w:p>
        </w:tc>
        <w:tc>
          <w:tcPr>
            <w:tcW w:w="1607" w:type="dxa"/>
          </w:tcPr>
          <w:p w14:paraId="0F0D00FC" w14:textId="77777777" w:rsidR="00E20120" w:rsidRDefault="00C82DE8">
            <w:pPr>
              <w:ind w:left="0"/>
            </w:pPr>
            <w:r>
              <w:t>[insert Technical score]</w:t>
            </w:r>
          </w:p>
        </w:tc>
        <w:tc>
          <w:tcPr>
            <w:tcW w:w="1478" w:type="dxa"/>
          </w:tcPr>
          <w:p w14:paraId="0F0D00FD" w14:textId="77777777" w:rsidR="00E20120" w:rsidRDefault="00C82DE8">
            <w:pPr>
              <w:ind w:left="0"/>
              <w:jc w:val="center"/>
            </w:pPr>
            <w:r>
              <w:t>[insert Bid price]</w:t>
            </w:r>
          </w:p>
        </w:tc>
        <w:tc>
          <w:tcPr>
            <w:tcW w:w="1851" w:type="dxa"/>
            <w:vAlign w:val="center"/>
          </w:tcPr>
          <w:p w14:paraId="0F0D00FE" w14:textId="77777777" w:rsidR="00E20120" w:rsidRDefault="00C82DE8">
            <w:pPr>
              <w:ind w:left="0"/>
              <w:jc w:val="center"/>
            </w:pPr>
            <w:r>
              <w:t>[insert evaluated cost]</w:t>
            </w:r>
          </w:p>
        </w:tc>
        <w:tc>
          <w:tcPr>
            <w:tcW w:w="2144" w:type="dxa"/>
            <w:vAlign w:val="center"/>
          </w:tcPr>
          <w:p w14:paraId="0F0D00FF" w14:textId="77777777" w:rsidR="00E20120" w:rsidRDefault="00C82DE8">
            <w:pPr>
              <w:pBdr>
                <w:top w:val="nil"/>
                <w:left w:val="nil"/>
                <w:bottom w:val="nil"/>
                <w:right w:val="nil"/>
                <w:between w:val="nil"/>
              </w:pBdr>
              <w:spacing w:before="120" w:after="120"/>
              <w:ind w:left="0"/>
              <w:jc w:val="center"/>
            </w:pPr>
            <w:r>
              <w:t>[insert combined score]</w:t>
            </w:r>
          </w:p>
        </w:tc>
      </w:tr>
    </w:tbl>
    <w:p w14:paraId="0F0D0101" w14:textId="77777777" w:rsidR="00E20120" w:rsidRDefault="00C82DE8">
      <w:pPr>
        <w:numPr>
          <w:ilvl w:val="0"/>
          <w:numId w:val="54"/>
        </w:numPr>
        <w:spacing w:before="240" w:after="120"/>
        <w:ind w:left="284" w:right="289" w:hanging="284"/>
        <w:rPr>
          <w:b/>
          <w:i/>
        </w:rPr>
      </w:pPr>
      <w:r>
        <w:rPr>
          <w:b/>
        </w:rPr>
        <w:t>Reason/s why your Bid was unsuccessful</w:t>
      </w:r>
      <w:r>
        <w:rPr>
          <w:b/>
          <w:i/>
        </w:rPr>
        <w:t xml:space="preserve"> [Delete if the combined score already reveals the reason]</w:t>
      </w:r>
    </w:p>
    <w:tbl>
      <w:tblPr>
        <w:tblStyle w:val="affffc"/>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03" w14:textId="77777777">
        <w:tc>
          <w:tcPr>
            <w:tcW w:w="8990" w:type="dxa"/>
          </w:tcPr>
          <w:p w14:paraId="0F0D0102" w14:textId="77777777" w:rsidR="00E20120" w:rsidRDefault="00C82DE8">
            <w:pPr>
              <w:pBdr>
                <w:top w:val="nil"/>
                <w:left w:val="nil"/>
                <w:bottom w:val="nil"/>
                <w:right w:val="nil"/>
                <w:between w:val="nil"/>
              </w:pBdr>
              <w:spacing w:before="120" w:after="120"/>
              <w:ind w:right="289" w:firstLine="720"/>
              <w:rPr>
                <w:rFonts w:ascii="Calibri" w:eastAsia="Calibri" w:hAnsi="Calibri" w:cs="Calibri"/>
                <w:b/>
                <w:i/>
                <w:color w:val="000000"/>
              </w:rPr>
            </w:pPr>
            <w:r>
              <w:rPr>
                <w:rFonts w:ascii="Calibri" w:eastAsia="Calibri" w:hAnsi="Calibri" w:cs="Calibri"/>
                <w:b/>
                <w:i/>
                <w:color w:val="000000"/>
              </w:rPr>
              <w:t xml:space="preserve">[INSTRUCTIONS: State the reason/s why </w:t>
            </w:r>
            <w:r>
              <w:rPr>
                <w:rFonts w:ascii="Calibri" w:eastAsia="Calibri" w:hAnsi="Calibri" w:cs="Calibri"/>
                <w:b/>
                <w:i/>
                <w:color w:val="000000"/>
                <w:u w:val="single"/>
              </w:rPr>
              <w:t>this</w:t>
            </w:r>
            <w:r>
              <w:rPr>
                <w:rFonts w:ascii="Calibri" w:eastAsia="Calibri" w:hAnsi="Calibri" w:cs="Calibri"/>
                <w:b/>
                <w:i/>
                <w:color w:val="000000"/>
              </w:rPr>
              <w:t xml:space="preserve"> Bidder’s Bid was unsuccessful. Do NOT include: (a) a point by point comparison with another Bidder’s Bid or (b) information that is marked confidential by the Bidder in its Bid.]</w:t>
            </w:r>
          </w:p>
        </w:tc>
      </w:tr>
    </w:tbl>
    <w:p w14:paraId="0F0D0104"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How to request a debriefing</w:t>
      </w:r>
    </w:p>
    <w:tbl>
      <w:tblPr>
        <w:tblStyle w:val="affffd"/>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10" w14:textId="77777777">
        <w:tc>
          <w:tcPr>
            <w:tcW w:w="8990" w:type="dxa"/>
          </w:tcPr>
          <w:p w14:paraId="0F0D0105"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lastRenderedPageBreak/>
              <w:t>DEADLINE: The deadline to request a debriefing expires at midnight on [</w:t>
            </w:r>
            <w:r>
              <w:rPr>
                <w:rFonts w:ascii="Calibri" w:eastAsia="Calibri" w:hAnsi="Calibri" w:cs="Calibri"/>
                <w:b/>
                <w:i/>
                <w:color w:val="000000"/>
              </w:rPr>
              <w:t>insert date</w:t>
            </w:r>
            <w:r>
              <w:rPr>
                <w:rFonts w:ascii="Calibri" w:eastAsia="Calibri" w:hAnsi="Calibri" w:cs="Calibri"/>
                <w:b/>
                <w:color w:val="000000"/>
              </w:rPr>
              <w:t>] (local time).</w:t>
            </w:r>
          </w:p>
          <w:p w14:paraId="0F0D0106"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0F0D0107" w14:textId="77777777" w:rsidR="00E20120" w:rsidRDefault="00C82DE8">
            <w:pPr>
              <w:spacing w:before="120" w:after="120"/>
              <w:ind w:firstLine="720"/>
              <w:rPr>
                <w:color w:val="000000"/>
              </w:rPr>
            </w:pPr>
            <w:r>
              <w:rPr>
                <w:color w:val="000000"/>
              </w:rPr>
              <w:t>Provide the contract name, reference number, name of the Bidder, contact details; and address the request for debriefing as follows:</w:t>
            </w:r>
          </w:p>
          <w:p w14:paraId="0F0D0108" w14:textId="77777777" w:rsidR="00E20120" w:rsidRDefault="00C82DE8">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F0D0109" w14:textId="77777777" w:rsidR="00E20120" w:rsidRDefault="00C82DE8">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F0D010A" w14:textId="77777777" w:rsidR="00E20120" w:rsidRDefault="00C82DE8">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F0D010B" w14:textId="77777777" w:rsidR="00E20120" w:rsidRDefault="00C82DE8">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F0D010C" w14:textId="77777777" w:rsidR="00E20120" w:rsidRDefault="00C82DE8">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F0D010D"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F0D010E"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debriefing may be in writing, by phone, video conference call or in person. We shall promptly advise you in writing how the debriefing will take place and confirm the date and time.</w:t>
            </w:r>
          </w:p>
          <w:p w14:paraId="0F0D010F"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F0D0111"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 xml:space="preserve">How to make a complaint </w:t>
      </w:r>
    </w:p>
    <w:tbl>
      <w:tblPr>
        <w:tblStyle w:val="affffe"/>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21" w14:textId="77777777">
        <w:tc>
          <w:tcPr>
            <w:tcW w:w="8990" w:type="dxa"/>
          </w:tcPr>
          <w:p w14:paraId="0F0D0112"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FF0000"/>
              </w:rPr>
            </w:pPr>
            <w:r>
              <w:rPr>
                <w:rFonts w:ascii="Calibri" w:eastAsia="Calibri" w:hAnsi="Calibri" w:cs="Calibri"/>
                <w:color w:val="000000"/>
              </w:rPr>
              <w:t>DEADLINE:</w:t>
            </w:r>
            <w:r>
              <w:rPr>
                <w:rFonts w:ascii="Calibri" w:eastAsia="Calibri" w:hAnsi="Calibri" w:cs="Calibri"/>
                <w:b/>
                <w:color w:val="000000"/>
              </w:rPr>
              <w:t xml:space="preserve">:  </w:t>
            </w:r>
            <w:r>
              <w:rPr>
                <w:rFonts w:ascii="Calibri" w:eastAsia="Calibri" w:hAnsi="Calibri" w:cs="Calibri"/>
                <w:color w:val="000000"/>
              </w:rPr>
              <w:t>The deadline for submitting a Procurement-related Complaint challenging the decision to award the contract expires on midnight, [</w:t>
            </w:r>
            <w:r>
              <w:rPr>
                <w:rFonts w:ascii="Calibri" w:eastAsia="Calibri" w:hAnsi="Calibri" w:cs="Calibri"/>
                <w:i/>
                <w:color w:val="000000"/>
              </w:rPr>
              <w:t>insert date</w:t>
            </w:r>
            <w:r>
              <w:rPr>
                <w:rFonts w:ascii="Calibri" w:eastAsia="Calibri" w:hAnsi="Calibri" w:cs="Calibri"/>
                <w:color w:val="000000"/>
              </w:rPr>
              <w:t xml:space="preserve">] (local time). </w:t>
            </w:r>
          </w:p>
          <w:p w14:paraId="0F0D0113" w14:textId="77777777" w:rsidR="00E20120" w:rsidRDefault="00C82DE8">
            <w:pPr>
              <w:spacing w:before="120" w:after="120"/>
              <w:ind w:firstLine="720"/>
              <w:rPr>
                <w:color w:val="000000"/>
              </w:rPr>
            </w:pPr>
            <w:r>
              <w:rPr>
                <w:color w:val="000000"/>
              </w:rPr>
              <w:t>Provide the contract name, reference number, name of the Bidder, contact details; and address the Procurement-related Complaint as follows:</w:t>
            </w:r>
          </w:p>
          <w:p w14:paraId="0F0D0114" w14:textId="77777777" w:rsidR="00E20120" w:rsidRDefault="00C82DE8">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F0D0115" w14:textId="77777777" w:rsidR="00E20120" w:rsidRDefault="00C82DE8">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F0D0116" w14:textId="77777777" w:rsidR="00E20120" w:rsidRDefault="00C82DE8">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F0D0117" w14:textId="77777777" w:rsidR="00E20120" w:rsidRDefault="00C82DE8">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F0D0118" w14:textId="77777777" w:rsidR="00E20120" w:rsidRDefault="00C82DE8">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F0D0119"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F0D011A"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u w:val="single"/>
              </w:rPr>
              <w:lastRenderedPageBreak/>
              <w:t>Further information</w:t>
            </w:r>
            <w:r>
              <w:rPr>
                <w:rFonts w:ascii="Calibri" w:eastAsia="Calibri" w:hAnsi="Calibri" w:cs="Calibri"/>
                <w:color w:val="000000"/>
              </w:rPr>
              <w:t>:</w:t>
            </w:r>
          </w:p>
          <w:p w14:paraId="0F0D011B"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 xml:space="preserve">For more information see the </w:t>
            </w:r>
            <w:hyperlink r:id="rId73">
              <w:r>
                <w:rPr>
                  <w:rFonts w:ascii="Calibri" w:eastAsia="Calibri" w:hAnsi="Calibri" w:cs="Calibri"/>
                  <w:color w:val="0000FF"/>
                  <w:u w:val="single"/>
                </w:rPr>
                <w:t>Procurement Regulations for IPF Borrowers</w:t>
              </w:r>
            </w:hyperlink>
            <w:r>
              <w:rPr>
                <w:rFonts w:ascii="Calibri" w:eastAsia="Calibri" w:hAnsi="Calibri" w:cs="Calibri"/>
                <w:color w:val="0000FF"/>
                <w:u w:val="single"/>
              </w:rPr>
              <w:t xml:space="preserve"> (Procurement Regulations) </w:t>
            </w:r>
            <w:r>
              <w:rPr>
                <w:rFonts w:ascii="Calibri" w:eastAsia="Calibri" w:hAnsi="Calibri" w:cs="Calibri"/>
                <w:color w:val="000000"/>
              </w:rPr>
              <w:t>(Annex III). You should read these provisions before preparing and submitting your complaint. In addition, the World Bank’s Guidance “</w:t>
            </w:r>
            <w:hyperlink r:id="rId74" w:anchor="framework">
              <w:r>
                <w:rPr>
                  <w:rFonts w:ascii="Calibri" w:eastAsia="Calibri" w:hAnsi="Calibri" w:cs="Calibri"/>
                  <w:color w:val="0000FF"/>
                  <w:u w:val="single"/>
                </w:rPr>
                <w:t>How to make a Procurement-related Complaint</w:t>
              </w:r>
            </w:hyperlink>
            <w:r>
              <w:rPr>
                <w:rFonts w:ascii="Calibri" w:eastAsia="Calibri" w:hAnsi="Calibri" w:cs="Calibri"/>
                <w:color w:val="0000FF"/>
                <w:u w:val="single"/>
              </w:rPr>
              <w:t xml:space="preserve">” </w:t>
            </w:r>
            <w:r>
              <w:rPr>
                <w:rFonts w:ascii="Calibri" w:eastAsia="Calibri" w:hAnsi="Calibri" w:cs="Calibri"/>
                <w:color w:val="000000"/>
              </w:rPr>
              <w:t>provides a useful explanation of the process, as well as a sample letter of complaint.</w:t>
            </w:r>
          </w:p>
          <w:p w14:paraId="0F0D011C"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In summary, there are four essential requirements:</w:t>
            </w:r>
          </w:p>
          <w:p w14:paraId="0F0D011D"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be an ‘interested party’. In this case, that means a Bidder who submitted a Bid in this procurement and is the recipient of a Notification of Intention to Award.</w:t>
            </w:r>
          </w:p>
          <w:p w14:paraId="0F0D011E"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The complaint can only challenge the decision to award the contract. </w:t>
            </w:r>
          </w:p>
          <w:p w14:paraId="0F0D011F"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submit the complaint within the deadline stated above.</w:t>
            </w:r>
          </w:p>
          <w:p w14:paraId="0F0D0120"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include, in your complaint, all of the information required by the Procurement Regulations (as described in Annex III).</w:t>
            </w:r>
          </w:p>
        </w:tc>
      </w:tr>
    </w:tbl>
    <w:p w14:paraId="0F0D0122"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Standstill Period </w:t>
      </w:r>
    </w:p>
    <w:tbl>
      <w:tblPr>
        <w:tblStyle w:val="afffff"/>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26" w14:textId="77777777">
        <w:tc>
          <w:tcPr>
            <w:tcW w:w="8990" w:type="dxa"/>
          </w:tcPr>
          <w:p w14:paraId="0F0D0123"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Standstill Period is due to end at midnight on [</w:t>
            </w:r>
            <w:r>
              <w:rPr>
                <w:rFonts w:ascii="Calibri" w:eastAsia="Calibri" w:hAnsi="Calibri" w:cs="Calibri"/>
                <w:b/>
                <w:i/>
                <w:color w:val="000000"/>
              </w:rPr>
              <w:t>insert date</w:t>
            </w:r>
            <w:r>
              <w:rPr>
                <w:rFonts w:ascii="Calibri" w:eastAsia="Calibri" w:hAnsi="Calibri" w:cs="Calibri"/>
                <w:b/>
                <w:color w:val="000000"/>
              </w:rPr>
              <w:t>] (local time).</w:t>
            </w:r>
          </w:p>
          <w:p w14:paraId="0F0D0124"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lasts ten (10) Business Days after the date of transmission of this Notification of Intention to Award. </w:t>
            </w:r>
          </w:p>
          <w:p w14:paraId="0F0D0125"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Standstill Period may be extended. This may happen where we are unable to provide a debriefing within the five (5) Business Day deadline. If this happens, we will notify you of the extension</w:t>
            </w:r>
          </w:p>
        </w:tc>
      </w:tr>
    </w:tbl>
    <w:p w14:paraId="0F0D0127" w14:textId="77777777" w:rsidR="00E20120" w:rsidRDefault="00C82DE8">
      <w:pPr>
        <w:pBdr>
          <w:top w:val="nil"/>
          <w:left w:val="nil"/>
          <w:bottom w:val="nil"/>
          <w:right w:val="nil"/>
          <w:between w:val="nil"/>
        </w:pBdr>
        <w:spacing w:before="240" w:after="240"/>
        <w:ind w:right="288" w:firstLine="720"/>
        <w:rPr>
          <w:rFonts w:ascii="Calibri" w:eastAsia="Calibri" w:hAnsi="Calibri" w:cs="Calibri"/>
          <w:color w:val="000000"/>
        </w:rPr>
      </w:pPr>
      <w:r>
        <w:rPr>
          <w:rFonts w:ascii="Calibri" w:eastAsia="Calibri" w:hAnsi="Calibri" w:cs="Calibri"/>
          <w:color w:val="000000"/>
        </w:rPr>
        <w:t>If you have any questions regarding this Notification please do not hesitate to contact us.</w:t>
      </w:r>
    </w:p>
    <w:p w14:paraId="0F0D0128" w14:textId="77777777" w:rsidR="00E20120" w:rsidRDefault="00C82DE8">
      <w:pPr>
        <w:pBdr>
          <w:top w:val="nil"/>
          <w:left w:val="nil"/>
          <w:bottom w:val="nil"/>
          <w:right w:val="nil"/>
          <w:between w:val="nil"/>
        </w:pBdr>
        <w:spacing w:before="240" w:after="240"/>
        <w:ind w:right="288" w:firstLine="720"/>
        <w:rPr>
          <w:rFonts w:ascii="Calibri" w:eastAsia="Calibri" w:hAnsi="Calibri" w:cs="Calibri"/>
          <w:color w:val="000000"/>
        </w:rPr>
      </w:pPr>
      <w:r>
        <w:rPr>
          <w:rFonts w:ascii="Calibri" w:eastAsia="Calibri" w:hAnsi="Calibri" w:cs="Calibri"/>
          <w:color w:val="000000"/>
        </w:rPr>
        <w:t>On behalf of the Employer:</w:t>
      </w:r>
    </w:p>
    <w:p w14:paraId="0F0D0129" w14:textId="77777777" w:rsidR="00E20120" w:rsidRDefault="00C82DE8">
      <w:pPr>
        <w:tabs>
          <w:tab w:val="left" w:pos="9000"/>
        </w:tabs>
        <w:spacing w:before="240" w:after="240"/>
        <w:ind w:left="1560" w:hanging="1560"/>
      </w:pPr>
      <w:r>
        <w:rPr>
          <w:b/>
        </w:rPr>
        <w:t>Signature:</w:t>
      </w:r>
      <w:r>
        <w:t xml:space="preserve"> </w:t>
      </w:r>
      <w:r>
        <w:tab/>
        <w:t>______________________________________________</w:t>
      </w:r>
    </w:p>
    <w:p w14:paraId="0F0D012A" w14:textId="77777777" w:rsidR="00E20120" w:rsidRDefault="00C82DE8">
      <w:pPr>
        <w:tabs>
          <w:tab w:val="left" w:pos="9000"/>
        </w:tabs>
        <w:spacing w:before="240" w:after="240"/>
        <w:ind w:left="1560" w:hanging="1560"/>
      </w:pPr>
      <w:r>
        <w:rPr>
          <w:b/>
        </w:rPr>
        <w:t>Name:</w:t>
      </w:r>
      <w:r>
        <w:tab/>
        <w:t>______________________________________________</w:t>
      </w:r>
    </w:p>
    <w:p w14:paraId="0F0D012B" w14:textId="77777777" w:rsidR="00E20120" w:rsidRDefault="00C82DE8">
      <w:pPr>
        <w:tabs>
          <w:tab w:val="left" w:pos="9000"/>
        </w:tabs>
        <w:spacing w:before="240" w:after="240"/>
        <w:ind w:left="1560" w:hanging="1560"/>
      </w:pPr>
      <w:r>
        <w:rPr>
          <w:b/>
        </w:rPr>
        <w:t>Title/position:</w:t>
      </w:r>
      <w:r>
        <w:tab/>
        <w:t>______________________________________________</w:t>
      </w:r>
    </w:p>
    <w:p w14:paraId="0F0D012C" w14:textId="77777777" w:rsidR="00E20120" w:rsidRDefault="00C82DE8">
      <w:pPr>
        <w:tabs>
          <w:tab w:val="left" w:pos="9000"/>
        </w:tabs>
        <w:spacing w:before="240" w:after="240"/>
        <w:ind w:left="1560" w:hanging="1560"/>
      </w:pPr>
      <w:r>
        <w:rPr>
          <w:b/>
        </w:rPr>
        <w:t>Telephone:</w:t>
      </w:r>
      <w:r>
        <w:tab/>
        <w:t>______________________________________________</w:t>
      </w:r>
    </w:p>
    <w:p w14:paraId="0F0D012D" w14:textId="77777777" w:rsidR="00E20120" w:rsidRDefault="00C82DE8">
      <w:pPr>
        <w:tabs>
          <w:tab w:val="left" w:pos="9000"/>
        </w:tabs>
        <w:spacing w:before="240" w:after="240"/>
        <w:ind w:left="1560" w:hanging="1560"/>
      </w:pPr>
      <w:r>
        <w:rPr>
          <w:b/>
        </w:rPr>
        <w:t>Email:</w:t>
      </w:r>
      <w:r>
        <w:tab/>
        <w:t>______________________________________________</w:t>
      </w:r>
    </w:p>
    <w:p w14:paraId="0F0D012E"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bookmarkStart w:id="334" w:name="_heading=h.38n9s9u" w:colFirst="0" w:colLast="0"/>
      <w:bookmarkEnd w:id="334"/>
    </w:p>
    <w:p w14:paraId="0F0D012F"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p>
    <w:p w14:paraId="0F0D0131" w14:textId="77777777" w:rsidR="00E20120" w:rsidRDefault="00E20120" w:rsidP="008955C5">
      <w:pPr>
        <w:pBdr>
          <w:top w:val="nil"/>
          <w:left w:val="nil"/>
          <w:bottom w:val="nil"/>
          <w:right w:val="nil"/>
          <w:between w:val="nil"/>
        </w:pBdr>
        <w:spacing w:before="240" w:after="240"/>
        <w:ind w:left="0"/>
        <w:rPr>
          <w:rFonts w:ascii="Times" w:eastAsia="Times" w:hAnsi="Times" w:cs="Times"/>
          <w:b/>
          <w:color w:val="000000"/>
          <w:sz w:val="36"/>
          <w:szCs w:val="36"/>
        </w:rPr>
      </w:pPr>
    </w:p>
    <w:p w14:paraId="0F0D0132"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p>
    <w:p w14:paraId="0F0D0133" w14:textId="77777777" w:rsidR="00E20120" w:rsidRDefault="00C82DE8">
      <w:pPr>
        <w:pBdr>
          <w:top w:val="nil"/>
          <w:left w:val="nil"/>
          <w:bottom w:val="nil"/>
          <w:right w:val="nil"/>
          <w:between w:val="nil"/>
        </w:pBdr>
        <w:spacing w:before="240" w:after="240"/>
        <w:ind w:firstLine="720"/>
        <w:jc w:val="center"/>
        <w:rPr>
          <w:rFonts w:ascii="Times" w:eastAsia="Times" w:hAnsi="Times" w:cs="Times"/>
          <w:b/>
          <w:color w:val="000000"/>
          <w:sz w:val="36"/>
          <w:szCs w:val="36"/>
        </w:rPr>
      </w:pPr>
      <w:r>
        <w:rPr>
          <w:rFonts w:ascii="Times" w:eastAsia="Times" w:hAnsi="Times" w:cs="Times"/>
          <w:b/>
          <w:color w:val="000000"/>
          <w:sz w:val="36"/>
          <w:szCs w:val="36"/>
        </w:rPr>
        <w:t xml:space="preserve">Beneficial Ownership Disclosure Form </w:t>
      </w:r>
    </w:p>
    <w:p w14:paraId="0F0D0134" w14:textId="77777777" w:rsidR="00E20120" w:rsidRDefault="00E20120">
      <w:pPr>
        <w:tabs>
          <w:tab w:val="right" w:pos="9000"/>
        </w:tabs>
        <w:ind w:firstLine="720"/>
        <w:rPr>
          <w:b/>
        </w:rPr>
      </w:pPr>
    </w:p>
    <w:p w14:paraId="0F0D0135" w14:textId="77777777" w:rsidR="00E20120" w:rsidRDefault="00C82DE8" w:rsidP="00061C7C">
      <w:pPr>
        <w:tabs>
          <w:tab w:val="right" w:pos="9000"/>
        </w:tabs>
        <w:ind w:left="0"/>
      </w:pPr>
      <w:r>
        <w:rPr>
          <w:b/>
        </w:rPr>
        <w:t>RFB No.:</w:t>
      </w:r>
      <w:r>
        <w:t xml:space="preserve"> [</w:t>
      </w:r>
      <w:r>
        <w:rPr>
          <w:i/>
        </w:rPr>
        <w:t>insert number of RFB process</w:t>
      </w:r>
      <w:r>
        <w:t>]</w:t>
      </w:r>
    </w:p>
    <w:p w14:paraId="0F0D0136" w14:textId="77777777" w:rsidR="00E20120" w:rsidRDefault="00C82DE8" w:rsidP="00061C7C">
      <w:pPr>
        <w:tabs>
          <w:tab w:val="right" w:pos="9000"/>
        </w:tabs>
        <w:ind w:left="0"/>
      </w:pPr>
      <w:r>
        <w:rPr>
          <w:b/>
        </w:rPr>
        <w:t>Request for Bid No</w:t>
      </w:r>
      <w:r>
        <w:t>.: [</w:t>
      </w:r>
      <w:r>
        <w:rPr>
          <w:i/>
        </w:rPr>
        <w:t>insert identification</w:t>
      </w:r>
      <w:r>
        <w:t>]</w:t>
      </w:r>
    </w:p>
    <w:p w14:paraId="0F0D0137" w14:textId="77777777" w:rsidR="00E20120" w:rsidRDefault="00E20120">
      <w:pPr>
        <w:tabs>
          <w:tab w:val="right" w:pos="9000"/>
        </w:tabs>
        <w:ind w:firstLine="720"/>
      </w:pPr>
    </w:p>
    <w:p w14:paraId="0F0D0138" w14:textId="77777777" w:rsidR="00E20120" w:rsidRDefault="00C82DE8" w:rsidP="00061C7C">
      <w:pPr>
        <w:ind w:left="0"/>
        <w:rPr>
          <w:b/>
        </w:rPr>
      </w:pPr>
      <w:r>
        <w:t xml:space="preserve">To: </w:t>
      </w:r>
      <w:r>
        <w:rPr>
          <w:b/>
        </w:rPr>
        <w:t>[</w:t>
      </w:r>
      <w:r>
        <w:rPr>
          <w:b/>
          <w:i/>
        </w:rPr>
        <w:t>insert complete name of Employer</w:t>
      </w:r>
      <w:r>
        <w:rPr>
          <w:b/>
        </w:rPr>
        <w:t>]</w:t>
      </w:r>
    </w:p>
    <w:p w14:paraId="0F0D013B" w14:textId="6C4BB73F" w:rsidR="00E20120" w:rsidRDefault="00C82DE8" w:rsidP="00061C7C">
      <w:pPr>
        <w:tabs>
          <w:tab w:val="right" w:pos="9000"/>
        </w:tabs>
        <w:ind w:left="0"/>
        <w:rPr>
          <w:i/>
        </w:rPr>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0F0D013D" w14:textId="2FC1E69F" w:rsidR="00E20120" w:rsidRDefault="00C82DE8" w:rsidP="00061C7C">
      <w:pPr>
        <w:tabs>
          <w:tab w:val="right" w:pos="9000"/>
        </w:tabs>
        <w:ind w:left="0"/>
      </w:pPr>
      <w:r>
        <w:t xml:space="preserve">(i) we hereby provide the following beneficial ownership information.  </w:t>
      </w:r>
    </w:p>
    <w:p w14:paraId="0F0D013E" w14:textId="77777777" w:rsidR="00E20120" w:rsidRDefault="00C82DE8" w:rsidP="00061C7C">
      <w:pPr>
        <w:ind w:left="0"/>
        <w:rPr>
          <w:b/>
        </w:rPr>
      </w:pPr>
      <w:r>
        <w:rPr>
          <w:b/>
        </w:rPr>
        <w:t xml:space="preserve">Details of beneficial ownership </w:t>
      </w:r>
    </w:p>
    <w:tbl>
      <w:tblPr>
        <w:tblStyle w:val="afffff0"/>
        <w:tblW w:w="900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27"/>
        <w:gridCol w:w="2374"/>
        <w:gridCol w:w="2252"/>
      </w:tblGrid>
      <w:tr w:rsidR="00E20120" w14:paraId="0F0D0149" w14:textId="77777777">
        <w:trPr>
          <w:trHeight w:val="415"/>
        </w:trPr>
        <w:tc>
          <w:tcPr>
            <w:tcW w:w="2250" w:type="dxa"/>
            <w:shd w:val="clear" w:color="auto" w:fill="auto"/>
          </w:tcPr>
          <w:p w14:paraId="0F0D013F"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Identity of Beneficial Owner</w:t>
            </w:r>
          </w:p>
          <w:p w14:paraId="0F0D0140" w14:textId="77777777" w:rsidR="00E20120" w:rsidRDefault="00E20120">
            <w:pPr>
              <w:pBdr>
                <w:top w:val="nil"/>
                <w:left w:val="nil"/>
                <w:bottom w:val="nil"/>
                <w:right w:val="nil"/>
                <w:between w:val="nil"/>
              </w:pBdr>
              <w:spacing w:before="40"/>
              <w:ind w:firstLine="720"/>
              <w:jc w:val="center"/>
              <w:rPr>
                <w:rFonts w:ascii="Calibri" w:eastAsia="Calibri" w:hAnsi="Calibri" w:cs="Calibri"/>
                <w:i/>
                <w:color w:val="000000"/>
              </w:rPr>
            </w:pPr>
          </w:p>
        </w:tc>
        <w:tc>
          <w:tcPr>
            <w:tcW w:w="2127" w:type="dxa"/>
            <w:shd w:val="clear" w:color="auto" w:fill="auto"/>
          </w:tcPr>
          <w:p w14:paraId="0F0D0141"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or more of the shares</w:t>
            </w:r>
          </w:p>
          <w:p w14:paraId="0F0D0142"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F0D0143" w14:textId="77777777" w:rsidR="00E20120" w:rsidRDefault="00E20120">
            <w:pPr>
              <w:pBdr>
                <w:top w:val="nil"/>
                <w:left w:val="nil"/>
                <w:bottom w:val="nil"/>
                <w:right w:val="nil"/>
                <w:between w:val="nil"/>
              </w:pBdr>
              <w:spacing w:before="40"/>
              <w:ind w:firstLine="720"/>
              <w:jc w:val="center"/>
              <w:rPr>
                <w:rFonts w:ascii="Calibri" w:eastAsia="Calibri" w:hAnsi="Calibri" w:cs="Calibri"/>
                <w:i/>
                <w:color w:val="000000"/>
              </w:rPr>
            </w:pPr>
          </w:p>
        </w:tc>
        <w:tc>
          <w:tcPr>
            <w:tcW w:w="2374" w:type="dxa"/>
            <w:shd w:val="clear" w:color="auto" w:fill="auto"/>
          </w:tcPr>
          <w:p w14:paraId="0F0D0144"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 or more of the Voting Rights</w:t>
            </w:r>
          </w:p>
          <w:p w14:paraId="0F0D0145"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F0D0146" w14:textId="77777777" w:rsidR="00E20120" w:rsidRDefault="00E20120">
            <w:pPr>
              <w:pBdr>
                <w:top w:val="nil"/>
                <w:left w:val="nil"/>
                <w:bottom w:val="nil"/>
                <w:right w:val="nil"/>
                <w:between w:val="nil"/>
              </w:pBdr>
              <w:spacing w:before="40"/>
              <w:ind w:firstLine="720"/>
              <w:jc w:val="center"/>
              <w:rPr>
                <w:rFonts w:ascii="Calibri" w:eastAsia="Calibri" w:hAnsi="Calibri" w:cs="Calibri"/>
                <w:color w:val="000000"/>
              </w:rPr>
            </w:pPr>
          </w:p>
        </w:tc>
        <w:tc>
          <w:tcPr>
            <w:tcW w:w="2252" w:type="dxa"/>
            <w:shd w:val="clear" w:color="auto" w:fill="auto"/>
          </w:tcPr>
          <w:p w14:paraId="0F0D0147"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having the right to appoint a majority of the board of the directors or an equivalent governing body of the Bidder</w:t>
            </w:r>
          </w:p>
          <w:p w14:paraId="0F0D0148"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tc>
      </w:tr>
      <w:tr w:rsidR="00E20120" w14:paraId="0F0D014E" w14:textId="77777777">
        <w:trPr>
          <w:trHeight w:val="415"/>
        </w:trPr>
        <w:tc>
          <w:tcPr>
            <w:tcW w:w="2250" w:type="dxa"/>
            <w:shd w:val="clear" w:color="auto" w:fill="auto"/>
          </w:tcPr>
          <w:p w14:paraId="0F0D014A" w14:textId="77777777" w:rsidR="00E20120" w:rsidRDefault="00C82DE8" w:rsidP="00061C7C">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i/>
                <w:color w:val="000000"/>
              </w:rPr>
              <w:t>[include full name (last, middle, first), nationality, country of residence]</w:t>
            </w:r>
          </w:p>
        </w:tc>
        <w:tc>
          <w:tcPr>
            <w:tcW w:w="2127" w:type="dxa"/>
            <w:shd w:val="clear" w:color="auto" w:fill="auto"/>
          </w:tcPr>
          <w:p w14:paraId="0F0D014B" w14:textId="77777777" w:rsidR="00E20120" w:rsidRDefault="00E20120">
            <w:pPr>
              <w:pBdr>
                <w:top w:val="nil"/>
                <w:left w:val="nil"/>
                <w:bottom w:val="nil"/>
                <w:right w:val="nil"/>
                <w:between w:val="nil"/>
              </w:pBdr>
              <w:spacing w:before="40"/>
              <w:ind w:firstLine="720"/>
              <w:jc w:val="center"/>
              <w:rPr>
                <w:rFonts w:ascii="Noto Sans Symbols" w:eastAsia="Noto Sans Symbols" w:hAnsi="Noto Sans Symbols" w:cs="Noto Sans Symbols"/>
                <w:color w:val="000000"/>
                <w:sz w:val="52"/>
                <w:szCs w:val="52"/>
              </w:rPr>
            </w:pPr>
          </w:p>
        </w:tc>
        <w:tc>
          <w:tcPr>
            <w:tcW w:w="2374" w:type="dxa"/>
            <w:shd w:val="clear" w:color="auto" w:fill="auto"/>
          </w:tcPr>
          <w:p w14:paraId="0F0D014C" w14:textId="77777777" w:rsidR="00E20120" w:rsidRDefault="00E20120">
            <w:pPr>
              <w:pBdr>
                <w:top w:val="nil"/>
                <w:left w:val="nil"/>
                <w:bottom w:val="nil"/>
                <w:right w:val="nil"/>
                <w:between w:val="nil"/>
              </w:pBdr>
              <w:spacing w:before="40"/>
              <w:ind w:firstLine="720"/>
              <w:rPr>
                <w:rFonts w:ascii="Calibri" w:eastAsia="Calibri" w:hAnsi="Calibri" w:cs="Calibri"/>
                <w:color w:val="000000"/>
              </w:rPr>
            </w:pPr>
          </w:p>
        </w:tc>
        <w:tc>
          <w:tcPr>
            <w:tcW w:w="2252" w:type="dxa"/>
            <w:shd w:val="clear" w:color="auto" w:fill="auto"/>
          </w:tcPr>
          <w:p w14:paraId="0F0D014D" w14:textId="77777777" w:rsidR="00E20120" w:rsidRDefault="00E20120">
            <w:pPr>
              <w:pBdr>
                <w:top w:val="nil"/>
                <w:left w:val="nil"/>
                <w:bottom w:val="nil"/>
                <w:right w:val="nil"/>
                <w:between w:val="nil"/>
              </w:pBdr>
              <w:spacing w:before="40"/>
              <w:ind w:firstLine="720"/>
              <w:rPr>
                <w:rFonts w:ascii="Calibri" w:eastAsia="Calibri" w:hAnsi="Calibri" w:cs="Calibri"/>
                <w:color w:val="000000"/>
              </w:rPr>
            </w:pPr>
          </w:p>
        </w:tc>
      </w:tr>
    </w:tbl>
    <w:p w14:paraId="0F0D014F" w14:textId="77777777" w:rsidR="00E20120" w:rsidRDefault="00E20120"/>
    <w:p w14:paraId="0F0D0150" w14:textId="77777777" w:rsidR="00E20120" w:rsidRDefault="00C82DE8">
      <w:pPr>
        <w:ind w:firstLine="720"/>
        <w:rPr>
          <w:b/>
          <w:i/>
        </w:rPr>
      </w:pPr>
      <w:r>
        <w:rPr>
          <w:b/>
          <w:i/>
        </w:rPr>
        <w:t>OR</w:t>
      </w:r>
    </w:p>
    <w:p w14:paraId="0F0D0151" w14:textId="77777777" w:rsidR="00E20120" w:rsidRDefault="00E20120">
      <w:pPr>
        <w:ind w:firstLine="720"/>
        <w:rPr>
          <w:i/>
        </w:rPr>
      </w:pPr>
    </w:p>
    <w:p w14:paraId="0F0D0152" w14:textId="77777777" w:rsidR="00E20120" w:rsidRDefault="00C82DE8">
      <w:pPr>
        <w:ind w:firstLine="720"/>
        <w:rPr>
          <w:i/>
        </w:rPr>
      </w:pPr>
      <w:r>
        <w:t xml:space="preserve">(ii) </w:t>
      </w:r>
      <w:r>
        <w:rPr>
          <w:i/>
        </w:rPr>
        <w:t xml:space="preserve">We declare that there is no Beneficial Owner meeting one or more of the following conditions: </w:t>
      </w:r>
    </w:p>
    <w:p w14:paraId="0F0D0153"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F0D0154"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F0D0155" w14:textId="77777777" w:rsidR="00E20120" w:rsidRDefault="00C82DE8">
      <w:pPr>
        <w:numPr>
          <w:ilvl w:val="0"/>
          <w:numId w:val="83"/>
        </w:numPr>
        <w:pBdr>
          <w:top w:val="nil"/>
          <w:left w:val="nil"/>
          <w:bottom w:val="nil"/>
          <w:right w:val="nil"/>
          <w:between w:val="nil"/>
        </w:pBdr>
      </w:pPr>
      <w:r>
        <w:rPr>
          <w:rFonts w:ascii="Calibri" w:eastAsia="Calibri" w:hAnsi="Calibri" w:cs="Calibri"/>
          <w:color w:val="000000"/>
        </w:rPr>
        <w:t>directly or indirectly having the right to appoint a majority of the board of directors or equivalent governing body of the Bidder</w:t>
      </w:r>
    </w:p>
    <w:p w14:paraId="0F0D0156" w14:textId="77777777" w:rsidR="00E20120" w:rsidRDefault="00E20120">
      <w:pPr>
        <w:ind w:firstLine="720"/>
        <w:rPr>
          <w:i/>
        </w:rPr>
      </w:pPr>
    </w:p>
    <w:p w14:paraId="0F0D0157" w14:textId="77777777" w:rsidR="00E20120" w:rsidRDefault="00C82DE8">
      <w:pPr>
        <w:ind w:firstLine="720"/>
        <w:rPr>
          <w:b/>
        </w:rPr>
      </w:pPr>
      <w:r>
        <w:rPr>
          <w:b/>
        </w:rPr>
        <w:t xml:space="preserve">OR </w:t>
      </w:r>
    </w:p>
    <w:p w14:paraId="0F0D0158" w14:textId="77777777" w:rsidR="00E20120" w:rsidRDefault="00E20120"/>
    <w:p w14:paraId="0F0D0159" w14:textId="77777777" w:rsidR="00E20120" w:rsidRDefault="00C82DE8">
      <w:pPr>
        <w:ind w:firstLine="720"/>
        <w:rPr>
          <w:i/>
        </w:rPr>
      </w:pPr>
      <w:r>
        <w:rPr>
          <w:i/>
        </w:rPr>
        <w:lastRenderedPageBreak/>
        <w:t>(iii) We declare that we are unable to identify any Beneficial Owner meeting one or more of the following conditions. [If this option is selected, the Bidder shall provide explanation on why it is unable to identify any Beneficial Owner]</w:t>
      </w:r>
    </w:p>
    <w:p w14:paraId="0F0D015A"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F0D015B"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F0D015C"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having the right to appoint a majority of the board of directors or equivalent governing body of the Bidder]”</w:t>
      </w:r>
    </w:p>
    <w:p w14:paraId="0F0D015D" w14:textId="77777777" w:rsidR="00E20120" w:rsidRDefault="00E20120">
      <w:pPr>
        <w:pBdr>
          <w:top w:val="nil"/>
          <w:left w:val="nil"/>
          <w:bottom w:val="nil"/>
          <w:right w:val="nil"/>
          <w:between w:val="nil"/>
        </w:pBdr>
        <w:ind w:firstLine="720"/>
        <w:rPr>
          <w:rFonts w:ascii="Calibri" w:eastAsia="Calibri" w:hAnsi="Calibri" w:cs="Calibri"/>
          <w:color w:val="000000"/>
        </w:rPr>
      </w:pPr>
    </w:p>
    <w:p w14:paraId="0F0D015E" w14:textId="77777777" w:rsidR="00E20120" w:rsidRDefault="00C82DE8">
      <w:pPr>
        <w:ind w:firstLine="720"/>
        <w:rPr>
          <w:u w:val="single"/>
        </w:rPr>
      </w:pPr>
      <w:r>
        <w:rPr>
          <w:b/>
        </w:rPr>
        <w:t>Name of the Bidder</w:t>
      </w:r>
      <w:r>
        <w:t>: *</w:t>
      </w:r>
      <w:r>
        <w:rPr>
          <w:u w:val="single"/>
        </w:rPr>
        <w:t>[</w:t>
      </w:r>
      <w:r>
        <w:rPr>
          <w:i/>
          <w:u w:val="single"/>
        </w:rPr>
        <w:t>insert complete name of the Bidder</w:t>
      </w:r>
      <w:r>
        <w:rPr>
          <w:u w:val="single"/>
        </w:rPr>
        <w:t>]_________</w:t>
      </w:r>
    </w:p>
    <w:p w14:paraId="0F0D015F" w14:textId="77777777" w:rsidR="00E20120" w:rsidRDefault="00E20120"/>
    <w:p w14:paraId="0F0D0160" w14:textId="77777777" w:rsidR="00E20120" w:rsidRDefault="00C82DE8">
      <w:pPr>
        <w:ind w:firstLine="720"/>
        <w:rPr>
          <w:u w:val="single"/>
        </w:rPr>
      </w:pPr>
      <w:r>
        <w:rPr>
          <w:b/>
        </w:rPr>
        <w:t>Name of the person duly authorized to sign the Bid on behalf of the Bidder</w:t>
      </w:r>
      <w:r>
        <w:t>: **</w:t>
      </w:r>
      <w:r>
        <w:rPr>
          <w:u w:val="single"/>
        </w:rPr>
        <w:t>[</w:t>
      </w:r>
      <w:r>
        <w:rPr>
          <w:i/>
          <w:u w:val="single"/>
        </w:rPr>
        <w:t>insert complete name of person duly authorized to sign the Bid</w:t>
      </w:r>
      <w:r>
        <w:rPr>
          <w:u w:val="single"/>
        </w:rPr>
        <w:t>]___________</w:t>
      </w:r>
    </w:p>
    <w:p w14:paraId="0F0D0161" w14:textId="77777777" w:rsidR="00E20120" w:rsidRDefault="00E20120"/>
    <w:p w14:paraId="0F0D0162" w14:textId="77777777" w:rsidR="00E20120" w:rsidRDefault="00C82DE8">
      <w:pPr>
        <w:ind w:firstLine="720"/>
        <w:rPr>
          <w:u w:val="single"/>
        </w:rPr>
      </w:pPr>
      <w:r>
        <w:rPr>
          <w:b/>
        </w:rPr>
        <w:t>Title of the person signing the Bid</w:t>
      </w:r>
      <w:r>
        <w:t xml:space="preserve">: </w:t>
      </w:r>
      <w:r>
        <w:rPr>
          <w:u w:val="single"/>
        </w:rPr>
        <w:t>[</w:t>
      </w:r>
      <w:r>
        <w:rPr>
          <w:i/>
          <w:u w:val="single"/>
        </w:rPr>
        <w:t>insert complete title of the person signing the Bid</w:t>
      </w:r>
      <w:r>
        <w:rPr>
          <w:u w:val="single"/>
        </w:rPr>
        <w:t>]______</w:t>
      </w:r>
    </w:p>
    <w:p w14:paraId="0F0D0163" w14:textId="77777777" w:rsidR="00E20120" w:rsidRDefault="00E20120"/>
    <w:p w14:paraId="0F0D0164" w14:textId="77777777" w:rsidR="00E20120" w:rsidRDefault="00C82DE8">
      <w:pPr>
        <w:ind w:firstLine="720"/>
        <w:rPr>
          <w:u w:val="single"/>
        </w:rPr>
      </w:pPr>
      <w:r>
        <w:rPr>
          <w:b/>
        </w:rPr>
        <w:t>Signature of the person named above</w:t>
      </w:r>
      <w:r>
        <w:t xml:space="preserve">: </w:t>
      </w:r>
      <w:r>
        <w:rPr>
          <w:u w:val="single"/>
        </w:rPr>
        <w:t>[</w:t>
      </w:r>
      <w:r>
        <w:rPr>
          <w:i/>
          <w:u w:val="single"/>
        </w:rPr>
        <w:t>insert signature of person whose name and capacity are shown above</w:t>
      </w:r>
      <w:r>
        <w:rPr>
          <w:u w:val="single"/>
        </w:rPr>
        <w:t>]_____</w:t>
      </w:r>
    </w:p>
    <w:p w14:paraId="0F0D0165" w14:textId="77777777" w:rsidR="00E20120" w:rsidRDefault="00E20120"/>
    <w:p w14:paraId="0F0D0166" w14:textId="77777777" w:rsidR="00E20120" w:rsidRDefault="00C82DE8">
      <w:pPr>
        <w:ind w:firstLine="720"/>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insert year</w:t>
      </w:r>
      <w:r>
        <w:rPr>
          <w:u w:val="single"/>
        </w:rPr>
        <w:t>]_____</w:t>
      </w:r>
    </w:p>
    <w:p w14:paraId="0F0D0167" w14:textId="77777777" w:rsidR="00E20120" w:rsidRDefault="00E20120">
      <w:pPr>
        <w:ind w:left="0"/>
        <w:rPr>
          <w:b/>
        </w:rPr>
      </w:pPr>
    </w:p>
    <w:p w14:paraId="0F0D0168" w14:textId="77777777" w:rsidR="00E20120" w:rsidRDefault="00E20120">
      <w:pPr>
        <w:ind w:firstLine="720"/>
        <w:rPr>
          <w:b/>
        </w:rPr>
      </w:pPr>
    </w:p>
    <w:p w14:paraId="0F0D0169" w14:textId="77777777" w:rsidR="00E20120" w:rsidRDefault="00C82DE8">
      <w:pPr>
        <w:ind w:firstLine="720"/>
        <w:rPr>
          <w:sz w:val="20"/>
          <w:szCs w:val="20"/>
        </w:rPr>
      </w:pPr>
      <w:r>
        <w:rPr>
          <w:sz w:val="20"/>
          <w:szCs w:val="20"/>
          <w:vertAlign w:val="superscript"/>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F0D016A" w14:textId="77777777" w:rsidR="00E20120" w:rsidRDefault="00C82DE8">
      <w:pPr>
        <w:ind w:firstLine="720"/>
        <w:rPr>
          <w:sz w:val="20"/>
          <w:szCs w:val="20"/>
        </w:rPr>
      </w:pPr>
      <w:r>
        <w:rPr>
          <w:sz w:val="20"/>
          <w:szCs w:val="20"/>
          <w:vertAlign w:val="superscript"/>
        </w:rPr>
        <w:t>**</w:t>
      </w:r>
      <w:r>
        <w:rPr>
          <w:sz w:val="20"/>
          <w:szCs w:val="20"/>
        </w:rPr>
        <w:t xml:space="preserve"> Person signing the Bid shall have the power of attorney given by the Bidder. The power of attorney shall be attached with the Bid Schedules. </w:t>
      </w:r>
    </w:p>
    <w:p w14:paraId="0F0D016B" w14:textId="77777777" w:rsidR="00E20120" w:rsidRDefault="00C82DE8">
      <w:pPr>
        <w:ind w:firstLine="720"/>
        <w:rPr>
          <w:b/>
          <w:sz w:val="36"/>
          <w:szCs w:val="36"/>
        </w:rPr>
      </w:pPr>
      <w:r>
        <w:br w:type="page"/>
      </w:r>
    </w:p>
    <w:p w14:paraId="0F0D016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5" w:name="_heading=h.1nsk2hn" w:colFirst="0" w:colLast="0"/>
      <w:bookmarkEnd w:id="335"/>
      <w:r>
        <w:rPr>
          <w:rFonts w:ascii="Calibri" w:eastAsia="Calibri" w:hAnsi="Calibri" w:cs="Calibri"/>
          <w:b/>
          <w:color w:val="000000"/>
          <w:sz w:val="36"/>
          <w:szCs w:val="36"/>
        </w:rPr>
        <w:lastRenderedPageBreak/>
        <w:t>Letter of Acceptance</w:t>
      </w:r>
    </w:p>
    <w:p w14:paraId="0F0D016D" w14:textId="77777777" w:rsidR="00E20120" w:rsidRDefault="00C82DE8">
      <w:pPr>
        <w:ind w:firstLine="720"/>
        <w:jc w:val="right"/>
      </w:pPr>
      <w:r>
        <w:rPr>
          <w:i/>
          <w:sz w:val="20"/>
          <w:szCs w:val="20"/>
        </w:rPr>
        <w:t>______________________</w:t>
      </w:r>
    </w:p>
    <w:p w14:paraId="0F0D016E" w14:textId="77777777" w:rsidR="00E20120" w:rsidRDefault="00C82DE8">
      <w:r>
        <w:t xml:space="preserve">To:  </w:t>
      </w:r>
      <w:r>
        <w:rPr>
          <w:i/>
          <w:sz w:val="20"/>
          <w:szCs w:val="20"/>
        </w:rPr>
        <w:t>____________________________</w:t>
      </w:r>
    </w:p>
    <w:p w14:paraId="0F0D016F" w14:textId="77777777" w:rsidR="00E20120" w:rsidRDefault="00E20120"/>
    <w:p w14:paraId="0F0D0170" w14:textId="77777777" w:rsidR="00E20120" w:rsidRDefault="00C82DE8">
      <w:r>
        <w:t xml:space="preserve">This is to notify you that your Bid dated </w:t>
      </w:r>
      <w:r>
        <w:rPr>
          <w:i/>
          <w:sz w:val="20"/>
          <w:szCs w:val="20"/>
        </w:rPr>
        <w:t>____________</w:t>
      </w:r>
      <w:r>
        <w:t xml:space="preserve"> for execution of the </w:t>
      </w:r>
      <w:r>
        <w:rPr>
          <w:i/>
          <w:sz w:val="20"/>
          <w:szCs w:val="20"/>
        </w:rPr>
        <w:t>_________________</w:t>
      </w:r>
      <w:r>
        <w:t xml:space="preserve"> for the Contract Price in the aggregate of </w:t>
      </w:r>
      <w:r>
        <w:rPr>
          <w:i/>
          <w:sz w:val="20"/>
          <w:szCs w:val="20"/>
        </w:rPr>
        <w:t>_____________________ ________________</w:t>
      </w:r>
      <w:r>
        <w:t>, as corrected and modified in accordance with the Instructions to Bidders is hereby accepted by our Agency.</w:t>
      </w:r>
    </w:p>
    <w:p w14:paraId="0F0D0171" w14:textId="77777777" w:rsidR="00E20120" w:rsidRDefault="00E20120"/>
    <w:p w14:paraId="0F0D0172" w14:textId="77777777" w:rsidR="00E20120" w:rsidRDefault="00C82DE8">
      <w:r>
        <w:t>You are requested to furnish (i) the Performance Security within 28 days in accordance with the Conditions of Contract, using for that purpose one of the Performance Security Form</w:t>
      </w:r>
      <w:r>
        <w:rPr>
          <w:i/>
        </w:rPr>
        <w:t>s</w:t>
      </w:r>
      <w:r>
        <w:t xml:space="preserve"> and (ii) the additional information on beneficial ownership in accordance with ITB 46.1, within eight (8) Business days using the Beneficial Ownership Disclosure Form, included in Section X, - Contract Forms, of the bidding document.</w:t>
      </w:r>
    </w:p>
    <w:p w14:paraId="0F0D0173" w14:textId="77777777" w:rsidR="00E20120" w:rsidRDefault="00E20120"/>
    <w:p w14:paraId="0F0D0174" w14:textId="77777777" w:rsidR="00E20120" w:rsidRDefault="00E20120"/>
    <w:p w14:paraId="0F0D0175" w14:textId="77777777" w:rsidR="00E20120" w:rsidRDefault="00E20120"/>
    <w:p w14:paraId="0F0D0176" w14:textId="77777777" w:rsidR="00E20120" w:rsidRDefault="00C82DE8">
      <w:pPr>
        <w:tabs>
          <w:tab w:val="left" w:pos="9000"/>
        </w:tabs>
        <w:ind w:firstLine="720"/>
      </w:pPr>
      <w:r>
        <w:t xml:space="preserve">Authorized Signature:  </w:t>
      </w:r>
      <w:r>
        <w:rPr>
          <w:u w:val="single"/>
        </w:rPr>
        <w:tab/>
      </w:r>
    </w:p>
    <w:p w14:paraId="0F0D0177" w14:textId="77777777" w:rsidR="00E20120" w:rsidRDefault="00C82DE8">
      <w:pPr>
        <w:tabs>
          <w:tab w:val="left" w:pos="9000"/>
        </w:tabs>
        <w:ind w:firstLine="720"/>
      </w:pPr>
      <w:r>
        <w:t xml:space="preserve">Name and Title of Signatory:  </w:t>
      </w:r>
      <w:r>
        <w:rPr>
          <w:u w:val="single"/>
        </w:rPr>
        <w:tab/>
      </w:r>
    </w:p>
    <w:p w14:paraId="0F0D0178" w14:textId="77777777" w:rsidR="00E20120" w:rsidRDefault="00C82DE8">
      <w:pPr>
        <w:tabs>
          <w:tab w:val="left" w:pos="9000"/>
        </w:tabs>
        <w:ind w:firstLine="720"/>
      </w:pPr>
      <w:r>
        <w:t xml:space="preserve">Name of Agency:  </w:t>
      </w:r>
      <w:r>
        <w:rPr>
          <w:u w:val="single"/>
        </w:rPr>
        <w:tab/>
      </w:r>
    </w:p>
    <w:p w14:paraId="0F0D0179" w14:textId="77777777" w:rsidR="00E20120" w:rsidRDefault="00E20120"/>
    <w:p w14:paraId="0F0D017A" w14:textId="77777777" w:rsidR="00E20120" w:rsidRDefault="00C82DE8">
      <w:r>
        <w:t>Attachment:  Contract Agreement</w:t>
      </w:r>
    </w:p>
    <w:p w14:paraId="0F0D017B" w14:textId="77777777" w:rsidR="00E20120" w:rsidRDefault="00C82DE8">
      <w:bookmarkStart w:id="336" w:name="_heading=h.47s7l5g" w:colFirst="0" w:colLast="0"/>
      <w:bookmarkEnd w:id="336"/>
      <w:r>
        <w:br w:type="page"/>
      </w:r>
    </w:p>
    <w:tbl>
      <w:tblPr>
        <w:tblStyle w:val="afffff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D017D" w14:textId="77777777">
        <w:trPr>
          <w:trHeight w:val="900"/>
        </w:trPr>
        <w:tc>
          <w:tcPr>
            <w:tcW w:w="9198" w:type="dxa"/>
            <w:vAlign w:val="center"/>
          </w:tcPr>
          <w:p w14:paraId="0F0D017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7" w:name="_heading=h.2mxhvd9" w:colFirst="0" w:colLast="0"/>
            <w:bookmarkEnd w:id="337"/>
            <w:r>
              <w:rPr>
                <w:rFonts w:ascii="Calibri" w:eastAsia="Calibri" w:hAnsi="Calibri" w:cs="Calibri"/>
                <w:b/>
                <w:color w:val="000000"/>
                <w:sz w:val="36"/>
                <w:szCs w:val="36"/>
              </w:rPr>
              <w:lastRenderedPageBreak/>
              <w:t>Contract Agreement</w:t>
            </w:r>
          </w:p>
        </w:tc>
      </w:tr>
    </w:tbl>
    <w:p w14:paraId="0F0D017E" w14:textId="77777777" w:rsidR="00E20120" w:rsidRDefault="00C82DE8">
      <w:r>
        <w:t xml:space="preserve">THIS AGREEMENT is made the ________ day of ________________________, _____, </w:t>
      </w:r>
    </w:p>
    <w:p w14:paraId="0F0D017F" w14:textId="77777777" w:rsidR="00E20120" w:rsidRDefault="00C82DE8">
      <w:r>
        <w:t>BETWEEN</w:t>
      </w:r>
    </w:p>
    <w:p w14:paraId="0F0D0180" w14:textId="77777777" w:rsidR="00E20120" w:rsidRDefault="00E20120"/>
    <w:p w14:paraId="0F0D0181" w14:textId="77777777" w:rsidR="00E20120" w:rsidRDefault="00C82DE8">
      <w:r>
        <w:t xml:space="preserve">(1) </w:t>
      </w:r>
      <w:r>
        <w:rPr>
          <w:i/>
          <w:sz w:val="20"/>
          <w:szCs w:val="20"/>
        </w:rPr>
        <w:t>______________________</w:t>
      </w:r>
      <w:r>
        <w:t xml:space="preserve">, a corporation incorporated under the laws of </w:t>
      </w:r>
      <w:r>
        <w:rPr>
          <w:sz w:val="20"/>
          <w:szCs w:val="20"/>
        </w:rPr>
        <w:t>___________</w:t>
      </w:r>
      <w:r>
        <w:t xml:space="preserve"> and having its principal place of business at </w:t>
      </w:r>
      <w:r>
        <w:rPr>
          <w:i/>
          <w:sz w:val="20"/>
          <w:szCs w:val="20"/>
        </w:rPr>
        <w:t>___________________</w:t>
      </w:r>
      <w:r>
        <w:t xml:space="preserve"> (hereinafter called “the Employer”), and (2) </w:t>
      </w:r>
      <w:r>
        <w:rPr>
          <w:i/>
          <w:sz w:val="20"/>
          <w:szCs w:val="20"/>
        </w:rPr>
        <w:t>______________________</w:t>
      </w:r>
      <w:r>
        <w:t xml:space="preserve">, a corporation incorporated under the laws of </w:t>
      </w:r>
      <w:r>
        <w:rPr>
          <w:i/>
          <w:sz w:val="20"/>
          <w:szCs w:val="20"/>
        </w:rPr>
        <w:t>________________________</w:t>
      </w:r>
      <w:r>
        <w:t xml:space="preserve"> and having its principal place of business at </w:t>
      </w:r>
      <w:r>
        <w:rPr>
          <w:i/>
          <w:sz w:val="20"/>
          <w:szCs w:val="20"/>
        </w:rPr>
        <w:t>________________________</w:t>
      </w:r>
      <w:r>
        <w:t xml:space="preserve"> (hereinafter called “the Contractor”).</w:t>
      </w:r>
    </w:p>
    <w:p w14:paraId="0F0D0182" w14:textId="77777777" w:rsidR="00E20120" w:rsidRDefault="00E20120"/>
    <w:p w14:paraId="0F0D0183" w14:textId="77777777" w:rsidR="00E20120" w:rsidRDefault="00C82DE8">
      <w:r>
        <w:t xml:space="preserve">WHEREAS the Employer desires to engage the Contractor to design, manufacture, test, deliver, install, complete and commission certain Facilities, viz. </w:t>
      </w:r>
      <w:r>
        <w:rPr>
          <w:i/>
          <w:sz w:val="20"/>
          <w:szCs w:val="20"/>
        </w:rPr>
        <w:t>_________________</w:t>
      </w:r>
      <w:r>
        <w:t xml:space="preserve"> (“the Facilities”), and the Contractor has agreed to such engagement upon and subject to the terms and conditions hereinafter appearing.</w:t>
      </w:r>
    </w:p>
    <w:p w14:paraId="0F0D0184" w14:textId="77777777" w:rsidR="00E20120" w:rsidRDefault="00E20120">
      <w:pPr>
        <w:ind w:left="0"/>
      </w:pPr>
    </w:p>
    <w:p w14:paraId="0F0D0185" w14:textId="77777777" w:rsidR="00E20120" w:rsidRDefault="00C82DE8">
      <w:r>
        <w:t>NOW IT IS HEREBY AGREED as follows:</w:t>
      </w:r>
    </w:p>
    <w:p w14:paraId="0F0D0186" w14:textId="77777777" w:rsidR="00E20120" w:rsidRDefault="00E20120"/>
    <w:tbl>
      <w:tblPr>
        <w:tblStyle w:val="afffff2"/>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984"/>
      </w:tblGrid>
      <w:tr w:rsidR="00E20120" w14:paraId="0F0D019A" w14:textId="77777777">
        <w:tc>
          <w:tcPr>
            <w:tcW w:w="2410" w:type="dxa"/>
          </w:tcPr>
          <w:p w14:paraId="0F0D0187" w14:textId="77777777" w:rsidR="00E20120" w:rsidRDefault="00C82DE8">
            <w:pPr>
              <w:ind w:left="360" w:hanging="360"/>
            </w:pPr>
            <w:r>
              <w:rPr>
                <w:b/>
              </w:rPr>
              <w:t>Article 1.  Contract Documents</w:t>
            </w:r>
          </w:p>
        </w:tc>
        <w:tc>
          <w:tcPr>
            <w:tcW w:w="6984" w:type="dxa"/>
          </w:tcPr>
          <w:p w14:paraId="0F0D0188" w14:textId="77777777" w:rsidR="00E20120" w:rsidRDefault="00C82DE8">
            <w:pPr>
              <w:spacing w:after="120"/>
              <w:ind w:left="540" w:right="-72" w:hanging="540"/>
            </w:pPr>
            <w:r>
              <w:t>1.1</w:t>
            </w:r>
            <w:r>
              <w:tab/>
            </w:r>
            <w:r>
              <w:rPr>
                <w:u w:val="single"/>
              </w:rPr>
              <w:t>Contract Documents</w:t>
            </w:r>
            <w:r>
              <w:t xml:space="preserve"> (Reference GCC Clause 2)</w:t>
            </w:r>
          </w:p>
          <w:p w14:paraId="0F0D0189" w14:textId="77777777" w:rsidR="00E20120" w:rsidRDefault="00C82DE8">
            <w:pPr>
              <w:spacing w:after="120"/>
              <w:ind w:left="540" w:right="-72"/>
            </w:pPr>
            <w:r>
              <w:t>The following documents shall constitute the Contract between the Employer and the Contractor, and each shall be read and construed as an integral part of the Contract:</w:t>
            </w:r>
          </w:p>
          <w:p w14:paraId="0F0D018A" w14:textId="77777777" w:rsidR="00E20120" w:rsidRDefault="00C82DE8">
            <w:pPr>
              <w:spacing w:after="120"/>
              <w:ind w:left="1080" w:right="-72" w:hanging="540"/>
            </w:pPr>
            <w:r>
              <w:t>(a)</w:t>
            </w:r>
            <w:r>
              <w:tab/>
              <w:t>This Contract Agreement and the Appendices hereto</w:t>
            </w:r>
          </w:p>
          <w:p w14:paraId="0F0D018B" w14:textId="77777777" w:rsidR="00E20120" w:rsidRDefault="00C82DE8">
            <w:pPr>
              <w:spacing w:after="120"/>
              <w:ind w:left="1080" w:right="-72" w:hanging="540"/>
            </w:pPr>
            <w:r>
              <w:t>(b)</w:t>
            </w:r>
            <w:r>
              <w:tab/>
              <w:t>Letter of Bid and Price Schedules submitted by the Contractor</w:t>
            </w:r>
          </w:p>
          <w:p w14:paraId="0F0D018C" w14:textId="77777777" w:rsidR="00E20120" w:rsidRDefault="00C82DE8">
            <w:pPr>
              <w:spacing w:after="120"/>
              <w:ind w:left="1080" w:right="-72" w:hanging="540"/>
            </w:pPr>
            <w:r>
              <w:t>(c)</w:t>
            </w:r>
            <w:r>
              <w:tab/>
              <w:t>Particular Conditions</w:t>
            </w:r>
          </w:p>
          <w:p w14:paraId="0F0D018D" w14:textId="77777777" w:rsidR="00E20120" w:rsidRDefault="00C82DE8">
            <w:pPr>
              <w:spacing w:after="120"/>
              <w:ind w:left="1080" w:right="-72" w:hanging="540"/>
            </w:pPr>
            <w:r>
              <w:t>(d)</w:t>
            </w:r>
            <w:r>
              <w:tab/>
              <w:t xml:space="preserve">General Conditions </w:t>
            </w:r>
          </w:p>
          <w:p w14:paraId="0F0D018E" w14:textId="416D14CB" w:rsidR="00E20120" w:rsidRDefault="00C82DE8">
            <w:pPr>
              <w:spacing w:after="120"/>
              <w:ind w:left="1080" w:right="-72" w:hanging="540"/>
            </w:pPr>
            <w:r>
              <w:t>(e)</w:t>
            </w:r>
            <w:r>
              <w:tab/>
            </w:r>
            <w:r w:rsidR="00496331">
              <w:t>Employer’s Requirement &amp; Specification</w:t>
            </w:r>
          </w:p>
          <w:p w14:paraId="0F0D018F" w14:textId="77777777" w:rsidR="00E20120" w:rsidRDefault="00C82DE8">
            <w:pPr>
              <w:spacing w:after="120"/>
              <w:ind w:left="1080" w:right="-72" w:hanging="540"/>
            </w:pPr>
            <w:r>
              <w:t>(f)</w:t>
            </w:r>
            <w:r>
              <w:tab/>
              <w:t>Drawings</w:t>
            </w:r>
          </w:p>
          <w:p w14:paraId="0F0D0190" w14:textId="77777777" w:rsidR="00E20120" w:rsidRDefault="00C82DE8">
            <w:pPr>
              <w:spacing w:after="120"/>
              <w:ind w:left="1080" w:right="-72" w:hanging="540"/>
            </w:pPr>
            <w:r>
              <w:t>(g)</w:t>
            </w:r>
            <w:r>
              <w:tab/>
              <w:t>Other completed Bidding forms submitted with the Bid</w:t>
            </w:r>
          </w:p>
          <w:p w14:paraId="0F0D0191" w14:textId="77777777" w:rsidR="00E20120" w:rsidRDefault="00C82DE8">
            <w:pPr>
              <w:spacing w:after="120"/>
              <w:ind w:left="1080" w:right="-72" w:hanging="540"/>
            </w:pPr>
            <w:r>
              <w:t>(h)</w:t>
            </w:r>
            <w:r>
              <w:tab/>
              <w:t>Any other documents forming part of the Employer’s Requirements</w:t>
            </w:r>
          </w:p>
          <w:p w14:paraId="0F0D0192" w14:textId="77777777" w:rsidR="00E20120" w:rsidRDefault="00C82DE8">
            <w:pPr>
              <w:spacing w:after="120"/>
              <w:ind w:left="630" w:right="-72" w:hanging="540"/>
            </w:pPr>
            <w:r>
              <w:t>(i)    Any other documents forming part of the contract, including, but not limited to:</w:t>
            </w:r>
          </w:p>
          <w:p w14:paraId="0F0D0193" w14:textId="77777777" w:rsidR="00E20120" w:rsidRDefault="00C82DE8">
            <w:pPr>
              <w:numPr>
                <w:ilvl w:val="2"/>
                <w:numId w:val="77"/>
              </w:num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the ES Management Strategies and Implementation Plans; and</w:t>
            </w:r>
          </w:p>
          <w:p w14:paraId="0F0D0194" w14:textId="77777777" w:rsidR="00E20120" w:rsidRDefault="00C82DE8">
            <w:pPr>
              <w:pBdr>
                <w:top w:val="nil"/>
                <w:left w:val="nil"/>
                <w:bottom w:val="nil"/>
                <w:right w:val="nil"/>
                <w:between w:val="nil"/>
              </w:pBdr>
              <w:spacing w:before="240" w:after="120"/>
              <w:ind w:left="1620"/>
              <w:jc w:val="both"/>
              <w:rPr>
                <w:rFonts w:ascii="Calibri" w:eastAsia="Calibri" w:hAnsi="Calibri" w:cs="Calibri"/>
                <w:b/>
                <w:color w:val="000000"/>
              </w:rPr>
            </w:pPr>
            <w:r>
              <w:rPr>
                <w:rFonts w:ascii="Calibri" w:eastAsia="Calibri" w:hAnsi="Calibri" w:cs="Calibri"/>
                <w:color w:val="000000"/>
              </w:rPr>
              <w:lastRenderedPageBreak/>
              <w:t>ii. Code of Conduct for Contractor’s Personnel (ES).</w:t>
            </w:r>
          </w:p>
          <w:p w14:paraId="0F0D0195" w14:textId="77777777" w:rsidR="00E20120" w:rsidRDefault="00C82DE8">
            <w:pPr>
              <w:pBdr>
                <w:top w:val="nil"/>
                <w:left w:val="nil"/>
                <w:bottom w:val="nil"/>
                <w:right w:val="nil"/>
                <w:between w:val="nil"/>
              </w:pBdr>
              <w:spacing w:before="240" w:after="120"/>
              <w:ind w:left="1440"/>
              <w:jc w:val="both"/>
              <w:rPr>
                <w:rFonts w:ascii="Calibri" w:eastAsia="Calibri" w:hAnsi="Calibri" w:cs="Calibri"/>
                <w:b/>
                <w:color w:val="000000"/>
              </w:rPr>
            </w:pPr>
            <w:r>
              <w:rPr>
                <w:rFonts w:ascii="Calibri" w:eastAsia="Calibri" w:hAnsi="Calibri" w:cs="Calibri"/>
                <w:i/>
                <w:color w:val="000000"/>
              </w:rPr>
              <w:t>[Any other documents shall be added here.]</w:t>
            </w:r>
          </w:p>
          <w:p w14:paraId="0F0D0196" w14:textId="77777777" w:rsidR="00E20120" w:rsidRDefault="00C82DE8">
            <w:pPr>
              <w:spacing w:after="120"/>
              <w:ind w:left="540" w:right="-72" w:hanging="540"/>
            </w:pPr>
            <w:r>
              <w:t>1.2</w:t>
            </w:r>
            <w:r>
              <w:tab/>
            </w:r>
            <w:r>
              <w:rPr>
                <w:u w:val="single"/>
              </w:rPr>
              <w:t>Order of Precedence</w:t>
            </w:r>
            <w:r>
              <w:t xml:space="preserve"> (Reference GCC Clause 2)</w:t>
            </w:r>
          </w:p>
          <w:p w14:paraId="0F0D0197" w14:textId="77777777" w:rsidR="00E20120" w:rsidRDefault="00C82DE8">
            <w:pPr>
              <w:spacing w:after="120"/>
              <w:ind w:left="540" w:right="-72"/>
            </w:pPr>
            <w:r>
              <w:t>In the event of any ambiguity or conflict between the Contract Documents listed above, the order of precedence shall be the order in which the Contract Documents are listed in Article 1.1 (Contract Documents) above.</w:t>
            </w:r>
          </w:p>
          <w:p w14:paraId="0F0D0198" w14:textId="77777777" w:rsidR="00E20120" w:rsidRDefault="00C82DE8">
            <w:pPr>
              <w:spacing w:after="120"/>
              <w:ind w:left="540" w:right="-72" w:hanging="540"/>
            </w:pPr>
            <w:r>
              <w:t>1.3</w:t>
            </w:r>
            <w:r>
              <w:tab/>
            </w:r>
            <w:r>
              <w:rPr>
                <w:u w:val="single"/>
              </w:rPr>
              <w:t>Definitions</w:t>
            </w:r>
            <w:r>
              <w:t xml:space="preserve"> (Reference GCC Clause 1)</w:t>
            </w:r>
          </w:p>
          <w:p w14:paraId="0F0D0199" w14:textId="77777777" w:rsidR="00E20120" w:rsidRDefault="00C82DE8">
            <w:pPr>
              <w:spacing w:after="120"/>
              <w:ind w:left="540" w:right="-72"/>
            </w:pPr>
            <w:r>
              <w:t>Capitalized words and phrases used herein shall have the same meanings as are ascribed to them in the General Conditions.</w:t>
            </w:r>
          </w:p>
        </w:tc>
      </w:tr>
      <w:tr w:rsidR="00E20120" w14:paraId="0F0D01A3" w14:textId="77777777">
        <w:tc>
          <w:tcPr>
            <w:tcW w:w="2410" w:type="dxa"/>
          </w:tcPr>
          <w:p w14:paraId="0F0D019B" w14:textId="77777777" w:rsidR="00E20120" w:rsidRDefault="00C82DE8">
            <w:pPr>
              <w:ind w:left="360" w:hanging="360"/>
              <w:rPr>
                <w:b/>
              </w:rPr>
            </w:pPr>
            <w:r>
              <w:rPr>
                <w:b/>
              </w:rPr>
              <w:lastRenderedPageBreak/>
              <w:t>Article 2.  Contract Price and Terms of Payment</w:t>
            </w:r>
          </w:p>
        </w:tc>
        <w:tc>
          <w:tcPr>
            <w:tcW w:w="6984" w:type="dxa"/>
          </w:tcPr>
          <w:p w14:paraId="0F0D019C" w14:textId="77777777" w:rsidR="00E20120" w:rsidRDefault="00C82DE8">
            <w:pPr>
              <w:spacing w:after="120"/>
              <w:ind w:left="540" w:right="-72" w:hanging="540"/>
            </w:pPr>
            <w:r>
              <w:t>2.1</w:t>
            </w:r>
            <w:r>
              <w:tab/>
            </w:r>
            <w:r>
              <w:rPr>
                <w:u w:val="single"/>
              </w:rPr>
              <w:t>Contract Price</w:t>
            </w:r>
            <w:r>
              <w:t xml:space="preserve"> (Reference GCC Clause 11)</w:t>
            </w:r>
          </w:p>
          <w:p w14:paraId="0F0D019D" w14:textId="77777777" w:rsidR="00E20120" w:rsidRDefault="00C82DE8">
            <w:pPr>
              <w:spacing w:after="120"/>
              <w:ind w:left="540" w:right="-72"/>
            </w:pPr>
            <w:r>
              <w:t xml:space="preserve">The Employer hereby agrees to pay to the Contractor the Contract Price in consideration of the performance by the Contractor of its obligations hereunder.  The Contract Price shall be the aggregate of:  </w:t>
            </w:r>
            <w:r>
              <w:rPr>
                <w:i/>
                <w:sz w:val="20"/>
                <w:szCs w:val="20"/>
              </w:rPr>
              <w:t>__________________</w:t>
            </w:r>
            <w:r>
              <w:t xml:space="preserve">, </w:t>
            </w:r>
            <w:r>
              <w:rPr>
                <w:i/>
                <w:sz w:val="20"/>
                <w:szCs w:val="20"/>
              </w:rPr>
              <w:t>_______________</w:t>
            </w:r>
            <w:r>
              <w:t xml:space="preserve"> as specified in Price Schedule No. 5 (Grand Summary), and</w:t>
            </w:r>
            <w:r>
              <w:rPr>
                <w:i/>
                <w:sz w:val="20"/>
                <w:szCs w:val="20"/>
              </w:rPr>
              <w:t>_______________</w:t>
            </w:r>
            <w:r>
              <w:t xml:space="preserve">, </w:t>
            </w:r>
            <w:r>
              <w:rPr>
                <w:i/>
                <w:sz w:val="20"/>
                <w:szCs w:val="20"/>
              </w:rPr>
              <w:t>_________________</w:t>
            </w:r>
            <w:r>
              <w:t>, or such other sums as may be determined in accordance with the terms and conditions of the Contract.</w:t>
            </w:r>
          </w:p>
          <w:p w14:paraId="0F0D019E" w14:textId="77777777" w:rsidR="00E20120" w:rsidRDefault="00C82DE8">
            <w:pPr>
              <w:spacing w:after="120"/>
              <w:ind w:left="540" w:right="-72" w:hanging="540"/>
            </w:pPr>
            <w:r>
              <w:t>2.2</w:t>
            </w:r>
            <w:r>
              <w:tab/>
            </w:r>
            <w:r>
              <w:rPr>
                <w:u w:val="single"/>
              </w:rPr>
              <w:t>Terms of Payment</w:t>
            </w:r>
            <w:r>
              <w:t xml:space="preserve"> (Reference GCC Clause 12)</w:t>
            </w:r>
          </w:p>
          <w:p w14:paraId="0F0D019F" w14:textId="77777777" w:rsidR="00E20120" w:rsidRDefault="00C82DE8">
            <w:pPr>
              <w:spacing w:after="120"/>
              <w:ind w:left="540" w:right="-72"/>
            </w:pPr>
            <w:r>
              <w:t>The terms and procedures of payment according to which the Employer will reimburse the Contractor are given in the Appendix (Terms and Procedures of Payment) hereto.</w:t>
            </w:r>
          </w:p>
          <w:p w14:paraId="0F0D01A0" w14:textId="77777777" w:rsidR="00E20120" w:rsidRDefault="00C82DE8">
            <w:pPr>
              <w:spacing w:after="120"/>
              <w:ind w:left="540" w:right="-72"/>
            </w:pPr>
            <w:r>
              <w:t xml:space="preserve">The Employer may instruct its bank to issue an irrevocable confirmed documentary credit made available to the Contractor in a bank in the country of the Contractor. The credit shall be for an amount of </w:t>
            </w:r>
            <w:r>
              <w:rPr>
                <w:i/>
                <w:sz w:val="20"/>
                <w:szCs w:val="20"/>
              </w:rPr>
              <w:t>________________________</w:t>
            </w:r>
            <w:r>
              <w:t>; and shall be subject to the Uniform Customs and Practice for Documentary Credits 2007 Revision, ICC Publication No. 600.</w:t>
            </w:r>
          </w:p>
          <w:p w14:paraId="0F0D01A1" w14:textId="77777777" w:rsidR="00E20120" w:rsidRDefault="00C82DE8">
            <w:pPr>
              <w:spacing w:after="120"/>
              <w:ind w:left="540" w:right="-72"/>
            </w:pPr>
            <w:r>
              <w:t>In the event that the amount payable under Schedule No. 1 is adjusted in accordance with GCC 11.2 or with any of the other terms of the Contract, the Employer shall arrange for the documentary credit to be amended accordingly.</w:t>
            </w:r>
          </w:p>
          <w:p w14:paraId="0F0D01A2" w14:textId="77777777" w:rsidR="00E20120" w:rsidRDefault="00E20120">
            <w:pPr>
              <w:spacing w:after="120"/>
              <w:ind w:left="540" w:right="-72"/>
            </w:pPr>
          </w:p>
        </w:tc>
      </w:tr>
      <w:tr w:rsidR="00E20120" w14:paraId="0F0D01AE" w14:textId="77777777">
        <w:tc>
          <w:tcPr>
            <w:tcW w:w="2410" w:type="dxa"/>
          </w:tcPr>
          <w:p w14:paraId="0F0D01A4" w14:textId="77777777" w:rsidR="00E20120" w:rsidRDefault="00C82DE8">
            <w:pPr>
              <w:ind w:left="360" w:hanging="360"/>
              <w:rPr>
                <w:b/>
              </w:rPr>
            </w:pPr>
            <w:r>
              <w:rPr>
                <w:b/>
              </w:rPr>
              <w:t xml:space="preserve">Article 3.  Effective Date </w:t>
            </w:r>
          </w:p>
        </w:tc>
        <w:tc>
          <w:tcPr>
            <w:tcW w:w="6984" w:type="dxa"/>
          </w:tcPr>
          <w:p w14:paraId="0F0D01A5" w14:textId="77777777" w:rsidR="00E20120" w:rsidRDefault="00C82DE8">
            <w:pPr>
              <w:spacing w:after="120"/>
              <w:ind w:left="540" w:right="-72" w:hanging="540"/>
            </w:pPr>
            <w:r>
              <w:t>3.1</w:t>
            </w:r>
            <w:r>
              <w:tab/>
            </w:r>
            <w:r>
              <w:rPr>
                <w:u w:val="single"/>
              </w:rPr>
              <w:t>Effective Date</w:t>
            </w:r>
            <w:r>
              <w:t xml:space="preserve"> (Reference GCC Clause 1)</w:t>
            </w:r>
          </w:p>
          <w:p w14:paraId="0F0D01A6" w14:textId="77777777" w:rsidR="00E20120" w:rsidRDefault="00C82DE8">
            <w:pPr>
              <w:spacing w:after="120"/>
              <w:ind w:left="540" w:right="-72"/>
            </w:pPr>
            <w:r>
              <w:t>The Effective Date from which the Time for Completion of the Facilities shall be counted is the date when all of the following conditions have been fulfilled:</w:t>
            </w:r>
          </w:p>
          <w:p w14:paraId="0F0D01A7" w14:textId="77777777" w:rsidR="00E20120" w:rsidRDefault="00C82DE8">
            <w:pPr>
              <w:spacing w:after="120"/>
              <w:ind w:left="1080" w:right="-72" w:hanging="540"/>
            </w:pPr>
            <w:r>
              <w:t>(a)</w:t>
            </w:r>
            <w:r>
              <w:tab/>
              <w:t>This Contract Agreement has been duly executed for and on behalf of the Employer and the Contractor;</w:t>
            </w:r>
          </w:p>
          <w:p w14:paraId="0F0D01A8" w14:textId="77777777" w:rsidR="00E20120" w:rsidRDefault="00C82DE8">
            <w:pPr>
              <w:spacing w:after="120"/>
              <w:ind w:left="1080" w:right="-72" w:hanging="540"/>
              <w:rPr>
                <w:i/>
              </w:rPr>
            </w:pPr>
            <w:r>
              <w:t>(b)</w:t>
            </w:r>
            <w:r>
              <w:tab/>
              <w:t>The Contractor has submitted to the Employer the Performance Security and the advance payment guarantee;</w:t>
            </w:r>
          </w:p>
          <w:p w14:paraId="0F0D01A9" w14:textId="77777777" w:rsidR="00E20120" w:rsidRDefault="00C82DE8">
            <w:pPr>
              <w:spacing w:after="120"/>
              <w:ind w:left="1080" w:right="-72" w:hanging="540"/>
            </w:pPr>
            <w:r>
              <w:lastRenderedPageBreak/>
              <w:t>(c)</w:t>
            </w:r>
            <w:r>
              <w:tab/>
              <w:t>The Employer has paid the Contractor the advance payment;</w:t>
            </w:r>
          </w:p>
          <w:p w14:paraId="0F0D01AA" w14:textId="77777777" w:rsidR="00E20120" w:rsidRDefault="00C82DE8">
            <w:pPr>
              <w:spacing w:after="120"/>
              <w:ind w:left="1080" w:hanging="540"/>
            </w:pPr>
            <w:r>
              <w:t>(d)</w:t>
            </w:r>
            <w:r>
              <w:tab/>
              <w:t>The Contractor has been advised that the documentary credit referred to in Article 2.2 above has been issued in its favor;</w:t>
            </w:r>
          </w:p>
          <w:p w14:paraId="0F0D01AB" w14:textId="77777777" w:rsidR="00E20120" w:rsidRDefault="00C82DE8">
            <w:pPr>
              <w:spacing w:before="120" w:after="120" w:line="276" w:lineRule="auto"/>
              <w:ind w:left="450"/>
              <w:rPr>
                <w:color w:val="000000"/>
              </w:rPr>
            </w:pPr>
            <w:r>
              <w:t xml:space="preserve">(e ) </w:t>
            </w:r>
            <w:r>
              <w:rPr>
                <w:color w:val="000000"/>
              </w:rPr>
              <w:t xml:space="preserve"> constitution of the DB.</w:t>
            </w:r>
          </w:p>
          <w:p w14:paraId="0F0D01AC" w14:textId="77777777" w:rsidR="00E20120" w:rsidRDefault="00C82DE8">
            <w:pPr>
              <w:spacing w:after="120"/>
              <w:ind w:left="540" w:right="-72"/>
            </w:pPr>
            <w:r>
              <w:t>Each party shall use its best efforts to fulfill the above conditions for which it is responsible as soon as practicable.</w:t>
            </w:r>
          </w:p>
          <w:p w14:paraId="0F0D01AD" w14:textId="77777777" w:rsidR="00E20120" w:rsidRDefault="00C82DE8">
            <w:pPr>
              <w:spacing w:after="120"/>
              <w:ind w:left="540" w:right="-72" w:hanging="540"/>
            </w:pPr>
            <w:r>
              <w:t>3.2</w:t>
            </w:r>
            <w:r>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E20120" w14:paraId="0F0D01B2" w14:textId="77777777">
        <w:tc>
          <w:tcPr>
            <w:tcW w:w="2410" w:type="dxa"/>
          </w:tcPr>
          <w:p w14:paraId="0F0D01AF" w14:textId="77777777" w:rsidR="00E20120" w:rsidRDefault="00C82DE8">
            <w:pPr>
              <w:ind w:left="360" w:hanging="360"/>
              <w:rPr>
                <w:b/>
              </w:rPr>
            </w:pPr>
            <w:r>
              <w:rPr>
                <w:b/>
              </w:rPr>
              <w:lastRenderedPageBreak/>
              <w:t>Article 4. Communications</w:t>
            </w:r>
          </w:p>
        </w:tc>
        <w:tc>
          <w:tcPr>
            <w:tcW w:w="6984" w:type="dxa"/>
          </w:tcPr>
          <w:p w14:paraId="0F0D01B0" w14:textId="77777777" w:rsidR="00E20120" w:rsidRDefault="00C82DE8">
            <w:pPr>
              <w:spacing w:after="120"/>
              <w:ind w:left="542" w:right="-72" w:hanging="542"/>
            </w:pPr>
            <w:r>
              <w:t>4.1</w:t>
            </w:r>
            <w:r>
              <w:tab/>
              <w:t xml:space="preserve">The address of the Employer for notice purposes, pursuant to GCC 4.1 is: </w:t>
            </w:r>
            <w:r>
              <w:rPr>
                <w:i/>
              </w:rPr>
              <w:t>______________________</w:t>
            </w:r>
            <w:r>
              <w:t>.</w:t>
            </w:r>
          </w:p>
          <w:p w14:paraId="0F0D01B1" w14:textId="77777777" w:rsidR="00E20120" w:rsidRDefault="00C82DE8">
            <w:pPr>
              <w:numPr>
                <w:ilvl w:val="1"/>
                <w:numId w:val="34"/>
              </w:numPr>
              <w:spacing w:after="120"/>
              <w:ind w:left="542" w:right="-72" w:hanging="542"/>
            </w:pPr>
            <w:r>
              <w:t xml:space="preserve">The address of the Contractor for notice purposes, pursuant to GCC 4.1 is: </w:t>
            </w:r>
            <w:r>
              <w:rPr>
                <w:i/>
              </w:rPr>
              <w:t>________________________.</w:t>
            </w:r>
          </w:p>
        </w:tc>
      </w:tr>
      <w:tr w:rsidR="00E20120" w14:paraId="0F0D01B6" w14:textId="77777777">
        <w:tc>
          <w:tcPr>
            <w:tcW w:w="2410" w:type="dxa"/>
          </w:tcPr>
          <w:p w14:paraId="0F0D01B3" w14:textId="77777777" w:rsidR="00E20120" w:rsidRDefault="00C82DE8">
            <w:pPr>
              <w:ind w:left="360" w:hanging="360"/>
              <w:rPr>
                <w:b/>
              </w:rPr>
            </w:pPr>
            <w:r>
              <w:rPr>
                <w:b/>
              </w:rPr>
              <w:t>Article 5.  Appendices</w:t>
            </w:r>
          </w:p>
        </w:tc>
        <w:tc>
          <w:tcPr>
            <w:tcW w:w="6984" w:type="dxa"/>
          </w:tcPr>
          <w:p w14:paraId="0F0D01B4" w14:textId="77777777" w:rsidR="00E20120" w:rsidRDefault="00C82DE8">
            <w:pPr>
              <w:spacing w:after="120"/>
              <w:ind w:left="542" w:right="-72" w:hanging="542"/>
            </w:pPr>
            <w:r>
              <w:t>5.1</w:t>
            </w:r>
            <w:r>
              <w:tab/>
              <w:t>The Appendices listed in the attached List of Appendices shall be deemed to form an integral part of this Contract Agreement.</w:t>
            </w:r>
          </w:p>
          <w:p w14:paraId="0F0D01B5" w14:textId="77777777" w:rsidR="00E20120" w:rsidRDefault="00C82DE8">
            <w:pPr>
              <w:numPr>
                <w:ilvl w:val="1"/>
                <w:numId w:val="2"/>
              </w:numPr>
              <w:spacing w:after="120"/>
              <w:ind w:left="542" w:right="-72" w:hanging="542"/>
            </w:pPr>
            <w:r>
              <w:t>Reference in the Contract to any Appendix shall mean the Appendices attached hereto, and the Contract shall be read and construed accordingly.</w:t>
            </w:r>
          </w:p>
        </w:tc>
      </w:tr>
    </w:tbl>
    <w:p w14:paraId="0F0D01B7" w14:textId="77777777" w:rsidR="00E20120" w:rsidRDefault="00E20120"/>
    <w:p w14:paraId="0F0D01B8" w14:textId="77777777" w:rsidR="00E20120" w:rsidRDefault="00C82DE8">
      <w:r>
        <w:t>IN WITNESS WHEREOF the Employer and the Contractor have caused this Agreement to be duly executed by their duly authorized representatives the day and year first above written.</w:t>
      </w:r>
    </w:p>
    <w:p w14:paraId="0F0D01B9" w14:textId="77777777" w:rsidR="00E20120" w:rsidRDefault="00E20120"/>
    <w:p w14:paraId="0F0D01BA" w14:textId="77777777" w:rsidR="00E20120" w:rsidRDefault="00C82DE8">
      <w:r>
        <w:t>Signed by, for and on behalf of the Employer</w:t>
      </w:r>
    </w:p>
    <w:p w14:paraId="0F0D01BB" w14:textId="77777777" w:rsidR="00E20120" w:rsidRDefault="00C82DE8">
      <w:pPr>
        <w:tabs>
          <w:tab w:val="left" w:pos="7200"/>
        </w:tabs>
        <w:ind w:firstLine="720"/>
        <w:rPr>
          <w:u w:val="single"/>
        </w:rPr>
      </w:pPr>
      <w:r>
        <w:rPr>
          <w:u w:val="single"/>
        </w:rPr>
        <w:tab/>
      </w:r>
    </w:p>
    <w:p w14:paraId="0F0D01BC" w14:textId="77777777" w:rsidR="00E20120" w:rsidRDefault="00C82DE8">
      <w:r>
        <w:rPr>
          <w:i/>
          <w:sz w:val="20"/>
          <w:szCs w:val="20"/>
        </w:rPr>
        <w:t>[Signature]</w:t>
      </w:r>
    </w:p>
    <w:p w14:paraId="0F0D01BD" w14:textId="77777777" w:rsidR="00E20120" w:rsidRDefault="00E20120"/>
    <w:p w14:paraId="0F0D01BE" w14:textId="77777777" w:rsidR="00E20120" w:rsidRDefault="00C82DE8">
      <w:pPr>
        <w:tabs>
          <w:tab w:val="left" w:pos="7200"/>
        </w:tabs>
        <w:ind w:firstLine="720"/>
        <w:rPr>
          <w:u w:val="single"/>
        </w:rPr>
      </w:pPr>
      <w:r>
        <w:rPr>
          <w:u w:val="single"/>
        </w:rPr>
        <w:tab/>
      </w:r>
    </w:p>
    <w:p w14:paraId="0F0D01BF" w14:textId="77777777" w:rsidR="00E20120" w:rsidRDefault="00C82DE8">
      <w:r>
        <w:rPr>
          <w:i/>
          <w:sz w:val="20"/>
          <w:szCs w:val="20"/>
        </w:rPr>
        <w:t>[Title]</w:t>
      </w:r>
    </w:p>
    <w:p w14:paraId="0F0D01C0" w14:textId="77777777" w:rsidR="00E20120" w:rsidRDefault="00E20120"/>
    <w:p w14:paraId="0F0D01C1" w14:textId="77777777" w:rsidR="00E20120" w:rsidRDefault="00C82DE8">
      <w:pPr>
        <w:tabs>
          <w:tab w:val="left" w:pos="7200"/>
        </w:tabs>
        <w:ind w:firstLine="720"/>
        <w:rPr>
          <w:u w:val="single"/>
        </w:rPr>
      </w:pPr>
      <w:r>
        <w:t xml:space="preserve">in the presence of </w:t>
      </w:r>
      <w:r>
        <w:rPr>
          <w:u w:val="single"/>
        </w:rPr>
        <w:tab/>
      </w:r>
    </w:p>
    <w:p w14:paraId="0F0D01C2" w14:textId="77777777" w:rsidR="00E20120" w:rsidRDefault="00E20120"/>
    <w:p w14:paraId="0F0D01C3" w14:textId="77777777" w:rsidR="00E20120" w:rsidRDefault="00E20120"/>
    <w:p w14:paraId="267E73A8" w14:textId="77777777" w:rsidR="00061C7C" w:rsidRDefault="00061C7C"/>
    <w:p w14:paraId="596A811A" w14:textId="77777777" w:rsidR="00061C7C" w:rsidRDefault="00061C7C"/>
    <w:p w14:paraId="0F0D01C4" w14:textId="77777777" w:rsidR="00E20120" w:rsidRDefault="00C82DE8">
      <w:r>
        <w:t>Signed by, for and on behalf of the Contractor</w:t>
      </w:r>
    </w:p>
    <w:p w14:paraId="0F0D01C5" w14:textId="77777777" w:rsidR="00E20120" w:rsidRDefault="00E20120"/>
    <w:p w14:paraId="0F0D01C6" w14:textId="77777777" w:rsidR="00E20120" w:rsidRDefault="00E20120"/>
    <w:p w14:paraId="0F0D01C7" w14:textId="77777777" w:rsidR="00E20120" w:rsidRDefault="00C82DE8">
      <w:pPr>
        <w:tabs>
          <w:tab w:val="left" w:pos="7200"/>
        </w:tabs>
        <w:ind w:firstLine="720"/>
        <w:rPr>
          <w:u w:val="single"/>
        </w:rPr>
      </w:pPr>
      <w:r>
        <w:rPr>
          <w:u w:val="single"/>
        </w:rPr>
        <w:tab/>
      </w:r>
    </w:p>
    <w:p w14:paraId="0F0D01C8" w14:textId="77777777" w:rsidR="00E20120" w:rsidRDefault="00C82DE8">
      <w:r>
        <w:rPr>
          <w:i/>
          <w:sz w:val="20"/>
          <w:szCs w:val="20"/>
        </w:rPr>
        <w:t>[Signature]</w:t>
      </w:r>
    </w:p>
    <w:p w14:paraId="0F0D01C9" w14:textId="77777777" w:rsidR="00E20120" w:rsidRDefault="00E20120"/>
    <w:p w14:paraId="0F0D01CA" w14:textId="77777777" w:rsidR="00E20120" w:rsidRDefault="00C82DE8">
      <w:pPr>
        <w:tabs>
          <w:tab w:val="left" w:pos="7200"/>
        </w:tabs>
        <w:ind w:firstLine="720"/>
        <w:rPr>
          <w:u w:val="single"/>
        </w:rPr>
      </w:pPr>
      <w:r>
        <w:rPr>
          <w:u w:val="single"/>
        </w:rPr>
        <w:tab/>
      </w:r>
    </w:p>
    <w:p w14:paraId="0F0D01CB" w14:textId="77777777" w:rsidR="00E20120" w:rsidRDefault="00C82DE8">
      <w:r>
        <w:rPr>
          <w:i/>
          <w:sz w:val="20"/>
          <w:szCs w:val="20"/>
        </w:rPr>
        <w:t>[Title]</w:t>
      </w:r>
    </w:p>
    <w:p w14:paraId="0F0D01CC" w14:textId="77777777" w:rsidR="00E20120" w:rsidRDefault="00E20120"/>
    <w:p w14:paraId="0F0D01CD" w14:textId="77777777" w:rsidR="00E20120" w:rsidRDefault="00C82DE8">
      <w:pPr>
        <w:tabs>
          <w:tab w:val="left" w:pos="7200"/>
        </w:tabs>
        <w:ind w:firstLine="720"/>
        <w:rPr>
          <w:u w:val="single"/>
        </w:rPr>
      </w:pPr>
      <w:r>
        <w:t xml:space="preserve">in the presence of </w:t>
      </w:r>
      <w:r>
        <w:rPr>
          <w:u w:val="single"/>
        </w:rPr>
        <w:tab/>
      </w:r>
    </w:p>
    <w:p w14:paraId="0F0D01CE" w14:textId="77777777" w:rsidR="00E20120" w:rsidRDefault="00E20120"/>
    <w:p w14:paraId="0F0D01CF" w14:textId="77777777" w:rsidR="00E20120" w:rsidRDefault="00E20120"/>
    <w:p w14:paraId="0F0D01D0" w14:textId="77777777" w:rsidR="00E20120" w:rsidRDefault="00C82DE8">
      <w:r>
        <w:t>APPENDICES</w:t>
      </w:r>
    </w:p>
    <w:p w14:paraId="0F0D01D1" w14:textId="77777777" w:rsidR="00E20120" w:rsidRDefault="00E20120"/>
    <w:p w14:paraId="0F0D01D2" w14:textId="77777777" w:rsidR="00E20120" w:rsidRDefault="00C82DE8">
      <w:r>
        <w:t>Appendix 1</w:t>
      </w:r>
      <w:r>
        <w:tab/>
        <w:t>Terms and Procedures of Payment</w:t>
      </w:r>
    </w:p>
    <w:p w14:paraId="0F0D01D3" w14:textId="77777777" w:rsidR="00E20120" w:rsidRDefault="00C82DE8">
      <w:r>
        <w:t>Appendix 2</w:t>
      </w:r>
      <w:r>
        <w:tab/>
        <w:t>Price Adjustment</w:t>
      </w:r>
    </w:p>
    <w:p w14:paraId="0F0D01D4" w14:textId="77777777" w:rsidR="00E20120" w:rsidRDefault="00C82DE8">
      <w:r>
        <w:t>Appendix 3</w:t>
      </w:r>
      <w:r>
        <w:tab/>
        <w:t>Insurance Requirements</w:t>
      </w:r>
    </w:p>
    <w:p w14:paraId="0F0D01D5" w14:textId="77777777" w:rsidR="00E20120" w:rsidRDefault="00C82DE8">
      <w:r>
        <w:t>Appendix 4</w:t>
      </w:r>
      <w:r>
        <w:tab/>
        <w:t>Time Schedule</w:t>
      </w:r>
    </w:p>
    <w:p w14:paraId="0F0D01D6" w14:textId="77777777" w:rsidR="00E20120" w:rsidRDefault="00C82DE8">
      <w:pPr>
        <w:ind w:left="2160" w:hanging="1440"/>
      </w:pPr>
      <w:r>
        <w:t>Appendix 5</w:t>
      </w:r>
      <w:r>
        <w:tab/>
        <w:t>List of Major Items of Plant and Installation Services and List of Approved Subcontractors</w:t>
      </w:r>
    </w:p>
    <w:p w14:paraId="0F0D01D7" w14:textId="77777777" w:rsidR="00E20120" w:rsidRDefault="00C82DE8">
      <w:r>
        <w:t>Appendix 6</w:t>
      </w:r>
      <w:r>
        <w:tab/>
        <w:t>Scope of Works and Supply by the Employer</w:t>
      </w:r>
    </w:p>
    <w:p w14:paraId="0F0D01D8" w14:textId="77777777" w:rsidR="00E20120" w:rsidRDefault="00C82DE8">
      <w:r>
        <w:t>Appendix 7</w:t>
      </w:r>
      <w:r>
        <w:tab/>
        <w:t>List of Documents for Approval or Review</w:t>
      </w:r>
    </w:p>
    <w:p w14:paraId="0F0D01D9" w14:textId="77777777" w:rsidR="00E20120" w:rsidRDefault="00C82DE8">
      <w:r>
        <w:t>Appendix 8</w:t>
      </w:r>
      <w:r>
        <w:tab/>
        <w:t>Functional Guarantees</w:t>
      </w:r>
    </w:p>
    <w:p w14:paraId="0F0D01DA" w14:textId="77777777" w:rsidR="00E20120" w:rsidRDefault="00E20120"/>
    <w:p w14:paraId="0F0D01DB" w14:textId="77777777" w:rsidR="00E20120" w:rsidRDefault="00E20120"/>
    <w:p w14:paraId="0F0D01D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8" w:name="_heading=h.122s5l2" w:colFirst="0" w:colLast="0"/>
      <w:bookmarkEnd w:id="338"/>
      <w:r>
        <w:br w:type="page"/>
      </w:r>
      <w:r>
        <w:rPr>
          <w:rFonts w:ascii="Calibri" w:eastAsia="Calibri" w:hAnsi="Calibri" w:cs="Calibri"/>
          <w:b/>
          <w:color w:val="000000"/>
          <w:sz w:val="28"/>
          <w:szCs w:val="28"/>
        </w:rPr>
        <w:lastRenderedPageBreak/>
        <w:t>Appendix 1.  Terms and Procedures of Payment</w:t>
      </w:r>
    </w:p>
    <w:p w14:paraId="0F0D01DD" w14:textId="77777777" w:rsidR="00E20120" w:rsidRDefault="00C82DE8" w:rsidP="008955C5">
      <w:pPr>
        <w:ind w:left="0"/>
        <w:jc w:val="both"/>
      </w:pPr>
      <w:r>
        <w:t>In accordance with the provisions of GCC Clause 12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Applications for payment in respect of part deliveries may be made by the Contractor as work proceeds.</w:t>
      </w:r>
    </w:p>
    <w:p w14:paraId="0F0D01DE" w14:textId="77777777" w:rsidR="00E20120" w:rsidRDefault="00E20120"/>
    <w:p w14:paraId="0F0D01DF" w14:textId="77777777" w:rsidR="00E20120" w:rsidRDefault="00C82DE8" w:rsidP="008955C5">
      <w:pPr>
        <w:ind w:left="0"/>
        <w:jc w:val="both"/>
        <w:rPr>
          <w:b/>
        </w:rPr>
      </w:pPr>
      <w:r>
        <w:rPr>
          <w:b/>
        </w:rPr>
        <w:t>TERMS OF PAYMENT</w:t>
      </w:r>
    </w:p>
    <w:p w14:paraId="0F0D01E0" w14:textId="77777777" w:rsidR="00E20120" w:rsidRDefault="00C82DE8" w:rsidP="008955C5">
      <w:pPr>
        <w:spacing w:after="240"/>
        <w:ind w:left="0"/>
        <w:jc w:val="both"/>
        <w:rPr>
          <w:b/>
          <w:u w:val="single"/>
        </w:rPr>
      </w:pPr>
      <w:r>
        <w:rPr>
          <w:b/>
          <w:u w:val="single"/>
        </w:rPr>
        <w:t>Schedule No. 1.  Plant and Equipment Supplied from Abroad</w:t>
      </w:r>
    </w:p>
    <w:p w14:paraId="0F0D01E1" w14:textId="77777777" w:rsidR="00E20120" w:rsidRDefault="00C82DE8" w:rsidP="008955C5">
      <w:pPr>
        <w:spacing w:after="240"/>
        <w:ind w:left="0"/>
        <w:jc w:val="both"/>
      </w:pPr>
      <w:r>
        <w:t>In respect of plant and equipment supplied from abroad, the following payments shall be made:</w:t>
      </w:r>
    </w:p>
    <w:p w14:paraId="0F0D01E2" w14:textId="77777777" w:rsidR="00E20120" w:rsidRDefault="00C82DE8" w:rsidP="008955C5">
      <w:pPr>
        <w:spacing w:after="240"/>
        <w:ind w:left="0"/>
        <w:jc w:val="both"/>
      </w:pPr>
      <w:r>
        <w:t>Ten percent (10%) of the total CIP amount as an advance payment against receipt of invoice and an irrevocable advance payment security for the equivalent amount made out in favor of the Employer.  The advance payment security may be reduced in proportion to the value of the plant and equipment delivered to the site, as evidenced by shipping and delivery documents.</w:t>
      </w:r>
    </w:p>
    <w:p w14:paraId="5EC1C2DF" w14:textId="77777777" w:rsidR="009E4F20" w:rsidRDefault="009E4F20" w:rsidP="009E4F20">
      <w:pPr>
        <w:spacing w:after="240"/>
        <w:ind w:left="0"/>
      </w:pPr>
      <w:r>
        <w:t>Twenty percent (20%) of the total or pro rata CIP amount upon Incoterm “CIP”, upon delivery to the carrier within forty-five (45) days after receipt of documents.</w:t>
      </w:r>
    </w:p>
    <w:p w14:paraId="21CA08D6" w14:textId="35153D7F" w:rsidR="009E4F20" w:rsidRDefault="009E4F20" w:rsidP="009E4F20">
      <w:pPr>
        <w:spacing w:after="240"/>
        <w:ind w:left="0"/>
      </w:pPr>
      <w:r>
        <w:t>Sixty percent (60%) of the total upon delivery to the site and being certified and approved by the Employer within forty-five (45) days after receipt of documents.</w:t>
      </w:r>
    </w:p>
    <w:p w14:paraId="0F0D01E4" w14:textId="77777777" w:rsidR="00E20120" w:rsidRDefault="00C82DE8" w:rsidP="008955C5">
      <w:pPr>
        <w:spacing w:after="240"/>
        <w:ind w:left="0"/>
        <w:jc w:val="both"/>
      </w:pPr>
      <w:r>
        <w:t>Five percent (5%) of the total or pro rata CIP amount upon issue of the Completion Certificate, within forty-five (45) days after receipt of invoice.</w:t>
      </w:r>
    </w:p>
    <w:p w14:paraId="0F0D01E5" w14:textId="77777777" w:rsidR="00E20120" w:rsidRDefault="00C82DE8" w:rsidP="008955C5">
      <w:pPr>
        <w:spacing w:after="240"/>
        <w:ind w:left="0"/>
        <w:jc w:val="both"/>
      </w:pPr>
      <w:r>
        <w:t>Five percent (5%) of the total or pro rata CIP amount upon issue of the Operational Acceptance Certificate, within forty-five (45) days after receipt of invoice.</w:t>
      </w:r>
    </w:p>
    <w:p w14:paraId="0F0D01E6" w14:textId="77777777" w:rsidR="00E20120" w:rsidRDefault="00C82DE8" w:rsidP="008955C5">
      <w:pPr>
        <w:spacing w:after="240"/>
        <w:ind w:left="0"/>
        <w:jc w:val="both"/>
        <w:rPr>
          <w:b/>
          <w:u w:val="single"/>
        </w:rPr>
      </w:pPr>
      <w:r>
        <w:rPr>
          <w:b/>
          <w:u w:val="single"/>
        </w:rPr>
        <w:t>Schedule No. 2.  Plant and Equipment Supplied from within the Employer’s Country</w:t>
      </w:r>
    </w:p>
    <w:p w14:paraId="0F0D01E7" w14:textId="77777777" w:rsidR="00E20120" w:rsidRDefault="00C82DE8" w:rsidP="008955C5">
      <w:pPr>
        <w:spacing w:after="240"/>
        <w:ind w:left="0"/>
        <w:jc w:val="both"/>
      </w:pPr>
      <w:r>
        <w:t>In respect of plant and equipment supplied from within the Employer’s Country, the following payments shall be made:</w:t>
      </w:r>
    </w:p>
    <w:p w14:paraId="0F0D01E8" w14:textId="77777777" w:rsidR="00E20120" w:rsidRDefault="00C82DE8" w:rsidP="008955C5">
      <w:pPr>
        <w:spacing w:after="240"/>
        <w:ind w:left="0"/>
        <w:jc w:val="both"/>
      </w:pPr>
      <w:r>
        <w:t>Ten percent (10%) of the total EXW amount as an advance payment against receipt of invoice, and an irrevocable advance payment security for the equivalent amount made out in favor of the Employer.  The advance payment security may be reduced in proportion to the value of the plant and equipment delivered to the site, as evidenced by shipping and delivery documents.</w:t>
      </w:r>
    </w:p>
    <w:p w14:paraId="0F0D01E9" w14:textId="77777777" w:rsidR="00E20120" w:rsidRDefault="00C82DE8" w:rsidP="008955C5">
      <w:pPr>
        <w:spacing w:after="240"/>
        <w:ind w:left="0"/>
        <w:jc w:val="both"/>
      </w:pPr>
      <w:r>
        <w:t>Eighty percent (80%) of the total or pro rata EXW amount upon Incoterm “Ex-Works,” upon delivery to the carrier within forty-five (45) days after receipt of invoice and documents</w:t>
      </w:r>
      <w:r w:rsidRPr="008955C5">
        <w:t>.</w:t>
      </w:r>
    </w:p>
    <w:p w14:paraId="0F0D01EA" w14:textId="77777777" w:rsidR="00E20120" w:rsidRDefault="00C82DE8" w:rsidP="008955C5">
      <w:pPr>
        <w:spacing w:after="240"/>
        <w:ind w:left="0"/>
        <w:jc w:val="both"/>
      </w:pPr>
      <w:r>
        <w:t>Five percent (5%) of the total or pro rata EXW amount upon issue of the Completion Certificate, within forty-five (45) days after receipt of invoice.</w:t>
      </w:r>
    </w:p>
    <w:p w14:paraId="0F0D01EB" w14:textId="77777777" w:rsidR="00E20120" w:rsidRDefault="00C82DE8" w:rsidP="008955C5">
      <w:pPr>
        <w:spacing w:after="240"/>
        <w:ind w:left="0"/>
        <w:jc w:val="both"/>
      </w:pPr>
      <w:r>
        <w:t>Five percent (5%) of the total or pro rata EXW amount upon issue of the Operational Acceptance Certificate, within forty-five (45) days after receipt of invoice.</w:t>
      </w:r>
    </w:p>
    <w:p w14:paraId="0F0D01EC" w14:textId="77777777" w:rsidR="00E20120" w:rsidRDefault="00C82DE8" w:rsidP="008955C5">
      <w:pPr>
        <w:spacing w:after="240"/>
        <w:ind w:left="0"/>
        <w:jc w:val="both"/>
        <w:rPr>
          <w:b/>
          <w:u w:val="single"/>
        </w:rPr>
      </w:pPr>
      <w:r>
        <w:rPr>
          <w:b/>
          <w:u w:val="single"/>
        </w:rPr>
        <w:lastRenderedPageBreak/>
        <w:t>Schedule No. 3.  Design Services</w:t>
      </w:r>
    </w:p>
    <w:p w14:paraId="0F0D01ED" w14:textId="77777777" w:rsidR="00E20120" w:rsidRDefault="00C82DE8" w:rsidP="008955C5">
      <w:pPr>
        <w:spacing w:after="240"/>
        <w:ind w:left="0"/>
        <w:jc w:val="both"/>
      </w:pPr>
      <w:r>
        <w:t>In respect of design services for both the foreign currency and the local currency portions, the following payments shall be made:</w:t>
      </w:r>
    </w:p>
    <w:p w14:paraId="0F0D01EE" w14:textId="77777777" w:rsidR="00E20120" w:rsidRDefault="00C82DE8" w:rsidP="008955C5">
      <w:pPr>
        <w:spacing w:after="240"/>
        <w:ind w:left="0"/>
        <w:jc w:val="both"/>
      </w:pPr>
      <w:r>
        <w:t xml:space="preserve">Ten percent (10%) of the total design services amount as an advance payment against receipt of invoice, and an irrevocable advance payment security for the equivalent amount made out in favor of the Employer.  </w:t>
      </w:r>
    </w:p>
    <w:p w14:paraId="0F0D01EF" w14:textId="77777777" w:rsidR="00E20120" w:rsidRDefault="00C82DE8" w:rsidP="008955C5">
      <w:pPr>
        <w:spacing w:after="240"/>
        <w:ind w:left="0"/>
        <w:jc w:val="both"/>
      </w:pPr>
      <w:r>
        <w:t>Ninety percent (90%) of the total or pro rata design services amount upon acceptance of design in accordance with GCC Clause 20 by the Project Manager within forty-five (45) days after receipt of invoice.</w:t>
      </w:r>
    </w:p>
    <w:p w14:paraId="0F0D01F0" w14:textId="77777777" w:rsidR="00E20120" w:rsidRDefault="00C82DE8" w:rsidP="00831F07">
      <w:pPr>
        <w:spacing w:after="240"/>
        <w:ind w:left="0"/>
        <w:jc w:val="both"/>
        <w:rPr>
          <w:b/>
          <w:u w:val="single"/>
        </w:rPr>
      </w:pPr>
      <w:r>
        <w:rPr>
          <w:b/>
          <w:u w:val="single"/>
        </w:rPr>
        <w:t>Schedule No. 4.  Installation Services</w:t>
      </w:r>
    </w:p>
    <w:p w14:paraId="0F0D01F1" w14:textId="77777777" w:rsidR="00E20120" w:rsidRDefault="00C82DE8" w:rsidP="00831F07">
      <w:pPr>
        <w:spacing w:after="240"/>
        <w:ind w:left="0"/>
        <w:jc w:val="both"/>
      </w:pPr>
      <w:r>
        <w:t>In respect of installation services for both the foreign and local currency portions, the following payments shall be made:</w:t>
      </w:r>
    </w:p>
    <w:p w14:paraId="0F0D01F2" w14:textId="77777777" w:rsidR="00E20120" w:rsidRDefault="00C82DE8" w:rsidP="00831F07">
      <w:pPr>
        <w:spacing w:after="240"/>
        <w:ind w:left="0"/>
        <w:jc w:val="both"/>
      </w:pPr>
      <w:r>
        <w:t>Ten percent (10%) of the total installation services amount as an advance payment against receipt of invoice, and an irrevocable advance payment security for the equivalent amount made out in favor of the Employer.  The advance payment security may be reduced in proportion to the value of work performed by the Contractor as evidenced by the invoices for installation services.</w:t>
      </w:r>
    </w:p>
    <w:p w14:paraId="0F0D01F3" w14:textId="77777777" w:rsidR="00E20120" w:rsidRDefault="00C82DE8" w:rsidP="00831F07">
      <w:pPr>
        <w:spacing w:after="240"/>
        <w:ind w:left="0"/>
        <w:jc w:val="both"/>
      </w:pPr>
      <w:r>
        <w:t>Eighty percent (80%) of the measured value of work performed by the Contractor, as identified in the said Program of Performance, during the preceding month, as evidenced by the Employer’s authorization of the Contractor’s application, will be made monthly within forty-five (45) days after receipt of invoice.</w:t>
      </w:r>
    </w:p>
    <w:p w14:paraId="0F0D01F4" w14:textId="77777777" w:rsidR="00E20120" w:rsidRDefault="00C82DE8" w:rsidP="00831F07">
      <w:pPr>
        <w:spacing w:after="240"/>
        <w:ind w:left="0"/>
        <w:jc w:val="both"/>
      </w:pPr>
      <w:r>
        <w:t>Five percent (5%) of the total or pro rata value of installation services performed by the Contractor as evidenced by the Employer’s authorization of the Contractor’s monthly applications, upon issue of the Completion Certificate, within forty-five (45) days after receipt of invoice.</w:t>
      </w:r>
    </w:p>
    <w:p w14:paraId="0F0D01F5" w14:textId="77777777" w:rsidR="00E20120" w:rsidRDefault="00C82DE8" w:rsidP="00831F07">
      <w:pPr>
        <w:spacing w:after="240"/>
        <w:ind w:left="0"/>
        <w:jc w:val="both"/>
      </w:pPr>
      <w:r>
        <w:t>Five percent (5%) of the total or pro rata value of installation services performed by the Contractor as evidenced by the Employer’s authorization of the Contractor’s monthly applications, upon issue of the Operational Acceptance Certificate, within forty-five (45) days after receipt of invoice.</w:t>
      </w:r>
    </w:p>
    <w:p w14:paraId="0F0D01F6" w14:textId="77777777" w:rsidR="00E20120" w:rsidRDefault="00C82DE8" w:rsidP="00831F07">
      <w:pPr>
        <w:spacing w:after="240"/>
        <w:ind w:left="0"/>
        <w:jc w:val="both"/>
      </w:pPr>
      <w:r>
        <w:t xml:space="preserve">In the event that the Employer fails to make any payment on its respective due date, the Employer shall pay to the Contractor interest on the amount of such delayed payment at the rate of </w:t>
      </w:r>
      <w:r w:rsidRPr="00831F07">
        <w:t>________________________________]</w:t>
      </w:r>
      <w:r>
        <w:t>percent (__%) per month for period of delay until payment has been made in full.</w:t>
      </w:r>
    </w:p>
    <w:p w14:paraId="0F0D01F7" w14:textId="77777777" w:rsidR="00E20120" w:rsidRDefault="00E20120">
      <w:pPr>
        <w:ind w:left="0"/>
      </w:pPr>
    </w:p>
    <w:p w14:paraId="2B891C3A" w14:textId="77777777" w:rsidR="006D05C9" w:rsidRDefault="006D05C9">
      <w:pPr>
        <w:ind w:left="0"/>
      </w:pPr>
    </w:p>
    <w:p w14:paraId="6FA12806" w14:textId="77777777" w:rsidR="006D05C9" w:rsidRDefault="006D05C9">
      <w:pPr>
        <w:ind w:left="0"/>
      </w:pPr>
    </w:p>
    <w:p w14:paraId="73C4A0BB" w14:textId="77777777" w:rsidR="006D05C9" w:rsidRDefault="006D05C9">
      <w:pPr>
        <w:ind w:left="0"/>
      </w:pPr>
    </w:p>
    <w:p w14:paraId="7CC11CAB" w14:textId="77777777" w:rsidR="006D05C9" w:rsidRDefault="006D05C9">
      <w:pPr>
        <w:ind w:left="0"/>
      </w:pPr>
    </w:p>
    <w:p w14:paraId="199D26F9" w14:textId="77777777" w:rsidR="006D05C9" w:rsidRDefault="006D05C9">
      <w:pPr>
        <w:ind w:left="0"/>
      </w:pPr>
    </w:p>
    <w:p w14:paraId="669194B9" w14:textId="77777777" w:rsidR="006D05C9" w:rsidRDefault="006D05C9">
      <w:pPr>
        <w:ind w:left="0"/>
      </w:pPr>
    </w:p>
    <w:p w14:paraId="7181E73D" w14:textId="77777777" w:rsidR="006D05C9" w:rsidRDefault="006D05C9">
      <w:pPr>
        <w:ind w:left="0"/>
      </w:pPr>
    </w:p>
    <w:p w14:paraId="0F0D01F8" w14:textId="77777777" w:rsidR="00E20120" w:rsidRDefault="00C82DE8" w:rsidP="00831F07">
      <w:pPr>
        <w:ind w:left="0"/>
        <w:rPr>
          <w:b/>
        </w:rPr>
      </w:pPr>
      <w:r>
        <w:rPr>
          <w:b/>
        </w:rPr>
        <w:t>PAYMENT PROCEDURES</w:t>
      </w:r>
    </w:p>
    <w:p w14:paraId="0F0D01F9" w14:textId="77777777" w:rsidR="00E20120" w:rsidRDefault="00C82DE8" w:rsidP="00831F07">
      <w:pPr>
        <w:ind w:left="0"/>
      </w:pPr>
      <w:r>
        <w:t>The procedures to be followed in applying for certification and making payments shall be as follows:</w:t>
      </w:r>
    </w:p>
    <w:p w14:paraId="0F0D01FA" w14:textId="77777777" w:rsidR="00E20120" w:rsidRDefault="00C82DE8" w:rsidP="00831F07">
      <w:pPr>
        <w:ind w:left="0"/>
        <w:rPr>
          <w:i/>
        </w:rPr>
      </w:pPr>
      <w:r>
        <w:rPr>
          <w:i/>
        </w:rPr>
        <w:t>___________________________________________________________________________</w:t>
      </w:r>
    </w:p>
    <w:p w14:paraId="0F0D01FB" w14:textId="77777777" w:rsidR="00E20120" w:rsidRDefault="00E20120"/>
    <w:p w14:paraId="49544630" w14:textId="77777777" w:rsidR="006D05C9" w:rsidRDefault="006D05C9" w:rsidP="006D05C9">
      <w:pPr>
        <w:rPr>
          <w:rFonts w:ascii="Times New Roman" w:hAnsi="Times New Roman" w:cs="Times New Roman"/>
        </w:rPr>
      </w:pPr>
      <w:bookmarkStart w:id="339" w:name="_heading=h.3m2fo8v" w:colFirst="0" w:colLast="0"/>
      <w:bookmarkEnd w:id="339"/>
      <w:r>
        <w:rPr>
          <w:rFonts w:ascii="Times New Roman" w:hAnsi="Times New Roman" w:cs="Times New Roman"/>
        </w:rPr>
        <w:t>The procedures to be followed in applying for certification and making payments shall be as follows:</w:t>
      </w:r>
    </w:p>
    <w:p w14:paraId="4115705C" w14:textId="77777777" w:rsidR="006D05C9" w:rsidRDefault="006D05C9" w:rsidP="006D05C9">
      <w:pPr>
        <w:pStyle w:val="ListParagraph"/>
        <w:spacing w:line="256" w:lineRule="auto"/>
        <w:ind w:left="927"/>
        <w:jc w:val="both"/>
        <w:rPr>
          <w:rFonts w:ascii="Times New Roman" w:eastAsia="Calibri" w:hAnsi="Times New Roman" w:cs="Times New Roman"/>
        </w:rPr>
      </w:pPr>
    </w:p>
    <w:p w14:paraId="6E8459DA" w14:textId="77777777" w:rsidR="006D05C9" w:rsidRDefault="006D05C9" w:rsidP="006D05C9">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Contractor shall raise an interim payment application (IPC) based on the categorizations given under Appendix 1 of Terms &amp; Procedures for payment together with the approved price schedules.</w:t>
      </w:r>
    </w:p>
    <w:p w14:paraId="6677F7A1" w14:textId="77777777" w:rsidR="006D05C9" w:rsidRDefault="006D05C9" w:rsidP="006D05C9">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The application shall be sent officially to the Project Manager vide registered official communication channels</w:t>
      </w:r>
    </w:p>
    <w:p w14:paraId="2363CA02" w14:textId="77777777" w:rsidR="006D05C9" w:rsidRDefault="006D05C9" w:rsidP="006D05C9">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The Project Manager shall within 14 days give his valuation by issuing an interim certificate which shall be forwarded to the contractor for invoicing.</w:t>
      </w:r>
    </w:p>
    <w:p w14:paraId="4649857E" w14:textId="77777777" w:rsidR="006D05C9" w:rsidRDefault="006D05C9" w:rsidP="006D05C9">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The contractor shall issue an invoice against the certificate within 7 days through the Project Manager.</w:t>
      </w:r>
    </w:p>
    <w:p w14:paraId="0D9319A7" w14:textId="77777777" w:rsidR="006D05C9" w:rsidRDefault="006D05C9" w:rsidP="006D05C9">
      <w:r>
        <w:rPr>
          <w:rFonts w:ascii="Times New Roman" w:eastAsia="Calibri" w:hAnsi="Times New Roman" w:cs="Times New Roman"/>
        </w:rPr>
        <w:t>Employer shall process and effect the payment within 45 days from the date of receiving the invoice</w:t>
      </w:r>
    </w:p>
    <w:p w14:paraId="0F0D01F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 xml:space="preserve">Appendix 2.  Price Adjustment  </w:t>
      </w:r>
    </w:p>
    <w:p w14:paraId="18EACCD9" w14:textId="77777777" w:rsidR="006D05C9" w:rsidRDefault="006D05C9" w:rsidP="006D05C9">
      <w:r>
        <w:t xml:space="preserve">The prices quoted by the Bidder for project </w:t>
      </w:r>
      <w:r>
        <w:rPr>
          <w:b/>
          <w:bCs/>
        </w:rPr>
        <w:t xml:space="preserve">shall not </w:t>
      </w:r>
      <w:r>
        <w:t>be subject to price adjustment during the performance of the contract</w:t>
      </w:r>
    </w:p>
    <w:p w14:paraId="0F0D01FE" w14:textId="77777777" w:rsidR="00E20120" w:rsidRDefault="00E20120"/>
    <w:p w14:paraId="0F0D01FF" w14:textId="77777777" w:rsidR="00E20120" w:rsidRDefault="00E20120"/>
    <w:p w14:paraId="0F0D0200" w14:textId="77777777" w:rsidR="00E20120" w:rsidRDefault="00E20120"/>
    <w:p w14:paraId="0F0D0201" w14:textId="77777777" w:rsidR="00E20120" w:rsidRDefault="00E20120"/>
    <w:p w14:paraId="0F0D0202" w14:textId="77777777" w:rsidR="00E20120" w:rsidRDefault="00E20120"/>
    <w:p w14:paraId="0F0D0203" w14:textId="77777777" w:rsidR="00E20120" w:rsidRDefault="00E20120"/>
    <w:p w14:paraId="0F0D0204" w14:textId="77777777" w:rsidR="00E20120" w:rsidRDefault="00E20120"/>
    <w:p w14:paraId="0F0D0205" w14:textId="77777777" w:rsidR="00E20120" w:rsidRDefault="00E20120"/>
    <w:p w14:paraId="0F0D0206" w14:textId="77777777" w:rsidR="00E20120" w:rsidRDefault="00E20120"/>
    <w:p w14:paraId="0F0D0207" w14:textId="77777777" w:rsidR="00E20120" w:rsidRDefault="00E20120"/>
    <w:p w14:paraId="0F0D0208" w14:textId="77777777" w:rsidR="00E20120" w:rsidRDefault="00E20120"/>
    <w:p w14:paraId="0F0D0209" w14:textId="77777777" w:rsidR="00E20120" w:rsidRDefault="00E20120"/>
    <w:p w14:paraId="0F0D020A" w14:textId="77777777" w:rsidR="00E20120" w:rsidRDefault="00E20120"/>
    <w:p w14:paraId="0F0D020B" w14:textId="77777777" w:rsidR="00E20120" w:rsidRDefault="00E20120"/>
    <w:p w14:paraId="0F0D020C" w14:textId="77777777" w:rsidR="00E20120" w:rsidRDefault="00E20120"/>
    <w:p w14:paraId="0F0D020D" w14:textId="77777777" w:rsidR="00E20120" w:rsidRDefault="00E20120"/>
    <w:p w14:paraId="0F0D020E" w14:textId="77777777" w:rsidR="00E20120" w:rsidRDefault="00E20120"/>
    <w:p w14:paraId="0F0D020F" w14:textId="77777777" w:rsidR="00E20120" w:rsidRDefault="00E20120"/>
    <w:p w14:paraId="0F0D0210" w14:textId="77777777" w:rsidR="00E20120" w:rsidRDefault="00E20120"/>
    <w:p w14:paraId="0F0D0211" w14:textId="77777777" w:rsidR="00E20120" w:rsidRDefault="00E20120"/>
    <w:p w14:paraId="0F0D0212" w14:textId="77777777" w:rsidR="00E20120" w:rsidRDefault="00E20120"/>
    <w:p w14:paraId="0F0D0213" w14:textId="77777777" w:rsidR="00E20120" w:rsidRDefault="00E20120"/>
    <w:p w14:paraId="0F0D0214" w14:textId="77777777" w:rsidR="00E20120" w:rsidRDefault="00E20120"/>
    <w:p w14:paraId="0F0D0215" w14:textId="77777777" w:rsidR="00E20120" w:rsidRDefault="00E20120"/>
    <w:p w14:paraId="0F0D0216" w14:textId="77777777" w:rsidR="00E20120" w:rsidRDefault="00E20120"/>
    <w:p w14:paraId="0F0D0217" w14:textId="77777777" w:rsidR="00E20120" w:rsidRDefault="00E20120"/>
    <w:p w14:paraId="0F0D0218" w14:textId="77777777" w:rsidR="00E20120" w:rsidRDefault="00E20120"/>
    <w:p w14:paraId="0F0D0219" w14:textId="77777777" w:rsidR="00E20120" w:rsidRDefault="00E20120"/>
    <w:p w14:paraId="0F0D021A" w14:textId="77777777" w:rsidR="00E20120" w:rsidRDefault="00E20120"/>
    <w:p w14:paraId="0F0D021B" w14:textId="77777777" w:rsidR="00E20120" w:rsidRDefault="00E20120"/>
    <w:p w14:paraId="0F0D021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0" w:name="_heading=h.217pygo" w:colFirst="0" w:colLast="0"/>
      <w:bookmarkEnd w:id="340"/>
      <w:r>
        <w:rPr>
          <w:rFonts w:ascii="Calibri" w:eastAsia="Calibri" w:hAnsi="Calibri" w:cs="Calibri"/>
          <w:b/>
          <w:color w:val="000000"/>
          <w:sz w:val="28"/>
          <w:szCs w:val="28"/>
        </w:rPr>
        <w:t>Appendix 3.  Insurance Requirements</w:t>
      </w:r>
    </w:p>
    <w:p w14:paraId="0F0D021D" w14:textId="77777777" w:rsidR="00E20120" w:rsidRDefault="00C82DE8">
      <w:pPr>
        <w:ind w:firstLine="720"/>
        <w:jc w:val="center"/>
        <w:rPr>
          <w:b/>
          <w:sz w:val="28"/>
          <w:szCs w:val="28"/>
        </w:rPr>
      </w:pPr>
      <w:r>
        <w:rPr>
          <w:b/>
          <w:sz w:val="28"/>
          <w:szCs w:val="28"/>
        </w:rPr>
        <w:t>Insurances to be Taken Out by the Contractor</w:t>
      </w:r>
    </w:p>
    <w:p w14:paraId="0F0D021F" w14:textId="77777777" w:rsidR="00E20120" w:rsidRDefault="00C82DE8" w:rsidP="006434CB">
      <w:pPr>
        <w:ind w:left="0"/>
        <w:jc w:val="both"/>
      </w:pPr>
      <w:r>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0F0D0220" w14:textId="77777777" w:rsidR="00E20120" w:rsidRDefault="00C82DE8">
      <w:pPr>
        <w:ind w:left="540" w:hanging="540"/>
        <w:jc w:val="both"/>
        <w:rPr>
          <w:b/>
        </w:rPr>
      </w:pPr>
      <w:r>
        <w:rPr>
          <w:b/>
        </w:rPr>
        <w:t>(a)</w:t>
      </w:r>
      <w:r>
        <w:rPr>
          <w:b/>
        </w:rPr>
        <w:tab/>
      </w:r>
      <w:r>
        <w:rPr>
          <w:b/>
          <w:u w:val="single"/>
        </w:rPr>
        <w:t>Cargo Insurance</w:t>
      </w:r>
    </w:p>
    <w:p w14:paraId="0F0D0221" w14:textId="77777777" w:rsidR="00E20120" w:rsidRDefault="00C82DE8">
      <w:pPr>
        <w:ind w:left="540"/>
        <w:jc w:val="both"/>
      </w:pPr>
      <w:r>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0F0D0222" w14:textId="77777777" w:rsidR="00E20120" w:rsidRDefault="00E20120">
      <w:pPr>
        <w:ind w:left="540"/>
      </w:pPr>
    </w:p>
    <w:p w14:paraId="0F0D0223"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4" w14:textId="77777777" w:rsidR="00E20120" w:rsidRDefault="00E20120">
      <w:pPr>
        <w:ind w:left="540"/>
      </w:pPr>
    </w:p>
    <w:p w14:paraId="0F0D0225" w14:textId="77777777" w:rsidR="00E20120" w:rsidRDefault="00C82DE8">
      <w:pPr>
        <w:ind w:left="540" w:hanging="540"/>
        <w:rPr>
          <w:b/>
        </w:rPr>
      </w:pPr>
      <w:r>
        <w:rPr>
          <w:b/>
        </w:rPr>
        <w:t>(b)</w:t>
      </w:r>
      <w:r>
        <w:rPr>
          <w:b/>
        </w:rPr>
        <w:tab/>
      </w:r>
      <w:r>
        <w:rPr>
          <w:b/>
          <w:u w:val="single"/>
        </w:rPr>
        <w:t>Installation All Risks Insurance</w:t>
      </w:r>
    </w:p>
    <w:p w14:paraId="0F0D0226" w14:textId="77777777" w:rsidR="00E20120" w:rsidRDefault="00C82DE8">
      <w:pPr>
        <w:ind w:left="540"/>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F0D0227" w14:textId="77777777" w:rsidR="00E20120" w:rsidRDefault="00E20120">
      <w:pPr>
        <w:ind w:left="540"/>
      </w:pPr>
    </w:p>
    <w:p w14:paraId="0F0D0228"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9" w14:textId="77777777" w:rsidR="00E20120" w:rsidRDefault="00E20120">
      <w:pPr>
        <w:ind w:left="540"/>
      </w:pPr>
    </w:p>
    <w:p w14:paraId="0F0D022A" w14:textId="77777777" w:rsidR="00E20120" w:rsidRDefault="00E20120">
      <w:pPr>
        <w:ind w:left="540"/>
      </w:pPr>
    </w:p>
    <w:p w14:paraId="0F0D022B" w14:textId="77777777" w:rsidR="00E20120" w:rsidRDefault="00C82DE8">
      <w:pPr>
        <w:keepNext/>
        <w:keepLines/>
        <w:ind w:left="547" w:hanging="540"/>
        <w:rPr>
          <w:b/>
        </w:rPr>
      </w:pPr>
      <w:r>
        <w:rPr>
          <w:b/>
        </w:rPr>
        <w:t>(c)</w:t>
      </w:r>
      <w:r>
        <w:rPr>
          <w:b/>
        </w:rPr>
        <w:tab/>
      </w:r>
      <w:r>
        <w:rPr>
          <w:b/>
          <w:u w:val="single"/>
        </w:rPr>
        <w:t>Third Party Liability Insurance</w:t>
      </w:r>
    </w:p>
    <w:p w14:paraId="0F0D022C" w14:textId="77777777" w:rsidR="00E20120" w:rsidRDefault="00C82DE8">
      <w:pPr>
        <w:keepNext/>
        <w:keepLines/>
        <w:ind w:left="547"/>
      </w:pPr>
      <w: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p w14:paraId="0F0D022D" w14:textId="77777777" w:rsidR="00E20120" w:rsidRDefault="00E20120">
      <w:pPr>
        <w:keepNext/>
        <w:keepLines/>
        <w:ind w:left="547"/>
      </w:pPr>
    </w:p>
    <w:p w14:paraId="0F0D022E" w14:textId="77777777" w:rsidR="00E20120" w:rsidRDefault="00C82DE8">
      <w:pPr>
        <w:keepNext/>
        <w:keepLines/>
        <w:tabs>
          <w:tab w:val="left" w:pos="1800"/>
          <w:tab w:val="left" w:pos="3960"/>
          <w:tab w:val="left" w:pos="6480"/>
          <w:tab w:val="left" w:pos="7920"/>
        </w:tabs>
        <w:ind w:left="547"/>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F" w14:textId="77777777" w:rsidR="00E20120" w:rsidRDefault="00E20120">
      <w:pPr>
        <w:ind w:left="540" w:hanging="540"/>
      </w:pPr>
    </w:p>
    <w:p w14:paraId="0F0D0230" w14:textId="77777777" w:rsidR="00E20120" w:rsidRDefault="00C82DE8">
      <w:pPr>
        <w:ind w:left="540" w:hanging="540"/>
        <w:rPr>
          <w:b/>
        </w:rPr>
      </w:pPr>
      <w:r>
        <w:rPr>
          <w:b/>
        </w:rPr>
        <w:t>(d)</w:t>
      </w:r>
      <w:r>
        <w:rPr>
          <w:b/>
        </w:rPr>
        <w:tab/>
      </w:r>
      <w:r>
        <w:rPr>
          <w:b/>
          <w:u w:val="single"/>
        </w:rPr>
        <w:t>Automobile Liability Insurance</w:t>
      </w:r>
    </w:p>
    <w:p w14:paraId="0F0D0231" w14:textId="77777777" w:rsidR="00E20120" w:rsidRDefault="00C82DE8">
      <w:pPr>
        <w:ind w:left="540"/>
      </w:pPr>
      <w:r>
        <w:t>Covering use of all vehicles used by the Contractor or its Subcontractors (whether or not owned by them) in connection with the supply and installation of the Facilities.  Comprehensive insurance in accordance with statutory requirements.</w:t>
      </w:r>
    </w:p>
    <w:p w14:paraId="0F0D0232" w14:textId="77777777" w:rsidR="00E20120" w:rsidRDefault="00E20120"/>
    <w:p w14:paraId="0F0D0233" w14:textId="77777777" w:rsidR="00E20120" w:rsidRDefault="00C82DE8">
      <w:pPr>
        <w:ind w:left="540" w:hanging="540"/>
        <w:rPr>
          <w:b/>
        </w:rPr>
      </w:pPr>
      <w:r>
        <w:rPr>
          <w:b/>
        </w:rPr>
        <w:t>(e)</w:t>
      </w:r>
      <w:r>
        <w:rPr>
          <w:b/>
        </w:rPr>
        <w:tab/>
      </w:r>
      <w:r>
        <w:rPr>
          <w:b/>
          <w:u w:val="single"/>
        </w:rPr>
        <w:t>Workers’ Compensation</w:t>
      </w:r>
    </w:p>
    <w:p w14:paraId="0F0D0234" w14:textId="77777777" w:rsidR="00E20120" w:rsidRDefault="00C82DE8">
      <w:pPr>
        <w:ind w:left="540"/>
      </w:pPr>
      <w:r>
        <w:t>In accordance with the statutory requirements applicable in any country where the Facilities or any part thereof is executed.</w:t>
      </w:r>
    </w:p>
    <w:p w14:paraId="0F0D0235" w14:textId="77777777" w:rsidR="00E20120" w:rsidRDefault="00E20120"/>
    <w:p w14:paraId="0F0D0236" w14:textId="77777777" w:rsidR="00E20120" w:rsidRDefault="00C82DE8">
      <w:pPr>
        <w:ind w:left="540" w:hanging="540"/>
        <w:rPr>
          <w:b/>
        </w:rPr>
      </w:pPr>
      <w:r>
        <w:rPr>
          <w:b/>
        </w:rPr>
        <w:t>(f)</w:t>
      </w:r>
      <w:r>
        <w:rPr>
          <w:b/>
        </w:rPr>
        <w:tab/>
      </w:r>
      <w:r>
        <w:rPr>
          <w:b/>
          <w:u w:val="single"/>
        </w:rPr>
        <w:t>Employer’s Liability</w:t>
      </w:r>
    </w:p>
    <w:p w14:paraId="0F0D0237" w14:textId="77777777" w:rsidR="00E20120" w:rsidRDefault="00C82DE8">
      <w:pPr>
        <w:ind w:left="540"/>
      </w:pPr>
      <w:r>
        <w:t>In accordance with the statutory requirements applicable in any country where the Facilities or any part thereof is executed.</w:t>
      </w:r>
    </w:p>
    <w:p w14:paraId="0F0D0238" w14:textId="77777777" w:rsidR="00E20120" w:rsidRDefault="00E20120"/>
    <w:p w14:paraId="0F0D0239" w14:textId="77777777" w:rsidR="00E20120" w:rsidRDefault="00C82DE8">
      <w:pPr>
        <w:ind w:left="540" w:hanging="540"/>
        <w:rPr>
          <w:b/>
        </w:rPr>
      </w:pPr>
      <w:r>
        <w:rPr>
          <w:b/>
        </w:rPr>
        <w:t>(g)</w:t>
      </w:r>
      <w:r>
        <w:rPr>
          <w:b/>
        </w:rPr>
        <w:tab/>
      </w:r>
      <w:r>
        <w:rPr>
          <w:b/>
          <w:u w:val="single"/>
        </w:rPr>
        <w:t>Other Insurances</w:t>
      </w:r>
    </w:p>
    <w:p w14:paraId="0F0D023A" w14:textId="77777777" w:rsidR="00E20120" w:rsidRDefault="00C82DE8">
      <w:pPr>
        <w:ind w:left="540"/>
      </w:pPr>
      <w:r>
        <w:t>The Contractor is also required to take out and maintain at its own cost the following insurances:</w:t>
      </w:r>
    </w:p>
    <w:p w14:paraId="0F0D023B" w14:textId="77777777" w:rsidR="00E20120" w:rsidRDefault="00E20120">
      <w:pPr>
        <w:ind w:left="540"/>
      </w:pPr>
    </w:p>
    <w:p w14:paraId="0F0D023C" w14:textId="77777777" w:rsidR="00E20120" w:rsidRDefault="00C82DE8">
      <w:pPr>
        <w:ind w:left="540"/>
      </w:pPr>
      <w:r>
        <w:rPr>
          <w:u w:val="single"/>
        </w:rPr>
        <w:t>Details</w:t>
      </w:r>
      <w:r>
        <w:t>:</w:t>
      </w:r>
    </w:p>
    <w:p w14:paraId="0F0D023D" w14:textId="77777777" w:rsidR="00E20120" w:rsidRDefault="00E20120">
      <w:pPr>
        <w:ind w:left="540"/>
      </w:pPr>
    </w:p>
    <w:p w14:paraId="0F0D023E"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3F" w14:textId="77777777" w:rsidR="00E20120" w:rsidRDefault="00E20120">
      <w:pPr>
        <w:ind w:left="540"/>
      </w:pPr>
    </w:p>
    <w:p w14:paraId="0F0D0240" w14:textId="77777777" w:rsidR="00E20120" w:rsidRDefault="00C82DE8" w:rsidP="006434CB">
      <w:pPr>
        <w:ind w:left="0"/>
        <w:jc w:val="both"/>
      </w:pPr>
      <w:r>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0F0D0241" w14:textId="77777777" w:rsidR="00E20120" w:rsidRDefault="00C82DE8">
      <w:pPr>
        <w:ind w:firstLine="720"/>
        <w:jc w:val="center"/>
        <w:rPr>
          <w:b/>
        </w:rPr>
      </w:pPr>
      <w:r>
        <w:br w:type="page"/>
      </w:r>
      <w:r>
        <w:rPr>
          <w:b/>
          <w:sz w:val="28"/>
          <w:szCs w:val="28"/>
        </w:rPr>
        <w:lastRenderedPageBreak/>
        <w:t>Insurances To Be Taken Out by The Employer</w:t>
      </w:r>
    </w:p>
    <w:p w14:paraId="0F0D0242" w14:textId="77777777" w:rsidR="00E20120" w:rsidRDefault="00E20120"/>
    <w:p w14:paraId="0F0D0243" w14:textId="77777777" w:rsidR="00E20120" w:rsidRDefault="00C82DE8">
      <w:r>
        <w:t>The Employer shall at its expense take out and maintain in effect during the performance of the Contract the following insurances.</w:t>
      </w:r>
    </w:p>
    <w:p w14:paraId="0F0D0244" w14:textId="77777777" w:rsidR="00E20120" w:rsidRDefault="00E20120"/>
    <w:p w14:paraId="0F0D0245" w14:textId="77777777" w:rsidR="00E20120" w:rsidRDefault="00C82DE8">
      <w:r>
        <w:rPr>
          <w:u w:val="single"/>
        </w:rPr>
        <w:t>Details</w:t>
      </w:r>
      <w:r>
        <w:t>:</w:t>
      </w:r>
    </w:p>
    <w:p w14:paraId="0F0D0246" w14:textId="77777777" w:rsidR="00E20120" w:rsidRDefault="00E20120"/>
    <w:p w14:paraId="0F0D0247" w14:textId="77777777" w:rsidR="00E20120" w:rsidRDefault="00C82DE8">
      <w:pPr>
        <w:tabs>
          <w:tab w:val="left" w:pos="1440"/>
          <w:tab w:val="left" w:pos="3600"/>
          <w:tab w:val="left" w:pos="6480"/>
          <w:tab w:val="left" w:pos="7920"/>
        </w:tabs>
        <w:ind w:firstLine="72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48" w14:textId="77777777" w:rsidR="00E20120" w:rsidRDefault="00E20120"/>
    <w:p w14:paraId="0F0D0249"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1" w:name="_heading=h.4l7dh4h" w:colFirst="0" w:colLast="0"/>
      <w:bookmarkEnd w:id="341"/>
      <w:r>
        <w:br w:type="page"/>
      </w:r>
      <w:r>
        <w:rPr>
          <w:rFonts w:ascii="Calibri" w:eastAsia="Calibri" w:hAnsi="Calibri" w:cs="Calibri"/>
          <w:b/>
          <w:color w:val="000000"/>
          <w:sz w:val="28"/>
          <w:szCs w:val="28"/>
        </w:rPr>
        <w:lastRenderedPageBreak/>
        <w:t>Appendix 4.  Time Schedule</w:t>
      </w:r>
    </w:p>
    <w:p w14:paraId="0F0D024A" w14:textId="77777777" w:rsidR="00E20120" w:rsidRDefault="00E20120"/>
    <w:p w14:paraId="555FC704" w14:textId="77777777" w:rsidR="006D05C9" w:rsidRDefault="006D05C9" w:rsidP="006D05C9">
      <w:pPr>
        <w:spacing w:before="120" w:after="240"/>
        <w:jc w:val="center"/>
        <w:rPr>
          <w:rFonts w:ascii="Calibri" w:eastAsia="Calibri" w:hAnsi="Calibri" w:cs="Times New Roman"/>
          <w:bCs/>
          <w:i/>
          <w:iCs/>
          <w:sz w:val="24"/>
          <w:szCs w:val="24"/>
        </w:rPr>
      </w:pPr>
      <w:bookmarkStart w:id="342" w:name="_heading=h.30cnrca" w:colFirst="0" w:colLast="0"/>
      <w:bookmarkEnd w:id="342"/>
      <w:r>
        <w:rPr>
          <w:rFonts w:ascii="Calibri" w:eastAsia="Calibri" w:hAnsi="Calibri" w:cs="Times New Roman"/>
          <w:bCs/>
          <w:i/>
          <w:iCs/>
          <w:sz w:val="24"/>
          <w:szCs w:val="24"/>
        </w:rPr>
        <w:t>Revised and approved Program of works (performance) shall be included and annexed as part of the contract.</w:t>
      </w:r>
    </w:p>
    <w:p w14:paraId="5662B9A5" w14:textId="77777777" w:rsidR="006D05C9" w:rsidRDefault="006D05C9" w:rsidP="006D05C9">
      <w:pPr>
        <w:spacing w:before="120" w:after="240"/>
        <w:jc w:val="center"/>
        <w:rPr>
          <w:rFonts w:ascii="Calibri" w:eastAsia="Calibri" w:hAnsi="Calibri" w:cs="Times New Roman"/>
          <w:bCs/>
          <w:i/>
          <w:iCs/>
          <w:sz w:val="24"/>
          <w:szCs w:val="24"/>
        </w:rPr>
      </w:pPr>
      <w:r>
        <w:rPr>
          <w:rFonts w:ascii="Calibri" w:eastAsia="Calibri" w:hAnsi="Calibri" w:cs="Times New Roman"/>
          <w:bCs/>
          <w:i/>
          <w:iCs/>
          <w:sz w:val="24"/>
          <w:szCs w:val="24"/>
        </w:rPr>
        <w:t>Preparation and submission shall be in accordance with 18.2 of General conditions</w:t>
      </w:r>
    </w:p>
    <w:p w14:paraId="0F0D024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5.  List of Major Items of Plant and Installation Services and List of Approved Subcontractors</w:t>
      </w:r>
    </w:p>
    <w:p w14:paraId="0F0D024C" w14:textId="77777777" w:rsidR="00E20120" w:rsidRDefault="00C82DE8">
      <w:pPr>
        <w:ind w:firstLine="720"/>
        <w:rPr>
          <w:u w:val="single"/>
        </w:rPr>
      </w:pPr>
      <w:r>
        <w:t>A list of major items</w:t>
      </w:r>
      <w:r>
        <w:rPr>
          <w:u w:val="single"/>
        </w:rPr>
        <w:t xml:space="preserve"> of Plant and Installation Services is provided below.</w:t>
      </w:r>
    </w:p>
    <w:p w14:paraId="0F0D024E" w14:textId="77777777" w:rsidR="00E20120" w:rsidRDefault="00C82DE8" w:rsidP="006434CB">
      <w:pPr>
        <w:ind w:left="0"/>
        <w:jc w:val="both"/>
      </w:pPr>
      <w:r>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0F0D024F" w14:textId="77777777" w:rsidR="00E20120" w:rsidRDefault="00E20120"/>
    <w:tbl>
      <w:tblPr>
        <w:tblStyle w:val="afffff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4328"/>
        <w:gridCol w:w="1698"/>
      </w:tblGrid>
      <w:tr w:rsidR="00E20120" w14:paraId="0F0D0253" w14:textId="77777777">
        <w:tc>
          <w:tcPr>
            <w:tcW w:w="2964" w:type="dxa"/>
          </w:tcPr>
          <w:p w14:paraId="0F0D0250"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28" w:type="dxa"/>
          </w:tcPr>
          <w:p w14:paraId="0F0D0251"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Approved Subcontractors/Manufacturers</w:t>
            </w:r>
          </w:p>
        </w:tc>
        <w:tc>
          <w:tcPr>
            <w:tcW w:w="1698" w:type="dxa"/>
          </w:tcPr>
          <w:p w14:paraId="0F0D0252"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E20120" w14:paraId="0F0D0257" w14:textId="77777777">
        <w:tc>
          <w:tcPr>
            <w:tcW w:w="2964" w:type="dxa"/>
          </w:tcPr>
          <w:p w14:paraId="0F0D0254" w14:textId="77777777" w:rsidR="00E20120" w:rsidRDefault="00E20120">
            <w:pPr>
              <w:ind w:left="1440" w:hanging="720"/>
              <w:rPr>
                <w:rFonts w:ascii="Times New Roman" w:eastAsia="Times New Roman" w:hAnsi="Times New Roman" w:cs="Times New Roman"/>
              </w:rPr>
            </w:pPr>
          </w:p>
        </w:tc>
        <w:tc>
          <w:tcPr>
            <w:tcW w:w="4328" w:type="dxa"/>
          </w:tcPr>
          <w:p w14:paraId="0F0D0255" w14:textId="77777777" w:rsidR="00E20120" w:rsidRDefault="00E20120">
            <w:pPr>
              <w:ind w:left="1440" w:hanging="720"/>
              <w:rPr>
                <w:rFonts w:ascii="Times New Roman" w:eastAsia="Times New Roman" w:hAnsi="Times New Roman" w:cs="Times New Roman"/>
              </w:rPr>
            </w:pPr>
          </w:p>
        </w:tc>
        <w:tc>
          <w:tcPr>
            <w:tcW w:w="1698" w:type="dxa"/>
          </w:tcPr>
          <w:p w14:paraId="0F0D0256" w14:textId="77777777" w:rsidR="00E20120" w:rsidRDefault="00E20120">
            <w:pPr>
              <w:ind w:left="1440" w:hanging="720"/>
              <w:rPr>
                <w:rFonts w:ascii="Times New Roman" w:eastAsia="Times New Roman" w:hAnsi="Times New Roman" w:cs="Times New Roman"/>
              </w:rPr>
            </w:pPr>
          </w:p>
        </w:tc>
      </w:tr>
      <w:tr w:rsidR="00E20120" w14:paraId="0F0D025B" w14:textId="77777777">
        <w:tc>
          <w:tcPr>
            <w:tcW w:w="2964" w:type="dxa"/>
          </w:tcPr>
          <w:p w14:paraId="0F0D0258" w14:textId="77777777" w:rsidR="00E20120" w:rsidRDefault="00E20120">
            <w:pPr>
              <w:ind w:left="1440" w:hanging="720"/>
              <w:rPr>
                <w:rFonts w:ascii="Times New Roman" w:eastAsia="Times New Roman" w:hAnsi="Times New Roman" w:cs="Times New Roman"/>
              </w:rPr>
            </w:pPr>
          </w:p>
        </w:tc>
        <w:tc>
          <w:tcPr>
            <w:tcW w:w="4328" w:type="dxa"/>
          </w:tcPr>
          <w:p w14:paraId="0F0D0259" w14:textId="77777777" w:rsidR="00E20120" w:rsidRDefault="00E20120">
            <w:pPr>
              <w:ind w:left="1440" w:hanging="720"/>
              <w:rPr>
                <w:rFonts w:ascii="Times New Roman" w:eastAsia="Times New Roman" w:hAnsi="Times New Roman" w:cs="Times New Roman"/>
              </w:rPr>
            </w:pPr>
          </w:p>
        </w:tc>
        <w:tc>
          <w:tcPr>
            <w:tcW w:w="1698" w:type="dxa"/>
          </w:tcPr>
          <w:p w14:paraId="0F0D025A" w14:textId="77777777" w:rsidR="00E20120" w:rsidRDefault="00E20120">
            <w:pPr>
              <w:ind w:left="1440" w:hanging="720"/>
              <w:rPr>
                <w:rFonts w:ascii="Times New Roman" w:eastAsia="Times New Roman" w:hAnsi="Times New Roman" w:cs="Times New Roman"/>
              </w:rPr>
            </w:pPr>
          </w:p>
        </w:tc>
      </w:tr>
      <w:tr w:rsidR="00E20120" w14:paraId="0F0D025F" w14:textId="77777777">
        <w:tc>
          <w:tcPr>
            <w:tcW w:w="2964" w:type="dxa"/>
          </w:tcPr>
          <w:p w14:paraId="0F0D025C" w14:textId="77777777" w:rsidR="00E20120" w:rsidRDefault="00E20120">
            <w:pPr>
              <w:ind w:left="1440" w:hanging="720"/>
              <w:rPr>
                <w:rFonts w:ascii="Times New Roman" w:eastAsia="Times New Roman" w:hAnsi="Times New Roman" w:cs="Times New Roman"/>
              </w:rPr>
            </w:pPr>
          </w:p>
        </w:tc>
        <w:tc>
          <w:tcPr>
            <w:tcW w:w="4328" w:type="dxa"/>
          </w:tcPr>
          <w:p w14:paraId="0F0D025D" w14:textId="77777777" w:rsidR="00E20120" w:rsidRDefault="00E20120">
            <w:pPr>
              <w:ind w:left="1440" w:hanging="720"/>
              <w:rPr>
                <w:rFonts w:ascii="Times New Roman" w:eastAsia="Times New Roman" w:hAnsi="Times New Roman" w:cs="Times New Roman"/>
              </w:rPr>
            </w:pPr>
          </w:p>
        </w:tc>
        <w:tc>
          <w:tcPr>
            <w:tcW w:w="1698" w:type="dxa"/>
          </w:tcPr>
          <w:p w14:paraId="0F0D025E" w14:textId="77777777" w:rsidR="00E20120" w:rsidRDefault="00E20120">
            <w:pPr>
              <w:ind w:left="1440" w:hanging="720"/>
              <w:rPr>
                <w:rFonts w:ascii="Times New Roman" w:eastAsia="Times New Roman" w:hAnsi="Times New Roman" w:cs="Times New Roman"/>
              </w:rPr>
            </w:pPr>
          </w:p>
        </w:tc>
      </w:tr>
    </w:tbl>
    <w:p w14:paraId="0F0D0260" w14:textId="77777777" w:rsidR="00E20120" w:rsidRDefault="00E20120"/>
    <w:p w14:paraId="0F0D026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3" w:name="_heading=h.1fhy1k3" w:colFirst="0" w:colLast="0"/>
      <w:bookmarkEnd w:id="343"/>
      <w:r>
        <w:br w:type="page"/>
      </w:r>
      <w:r>
        <w:rPr>
          <w:rFonts w:ascii="Calibri" w:eastAsia="Calibri" w:hAnsi="Calibri" w:cs="Calibri"/>
          <w:b/>
          <w:color w:val="000000"/>
          <w:sz w:val="28"/>
          <w:szCs w:val="28"/>
        </w:rPr>
        <w:lastRenderedPageBreak/>
        <w:t>Appendix 6.  Scope of Works and Supply by the Employer</w:t>
      </w:r>
    </w:p>
    <w:p w14:paraId="0F0D0262" w14:textId="77777777" w:rsidR="00E20120" w:rsidRDefault="00C82DE8">
      <w:r>
        <w:t>The following personnel, facilities, works and supplies will be provided/supplied by the Employer, and the provisions of GCC Clauses 10, 21 and 24 shall apply as appropriate.</w:t>
      </w:r>
    </w:p>
    <w:p w14:paraId="0F0D0263" w14:textId="77777777" w:rsidR="00E20120" w:rsidRDefault="00E20120"/>
    <w:p w14:paraId="0F0D0264" w14:textId="77777777" w:rsidR="00E20120" w:rsidRDefault="00C82DE8">
      <w:r>
        <w:t>All personnel, facilities, works and supplies will be provided by the Employer in good time so as not to delay the performance of the Contractor, in accordance with the approved Time Schedule and Program of Performance pursuant to GCC Sub-Clause 18.2.</w:t>
      </w:r>
    </w:p>
    <w:p w14:paraId="0F0D0265" w14:textId="77777777" w:rsidR="00E20120" w:rsidRDefault="00E20120"/>
    <w:p w14:paraId="0F0D0266" w14:textId="77777777" w:rsidR="00E20120" w:rsidRDefault="00C82DE8">
      <w:r>
        <w:t>Unless otherwise indicated, all personnel, facilities, works and supplies will be provided free of charge to the Contractor.</w:t>
      </w:r>
    </w:p>
    <w:p w14:paraId="0F0D0267" w14:textId="77777777" w:rsidR="00E20120" w:rsidRDefault="00E20120"/>
    <w:p w14:paraId="0F0D0268" w14:textId="77777777" w:rsidR="00E20120" w:rsidRDefault="00E20120"/>
    <w:p w14:paraId="0F0D0269" w14:textId="77777777" w:rsidR="00E20120" w:rsidRDefault="00E20120"/>
    <w:p w14:paraId="0F0D026A" w14:textId="77777777" w:rsidR="00E20120" w:rsidRDefault="00C82DE8">
      <w:pPr>
        <w:tabs>
          <w:tab w:val="left" w:pos="5760"/>
        </w:tabs>
        <w:ind w:firstLine="720"/>
      </w:pPr>
      <w:r>
        <w:rPr>
          <w:u w:val="single"/>
        </w:rPr>
        <w:t>Personnel</w:t>
      </w:r>
      <w:r>
        <w:tab/>
      </w:r>
      <w:r>
        <w:rPr>
          <w:u w:val="single"/>
        </w:rPr>
        <w:t>Charge to Contractor (if any)</w:t>
      </w:r>
    </w:p>
    <w:p w14:paraId="0F0D026B" w14:textId="77777777" w:rsidR="00E20120" w:rsidRDefault="00E20120"/>
    <w:p w14:paraId="0F0D026C" w14:textId="0C440DB7" w:rsidR="00E20120" w:rsidRDefault="006D05C9">
      <w:r>
        <w:t xml:space="preserve">              None</w:t>
      </w:r>
    </w:p>
    <w:p w14:paraId="0F0D026D" w14:textId="77777777" w:rsidR="00E20120" w:rsidRDefault="00E20120"/>
    <w:p w14:paraId="0F0D026E" w14:textId="77777777" w:rsidR="00E20120" w:rsidRDefault="00E20120"/>
    <w:p w14:paraId="0F0D026F" w14:textId="77777777" w:rsidR="00E20120" w:rsidRDefault="00C82DE8">
      <w:pPr>
        <w:tabs>
          <w:tab w:val="left" w:pos="5760"/>
        </w:tabs>
        <w:ind w:firstLine="720"/>
      </w:pPr>
      <w:r>
        <w:rPr>
          <w:u w:val="single"/>
        </w:rPr>
        <w:t>Facilities</w:t>
      </w:r>
      <w:r>
        <w:tab/>
      </w:r>
      <w:r>
        <w:rPr>
          <w:u w:val="single"/>
        </w:rPr>
        <w:t>Charge to Contractor (if any)</w:t>
      </w:r>
    </w:p>
    <w:p w14:paraId="0F0D0270" w14:textId="491A175B" w:rsidR="00E20120" w:rsidRDefault="006D05C9">
      <w:r>
        <w:t xml:space="preserve">               None</w:t>
      </w:r>
    </w:p>
    <w:p w14:paraId="0F0D0271" w14:textId="77777777" w:rsidR="00E20120" w:rsidRDefault="00E20120"/>
    <w:p w14:paraId="0F0D0272" w14:textId="77777777" w:rsidR="00E20120" w:rsidRDefault="00E20120"/>
    <w:p w14:paraId="0F0D0273" w14:textId="77777777" w:rsidR="00E20120" w:rsidRDefault="00E20120"/>
    <w:p w14:paraId="0F0D0274" w14:textId="77777777" w:rsidR="00E20120" w:rsidRDefault="00C82DE8">
      <w:pPr>
        <w:tabs>
          <w:tab w:val="left" w:pos="5760"/>
        </w:tabs>
        <w:ind w:firstLine="720"/>
      </w:pPr>
      <w:r>
        <w:rPr>
          <w:u w:val="single"/>
        </w:rPr>
        <w:t>Works</w:t>
      </w:r>
      <w:r>
        <w:tab/>
      </w:r>
      <w:r>
        <w:rPr>
          <w:u w:val="single"/>
        </w:rPr>
        <w:t>Charge to Contractor (if any)</w:t>
      </w:r>
    </w:p>
    <w:p w14:paraId="0F0D0275" w14:textId="4D34BC5F" w:rsidR="00E20120" w:rsidRDefault="006D05C9">
      <w:r>
        <w:t xml:space="preserve">               None</w:t>
      </w:r>
    </w:p>
    <w:p w14:paraId="0F0D0276" w14:textId="77777777" w:rsidR="00E20120" w:rsidRDefault="00E20120"/>
    <w:p w14:paraId="0F0D0277" w14:textId="77777777" w:rsidR="00E20120" w:rsidRDefault="00E20120"/>
    <w:p w14:paraId="0F0D0278" w14:textId="77777777" w:rsidR="00E20120" w:rsidRDefault="00E20120"/>
    <w:p w14:paraId="0F0D0279" w14:textId="77777777" w:rsidR="00E20120" w:rsidRDefault="00C82DE8">
      <w:pPr>
        <w:tabs>
          <w:tab w:val="left" w:pos="5760"/>
        </w:tabs>
        <w:ind w:firstLine="720"/>
      </w:pPr>
      <w:r>
        <w:rPr>
          <w:u w:val="single"/>
        </w:rPr>
        <w:t>Supplies</w:t>
      </w:r>
      <w:r>
        <w:tab/>
      </w:r>
      <w:r>
        <w:rPr>
          <w:u w:val="single"/>
        </w:rPr>
        <w:t>Charge to Contractor (if any)</w:t>
      </w:r>
    </w:p>
    <w:p w14:paraId="0F0D027A" w14:textId="77777777" w:rsidR="00E20120" w:rsidRDefault="00E20120"/>
    <w:p w14:paraId="0F0D027B" w14:textId="5407D128" w:rsidR="00E20120" w:rsidRDefault="006D05C9">
      <w:r>
        <w:t xml:space="preserve">               None</w:t>
      </w:r>
    </w:p>
    <w:p w14:paraId="0F0D027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4" w:name="_heading=h.3zhlk7w" w:colFirst="0" w:colLast="0"/>
      <w:bookmarkEnd w:id="344"/>
      <w:r>
        <w:br w:type="page"/>
      </w:r>
      <w:r>
        <w:rPr>
          <w:rFonts w:ascii="Calibri" w:eastAsia="Calibri" w:hAnsi="Calibri" w:cs="Calibri"/>
          <w:b/>
          <w:color w:val="000000"/>
          <w:sz w:val="28"/>
          <w:szCs w:val="28"/>
        </w:rPr>
        <w:lastRenderedPageBreak/>
        <w:t>Appendix 7.  List of Documents for Approval or Review</w:t>
      </w:r>
    </w:p>
    <w:p w14:paraId="3E67F67D" w14:textId="77777777" w:rsidR="00B878AD" w:rsidRDefault="00B878AD" w:rsidP="00B878AD">
      <w:pPr>
        <w:spacing w:after="0" w:line="276" w:lineRule="auto"/>
        <w:ind w:left="0"/>
        <w:jc w:val="both"/>
        <w:rPr>
          <w:rFonts w:cstheme="minorHAnsi"/>
        </w:rPr>
      </w:pPr>
      <w:r w:rsidRPr="004D723B">
        <w:rPr>
          <w:rFonts w:cstheme="minorHAnsi"/>
        </w:rPr>
        <w:t xml:space="preserve">Pursuant to GCC Sub-Clause 20.3.1, the Contractor shall </w:t>
      </w:r>
      <w:r w:rsidRPr="00812A43">
        <w:rPr>
          <w:rFonts w:cstheme="minorHAnsi"/>
          <w:color w:val="0070C0"/>
        </w:rPr>
        <w:t xml:space="preserve">as a minimum </w:t>
      </w:r>
      <w:r w:rsidRPr="004D723B">
        <w:rPr>
          <w:rFonts w:cstheme="minorHAnsi"/>
        </w:rPr>
        <w:t>prepare, or cause its Subcontractor to prepare, and present to the Project Manager in accordance with the requirements of GCC Sub-Clause 18.2 (Program of Performance), the following documents for</w:t>
      </w:r>
    </w:p>
    <w:p w14:paraId="3567F7BF" w14:textId="77777777" w:rsidR="00B878AD" w:rsidRPr="004D723B" w:rsidRDefault="00B878AD" w:rsidP="00B878AD">
      <w:pPr>
        <w:spacing w:after="0" w:line="276" w:lineRule="auto"/>
        <w:ind w:left="0"/>
        <w:jc w:val="both"/>
        <w:rPr>
          <w:rFonts w:cstheme="minorHAnsi"/>
        </w:rPr>
      </w:pPr>
    </w:p>
    <w:p w14:paraId="70982829" w14:textId="77777777" w:rsidR="00B878AD" w:rsidRPr="006326A8" w:rsidRDefault="00B878AD" w:rsidP="00B878AD">
      <w:pPr>
        <w:spacing w:line="276" w:lineRule="auto"/>
        <w:ind w:left="0"/>
        <w:jc w:val="both"/>
        <w:rPr>
          <w:rFonts w:cstheme="minorHAnsi"/>
          <w:b/>
          <w:bCs/>
        </w:rPr>
      </w:pPr>
      <w:r w:rsidRPr="00D27B4F">
        <w:rPr>
          <w:rFonts w:cstheme="minorHAnsi"/>
          <w:b/>
          <w:bCs/>
        </w:rPr>
        <w:t>A.</w:t>
      </w:r>
      <w:r w:rsidRPr="00D27B4F">
        <w:rPr>
          <w:rFonts w:cstheme="minorHAnsi"/>
          <w:b/>
          <w:bCs/>
        </w:rPr>
        <w:tab/>
      </w:r>
      <w:r w:rsidRPr="00D27B4F">
        <w:rPr>
          <w:rFonts w:cstheme="minorHAnsi"/>
          <w:b/>
          <w:bCs/>
          <w:u w:val="single"/>
        </w:rPr>
        <w:t>Approval</w:t>
      </w:r>
    </w:p>
    <w:p w14:paraId="17B7E05B" w14:textId="77777777" w:rsidR="006D05C9" w:rsidRDefault="006D05C9" w:rsidP="006D05C9">
      <w:pPr>
        <w:pStyle w:val="ListParagraph"/>
        <w:spacing w:line="276" w:lineRule="auto"/>
        <w:ind w:left="1080"/>
        <w:jc w:val="both"/>
        <w:rPr>
          <w:rFonts w:cstheme="minorHAnsi"/>
          <w:b/>
          <w:bCs/>
          <w:u w:val="single"/>
        </w:rPr>
      </w:pPr>
      <w:r>
        <w:rPr>
          <w:rFonts w:ascii="Times New Roman" w:hAnsi="Times New Roman" w:cs="Times New Roman"/>
          <w:sz w:val="24"/>
          <w:szCs w:val="24"/>
        </w:rPr>
        <w:t xml:space="preserve">Mobilization and Project resourcing plan by the contractor </w:t>
      </w:r>
    </w:p>
    <w:p w14:paraId="0426CED1"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Plant detailed design for various systems and shop (working) drawings</w:t>
      </w:r>
    </w:p>
    <w:p w14:paraId="5FD8CD8A"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Major equipment proposed for the project include but not limited to the Inverters, BESS, PV Modules, Cables, Module mounting structures, Substations, Switchgears, earthing and lighting protection materials, Fire Detection and Suppression systems, SCADA &amp; EMS and   any other item employer feels important for its approval.</w:t>
      </w:r>
    </w:p>
    <w:p w14:paraId="1B520805"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Technical data sheets and catalogues for the equipment under item No.3</w:t>
      </w:r>
    </w:p>
    <w:p w14:paraId="350A55F9"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Proposed Key personnel submitted as per the requirement shown in the employer’s requirement</w:t>
      </w:r>
    </w:p>
    <w:p w14:paraId="68910719"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Tools and equipment proposed for the execution of works</w:t>
      </w:r>
    </w:p>
    <w:p w14:paraId="1ECA3B87"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Construction Methods</w:t>
      </w:r>
    </w:p>
    <w:p w14:paraId="4F5A5DAB"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Revised Management Strategies and Implementation Plans to manage environmental risks (ES)</w:t>
      </w:r>
    </w:p>
    <w:p w14:paraId="58C848BA"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Program of Works </w:t>
      </w:r>
    </w:p>
    <w:p w14:paraId="169AFF15"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Detailed Operation and Maintenance Plan</w:t>
      </w:r>
    </w:p>
    <w:p w14:paraId="5338979A"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Testing and Commissioning Plan</w:t>
      </w:r>
    </w:p>
    <w:p w14:paraId="3D1CDA05"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Handing over procedures of the plant including training Employer’s personnel.</w:t>
      </w:r>
    </w:p>
    <w:p w14:paraId="16E4BAF3" w14:textId="77777777" w:rsidR="006D05C9"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Approval of proposed sub-contractors and suppliers</w:t>
      </w:r>
    </w:p>
    <w:p w14:paraId="5FE4BA8B" w14:textId="77777777" w:rsidR="006D05C9" w:rsidRPr="00957746" w:rsidRDefault="006D05C9" w:rsidP="006D05C9">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14.  Civil &amp; Structural related submissions.</w:t>
      </w:r>
    </w:p>
    <w:p w14:paraId="2264BEE0" w14:textId="77777777" w:rsidR="00B878AD" w:rsidRDefault="00B878AD" w:rsidP="00B878AD">
      <w:pPr>
        <w:spacing w:line="276" w:lineRule="auto"/>
        <w:ind w:left="0"/>
        <w:jc w:val="both"/>
        <w:rPr>
          <w:rFonts w:cstheme="minorHAnsi"/>
        </w:rPr>
      </w:pPr>
    </w:p>
    <w:p w14:paraId="0DFB6A40" w14:textId="77777777" w:rsidR="00B878AD" w:rsidRPr="006326A8" w:rsidRDefault="00B878AD" w:rsidP="00B878AD">
      <w:pPr>
        <w:spacing w:line="276" w:lineRule="auto"/>
        <w:ind w:left="0"/>
        <w:jc w:val="both"/>
        <w:rPr>
          <w:rFonts w:cstheme="minorHAnsi"/>
          <w:b/>
          <w:bCs/>
        </w:rPr>
      </w:pPr>
      <w:r w:rsidRPr="00D27B4F">
        <w:rPr>
          <w:rFonts w:cstheme="minorHAnsi"/>
          <w:b/>
          <w:bCs/>
        </w:rPr>
        <w:t>B.</w:t>
      </w:r>
      <w:r w:rsidRPr="00D27B4F">
        <w:rPr>
          <w:rFonts w:cstheme="minorHAnsi"/>
          <w:b/>
          <w:bCs/>
        </w:rPr>
        <w:tab/>
      </w:r>
      <w:r w:rsidRPr="00D27B4F">
        <w:rPr>
          <w:rFonts w:cstheme="minorHAnsi"/>
          <w:b/>
          <w:bCs/>
          <w:u w:val="single"/>
        </w:rPr>
        <w:t>Review</w:t>
      </w:r>
    </w:p>
    <w:p w14:paraId="39DE72C1" w14:textId="7B6167FB" w:rsidR="006D05C9" w:rsidRDefault="006D05C9" w:rsidP="006D05C9">
      <w:pPr>
        <w:jc w:val="both"/>
        <w:rPr>
          <w:rFonts w:ascii="Times New Roman" w:hAnsi="Times New Roman" w:cs="Times New Roman"/>
        </w:rPr>
      </w:pPr>
      <w:r>
        <w:rPr>
          <w:rFonts w:ascii="Times New Roman" w:hAnsi="Times New Roman" w:cs="Times New Roman"/>
        </w:rPr>
        <w:t>1. As built Drawings</w:t>
      </w:r>
    </w:p>
    <w:p w14:paraId="25E51714" w14:textId="77777777" w:rsidR="006D05C9" w:rsidRDefault="006D05C9" w:rsidP="006D05C9">
      <w:pPr>
        <w:jc w:val="both"/>
        <w:rPr>
          <w:rFonts w:ascii="Times New Roman" w:hAnsi="Times New Roman" w:cs="Times New Roman"/>
        </w:rPr>
      </w:pPr>
      <w:r>
        <w:rPr>
          <w:rFonts w:ascii="Times New Roman" w:hAnsi="Times New Roman" w:cs="Times New Roman"/>
        </w:rPr>
        <w:t>2. Test and Warranty reports for various systems.</w:t>
      </w:r>
    </w:p>
    <w:p w14:paraId="60B3203F" w14:textId="77777777" w:rsidR="006D05C9" w:rsidRDefault="006D05C9" w:rsidP="006D05C9">
      <w:pPr>
        <w:jc w:val="both"/>
        <w:rPr>
          <w:rFonts w:ascii="Times New Roman" w:hAnsi="Times New Roman" w:cs="Times New Roman"/>
        </w:rPr>
      </w:pPr>
      <w:r>
        <w:rPr>
          <w:rFonts w:ascii="Times New Roman" w:hAnsi="Times New Roman" w:cs="Times New Roman"/>
        </w:rPr>
        <w:t>3. Operational and Manual documents for the various systems.</w:t>
      </w:r>
    </w:p>
    <w:p w14:paraId="52E903C0" w14:textId="77777777" w:rsidR="006D05C9" w:rsidRDefault="006D05C9" w:rsidP="006D05C9">
      <w:pPr>
        <w:jc w:val="both"/>
        <w:rPr>
          <w:rFonts w:ascii="Times New Roman" w:hAnsi="Times New Roman" w:cs="Times New Roman"/>
        </w:rPr>
      </w:pPr>
      <w:r>
        <w:rPr>
          <w:rFonts w:ascii="Times New Roman" w:hAnsi="Times New Roman" w:cs="Times New Roman"/>
        </w:rPr>
        <w:t>4. Attic and spare parts for the plant</w:t>
      </w:r>
    </w:p>
    <w:p w14:paraId="5041C80C" w14:textId="77777777" w:rsidR="006D05C9" w:rsidRDefault="006D05C9" w:rsidP="006D05C9">
      <w:pPr>
        <w:jc w:val="both"/>
        <w:rPr>
          <w:rFonts w:ascii="Times New Roman" w:hAnsi="Times New Roman" w:cs="Times New Roman"/>
        </w:rPr>
      </w:pPr>
      <w:r>
        <w:rPr>
          <w:rFonts w:ascii="Times New Roman" w:hAnsi="Times New Roman" w:cs="Times New Roman"/>
        </w:rPr>
        <w:t>5. Various licenses and software for the systems</w:t>
      </w:r>
    </w:p>
    <w:p w14:paraId="06A45266" w14:textId="22C45EF5" w:rsidR="006D05C9" w:rsidRPr="00C35CC2" w:rsidRDefault="006D05C9" w:rsidP="006D05C9">
      <w:pPr>
        <w:ind w:left="0"/>
      </w:pPr>
      <w:r>
        <w:rPr>
          <w:rFonts w:ascii="Times New Roman" w:hAnsi="Times New Roman" w:cs="Times New Roman"/>
        </w:rPr>
        <w:t>And any other item or activity find deemed for review by the employer for review to be added into the list</w:t>
      </w:r>
    </w:p>
    <w:p w14:paraId="6E9088D6" w14:textId="68F9C4F4" w:rsidR="006D05C9" w:rsidRDefault="006D05C9" w:rsidP="006D05C9">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5" w:name="_heading=h.2emvufp" w:colFirst="0" w:colLast="0"/>
      <w:bookmarkEnd w:id="345"/>
      <w:r>
        <w:br w:type="page"/>
      </w:r>
    </w:p>
    <w:p w14:paraId="0F0D02BC" w14:textId="333AB723"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Appendix 8.  Functional Guarantees</w:t>
      </w:r>
    </w:p>
    <w:p w14:paraId="0F0D02BD" w14:textId="77777777" w:rsidR="00E20120" w:rsidRDefault="00C82DE8">
      <w:pPr>
        <w:spacing w:after="200"/>
        <w:ind w:left="540" w:hanging="540"/>
        <w:rPr>
          <w:b/>
        </w:rPr>
      </w:pPr>
      <w:r>
        <w:rPr>
          <w:b/>
        </w:rPr>
        <w:t>1.</w:t>
      </w:r>
      <w:r>
        <w:rPr>
          <w:b/>
        </w:rPr>
        <w:tab/>
      </w:r>
      <w:r>
        <w:rPr>
          <w:b/>
          <w:u w:val="single"/>
        </w:rPr>
        <w:t>General</w:t>
      </w:r>
    </w:p>
    <w:p w14:paraId="0F0D02BE" w14:textId="77777777" w:rsidR="00E20120" w:rsidRDefault="00C82DE8">
      <w:pPr>
        <w:spacing w:after="200"/>
        <w:ind w:left="1080" w:hanging="540"/>
      </w:pPr>
      <w:r>
        <w:t>This Appendix sets out</w:t>
      </w:r>
    </w:p>
    <w:p w14:paraId="0F0D02BF" w14:textId="77777777" w:rsidR="00E20120" w:rsidRDefault="00C82DE8">
      <w:pPr>
        <w:spacing w:after="200"/>
        <w:ind w:left="1080" w:hanging="540"/>
      </w:pPr>
      <w:r>
        <w:t>(a)</w:t>
      </w:r>
      <w:r>
        <w:tab/>
        <w:t>the functional guarantees referred to in GCC Clause 28 (Functional Guarantees)</w:t>
      </w:r>
    </w:p>
    <w:p w14:paraId="0F0D02C0" w14:textId="77777777" w:rsidR="00E20120" w:rsidRDefault="00C82DE8">
      <w:pPr>
        <w:spacing w:after="200"/>
        <w:ind w:left="1080" w:hanging="540"/>
      </w:pPr>
      <w:r>
        <w:t>(b)</w:t>
      </w:r>
      <w:r>
        <w:tab/>
        <w:t>the preconditions to the validity of the functional guarantees, either in production and/or consumption, set forth below</w:t>
      </w:r>
    </w:p>
    <w:p w14:paraId="0F0D02C1" w14:textId="77777777" w:rsidR="00E20120" w:rsidRDefault="00C82DE8">
      <w:pPr>
        <w:spacing w:after="200"/>
        <w:ind w:left="1080" w:hanging="540"/>
      </w:pPr>
      <w:r>
        <w:t>(c)</w:t>
      </w:r>
      <w:r>
        <w:tab/>
        <w:t>the minimum level of the functional guarantees</w:t>
      </w:r>
    </w:p>
    <w:p w14:paraId="0F0D02C2" w14:textId="77777777" w:rsidR="00E20120" w:rsidRDefault="00C82DE8">
      <w:pPr>
        <w:spacing w:after="200"/>
        <w:ind w:left="1080" w:hanging="540"/>
      </w:pPr>
      <w:r>
        <w:t>(d)</w:t>
      </w:r>
      <w:r>
        <w:tab/>
        <w:t>the formula for calculation of liquidated damages for failure to attain the functional guarantees.</w:t>
      </w:r>
    </w:p>
    <w:p w14:paraId="0F0D02C3" w14:textId="77777777" w:rsidR="00E20120" w:rsidRDefault="00C82DE8">
      <w:pPr>
        <w:spacing w:after="200"/>
        <w:ind w:left="0"/>
        <w:rPr>
          <w:b/>
        </w:rPr>
      </w:pPr>
      <w:r>
        <w:rPr>
          <w:b/>
        </w:rPr>
        <w:t>2.</w:t>
      </w:r>
      <w:r>
        <w:rPr>
          <w:b/>
        </w:rPr>
        <w:tab/>
      </w:r>
      <w:r>
        <w:rPr>
          <w:b/>
          <w:u w:val="single"/>
        </w:rPr>
        <w:t>Preconditions</w:t>
      </w:r>
    </w:p>
    <w:p w14:paraId="0F0D02C4" w14:textId="77777777" w:rsidR="00E20120" w:rsidRDefault="00C82DE8">
      <w:pPr>
        <w:spacing w:after="200"/>
        <w:ind w:left="540"/>
      </w:pPr>
      <w:r>
        <w:t>The Contractor gives the functional guarantees (specified herein) for the facilities, subject to the following preconditions being fully satisfied:</w:t>
      </w:r>
    </w:p>
    <w:p w14:paraId="0F0D02C5" w14:textId="77777777" w:rsidR="00E20120" w:rsidRDefault="00C82DE8">
      <w:pPr>
        <w:spacing w:after="200"/>
        <w:ind w:left="540"/>
      </w:pPr>
      <w:r>
        <w:rPr>
          <w:i/>
          <w:sz w:val="20"/>
          <w:szCs w:val="20"/>
        </w:rPr>
        <w:t>____________________________________________________________________________________</w:t>
      </w:r>
    </w:p>
    <w:p w14:paraId="0F0D02C6" w14:textId="77777777" w:rsidR="00E20120" w:rsidRDefault="00C82DE8">
      <w:pPr>
        <w:spacing w:after="200"/>
        <w:ind w:left="0"/>
        <w:rPr>
          <w:b/>
        </w:rPr>
      </w:pPr>
      <w:r>
        <w:rPr>
          <w:b/>
        </w:rPr>
        <w:t>3.</w:t>
      </w:r>
      <w:r>
        <w:rPr>
          <w:b/>
        </w:rPr>
        <w:tab/>
      </w:r>
      <w:r>
        <w:rPr>
          <w:b/>
          <w:u w:val="single"/>
        </w:rPr>
        <w:t>Functional Guarantees</w:t>
      </w:r>
    </w:p>
    <w:p w14:paraId="0F0D02C7" w14:textId="77777777" w:rsidR="00E20120" w:rsidRDefault="00C82DE8">
      <w:pPr>
        <w:spacing w:after="200"/>
        <w:ind w:left="540"/>
      </w:pPr>
      <w:r>
        <w:t>Subject to compliance with the foregoing preconditions, the Contractor guarantees as follows:</w:t>
      </w:r>
    </w:p>
    <w:p w14:paraId="0F0D02C8" w14:textId="77777777" w:rsidR="00E20120" w:rsidRDefault="00C82DE8">
      <w:pPr>
        <w:spacing w:after="200"/>
        <w:ind w:left="1080" w:hanging="540"/>
        <w:rPr>
          <w:b/>
        </w:rPr>
      </w:pPr>
      <w:r>
        <w:rPr>
          <w:b/>
        </w:rPr>
        <w:t>3.1</w:t>
      </w:r>
      <w:r>
        <w:rPr>
          <w:b/>
        </w:rPr>
        <w:tab/>
        <w:t>Production Capacity</w:t>
      </w:r>
    </w:p>
    <w:tbl>
      <w:tblPr>
        <w:tblStyle w:val="afffff4"/>
        <w:tblW w:w="966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3467"/>
        <w:gridCol w:w="3467"/>
      </w:tblGrid>
      <w:tr w:rsidR="00E20120" w14:paraId="0F0D02CC" w14:textId="77777777">
        <w:trPr>
          <w:trHeight w:val="596"/>
        </w:trPr>
        <w:tc>
          <w:tcPr>
            <w:tcW w:w="2727" w:type="dxa"/>
          </w:tcPr>
          <w:p w14:paraId="0F0D02C9" w14:textId="77777777" w:rsidR="00E20120" w:rsidRDefault="00C82DE8">
            <w:pPr>
              <w:tabs>
                <w:tab w:val="right" w:pos="7254"/>
              </w:tabs>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3467" w:type="dxa"/>
          </w:tcPr>
          <w:p w14:paraId="0F0D02CA" w14:textId="77777777" w:rsidR="00E20120" w:rsidRDefault="00C82DE8">
            <w:pPr>
              <w:tabs>
                <w:tab w:val="right" w:pos="7254"/>
              </w:tabs>
              <w:ind w:left="321" w:firstLine="17"/>
              <w:jc w:val="center"/>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c>
          <w:tcPr>
            <w:tcW w:w="3467" w:type="dxa"/>
          </w:tcPr>
          <w:p w14:paraId="0F0D02CB" w14:textId="77777777" w:rsidR="00E20120" w:rsidRDefault="00E20120">
            <w:pPr>
              <w:tabs>
                <w:tab w:val="right" w:pos="7254"/>
              </w:tabs>
              <w:ind w:left="321" w:firstLine="17"/>
              <w:jc w:val="center"/>
              <w:rPr>
                <w:rFonts w:ascii="Times New Roman" w:eastAsia="Times New Roman" w:hAnsi="Times New Roman" w:cs="Times New Roman"/>
                <w:b/>
              </w:rPr>
            </w:pPr>
          </w:p>
        </w:tc>
      </w:tr>
      <w:tr w:rsidR="00E20120" w14:paraId="0F0D02D0" w14:textId="77777777">
        <w:trPr>
          <w:trHeight w:val="567"/>
        </w:trPr>
        <w:tc>
          <w:tcPr>
            <w:tcW w:w="2727" w:type="dxa"/>
          </w:tcPr>
          <w:p w14:paraId="0F0D02CD"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3467" w:type="dxa"/>
            <w:shd w:val="clear" w:color="auto" w:fill="auto"/>
          </w:tcPr>
          <w:p w14:paraId="0F0D02CE" w14:textId="00063579" w:rsidR="00E20120" w:rsidRPr="009E4F20" w:rsidRDefault="009E4F20" w:rsidP="001D2C72">
            <w:pPr>
              <w:tabs>
                <w:tab w:val="right" w:pos="7254"/>
              </w:tabs>
              <w:ind w:left="0"/>
              <w:jc w:val="center"/>
              <w:rPr>
                <w:rFonts w:ascii="Times New Roman" w:eastAsia="Times New Roman" w:hAnsi="Times New Roman" w:cs="Times New Roman"/>
              </w:rPr>
            </w:pPr>
            <w:r w:rsidRPr="009E4F20">
              <w:rPr>
                <w:rFonts w:ascii="Times New Roman" w:eastAsia="Times New Roman" w:hAnsi="Times New Roman" w:cs="Times New Roman"/>
              </w:rPr>
              <w:t>3.5</w:t>
            </w:r>
            <w:r w:rsidR="00C82DE8" w:rsidRPr="009E4F20">
              <w:rPr>
                <w:rFonts w:ascii="Times New Roman" w:eastAsia="Times New Roman" w:hAnsi="Times New Roman" w:cs="Times New Roman"/>
              </w:rPr>
              <w:t>MWp</w:t>
            </w:r>
          </w:p>
        </w:tc>
        <w:tc>
          <w:tcPr>
            <w:tcW w:w="3467" w:type="dxa"/>
          </w:tcPr>
          <w:p w14:paraId="0F0D02CF" w14:textId="77777777" w:rsidR="00E20120" w:rsidRDefault="00E20120">
            <w:pPr>
              <w:tabs>
                <w:tab w:val="right" w:pos="7254"/>
              </w:tabs>
              <w:ind w:firstLine="720"/>
              <w:rPr>
                <w:rFonts w:ascii="Times New Roman" w:eastAsia="Times New Roman" w:hAnsi="Times New Roman" w:cs="Times New Roman"/>
              </w:rPr>
            </w:pPr>
          </w:p>
        </w:tc>
      </w:tr>
      <w:tr w:rsidR="00E20120" w14:paraId="0F0D02D4" w14:textId="77777777">
        <w:trPr>
          <w:trHeight w:val="582"/>
        </w:trPr>
        <w:tc>
          <w:tcPr>
            <w:tcW w:w="2727" w:type="dxa"/>
          </w:tcPr>
          <w:p w14:paraId="0F0D02D1"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3467" w:type="dxa"/>
            <w:shd w:val="clear" w:color="auto" w:fill="auto"/>
          </w:tcPr>
          <w:p w14:paraId="0F0D02D2" w14:textId="5B37E60F" w:rsidR="00E20120" w:rsidRPr="009E4F20" w:rsidRDefault="009E4F20" w:rsidP="001D2C72">
            <w:pPr>
              <w:tabs>
                <w:tab w:val="right" w:pos="7254"/>
              </w:tabs>
              <w:ind w:left="0"/>
              <w:jc w:val="center"/>
              <w:rPr>
                <w:rFonts w:ascii="Times New Roman" w:eastAsia="Times New Roman" w:hAnsi="Times New Roman" w:cs="Times New Roman"/>
              </w:rPr>
            </w:pPr>
            <w:r w:rsidRPr="009E4F20">
              <w:rPr>
                <w:rFonts w:ascii="Times New Roman" w:eastAsia="Times New Roman" w:hAnsi="Times New Roman" w:cs="Times New Roman"/>
              </w:rPr>
              <w:t>2.8</w:t>
            </w:r>
            <w:r w:rsidR="00C82DE8" w:rsidRPr="009E4F20">
              <w:rPr>
                <w:rFonts w:ascii="Times New Roman" w:eastAsia="Times New Roman" w:hAnsi="Times New Roman" w:cs="Times New Roman"/>
              </w:rPr>
              <w:t>MWp</w:t>
            </w:r>
          </w:p>
        </w:tc>
        <w:tc>
          <w:tcPr>
            <w:tcW w:w="3467" w:type="dxa"/>
          </w:tcPr>
          <w:p w14:paraId="0F0D02D3" w14:textId="77777777" w:rsidR="00E20120" w:rsidRDefault="00E20120">
            <w:pPr>
              <w:tabs>
                <w:tab w:val="right" w:pos="7254"/>
              </w:tabs>
              <w:ind w:firstLine="720"/>
              <w:rPr>
                <w:rFonts w:ascii="Times New Roman" w:eastAsia="Times New Roman" w:hAnsi="Times New Roman" w:cs="Times New Roman"/>
              </w:rPr>
            </w:pPr>
          </w:p>
        </w:tc>
      </w:tr>
      <w:tr w:rsidR="00E20120" w14:paraId="0F0D02D8" w14:textId="77777777">
        <w:trPr>
          <w:trHeight w:val="567"/>
        </w:trPr>
        <w:tc>
          <w:tcPr>
            <w:tcW w:w="2727" w:type="dxa"/>
          </w:tcPr>
          <w:p w14:paraId="0F0D02D5"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3467" w:type="dxa"/>
            <w:shd w:val="clear" w:color="auto" w:fill="auto"/>
          </w:tcPr>
          <w:p w14:paraId="0F0D02D6" w14:textId="5864871F" w:rsidR="00E20120" w:rsidRPr="009E4F20" w:rsidRDefault="009E4F20" w:rsidP="001D2C72">
            <w:pPr>
              <w:tabs>
                <w:tab w:val="right" w:pos="7254"/>
              </w:tabs>
              <w:ind w:left="0"/>
              <w:jc w:val="center"/>
              <w:rPr>
                <w:rFonts w:ascii="Times New Roman" w:eastAsia="Times New Roman" w:hAnsi="Times New Roman" w:cs="Times New Roman"/>
              </w:rPr>
            </w:pPr>
            <w:r w:rsidRPr="009E4F20">
              <w:rPr>
                <w:rFonts w:ascii="Times New Roman" w:eastAsia="Times New Roman" w:hAnsi="Times New Roman" w:cs="Times New Roman"/>
              </w:rPr>
              <w:t>2.8</w:t>
            </w:r>
            <w:r w:rsidR="00C82DE8" w:rsidRPr="009E4F20">
              <w:rPr>
                <w:rFonts w:ascii="Times New Roman" w:eastAsia="Times New Roman" w:hAnsi="Times New Roman" w:cs="Times New Roman"/>
              </w:rPr>
              <w:t>MWp</w:t>
            </w:r>
          </w:p>
        </w:tc>
        <w:tc>
          <w:tcPr>
            <w:tcW w:w="3467" w:type="dxa"/>
          </w:tcPr>
          <w:p w14:paraId="0F0D02D7" w14:textId="77777777" w:rsidR="00E20120" w:rsidRDefault="00E20120">
            <w:pPr>
              <w:tabs>
                <w:tab w:val="right" w:pos="7254"/>
              </w:tabs>
              <w:ind w:firstLine="720"/>
              <w:rPr>
                <w:rFonts w:ascii="Times New Roman" w:eastAsia="Times New Roman" w:hAnsi="Times New Roman" w:cs="Times New Roman"/>
              </w:rPr>
            </w:pPr>
          </w:p>
        </w:tc>
      </w:tr>
      <w:tr w:rsidR="00E20120" w14:paraId="0F0D02E0" w14:textId="77777777">
        <w:trPr>
          <w:trHeight w:val="363"/>
        </w:trPr>
        <w:tc>
          <w:tcPr>
            <w:tcW w:w="2727" w:type="dxa"/>
          </w:tcPr>
          <w:p w14:paraId="0F0D02DD"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3467" w:type="dxa"/>
          </w:tcPr>
          <w:p w14:paraId="0F0D02DE" w14:textId="40C30976" w:rsidR="00E20120" w:rsidRPr="009E4F20" w:rsidRDefault="0096651F" w:rsidP="001D2C72">
            <w:pPr>
              <w:tabs>
                <w:tab w:val="right" w:pos="7254"/>
              </w:tabs>
              <w:ind w:left="0"/>
              <w:jc w:val="center"/>
              <w:rPr>
                <w:rFonts w:ascii="Times New Roman" w:eastAsia="Times New Roman" w:hAnsi="Times New Roman" w:cs="Times New Roman"/>
              </w:rPr>
            </w:pPr>
            <w:r w:rsidRPr="009E4F20">
              <w:rPr>
                <w:rFonts w:ascii="Times New Roman" w:eastAsia="Times New Roman" w:hAnsi="Times New Roman" w:cs="Times New Roman"/>
              </w:rPr>
              <w:t xml:space="preserve">7 </w:t>
            </w:r>
            <w:r w:rsidR="00C82DE8" w:rsidRPr="009E4F20">
              <w:rPr>
                <w:rFonts w:ascii="Times New Roman" w:eastAsia="Times New Roman" w:hAnsi="Times New Roman" w:cs="Times New Roman"/>
              </w:rPr>
              <w:t>MWH</w:t>
            </w:r>
          </w:p>
        </w:tc>
        <w:tc>
          <w:tcPr>
            <w:tcW w:w="3467" w:type="dxa"/>
          </w:tcPr>
          <w:p w14:paraId="0F0D02DF"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4" w14:textId="77777777">
        <w:trPr>
          <w:trHeight w:val="582"/>
        </w:trPr>
        <w:tc>
          <w:tcPr>
            <w:tcW w:w="2727" w:type="dxa"/>
          </w:tcPr>
          <w:p w14:paraId="0F0D02E1"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the Beginning of Life (BOL)</w:t>
            </w:r>
          </w:p>
        </w:tc>
        <w:tc>
          <w:tcPr>
            <w:tcW w:w="3467" w:type="dxa"/>
          </w:tcPr>
          <w:p w14:paraId="0F0D02E2"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100%</w:t>
            </w:r>
          </w:p>
        </w:tc>
        <w:tc>
          <w:tcPr>
            <w:tcW w:w="3467" w:type="dxa"/>
          </w:tcPr>
          <w:p w14:paraId="0F0D02E3"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8" w14:textId="77777777">
        <w:trPr>
          <w:trHeight w:val="786"/>
        </w:trPr>
        <w:tc>
          <w:tcPr>
            <w:tcW w:w="2727" w:type="dxa"/>
          </w:tcPr>
          <w:p w14:paraId="0F0D02E5"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BESS round trip efficiency (RTE) at the Beginning of Life (BOL)</w:t>
            </w:r>
          </w:p>
        </w:tc>
        <w:tc>
          <w:tcPr>
            <w:tcW w:w="3467" w:type="dxa"/>
          </w:tcPr>
          <w:p w14:paraId="0F0D02E6"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90%</w:t>
            </w:r>
          </w:p>
        </w:tc>
        <w:tc>
          <w:tcPr>
            <w:tcW w:w="3467" w:type="dxa"/>
          </w:tcPr>
          <w:p w14:paraId="0F0D02E7"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C" w14:textId="77777777">
        <w:trPr>
          <w:trHeight w:val="378"/>
        </w:trPr>
        <w:tc>
          <w:tcPr>
            <w:tcW w:w="2727" w:type="dxa"/>
          </w:tcPr>
          <w:p w14:paraId="0F0D02E9"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3467" w:type="dxa"/>
          </w:tcPr>
          <w:p w14:paraId="0F0D02EA"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98%</w:t>
            </w:r>
          </w:p>
        </w:tc>
        <w:tc>
          <w:tcPr>
            <w:tcW w:w="3467" w:type="dxa"/>
          </w:tcPr>
          <w:p w14:paraId="0F0D02EB" w14:textId="77777777" w:rsidR="00E20120" w:rsidRDefault="00E20120">
            <w:pPr>
              <w:tabs>
                <w:tab w:val="right" w:pos="7254"/>
              </w:tabs>
              <w:ind w:left="1440" w:hanging="720"/>
              <w:rPr>
                <w:rFonts w:ascii="Times New Roman" w:eastAsia="Times New Roman" w:hAnsi="Times New Roman" w:cs="Times New Roman"/>
              </w:rPr>
            </w:pPr>
          </w:p>
        </w:tc>
      </w:tr>
    </w:tbl>
    <w:p w14:paraId="0F0D02ED" w14:textId="77777777" w:rsidR="00E20120" w:rsidRDefault="00E20120">
      <w:pPr>
        <w:spacing w:after="200"/>
        <w:ind w:left="1080" w:hanging="540"/>
      </w:pPr>
    </w:p>
    <w:p w14:paraId="0F0D02EE" w14:textId="77777777" w:rsidR="00E20120" w:rsidRDefault="00C82DE8">
      <w:pPr>
        <w:spacing w:after="200"/>
        <w:ind w:left="1080"/>
      </w:pPr>
      <w:r>
        <w:rPr>
          <w:i/>
          <w:sz w:val="20"/>
          <w:szCs w:val="20"/>
        </w:rPr>
        <w:t>_____________________________________________________________________________</w:t>
      </w:r>
    </w:p>
    <w:p w14:paraId="0F0D02EF" w14:textId="77777777" w:rsidR="00E20120" w:rsidRDefault="00C82DE8">
      <w:pPr>
        <w:spacing w:after="200"/>
        <w:ind w:left="1080"/>
      </w:pPr>
      <w:r>
        <w:rPr>
          <w:b/>
        </w:rPr>
        <w:t>and/or</w:t>
      </w:r>
    </w:p>
    <w:p w14:paraId="0F0D02F0" w14:textId="77777777" w:rsidR="00E20120" w:rsidRDefault="00C82DE8">
      <w:pPr>
        <w:spacing w:after="200"/>
        <w:ind w:left="1080" w:hanging="540"/>
      </w:pPr>
      <w:r>
        <w:t>3.2</w:t>
      </w:r>
      <w:r>
        <w:tab/>
        <w:t>Raw Materials and Utilities Consumption</w:t>
      </w:r>
    </w:p>
    <w:p w14:paraId="0F0D02F1" w14:textId="77777777" w:rsidR="00E20120" w:rsidRDefault="00C82DE8">
      <w:pPr>
        <w:spacing w:after="200"/>
        <w:ind w:left="1080"/>
      </w:pPr>
      <w:r>
        <w:rPr>
          <w:i/>
          <w:sz w:val="20"/>
          <w:szCs w:val="20"/>
        </w:rPr>
        <w:t>____________________________________________________________________________</w:t>
      </w:r>
    </w:p>
    <w:p w14:paraId="0F0D02F2" w14:textId="77777777" w:rsidR="00E20120" w:rsidRDefault="00C82DE8">
      <w:pPr>
        <w:spacing w:after="200"/>
        <w:ind w:left="0"/>
        <w:rPr>
          <w:b/>
        </w:rPr>
      </w:pPr>
      <w:r>
        <w:rPr>
          <w:b/>
        </w:rPr>
        <w:t>4.</w:t>
      </w:r>
      <w:r>
        <w:rPr>
          <w:b/>
        </w:rPr>
        <w:tab/>
      </w:r>
      <w:r>
        <w:rPr>
          <w:b/>
          <w:u w:val="single"/>
        </w:rPr>
        <w:t>Failure in Guarantees and Liquidated Damages</w:t>
      </w:r>
    </w:p>
    <w:p w14:paraId="293B6D7B" w14:textId="77777777" w:rsidR="006D05C9" w:rsidRDefault="00C82DE8" w:rsidP="006D05C9">
      <w:pPr>
        <w:spacing w:after="200"/>
        <w:ind w:left="1080" w:hanging="540"/>
        <w:jc w:val="both"/>
      </w:pPr>
      <w:r>
        <w:t>4.1</w:t>
      </w:r>
      <w:r>
        <w:tab/>
      </w:r>
      <w:r w:rsidR="006D05C9">
        <w:t>Failure to Attain Guaranteed Production Capacity</w:t>
      </w:r>
    </w:p>
    <w:p w14:paraId="67E3DF7F" w14:textId="77777777" w:rsidR="006D05C9" w:rsidRDefault="006D05C9" w:rsidP="006D05C9">
      <w:pPr>
        <w:spacing w:after="200"/>
        <w:ind w:left="1080"/>
        <w:jc w:val="both"/>
      </w:pPr>
      <w:r>
        <w:t xml:space="preserve">If the production capacity of the facilities attained in the guarantee test, pursuant to GCC Sub-Clause 25.2, is less than the guaranteed figure specified in para. 3.1 above, but the actual production capacity attained in the guarantee test is not less than the minimum level specified in para. 4.2 below, and the Contractor elects to pay liquidated damages to the Employer in lieu of making changes, modifications and/or additions to the Facilities, </w:t>
      </w:r>
      <w:sdt>
        <w:sdtPr>
          <w:tag w:val="goog_rdk_77"/>
          <w:id w:val="-493795849"/>
          <w:showingPlcHdr/>
        </w:sdtPr>
        <w:sdtContent>
          <w:r>
            <w:t xml:space="preserve">     </w:t>
          </w:r>
        </w:sdtContent>
      </w:sdt>
      <w:r>
        <w:t xml:space="preserve">pursuant to GCC Sub-Clause 28.3, then the Contractor shall pay liquidated damages at </w:t>
      </w:r>
    </w:p>
    <w:p w14:paraId="2C0206D8" w14:textId="77777777" w:rsidR="006D05C9" w:rsidRDefault="006D05C9" w:rsidP="006D05C9">
      <w:pPr>
        <w:spacing w:after="200"/>
        <w:ind w:left="1080"/>
        <w:jc w:val="both"/>
      </w:pPr>
      <w:r>
        <w:rPr>
          <w:i/>
          <w:iCs/>
        </w:rPr>
        <w:t xml:space="preserve">1% of the contract value </w:t>
      </w:r>
      <w:r>
        <w:t>for every complete one percent (1%) of the deficiency in the production capacity of the Facilities, or at a proportionately reduced rate for any deficiency, or part thereof, of less than a complete one percent (1%) Subject to the employer providing the full load in order to carry out the test as prescribed in the testing procedures.</w:t>
      </w:r>
    </w:p>
    <w:p w14:paraId="242B305B" w14:textId="77777777" w:rsidR="006D05C9" w:rsidRDefault="006D05C9" w:rsidP="006D05C9">
      <w:pPr>
        <w:spacing w:after="200"/>
        <w:ind w:left="1080" w:hanging="540"/>
        <w:rPr>
          <w:rFonts w:ascii="Calibri" w:eastAsia="Calibri" w:hAnsi="Calibri" w:cs="Times New Roman"/>
        </w:rPr>
      </w:pPr>
      <w:r>
        <w:t xml:space="preserve">4.2 </w:t>
      </w:r>
      <w:r>
        <w:rPr>
          <w:rFonts w:ascii="Calibri" w:eastAsia="Calibri" w:hAnsi="Calibri" w:cs="Times New Roman"/>
        </w:rPr>
        <w:t>Raw Materials and Utilities Consumption in Excess of Guaranteed Level</w:t>
      </w:r>
    </w:p>
    <w:p w14:paraId="27EAD359" w14:textId="77777777" w:rsidR="006D05C9" w:rsidRDefault="006D05C9" w:rsidP="006D05C9">
      <w:pPr>
        <w:spacing w:after="200"/>
        <w:ind w:left="1080"/>
        <w:rPr>
          <w:rFonts w:ascii="Calibri" w:eastAsia="Calibri" w:hAnsi="Calibri" w:cs="Times New Roman"/>
        </w:rPr>
      </w:pPr>
      <w:r>
        <w:rPr>
          <w:rFonts w:ascii="Calibri" w:eastAsia="Calibri" w:hAnsi="Calibri" w:cs="Times New Roman"/>
          <w:i/>
          <w:sz w:val="20"/>
        </w:rPr>
        <w:t>__________________________________________________________________</w:t>
      </w:r>
    </w:p>
    <w:p w14:paraId="76BAD153" w14:textId="77777777" w:rsidR="006D05C9" w:rsidRPr="00957746" w:rsidRDefault="006D05C9" w:rsidP="006D05C9">
      <w:pPr>
        <w:spacing w:after="200"/>
        <w:ind w:left="1080"/>
        <w:rPr>
          <w:rFonts w:ascii="Calibri" w:eastAsia="Calibri" w:hAnsi="Calibri" w:cs="Times New Roman"/>
        </w:rPr>
      </w:pPr>
      <w:r>
        <w:rPr>
          <w:rFonts w:ascii="Calibri" w:eastAsia="Calibri" w:hAnsi="Calibri" w:cs="Times New Roman"/>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additions to the Facilities pursuant to GCC Sub-Clause 28.3, then the Contractor shall pay liquidated damages at the rate of </w:t>
      </w:r>
      <w:r>
        <w:rPr>
          <w:i/>
          <w:iCs/>
        </w:rPr>
        <w:t>1% of the contract value</w:t>
      </w:r>
      <w:r>
        <w:rPr>
          <w:rFonts w:ascii="Calibri" w:eastAsia="Calibri" w:hAnsi="Calibri" w:cs="Times New Roman"/>
          <w:i/>
          <w:sz w:val="20"/>
        </w:rPr>
        <w:t xml:space="preserve"> </w:t>
      </w:r>
      <w:r>
        <w:rPr>
          <w:rFonts w:ascii="Calibri" w:eastAsia="Calibri" w:hAnsi="Calibri" w:cs="Times New Roman"/>
        </w:rPr>
        <w:t>for every complete one percent (1%) of the excess consumption of the Facilities, or part thereof, of less than a complete one percent (1%).</w:t>
      </w:r>
    </w:p>
    <w:p w14:paraId="0F0D02F4" w14:textId="64CD6209" w:rsidR="00E20120" w:rsidRDefault="00E20120" w:rsidP="006D05C9">
      <w:pPr>
        <w:spacing w:after="200"/>
        <w:ind w:left="1080" w:hanging="540"/>
        <w:jc w:val="both"/>
      </w:pPr>
    </w:p>
    <w:p w14:paraId="26360DD7" w14:textId="77777777" w:rsidR="006D05C9" w:rsidRDefault="006D05C9" w:rsidP="006D05C9">
      <w:pPr>
        <w:spacing w:after="200"/>
        <w:ind w:left="1080" w:hanging="540"/>
        <w:jc w:val="both"/>
      </w:pPr>
    </w:p>
    <w:p w14:paraId="458FBE0D" w14:textId="77777777" w:rsidR="006D05C9" w:rsidRDefault="006D05C9" w:rsidP="006D05C9">
      <w:pPr>
        <w:spacing w:after="200"/>
        <w:ind w:left="1080" w:hanging="540"/>
        <w:jc w:val="both"/>
      </w:pPr>
    </w:p>
    <w:p w14:paraId="0F0D02F5" w14:textId="7936C41D" w:rsidR="00E20120" w:rsidRDefault="00C82DE8" w:rsidP="006D05C9">
      <w:pPr>
        <w:pStyle w:val="ListParagraph"/>
        <w:numPr>
          <w:ilvl w:val="1"/>
          <w:numId w:val="34"/>
        </w:numPr>
        <w:spacing w:after="200"/>
        <w:jc w:val="both"/>
      </w:pPr>
      <w:r>
        <w:lastRenderedPageBreak/>
        <w:t>Minimum Levels</w:t>
      </w:r>
    </w:p>
    <w:p w14:paraId="5AFEEDF4" w14:textId="77777777" w:rsidR="006D05C9" w:rsidRDefault="006D05C9" w:rsidP="006D05C9">
      <w:pPr>
        <w:pStyle w:val="ListParagraph"/>
        <w:spacing w:after="200"/>
        <w:ind w:left="360"/>
        <w:jc w:val="both"/>
      </w:pPr>
    </w:p>
    <w:p w14:paraId="34F025CB" w14:textId="02E309E3" w:rsidR="006D05C9" w:rsidRDefault="006D05C9" w:rsidP="006D05C9">
      <w:pPr>
        <w:pStyle w:val="ListParagraph"/>
        <w:spacing w:after="200"/>
        <w:ind w:left="360"/>
        <w:jc w:val="both"/>
      </w:pPr>
      <w:r>
        <w:t>Notwithstanding the provisions of this paragraph, if as a result of the guarantee test(s), the following minimum levels of guarantees (and consumption guarantees) are not attained by the Contractor, the Contractor shall at its own cost make good any deficiencies until the Facilities reach any of such minimum performance levels, pursuant to GCC Sub-Clause 28.2:</w:t>
      </w:r>
    </w:p>
    <w:p w14:paraId="7BE6A785" w14:textId="77777777" w:rsidR="006D05C9" w:rsidRDefault="006D05C9" w:rsidP="006D05C9">
      <w:pPr>
        <w:pStyle w:val="ListParagraph"/>
        <w:spacing w:after="200"/>
        <w:ind w:left="360"/>
        <w:jc w:val="both"/>
      </w:pPr>
      <w:r>
        <w:t>(a)</w:t>
      </w:r>
      <w:r>
        <w:tab/>
        <w:t xml:space="preserve">production capacity of the Facilities attained in the guarantee test: ninety-five percent (95%) of the guaranteed production capacity (the values offered by the Contractor in its Bid for functional guarantees represents 100%). </w:t>
      </w:r>
    </w:p>
    <w:p w14:paraId="5AB5A428" w14:textId="77777777" w:rsidR="006D05C9" w:rsidRDefault="006D05C9" w:rsidP="006D05C9">
      <w:pPr>
        <w:pStyle w:val="ListParagraph"/>
        <w:spacing w:after="200"/>
        <w:ind w:left="360"/>
        <w:jc w:val="both"/>
      </w:pPr>
      <w:r>
        <w:t>And/or</w:t>
      </w:r>
    </w:p>
    <w:p w14:paraId="056782B4" w14:textId="77777777" w:rsidR="006D05C9" w:rsidRDefault="006D05C9" w:rsidP="006D05C9">
      <w:pPr>
        <w:pStyle w:val="ListParagraph"/>
        <w:spacing w:after="200"/>
        <w:ind w:left="360"/>
        <w:jc w:val="both"/>
      </w:pPr>
      <w:r>
        <w:t>and/or</w:t>
      </w:r>
    </w:p>
    <w:p w14:paraId="22FDAF32" w14:textId="6F0DE3A4" w:rsidR="006D05C9" w:rsidRDefault="006D05C9" w:rsidP="006D05C9">
      <w:pPr>
        <w:pStyle w:val="ListParagraph"/>
        <w:spacing w:after="200"/>
        <w:ind w:left="360"/>
        <w:jc w:val="both"/>
      </w:pPr>
      <w:r>
        <w:t>(b)</w:t>
      </w:r>
      <w:r>
        <w:tab/>
        <w:t>average total cost of consumption of all the raw materials and utilities of the Facilities:  one hundred and five percent (105%) of the guaranteed figures (the figures offered by the Contractor in its Bid for functional guarantees represents 100%).</w:t>
      </w:r>
    </w:p>
    <w:p w14:paraId="51330E60" w14:textId="77777777" w:rsidR="006D05C9" w:rsidRDefault="006D05C9" w:rsidP="006D05C9">
      <w:pPr>
        <w:pStyle w:val="ListParagraph"/>
        <w:spacing w:after="200"/>
        <w:ind w:left="360"/>
        <w:jc w:val="both"/>
      </w:pPr>
    </w:p>
    <w:p w14:paraId="0F0D02F8" w14:textId="4E936FF7" w:rsidR="00E20120" w:rsidRDefault="00C82DE8">
      <w:pPr>
        <w:spacing w:after="200"/>
        <w:ind w:left="1080" w:hanging="540"/>
        <w:jc w:val="both"/>
      </w:pPr>
      <w:r>
        <w:t>4.</w:t>
      </w:r>
      <w:r w:rsidR="006D05C9">
        <w:t>4</w:t>
      </w:r>
      <w:r>
        <w:tab/>
        <w:t>Limitation of Liability</w:t>
      </w:r>
    </w:p>
    <w:p w14:paraId="0F0D02F9" w14:textId="77777777" w:rsidR="00E20120" w:rsidRDefault="00C82DE8">
      <w:pPr>
        <w:spacing w:after="200"/>
        <w:ind w:left="1080"/>
        <w:jc w:val="both"/>
        <w:rPr>
          <w:b/>
        </w:rPr>
      </w:pPr>
      <w:r>
        <w:t xml:space="preserve">Subject to para. 4.3 above, the Contractor’s aggregate liability to pay liquidated damages for failure to attain the functional guarantees </w:t>
      </w:r>
      <w:r>
        <w:rPr>
          <w:b/>
        </w:rPr>
        <w:t>shall not exceed Ten percent (10%) of the total Contract price.</w:t>
      </w:r>
    </w:p>
    <w:p w14:paraId="0F0D02FA" w14:textId="41AE8C8D" w:rsidR="00E20120" w:rsidRDefault="00C82DE8">
      <w:pPr>
        <w:spacing w:after="200"/>
        <w:ind w:left="1080"/>
        <w:jc w:val="both"/>
        <w:rPr>
          <w:b/>
          <w:u w:val="single"/>
        </w:rPr>
      </w:pPr>
      <w:r>
        <w:rPr>
          <w:u w:val="single"/>
        </w:rPr>
        <w:t xml:space="preserve">Maximum deduction for liquidated damages due to failure in guarantees and pursuant to PCC 26.2; </w:t>
      </w:r>
      <w:r>
        <w:rPr>
          <w:b/>
          <w:u w:val="single"/>
        </w:rPr>
        <w:t>1</w:t>
      </w:r>
      <w:r w:rsidR="006D05C9">
        <w:rPr>
          <w:b/>
          <w:u w:val="single"/>
        </w:rPr>
        <w:t>0</w:t>
      </w:r>
      <w:r>
        <w:rPr>
          <w:b/>
          <w:u w:val="single"/>
        </w:rPr>
        <w:t>% of the total contract price</w:t>
      </w:r>
    </w:p>
    <w:p w14:paraId="0F0D02FB" w14:textId="77777777" w:rsidR="00E20120" w:rsidRDefault="00E20120">
      <w:pPr>
        <w:spacing w:after="200"/>
        <w:ind w:left="540" w:hanging="540"/>
        <w:jc w:val="both"/>
        <w:rPr>
          <w:u w:val="single"/>
        </w:rPr>
      </w:pPr>
    </w:p>
    <w:p w14:paraId="6433FC71" w14:textId="77777777" w:rsidR="006D05C9" w:rsidRDefault="006D05C9">
      <w:pPr>
        <w:spacing w:after="200"/>
        <w:ind w:left="540" w:hanging="540"/>
        <w:jc w:val="both"/>
        <w:rPr>
          <w:u w:val="single"/>
        </w:rPr>
      </w:pPr>
    </w:p>
    <w:p w14:paraId="740BCF4C" w14:textId="77777777" w:rsidR="006D05C9" w:rsidRDefault="006D05C9">
      <w:pPr>
        <w:spacing w:after="200"/>
        <w:ind w:left="540" w:hanging="540"/>
        <w:jc w:val="both"/>
        <w:rPr>
          <w:u w:val="single"/>
        </w:rPr>
      </w:pPr>
    </w:p>
    <w:p w14:paraId="561AAF2C" w14:textId="77777777" w:rsidR="006D05C9" w:rsidRDefault="006D05C9">
      <w:pPr>
        <w:spacing w:after="200"/>
        <w:ind w:left="540" w:hanging="540"/>
        <w:jc w:val="both"/>
        <w:rPr>
          <w:u w:val="single"/>
        </w:rPr>
      </w:pPr>
    </w:p>
    <w:p w14:paraId="31EF926C" w14:textId="77777777" w:rsidR="006D05C9" w:rsidRDefault="006D05C9">
      <w:pPr>
        <w:spacing w:after="200"/>
        <w:ind w:left="540" w:hanging="540"/>
        <w:jc w:val="both"/>
        <w:rPr>
          <w:u w:val="single"/>
        </w:rPr>
      </w:pPr>
    </w:p>
    <w:p w14:paraId="4418059F" w14:textId="77777777" w:rsidR="006D05C9" w:rsidRDefault="006D05C9">
      <w:pPr>
        <w:spacing w:after="200"/>
        <w:ind w:left="540" w:hanging="540"/>
        <w:jc w:val="both"/>
        <w:rPr>
          <w:u w:val="single"/>
        </w:rPr>
      </w:pPr>
    </w:p>
    <w:p w14:paraId="549DE38B" w14:textId="77777777" w:rsidR="006D05C9" w:rsidRDefault="006D05C9">
      <w:pPr>
        <w:spacing w:after="200"/>
        <w:ind w:left="540" w:hanging="540"/>
        <w:jc w:val="both"/>
        <w:rPr>
          <w:u w:val="single"/>
        </w:rPr>
      </w:pPr>
    </w:p>
    <w:p w14:paraId="52EC0F18" w14:textId="77777777" w:rsidR="006D05C9" w:rsidRDefault="006D05C9">
      <w:pPr>
        <w:spacing w:after="200"/>
        <w:ind w:left="540" w:hanging="540"/>
        <w:jc w:val="both"/>
        <w:rPr>
          <w:u w:val="single"/>
        </w:rPr>
      </w:pPr>
    </w:p>
    <w:p w14:paraId="77FBE7E1" w14:textId="77777777" w:rsidR="006D05C9" w:rsidRDefault="006D05C9">
      <w:pPr>
        <w:spacing w:after="200"/>
        <w:ind w:left="540" w:hanging="540"/>
        <w:jc w:val="both"/>
        <w:rPr>
          <w:u w:val="single"/>
        </w:rPr>
      </w:pPr>
    </w:p>
    <w:p w14:paraId="72841F43" w14:textId="77777777" w:rsidR="006D05C9" w:rsidRDefault="006D05C9">
      <w:pPr>
        <w:spacing w:after="200"/>
        <w:ind w:left="540" w:hanging="540"/>
        <w:jc w:val="both"/>
        <w:rPr>
          <w:u w:val="single"/>
        </w:rPr>
      </w:pPr>
    </w:p>
    <w:p w14:paraId="71FAD211" w14:textId="77777777" w:rsidR="006D05C9" w:rsidRDefault="006D05C9">
      <w:pPr>
        <w:spacing w:after="200"/>
        <w:ind w:left="540" w:hanging="540"/>
        <w:jc w:val="both"/>
        <w:rPr>
          <w:u w:val="single"/>
        </w:rPr>
      </w:pPr>
    </w:p>
    <w:p w14:paraId="1717BDD9" w14:textId="77777777" w:rsidR="006D05C9" w:rsidRDefault="006D05C9">
      <w:pPr>
        <w:spacing w:after="200"/>
        <w:ind w:left="540" w:hanging="540"/>
        <w:jc w:val="both"/>
        <w:rPr>
          <w:u w:val="single"/>
        </w:rPr>
      </w:pPr>
    </w:p>
    <w:p w14:paraId="5DE26FC6" w14:textId="77777777" w:rsidR="006D05C9" w:rsidRDefault="006D05C9">
      <w:pPr>
        <w:spacing w:after="200"/>
        <w:ind w:left="540" w:hanging="540"/>
        <w:jc w:val="both"/>
        <w:rPr>
          <w:u w:val="single"/>
        </w:rPr>
      </w:pPr>
    </w:p>
    <w:p w14:paraId="7D5EAC00" w14:textId="77777777" w:rsidR="006D05C9" w:rsidRDefault="006D05C9">
      <w:pPr>
        <w:spacing w:after="200"/>
        <w:ind w:left="540" w:hanging="540"/>
        <w:jc w:val="both"/>
        <w:rPr>
          <w:u w:val="single"/>
        </w:rPr>
      </w:pPr>
    </w:p>
    <w:p w14:paraId="06DC34AC" w14:textId="77777777" w:rsidR="006D05C9" w:rsidRDefault="006D05C9">
      <w:pPr>
        <w:spacing w:after="200"/>
        <w:ind w:left="540" w:hanging="540"/>
        <w:jc w:val="both"/>
        <w:rPr>
          <w:u w:val="single"/>
        </w:rPr>
      </w:pPr>
    </w:p>
    <w:p w14:paraId="0F0D02F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6" w:name="_heading=h.ts64ni" w:colFirst="0" w:colLast="0"/>
      <w:bookmarkEnd w:id="346"/>
      <w:r>
        <w:rPr>
          <w:rFonts w:ascii="Calibri" w:eastAsia="Calibri" w:hAnsi="Calibri" w:cs="Calibri"/>
          <w:b/>
          <w:color w:val="000000"/>
          <w:sz w:val="36"/>
          <w:szCs w:val="36"/>
        </w:rPr>
        <w:lastRenderedPageBreak/>
        <w:t>Performance Security Form– Bank Guarantee</w:t>
      </w:r>
      <w:r>
        <w:rPr>
          <w:rFonts w:ascii="Calibri" w:eastAsia="Calibri" w:hAnsi="Calibri" w:cs="Calibri"/>
          <w:color w:val="000000"/>
          <w:sz w:val="36"/>
          <w:szCs w:val="36"/>
          <w:vertAlign w:val="superscript"/>
        </w:rPr>
        <w:footnoteReference w:id="18"/>
      </w:r>
    </w:p>
    <w:p w14:paraId="0F0D02FD" w14:textId="77777777" w:rsidR="00E20120" w:rsidRDefault="00C82DE8">
      <w:pPr>
        <w:pBdr>
          <w:top w:val="nil"/>
          <w:left w:val="nil"/>
          <w:bottom w:val="nil"/>
          <w:right w:val="nil"/>
          <w:between w:val="nil"/>
        </w:pBdr>
        <w:ind w:firstLine="72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[Guarantor letterhead or SWIFT identifier code]</w:t>
      </w:r>
    </w:p>
    <w:p w14:paraId="0F0D02FE" w14:textId="77777777" w:rsidR="00E20120" w:rsidRDefault="00C82DE8">
      <w:pPr>
        <w:ind w:firstLine="720"/>
        <w:rPr>
          <w:i/>
        </w:rPr>
      </w:pPr>
      <w:r>
        <w:rPr>
          <w:b/>
        </w:rPr>
        <w:t>Beneficiary:</w:t>
      </w:r>
      <w:r>
        <w:tab/>
      </w:r>
      <w:r>
        <w:rPr>
          <w:i/>
          <w:color w:val="000000"/>
        </w:rPr>
        <w:t xml:space="preserve">[insert name and Address of </w:t>
      </w:r>
      <w:r>
        <w:rPr>
          <w:color w:val="000000"/>
        </w:rPr>
        <w:t>Employer</w:t>
      </w:r>
      <w:r>
        <w:rPr>
          <w:i/>
          <w:color w:val="000000"/>
        </w:rPr>
        <w:t>]</w:t>
      </w:r>
    </w:p>
    <w:p w14:paraId="0F0D02FF" w14:textId="77777777" w:rsidR="00E20120" w:rsidRDefault="00E20120">
      <w:pPr>
        <w:ind w:firstLine="720"/>
        <w:rPr>
          <w:i/>
        </w:rPr>
      </w:pPr>
    </w:p>
    <w:p w14:paraId="0F0D0300" w14:textId="77777777" w:rsidR="00E20120" w:rsidRDefault="00C82DE8">
      <w:r>
        <w:rPr>
          <w:b/>
        </w:rPr>
        <w:t>Date:</w:t>
      </w:r>
      <w:r>
        <w:tab/>
      </w:r>
      <w:r>
        <w:rPr>
          <w:color w:val="000000"/>
        </w:rPr>
        <w:t>_</w:t>
      </w:r>
      <w:r>
        <w:rPr>
          <w:i/>
          <w:color w:val="000000"/>
        </w:rPr>
        <w:t xml:space="preserve"> [Insert date of issue]</w:t>
      </w:r>
    </w:p>
    <w:p w14:paraId="0F0D0301" w14:textId="77777777" w:rsidR="00E20120" w:rsidRDefault="00C82DE8">
      <w:r>
        <w:rPr>
          <w:b/>
        </w:rPr>
        <w:t>PERFORMANCE GUARANTEE No.: ____</w:t>
      </w:r>
      <w:r>
        <w:rPr>
          <w:i/>
          <w:color w:val="000000"/>
        </w:rPr>
        <w:t>[Insert guarantee reference number]</w:t>
      </w:r>
    </w:p>
    <w:p w14:paraId="0F0D0302"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[Insert name and address of place of issue, unless indicated in the letterhead]</w:t>
      </w:r>
    </w:p>
    <w:p w14:paraId="0F0D0303" w14:textId="77777777" w:rsidR="00E20120" w:rsidRDefault="00C82DE8">
      <w:r>
        <w:t xml:space="preserve">We have been informed that </w:t>
      </w:r>
      <w:r>
        <w:rPr>
          <w:i/>
          <w:sz w:val="20"/>
          <w:szCs w:val="20"/>
        </w:rPr>
        <w:t>____________________</w:t>
      </w:r>
      <w:r>
        <w:t xml:space="preserve"> (hereinafter called “the Applicant”) has entered into Contract No. </w:t>
      </w:r>
      <w:r>
        <w:rPr>
          <w:i/>
          <w:sz w:val="20"/>
          <w:szCs w:val="20"/>
        </w:rPr>
        <w:t>________________</w:t>
      </w:r>
      <w:r>
        <w:t xml:space="preserve">dated ____________ with the Beneficiary, for the execution of </w:t>
      </w:r>
      <w:r>
        <w:rPr>
          <w:i/>
          <w:sz w:val="20"/>
          <w:szCs w:val="20"/>
        </w:rPr>
        <w:t>____________________________</w:t>
      </w:r>
      <w:r>
        <w:t xml:space="preserve"> (hereinafter called “the Contract”). </w:t>
      </w:r>
    </w:p>
    <w:p w14:paraId="0F0D0304" w14:textId="77777777" w:rsidR="00E20120" w:rsidRDefault="00E20120"/>
    <w:p w14:paraId="0F0D0305" w14:textId="77777777" w:rsidR="00E20120" w:rsidRDefault="00C82DE8">
      <w:r>
        <w:t>Furthermore, we understand that, according to the conditions of the Contract, a performance guarantee is required.</w:t>
      </w:r>
    </w:p>
    <w:p w14:paraId="0F0D0306" w14:textId="77777777" w:rsidR="00E20120" w:rsidRDefault="00C82DE8">
      <w:pPr>
        <w:spacing w:before="280" w:after="280"/>
        <w:ind w:firstLine="720"/>
      </w:pPr>
      <w:r>
        <w:t xml:space="preserve">At the request of the Applicant, we as Guarantor, hereby irrevocably undertake to pay the Beneficiary any sum or sums not exceeding in total an amount of </w:t>
      </w:r>
      <w:r>
        <w:rPr>
          <w:i/>
          <w:sz w:val="20"/>
          <w:szCs w:val="20"/>
        </w:rPr>
        <w:t>_________________</w:t>
      </w:r>
      <w:r>
        <w:t>(</w:t>
      </w:r>
      <w:r>
        <w:rPr>
          <w:u w:val="single"/>
        </w:rPr>
        <w:t>___</w:t>
      </w:r>
      <w:r>
        <w:t>)</w:t>
      </w:r>
      <w:r>
        <w:rPr>
          <w:i/>
          <w:vertAlign w:val="superscript"/>
        </w:rPr>
        <w:footnoteReference w:id="19"/>
      </w:r>
      <w:r>
        <w:t xml:space="preserve">,such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F0D0307" w14:textId="77777777" w:rsidR="00E20120" w:rsidRDefault="00C82DE8">
      <w:r>
        <w:t>This guarantee shall be reduced by half upon our receipt of:</w:t>
      </w:r>
    </w:p>
    <w:p w14:paraId="0F0D0308" w14:textId="77777777" w:rsidR="00E20120" w:rsidRDefault="00E20120"/>
    <w:p w14:paraId="0F0D0309" w14:textId="77777777" w:rsidR="00E20120" w:rsidRDefault="00C82DE8">
      <w:pPr>
        <w:tabs>
          <w:tab w:val="left" w:pos="720"/>
        </w:tabs>
        <w:ind w:left="1440" w:hanging="720"/>
      </w:pPr>
      <w:r>
        <w:t xml:space="preserve">(a) </w:t>
      </w:r>
      <w:r>
        <w:tab/>
        <w:t>a copy of the Operational Acceptance Certificate; or</w:t>
      </w:r>
    </w:p>
    <w:p w14:paraId="0F0D030A" w14:textId="77777777" w:rsidR="00E20120" w:rsidRDefault="00C82DE8">
      <w:pPr>
        <w:tabs>
          <w:tab w:val="left" w:pos="720"/>
        </w:tabs>
        <w:ind w:left="1440" w:hanging="720"/>
      </w:pPr>
      <w:r>
        <w:t xml:space="preserve">(b) </w:t>
      </w:r>
      <w:r>
        <w:tab/>
        <w:t xml:space="preserve">a registered letter from the Applicant (i)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0F0D030B" w14:textId="77777777" w:rsidR="00E20120" w:rsidRDefault="00E20120">
      <w:pPr>
        <w:tabs>
          <w:tab w:val="left" w:pos="720"/>
        </w:tabs>
        <w:ind w:left="1260" w:hanging="630"/>
      </w:pPr>
    </w:p>
    <w:p w14:paraId="0F0D030C" w14:textId="77777777" w:rsidR="00E20120" w:rsidRDefault="00C82DE8">
      <w:r>
        <w:lastRenderedPageBreak/>
        <w:t>This guarantee shall expire no later than the earlier of:</w:t>
      </w:r>
      <w:r>
        <w:rPr>
          <w:i/>
          <w:vertAlign w:val="superscript"/>
        </w:rPr>
        <w:footnoteReference w:id="20"/>
      </w:r>
    </w:p>
    <w:p w14:paraId="0F0D030D" w14:textId="77777777" w:rsidR="00E20120" w:rsidRDefault="00C82DE8">
      <w:pPr>
        <w:ind w:left="1440" w:hanging="720"/>
      </w:pPr>
      <w:r>
        <w:t xml:space="preserve">(a) </w:t>
      </w:r>
      <w:r>
        <w:tab/>
        <w:t>twelve months after our receipt of either (a) or (b) above; or</w:t>
      </w:r>
    </w:p>
    <w:p w14:paraId="0F0D030E" w14:textId="77777777" w:rsidR="00E20120" w:rsidRDefault="00C82DE8">
      <w:pPr>
        <w:ind w:left="1440" w:hanging="720"/>
      </w:pPr>
      <w:r>
        <w:t xml:space="preserve">(b) </w:t>
      </w:r>
      <w:r>
        <w:tab/>
        <w:t>eighteen months after our receipt of:</w:t>
      </w:r>
    </w:p>
    <w:p w14:paraId="0F0D030F" w14:textId="77777777" w:rsidR="00E20120" w:rsidRDefault="00C82DE8">
      <w:pPr>
        <w:ind w:left="2160" w:hanging="720"/>
      </w:pPr>
      <w:r>
        <w:t xml:space="preserve">(i) </w:t>
      </w:r>
      <w:r>
        <w:tab/>
        <w:t>a copy of the Completion Certificate; or</w:t>
      </w:r>
    </w:p>
    <w:p w14:paraId="0F0D0310" w14:textId="77777777" w:rsidR="00E20120" w:rsidRDefault="00C82DE8">
      <w:pPr>
        <w:ind w:left="2160" w:hanging="720"/>
      </w:pPr>
      <w:r>
        <w:t xml:space="preserve">(ii) </w:t>
      </w:r>
      <w:r>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0F0D0311" w14:textId="77777777" w:rsidR="00E20120" w:rsidRDefault="00C82DE8">
      <w:pPr>
        <w:ind w:left="2160" w:hanging="720"/>
      </w:pPr>
      <w:r>
        <w:t xml:space="preserve">(iii) </w:t>
      </w:r>
      <w:r>
        <w:tab/>
        <w:t>a registered letter from the Applicant stating that no Completion Certificate has been issued but the Employer is making use of the Facilities; or</w:t>
      </w:r>
    </w:p>
    <w:p w14:paraId="0F0D0312" w14:textId="77777777" w:rsidR="00E20120" w:rsidRDefault="00E20120">
      <w:pPr>
        <w:ind w:left="2160" w:hanging="720"/>
      </w:pPr>
    </w:p>
    <w:p w14:paraId="0F0D0313" w14:textId="77777777" w:rsidR="00E20120" w:rsidRDefault="00C82DE8">
      <w:pPr>
        <w:ind w:left="1440" w:hanging="720"/>
      </w:pPr>
      <w:r>
        <w:t xml:space="preserve">(c) </w:t>
      </w:r>
      <w:r>
        <w:tab/>
        <w:t>the ____ day of _____, 2___.</w:t>
      </w:r>
      <w:r>
        <w:rPr>
          <w:vertAlign w:val="superscript"/>
        </w:rPr>
        <w:footnoteReference w:id="21"/>
      </w:r>
    </w:p>
    <w:p w14:paraId="0F0D0314" w14:textId="77777777" w:rsidR="00E20120" w:rsidRDefault="00E20120">
      <w:pPr>
        <w:ind w:left="1440" w:hanging="720"/>
      </w:pPr>
    </w:p>
    <w:p w14:paraId="0F0D0315" w14:textId="77777777" w:rsidR="00E20120" w:rsidRDefault="00C82DE8">
      <w:r>
        <w:t>Consequently, any demand for payment under this guarantee must be received by us at this office on or before that date.</w:t>
      </w:r>
    </w:p>
    <w:p w14:paraId="0F0D0316" w14:textId="77777777" w:rsidR="00E20120" w:rsidRDefault="00C82DE8">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0F0D0317" w14:textId="77777777" w:rsidR="00E20120" w:rsidRDefault="00C82DE8">
      <w:pPr>
        <w:ind w:firstLine="720"/>
        <w:jc w:val="center"/>
        <w:rPr>
          <w:color w:val="000000"/>
        </w:rPr>
      </w:pPr>
      <w:r>
        <w:rPr>
          <w:color w:val="000000"/>
        </w:rPr>
        <w:t xml:space="preserve">_____________________ </w:t>
      </w:r>
      <w:r>
        <w:rPr>
          <w:color w:val="000000"/>
        </w:rPr>
        <w:br/>
      </w:r>
      <w:r>
        <w:rPr>
          <w:i/>
          <w:color w:val="000000"/>
        </w:rPr>
        <w:t>[signature(s)]</w:t>
      </w:r>
    </w:p>
    <w:p w14:paraId="0F0D0318" w14:textId="77777777" w:rsidR="00E20120" w:rsidRDefault="00C82DE8">
      <w:pPr>
        <w:pBdr>
          <w:top w:val="nil"/>
          <w:left w:val="nil"/>
          <w:bottom w:val="nil"/>
          <w:right w:val="nil"/>
          <w:between w:val="nil"/>
        </w:pBdr>
        <w:ind w:firstLine="720"/>
        <w:rPr>
          <w:rFonts w:ascii="Calibri" w:eastAsia="Calibri" w:hAnsi="Calibri" w:cs="Calibri"/>
          <w:color w:val="000000"/>
        </w:rPr>
      </w:pPr>
      <w:r>
        <w:rPr>
          <w:rFonts w:ascii="Calibri" w:eastAsia="Calibri" w:hAnsi="Calibri" w:cs="Calibri"/>
          <w:color w:val="000000"/>
        </w:rPr>
        <w:br/>
      </w:r>
    </w:p>
    <w:p w14:paraId="0F0D0319" w14:textId="77777777" w:rsidR="00E20120" w:rsidRDefault="00C82DE8">
      <w:pPr>
        <w:ind w:firstLine="720"/>
        <w:rPr>
          <w:b/>
          <w:i/>
          <w:color w:val="000000"/>
        </w:rPr>
      </w:pPr>
      <w:r>
        <w:rPr>
          <w:b/>
          <w:i/>
          <w:color w:val="000000"/>
        </w:rPr>
        <w:t>Note:  All italicized text (including footnotes) is for use in preparing this form and shall be deleted from the final product.</w:t>
      </w:r>
    </w:p>
    <w:p w14:paraId="0F0D031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7" w:name="_heading=h.3drtnbb" w:colFirst="0" w:colLast="0"/>
      <w:bookmarkEnd w:id="347"/>
      <w:r>
        <w:br w:type="page"/>
      </w:r>
      <w:r>
        <w:rPr>
          <w:rFonts w:ascii="Calibri" w:eastAsia="Calibri" w:hAnsi="Calibri" w:cs="Calibri"/>
          <w:b/>
          <w:color w:val="000000"/>
          <w:sz w:val="36"/>
          <w:szCs w:val="36"/>
        </w:rPr>
        <w:lastRenderedPageBreak/>
        <w:t>Performance Security Form- Conditional Bank Guarantee</w:t>
      </w:r>
    </w:p>
    <w:p w14:paraId="0F0D031B" w14:textId="77777777" w:rsidR="00E20120" w:rsidRDefault="00C82DE8">
      <w:pPr>
        <w:tabs>
          <w:tab w:val="right" w:pos="6480"/>
          <w:tab w:val="left" w:pos="6660"/>
          <w:tab w:val="left" w:pos="9000"/>
        </w:tabs>
        <w:ind w:firstLine="720"/>
      </w:pPr>
      <w:r>
        <w:tab/>
        <w:t>Date:</w:t>
      </w:r>
      <w:r>
        <w:tab/>
      </w:r>
      <w:r>
        <w:rPr>
          <w:u w:val="single"/>
        </w:rPr>
        <w:tab/>
      </w:r>
    </w:p>
    <w:p w14:paraId="0F0D031C" w14:textId="77777777" w:rsidR="00E20120" w:rsidRDefault="00C82DE8">
      <w:pPr>
        <w:tabs>
          <w:tab w:val="right" w:pos="6480"/>
          <w:tab w:val="left" w:pos="6660"/>
          <w:tab w:val="left" w:pos="9000"/>
        </w:tabs>
        <w:ind w:firstLine="720"/>
      </w:pPr>
      <w:r>
        <w:tab/>
        <w:t>Loan/Credit N</w:t>
      </w:r>
      <w:r>
        <w:rPr>
          <w:vertAlign w:val="superscript"/>
        </w:rPr>
        <w:t>o</w:t>
      </w:r>
      <w:r>
        <w:t>:</w:t>
      </w:r>
      <w:r>
        <w:tab/>
      </w:r>
      <w:r>
        <w:rPr>
          <w:u w:val="single"/>
        </w:rPr>
        <w:tab/>
      </w:r>
    </w:p>
    <w:p w14:paraId="0F0D031D" w14:textId="77777777" w:rsidR="00E20120" w:rsidRDefault="00C82DE8">
      <w:pPr>
        <w:tabs>
          <w:tab w:val="right" w:pos="6480"/>
          <w:tab w:val="left" w:pos="6660"/>
          <w:tab w:val="left" w:pos="9000"/>
        </w:tabs>
        <w:ind w:firstLine="720"/>
      </w:pPr>
      <w:r>
        <w:tab/>
        <w:t>RFB N</w:t>
      </w:r>
      <w:r>
        <w:rPr>
          <w:vertAlign w:val="superscript"/>
        </w:rPr>
        <w:t>o</w:t>
      </w:r>
      <w:r>
        <w:t>:</w:t>
      </w:r>
      <w:r>
        <w:tab/>
      </w:r>
      <w:r>
        <w:rPr>
          <w:u w:val="single"/>
        </w:rPr>
        <w:tab/>
      </w:r>
    </w:p>
    <w:p w14:paraId="0F0D031E" w14:textId="77777777" w:rsidR="00E20120" w:rsidRDefault="00C82DE8">
      <w:r>
        <w:t xml:space="preserve">To: </w:t>
      </w:r>
      <w:r>
        <w:rPr>
          <w:sz w:val="20"/>
          <w:szCs w:val="20"/>
        </w:rPr>
        <w:t>___________________________________</w:t>
      </w:r>
    </w:p>
    <w:p w14:paraId="0F0D031F" w14:textId="77777777" w:rsidR="00E20120" w:rsidRDefault="00E20120"/>
    <w:p w14:paraId="0F0D0320" w14:textId="77777777" w:rsidR="00E20120" w:rsidRDefault="00C82DE8">
      <w:pPr>
        <w:ind w:firstLine="720"/>
        <w:jc w:val="both"/>
      </w:pPr>
      <w:r>
        <w:t>Dear Ladies and/or Gentlemen,</w:t>
      </w:r>
    </w:p>
    <w:p w14:paraId="0F0D0321" w14:textId="77777777" w:rsidR="00E20120" w:rsidRDefault="00C82DE8">
      <w:pPr>
        <w:ind w:firstLine="720"/>
        <w:jc w:val="both"/>
      </w:pPr>
      <w:r>
        <w:t xml:space="preserve">We refer to the Contract Agreement (“the Contract”) signed on </w:t>
      </w:r>
      <w:r>
        <w:rPr>
          <w:sz w:val="20"/>
          <w:szCs w:val="20"/>
        </w:rPr>
        <w:t>[date]</w:t>
      </w:r>
      <w:r>
        <w:t xml:space="preserve"> between you and </w:t>
      </w:r>
      <w:r>
        <w:rPr>
          <w:sz w:val="20"/>
          <w:szCs w:val="20"/>
        </w:rPr>
        <w:t>____________________________</w:t>
      </w:r>
      <w:r>
        <w:t xml:space="preserve"> (“the Contractor”) concerning design, execution and completion of </w:t>
      </w:r>
      <w:r>
        <w:rPr>
          <w:sz w:val="20"/>
          <w:szCs w:val="20"/>
        </w:rPr>
        <w:t>____________________________</w:t>
      </w:r>
      <w:r>
        <w:t>.</w:t>
      </w:r>
    </w:p>
    <w:p w14:paraId="0F0D0322" w14:textId="77777777" w:rsidR="00E20120" w:rsidRDefault="00C82DE8">
      <w:pPr>
        <w:ind w:firstLine="720"/>
        <w:jc w:val="both"/>
      </w:pPr>
      <w:r>
        <w:t xml:space="preserve">By this letter we, the undersigned, </w:t>
      </w:r>
      <w:r>
        <w:rPr>
          <w:sz w:val="20"/>
          <w:szCs w:val="20"/>
        </w:rPr>
        <w:t>[name of Bank]</w:t>
      </w:r>
      <w:r>
        <w:t xml:space="preserve">, a Bank (or company) organized under the laws of </w:t>
      </w:r>
      <w:r>
        <w:rPr>
          <w:sz w:val="20"/>
          <w:szCs w:val="20"/>
        </w:rPr>
        <w:t>_________________</w:t>
      </w:r>
      <w:r>
        <w:t xml:space="preserve"> and having its registered/principal office at </w:t>
      </w:r>
      <w:r>
        <w:rPr>
          <w:sz w:val="20"/>
          <w:szCs w:val="20"/>
        </w:rPr>
        <w:t>_________________</w:t>
      </w:r>
      <w:r>
        <w:t xml:space="preserve">, do hereby jointly and severally with the Contractor irrevocably guarantee payment owed to you by the Contractor, pursuant to the Contract, up to the sum of </w:t>
      </w:r>
      <w:r>
        <w:rPr>
          <w:sz w:val="20"/>
          <w:szCs w:val="20"/>
        </w:rPr>
        <w:t>___________</w:t>
      </w:r>
      <w:r>
        <w:t xml:space="preserve">, equivalent to </w:t>
      </w:r>
      <w:r>
        <w:rPr>
          <w:sz w:val="20"/>
          <w:szCs w:val="20"/>
        </w:rPr>
        <w:t>_______________</w:t>
      </w:r>
      <w:r>
        <w:t xml:space="preserve"> percent (%)  of the Contract Price until the date of the Operational Acceptance Certificate and thereafter up to a sum of </w:t>
      </w:r>
      <w:r>
        <w:rPr>
          <w:sz w:val="20"/>
          <w:szCs w:val="20"/>
        </w:rPr>
        <w:t>____________</w:t>
      </w:r>
      <w:r>
        <w:t>, equivalent to</w:t>
      </w:r>
      <w:r>
        <w:rPr>
          <w:sz w:val="20"/>
          <w:szCs w:val="20"/>
        </w:rPr>
        <w:t>__________</w:t>
      </w:r>
      <w:r>
        <w:t xml:space="preserve"> percent (%)  of the Contract Price, until twelve (12) months after the date of Operational Acceptance, or eighteen (18) months after Completion of the Facilities, whichever comes first.</w:t>
      </w:r>
    </w:p>
    <w:p w14:paraId="0F0D0323" w14:textId="77777777" w:rsidR="00E20120" w:rsidRDefault="00C82DE8">
      <w:pPr>
        <w:ind w:firstLine="720"/>
        <w:jc w:val="both"/>
      </w:pPr>
      <w:r>
        <w:t>Where it is agreed between you and the Contractor that the Facilities are to be accepted in parts, and thus where there are separate Completion and Operational Acceptance Certificates for each part, this Letter of Guarantee shall be apportioned to the value of each such part and shall reduce or expire as provided above on or following Completion or Operational Acceptance of each part.</w:t>
      </w:r>
    </w:p>
    <w:p w14:paraId="0F0D0324" w14:textId="77777777" w:rsidR="00E20120" w:rsidRDefault="00C82DE8">
      <w:pPr>
        <w:ind w:firstLine="720"/>
        <w:jc w:val="both"/>
      </w:pPr>
      <w:r>
        <w:t>We shall only undertake to make payment under this Letter of Guarantee upon our receipt of a written demand signed by your duly authorized officer for a specified sum, where such demand sets out the reasons for your claim under this Letter of Guarantee and is accompanied by</w:t>
      </w:r>
    </w:p>
    <w:p w14:paraId="0F0D0325" w14:textId="77777777" w:rsidR="00E20120" w:rsidRDefault="00C82DE8">
      <w:pPr>
        <w:ind w:left="1080" w:hanging="540"/>
        <w:jc w:val="both"/>
      </w:pPr>
      <w:r>
        <w:t>(a)</w:t>
      </w:r>
      <w:r>
        <w:tab/>
        <w:t>a copy of the written notice sent by you to the Contractor before making the claim under this Guarantee, specifying the Contractor’s breach of contract and requesting the Contractor to remedy it</w:t>
      </w:r>
    </w:p>
    <w:p w14:paraId="0F0D0326" w14:textId="77777777" w:rsidR="00E20120" w:rsidRDefault="00C82DE8">
      <w:pPr>
        <w:ind w:left="1080" w:hanging="540"/>
        <w:jc w:val="both"/>
      </w:pPr>
      <w:r>
        <w:t>(b)</w:t>
      </w:r>
      <w:r>
        <w:tab/>
        <w:t>a letter signed by your duly authorized officer certifying that the Contractor has failed to remedy the default within the period allowed for remedial action</w:t>
      </w:r>
    </w:p>
    <w:p w14:paraId="0F0D0327" w14:textId="77777777" w:rsidR="00E20120" w:rsidRDefault="00C82DE8">
      <w:pPr>
        <w:ind w:left="1080" w:hanging="540"/>
        <w:jc w:val="both"/>
      </w:pPr>
      <w:r>
        <w:t>(c)</w:t>
      </w:r>
      <w:r>
        <w:tab/>
        <w:t>a copy of your written notice to the Contractor stating your intent to claim under this Letter of Guarantee because of the Contractor’s failure to remedy the default in accordance with the request referred to in para. (a) above.</w:t>
      </w:r>
    </w:p>
    <w:p w14:paraId="0F0D0328" w14:textId="77777777" w:rsidR="00E20120" w:rsidRDefault="00C82DE8">
      <w:pPr>
        <w:ind w:firstLine="720"/>
        <w:jc w:val="both"/>
      </w:pPr>
      <w:r>
        <w:t xml:space="preserve">Our liability under this Letter of Guarantee shall be to pay to you whichever is the lesser of the sum so requested or the amount then guaranteed hereunder in respect of any </w:t>
      </w:r>
      <w:r>
        <w:lastRenderedPageBreak/>
        <w:t>demand duly made hereunder prior to expiry of this Letter of Guarantee, without being entitled to inquire whether or not this payment is lawfully demanded.</w:t>
      </w:r>
    </w:p>
    <w:p w14:paraId="0F0D0329" w14:textId="77777777" w:rsidR="00E20120" w:rsidRDefault="00C82DE8">
      <w:pPr>
        <w:ind w:firstLine="720"/>
        <w:jc w:val="both"/>
      </w:pPr>
      <w:r>
        <w:t xml:space="preserve">This Letter of Guarantee shall be valid from the date of issue until the earlier of twelve (12) months after the date of Operational Acceptance or eighteen (18) months after the date of Completion of the Facilities or, where the Facilities are to be accepted in parts, twelve (12) months after the date of Operational Acceptance or eighteen (18) months after the date of Completion of the last part or </w:t>
      </w:r>
      <w:r>
        <w:rPr>
          <w:sz w:val="20"/>
          <w:szCs w:val="20"/>
        </w:rPr>
        <w:t>[date]</w:t>
      </w:r>
      <w:r>
        <w:t>, whichever comes first.</w:t>
      </w:r>
    </w:p>
    <w:p w14:paraId="0F0D032A" w14:textId="77777777" w:rsidR="00E20120" w:rsidRDefault="00C82DE8">
      <w:pPr>
        <w:ind w:firstLine="720"/>
        <w:jc w:val="both"/>
      </w:pPr>
      <w:r>
        <w:t>Except for the documents herein specified, no other documents or other action shall be required, notwithstanding any applicable law or regulation.</w:t>
      </w:r>
    </w:p>
    <w:p w14:paraId="0F0D032B" w14:textId="77777777" w:rsidR="00E20120" w:rsidRDefault="00C82DE8">
      <w:pPr>
        <w:ind w:firstLine="720"/>
        <w:jc w:val="both"/>
      </w:pPr>
      <w:r>
        <w:t>If the Defect Liability Period is extended with respect to any part of the Facilities in accordance with the Contract, you shall notify us, and the validity of this Letter of Guarantee shall be extended with respect to the percentage of the Contract Price stipulated in the notification until expiry of such extended Defect Liability Period.</w:t>
      </w:r>
    </w:p>
    <w:p w14:paraId="0F0D032C" w14:textId="77777777" w:rsidR="00E20120" w:rsidRDefault="00C82DE8">
      <w:pPr>
        <w:ind w:firstLine="720"/>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F0D032D" w14:textId="77777777" w:rsidR="00E20120" w:rsidRDefault="00C82DE8">
      <w:pPr>
        <w:ind w:firstLine="720"/>
        <w:jc w:val="both"/>
      </w:pPr>
      <w:r>
        <w:t>All notices to be given hereunder shall be given by registered (airmail) post to the addressee at the address herein set out or as otherwise advised by and between the parties hereto.</w:t>
      </w:r>
    </w:p>
    <w:p w14:paraId="0F0D032E" w14:textId="77777777" w:rsidR="00E20120" w:rsidRDefault="00C82DE8">
      <w:pPr>
        <w:ind w:firstLine="720"/>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F0D032F" w14:textId="77777777" w:rsidR="00E20120" w:rsidRDefault="00C82DE8">
      <w:pPr>
        <w:ind w:firstLine="720"/>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0F0D0330" w14:textId="77777777" w:rsidR="00E20120" w:rsidRDefault="00C82DE8">
      <w:pPr>
        <w:ind w:firstLine="720"/>
        <w:jc w:val="both"/>
      </w:pPr>
      <w:r>
        <w:t>Yours truly,</w:t>
      </w:r>
    </w:p>
    <w:p w14:paraId="0F0D0331" w14:textId="77777777" w:rsidR="00E20120" w:rsidRDefault="00E20120">
      <w:pPr>
        <w:ind w:firstLine="720"/>
        <w:jc w:val="both"/>
      </w:pPr>
    </w:p>
    <w:p w14:paraId="0F0D0332" w14:textId="77777777" w:rsidR="00E20120" w:rsidRDefault="00C82DE8">
      <w:pPr>
        <w:tabs>
          <w:tab w:val="left" w:pos="7200"/>
        </w:tabs>
        <w:ind w:firstLine="720"/>
        <w:jc w:val="both"/>
        <w:rPr>
          <w:u w:val="single"/>
        </w:rPr>
      </w:pPr>
      <w:r>
        <w:rPr>
          <w:u w:val="single"/>
        </w:rPr>
        <w:tab/>
      </w:r>
    </w:p>
    <w:p w14:paraId="0F0D0333" w14:textId="77777777" w:rsidR="00E20120" w:rsidRDefault="00C82DE8">
      <w:pPr>
        <w:ind w:firstLine="720"/>
        <w:jc w:val="both"/>
      </w:pPr>
      <w:r>
        <w:t>Authorized Signature</w:t>
      </w:r>
    </w:p>
    <w:p w14:paraId="0F0D0334"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8" w:name="_heading=h.1sx3xj4" w:colFirst="0" w:colLast="0"/>
      <w:bookmarkEnd w:id="348"/>
      <w:r>
        <w:br w:type="page"/>
      </w:r>
      <w:r>
        <w:rPr>
          <w:rFonts w:ascii="Calibri" w:eastAsia="Calibri" w:hAnsi="Calibri" w:cs="Calibri"/>
          <w:b/>
          <w:color w:val="000000"/>
          <w:sz w:val="36"/>
          <w:szCs w:val="36"/>
        </w:rPr>
        <w:lastRenderedPageBreak/>
        <w:t>Advance Payment Security</w:t>
      </w:r>
    </w:p>
    <w:p w14:paraId="0F0D0335" w14:textId="77777777" w:rsidR="00E20120" w:rsidRDefault="00C82DE8">
      <w:pPr>
        <w:pBdr>
          <w:top w:val="nil"/>
          <w:left w:val="nil"/>
          <w:bottom w:val="nil"/>
          <w:right w:val="nil"/>
          <w:between w:val="nil"/>
        </w:pBdr>
        <w:tabs>
          <w:tab w:val="left" w:pos="619"/>
        </w:tabs>
        <w:spacing w:after="200"/>
        <w:ind w:firstLine="72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Demand Guarantee</w:t>
      </w:r>
    </w:p>
    <w:p w14:paraId="0F0D0336" w14:textId="77777777" w:rsidR="00E20120" w:rsidRDefault="00C82DE8">
      <w:pPr>
        <w:ind w:firstLine="720"/>
        <w:jc w:val="center"/>
        <w:rPr>
          <w:i/>
          <w:color w:val="000000"/>
        </w:rPr>
      </w:pPr>
      <w:r>
        <w:rPr>
          <w:i/>
          <w:color w:val="000000"/>
        </w:rPr>
        <w:t xml:space="preserve">[Guarantor letterhead or SWIFT identifier code] </w:t>
      </w:r>
    </w:p>
    <w:p w14:paraId="0F0D0337" w14:textId="77777777" w:rsidR="00E20120" w:rsidRDefault="00E20120">
      <w:pPr>
        <w:pBdr>
          <w:top w:val="nil"/>
          <w:left w:val="nil"/>
          <w:bottom w:val="nil"/>
          <w:right w:val="nil"/>
          <w:between w:val="nil"/>
        </w:pBdr>
        <w:ind w:left="360" w:right="288"/>
        <w:jc w:val="center"/>
        <w:rPr>
          <w:rFonts w:ascii="Calibri" w:eastAsia="Calibri" w:hAnsi="Calibri" w:cs="Calibri"/>
          <w:b/>
          <w:color w:val="000000"/>
          <w:sz w:val="36"/>
          <w:szCs w:val="36"/>
        </w:rPr>
      </w:pPr>
    </w:p>
    <w:p w14:paraId="0F0D0338" w14:textId="77777777" w:rsidR="00E20120" w:rsidRDefault="00C82DE8">
      <w:pPr>
        <w:pBdr>
          <w:top w:val="nil"/>
          <w:left w:val="nil"/>
          <w:bottom w:val="nil"/>
          <w:right w:val="nil"/>
          <w:between w:val="nil"/>
        </w:pBdr>
        <w:tabs>
          <w:tab w:val="center" w:pos="5040"/>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Beneficiary: </w:t>
      </w:r>
      <w:r>
        <w:rPr>
          <w:rFonts w:ascii="Times New Roman" w:eastAsia="Times New Roman" w:hAnsi="Times New Roman" w:cs="Times New Roman"/>
          <w:b/>
          <w:i/>
          <w:color w:val="000000"/>
          <w:sz w:val="16"/>
          <w:szCs w:val="16"/>
        </w:rPr>
        <w:tab/>
      </w:r>
      <w:r>
        <w:rPr>
          <w:rFonts w:ascii="Times New Roman" w:eastAsia="Times New Roman" w:hAnsi="Times New Roman" w:cs="Times New Roman"/>
          <w:b/>
          <w:i/>
          <w:color w:val="000000"/>
          <w:sz w:val="20"/>
          <w:szCs w:val="20"/>
        </w:rPr>
        <w:t>Name and Address of Employer</w:t>
      </w:r>
      <w:r>
        <w:rPr>
          <w:rFonts w:ascii="Times New Roman" w:eastAsia="Times New Roman" w:hAnsi="Times New Roman" w:cs="Times New Roman"/>
          <w:b/>
          <w:i/>
          <w:color w:val="000000"/>
          <w:sz w:val="16"/>
          <w:szCs w:val="16"/>
        </w:rPr>
        <w:t xml:space="preserve"> </w:t>
      </w:r>
      <w:r>
        <w:rPr>
          <w:rFonts w:ascii="Times New Roman" w:eastAsia="Times New Roman" w:hAnsi="Times New Roman" w:cs="Times New Roman"/>
          <w:b/>
          <w:i/>
          <w:color w:val="000000"/>
          <w:sz w:val="16"/>
          <w:szCs w:val="16"/>
        </w:rPr>
        <w:tab/>
      </w:r>
    </w:p>
    <w:p w14:paraId="0F0D0339" w14:textId="77777777" w:rsidR="00E20120" w:rsidRDefault="00C82DE8">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i/>
          <w:color w:val="000000"/>
        </w:rPr>
        <w:t>[Insert date of issue]</w:t>
      </w:r>
      <w:r>
        <w:rPr>
          <w:rFonts w:ascii="Times New Roman" w:eastAsia="Times New Roman" w:hAnsi="Times New Roman" w:cs="Times New Roman"/>
          <w:b/>
          <w:i/>
          <w:color w:val="000000"/>
          <w:sz w:val="16"/>
          <w:szCs w:val="16"/>
        </w:rPr>
        <w:tab/>
      </w:r>
    </w:p>
    <w:p w14:paraId="0F0D033A"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Advance Payment Guarantee No.:</w:t>
      </w:r>
      <w:r>
        <w:rPr>
          <w:rFonts w:ascii="Times New Roman" w:eastAsia="Times New Roman" w:hAnsi="Times New Roman" w:cs="Times New Roman"/>
          <w:i/>
          <w:color w:val="000000"/>
        </w:rPr>
        <w:t>[Insert guarantee reference number]</w:t>
      </w:r>
    </w:p>
    <w:p w14:paraId="0F0D033B"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 xml:space="preserve"> [Insert name and address of place of issue, unless indicated in the letterhead]</w:t>
      </w:r>
    </w:p>
    <w:p w14:paraId="0F0D033C" w14:textId="77777777" w:rsidR="00E20120" w:rsidRDefault="00C82DE8">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i/>
          <w:color w:val="000000"/>
          <w:sz w:val="16"/>
          <w:szCs w:val="16"/>
        </w:rPr>
        <w:tab/>
      </w:r>
    </w:p>
    <w:p w14:paraId="0F0D033D"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We have been informed that . . . . .. . . . .  (hereinafter called “the Applicant”) has entered into Contract No. . . . . .</w:t>
      </w:r>
      <w:r>
        <w:rPr>
          <w:i/>
          <w:color w:val="000000"/>
        </w:rPr>
        <w:t xml:space="preserve">. . . . . </w:t>
      </w:r>
      <w:r>
        <w:rPr>
          <w:color w:val="000000"/>
        </w:rPr>
        <w:t>dated . . . . . . ..with the Beneficiary, for the execution of, . . . . . .</w:t>
      </w:r>
      <w:r>
        <w:rPr>
          <w:i/>
          <w:color w:val="000000"/>
        </w:rPr>
        <w:t xml:space="preserve">. </w:t>
      </w:r>
      <w:r>
        <w:rPr>
          <w:color w:val="000000"/>
        </w:rPr>
        <w:t>. . . .  (hereinafter called “the Contract”).</w:t>
      </w:r>
    </w:p>
    <w:p w14:paraId="0F0D033E"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Furthermore, we understand that, according to the Conditions of the Contract, an advance payment in the sum  . . . . .</w:t>
      </w:r>
      <w:r>
        <w:rPr>
          <w:i/>
          <w:color w:val="000000"/>
        </w:rPr>
        <w:t xml:space="preserve">. . . . . . </w:t>
      </w:r>
      <w:r>
        <w:rPr>
          <w:color w:val="000000"/>
        </w:rPr>
        <w:t>(. . . . .</w:t>
      </w:r>
      <w:r>
        <w:rPr>
          <w:i/>
          <w:color w:val="000000"/>
        </w:rPr>
        <w:t xml:space="preserve">. . . . </w:t>
      </w:r>
      <w:r>
        <w:rPr>
          <w:color w:val="000000"/>
        </w:rPr>
        <w:t>.  ) is to be made against an advance payment guarantee.</w:t>
      </w:r>
    </w:p>
    <w:p w14:paraId="0F0D033F"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At the request of the Applicant, we as Guarantor, hereby irrevocably undertake to pay the Beneficiary any sum or sums not exceeding in total an amount of . </w:t>
      </w:r>
      <w:r>
        <w:rPr>
          <w:color w:val="000000"/>
        </w:rPr>
        <w:br/>
        <w:t>(. . . . .</w:t>
      </w:r>
      <w:r>
        <w:rPr>
          <w:i/>
          <w:color w:val="000000"/>
        </w:rPr>
        <w:t xml:space="preserve">. . . . . </w:t>
      </w:r>
      <w:r>
        <w:rPr>
          <w:color w:val="000000"/>
        </w:rPr>
        <w:t xml:space="preserve"> ) </w:t>
      </w:r>
      <w:r>
        <w:rPr>
          <w:color w:val="000000"/>
          <w:vertAlign w:val="superscript"/>
        </w:rPr>
        <w:footnoteReference w:id="22"/>
      </w:r>
      <w:r>
        <w:rPr>
          <w:color w:val="000000"/>
        </w:rPr>
        <w:t xml:space="preserve"> upon receipt by us of the Beneficiary’s complying demand supported by the Beneficiary’s statement whether in the demand itself or in a separate signed document accompanying or identifying the demand, stating either that the applicant: </w:t>
      </w:r>
    </w:p>
    <w:p w14:paraId="0F0D0340" w14:textId="77777777" w:rsidR="00E20120" w:rsidRDefault="00C82DE8">
      <w:pPr>
        <w:numPr>
          <w:ilvl w:val="2"/>
          <w:numId w:val="112"/>
        </w:numPr>
        <w:pBdr>
          <w:top w:val="nil"/>
          <w:left w:val="nil"/>
          <w:bottom w:val="nil"/>
          <w:right w:val="nil"/>
          <w:between w:val="nil"/>
        </w:pBdr>
        <w:spacing w:before="60" w:after="200"/>
        <w:ind w:left="1080" w:hanging="540"/>
        <w:jc w:val="both"/>
        <w:rPr>
          <w:color w:val="000000"/>
        </w:rPr>
      </w:pPr>
      <w:r>
        <w:rPr>
          <w:color w:val="000000"/>
        </w:rPr>
        <w:t>has used the advance payment for purposes other than the costs of mobilization in respect of the Facilities; or</w:t>
      </w:r>
    </w:p>
    <w:p w14:paraId="0F0D0341" w14:textId="77777777" w:rsidR="00E20120" w:rsidRDefault="00C82DE8">
      <w:pPr>
        <w:numPr>
          <w:ilvl w:val="2"/>
          <w:numId w:val="112"/>
        </w:numPr>
        <w:pBdr>
          <w:top w:val="nil"/>
          <w:left w:val="nil"/>
          <w:bottom w:val="nil"/>
          <w:right w:val="nil"/>
          <w:between w:val="nil"/>
        </w:pBdr>
        <w:spacing w:before="60" w:after="200"/>
        <w:ind w:left="1080" w:hanging="540"/>
        <w:jc w:val="both"/>
        <w:rPr>
          <w:color w:val="000000"/>
        </w:rPr>
      </w:pPr>
      <w:r>
        <w:rPr>
          <w:color w:val="000000"/>
        </w:rPr>
        <w:t xml:space="preserve"> has failed to repay the advance payment in accordance with the Contract conditions, specifying the amount which the Applicant has failed to repay. </w:t>
      </w:r>
    </w:p>
    <w:p w14:paraId="0F0D0342" w14:textId="77777777" w:rsidR="00E20120" w:rsidRDefault="00C82DE8">
      <w:pPr>
        <w:pBdr>
          <w:top w:val="nil"/>
          <w:left w:val="nil"/>
          <w:bottom w:val="nil"/>
          <w:right w:val="nil"/>
          <w:between w:val="nil"/>
        </w:pBdr>
        <w:ind w:left="360"/>
        <w:jc w:val="both"/>
        <w:rPr>
          <w:color w:val="000000"/>
        </w:rPr>
      </w:pPr>
      <w:r>
        <w:rPr>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0F0D0343" w14:textId="77777777" w:rsidR="00E20120" w:rsidRDefault="00E20120">
      <w:pPr>
        <w:pBdr>
          <w:top w:val="nil"/>
          <w:left w:val="nil"/>
          <w:bottom w:val="nil"/>
          <w:right w:val="nil"/>
          <w:between w:val="nil"/>
        </w:pBdr>
        <w:spacing w:before="120" w:after="120"/>
        <w:ind w:left="360" w:right="288"/>
        <w:jc w:val="both"/>
        <w:rPr>
          <w:color w:val="000000"/>
        </w:rPr>
      </w:pPr>
    </w:p>
    <w:p w14:paraId="0F0D0344"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w:t>
      </w:r>
      <w:r>
        <w:rPr>
          <w:color w:val="000000"/>
        </w:rPr>
        <w:lastRenderedPageBreak/>
        <w:t>of the advance payment, or on the . . . day of . . . . . . . , . . . . .</w:t>
      </w:r>
      <w:r>
        <w:rPr>
          <w:color w:val="000000"/>
          <w:vertAlign w:val="superscript"/>
        </w:rPr>
        <w:footnoteReference w:id="23"/>
      </w:r>
      <w:r>
        <w:rPr>
          <w:color w:val="000000"/>
        </w:rPr>
        <w:t>, whichever is earlier.  Consequently, any demand for payment under this guarantee must be received by us at this office on or before that date.</w:t>
      </w:r>
    </w:p>
    <w:p w14:paraId="0F0D0345" w14:textId="77777777" w:rsidR="00E20120" w:rsidRDefault="00C82DE8">
      <w:pPr>
        <w:ind w:firstLine="720"/>
        <w:jc w:val="both"/>
        <w:rPr>
          <w:color w:val="000000"/>
        </w:rPr>
      </w:pPr>
      <w:r>
        <w:rPr>
          <w:color w:val="000000"/>
        </w:rPr>
        <w:t>This guarantee is subject to the Uniform Rules for Demand Guarantees (URDG) 2010 Revision, ICC Publication No. 758, except that the supporting statement under Article 15(a) is hereby excluded.</w:t>
      </w:r>
    </w:p>
    <w:p w14:paraId="0F0D0346" w14:textId="77777777" w:rsidR="00E20120" w:rsidRDefault="00E20120">
      <w:pPr>
        <w:ind w:firstLine="720"/>
        <w:jc w:val="both"/>
        <w:rPr>
          <w:color w:val="000000"/>
        </w:rPr>
      </w:pPr>
    </w:p>
    <w:p w14:paraId="0F0D0347" w14:textId="77777777" w:rsidR="00E20120" w:rsidRDefault="00C82DE8">
      <w:pPr>
        <w:ind w:firstLine="720"/>
        <w:jc w:val="both"/>
      </w:pPr>
      <w:r>
        <w:t xml:space="preserve">____________________ </w:t>
      </w:r>
      <w:r>
        <w:rPr>
          <w:i/>
        </w:rPr>
        <w:t>[signature(s)]</w:t>
      </w:r>
    </w:p>
    <w:p w14:paraId="0F0D0348" w14:textId="77777777" w:rsidR="00E20120" w:rsidRDefault="00C82DE8">
      <w:pPr>
        <w:ind w:firstLine="720"/>
        <w:jc w:val="both"/>
      </w:pPr>
      <w:r>
        <w:br/>
      </w:r>
      <w:r>
        <w:rPr>
          <w:b/>
          <w:i/>
        </w:rPr>
        <w:t>Note:  All italicized text (including footnotes) is for use in preparing this form and shall be deleted from the final product.</w:t>
      </w:r>
    </w:p>
    <w:p w14:paraId="0F0D0349" w14:textId="77777777" w:rsidR="00E20120" w:rsidRDefault="00E20120">
      <w:pPr>
        <w:pBdr>
          <w:top w:val="nil"/>
          <w:left w:val="nil"/>
          <w:bottom w:val="nil"/>
          <w:right w:val="nil"/>
          <w:between w:val="nil"/>
        </w:pBdr>
        <w:spacing w:before="120" w:after="240"/>
        <w:ind w:firstLine="720"/>
        <w:jc w:val="center"/>
        <w:rPr>
          <w:b/>
          <w:color w:val="000000"/>
        </w:rPr>
      </w:pPr>
      <w:bookmarkStart w:id="349" w:name="bookmark=id.4cwrg6x" w:colFirst="0" w:colLast="0"/>
      <w:bookmarkEnd w:id="349"/>
    </w:p>
    <w:sectPr w:rsidR="00E20120" w:rsidSect="00094CB1">
      <w:headerReference w:type="even" r:id="rId75"/>
      <w:headerReference w:type="default" r:id="rId76"/>
      <w:headerReference w:type="first" r:id="rId77"/>
      <w:type w:val="continuous"/>
      <w:pgSz w:w="11906" w:h="16838" w:code="9"/>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92A2C" w14:textId="77777777" w:rsidR="00F40F8C" w:rsidRDefault="00F40F8C">
      <w:pPr>
        <w:spacing w:after="0"/>
      </w:pPr>
      <w:r>
        <w:separator/>
      </w:r>
    </w:p>
  </w:endnote>
  <w:endnote w:type="continuationSeparator" w:id="0">
    <w:p w14:paraId="232EA0B6" w14:textId="77777777" w:rsidR="00F40F8C" w:rsidRDefault="00F40F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BD58523-F7E4-4BCD-86E8-D0EB691082A7}"/>
    <w:embedBold r:id="rId2" w:fontKey="{01D067A7-7253-446B-AFF2-A430A540996F}"/>
  </w:font>
  <w:font w:name="Noto Sans Symbols">
    <w:charset w:val="00"/>
    <w:family w:val="auto"/>
    <w:pitch w:val="default"/>
    <w:embedRegular r:id="rId3" w:fontKey="{ED7913E1-3EE2-4AD5-9B0C-EDA8718B60F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96DABBB-A4BB-4842-9A12-28E500B39CD9}"/>
    <w:embedBold r:id="rId5" w:fontKey="{9FB24FDF-1B5E-4067-91BC-64AC17BECD11}"/>
    <w:embedItalic r:id="rId6" w:fontKey="{D5F3A439-C0C9-41D7-9355-E0827F57167C}"/>
    <w:embedBoldItalic r:id="rId7" w:fontKey="{A8B324B7-975B-4D1A-B89A-5FC1D15ED1D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D730708F-A5AA-45EC-8E6F-F131BF61A146}"/>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Italic r:id="rId9" w:fontKey="{AF44AA90-07E6-4C7A-A8FB-E079C0592EA9}"/>
  </w:font>
  <w:font w:name="Calibri Light">
    <w:panose1 w:val="020F0302020204030204"/>
    <w:charset w:val="00"/>
    <w:family w:val="swiss"/>
    <w:pitch w:val="variable"/>
    <w:sig w:usb0="E4002EFF" w:usb1="C200247B" w:usb2="00000009" w:usb3="00000000" w:csb0="000001FF" w:csb1="00000000"/>
    <w:embedRegular r:id="rId10" w:fontKey="{849A8256-D561-4355-945E-4EF1E78BD7C5}"/>
    <w:embedBold r:id="rId11" w:fontKey="{581100BA-3262-424B-83BE-FD85FD9000C5}"/>
  </w:font>
  <w:font w:name="TimesNewRomanPSMT">
    <w:altName w:val="Times New Roman"/>
    <w:panose1 w:val="00000000000000000000"/>
    <w:charset w:val="00"/>
    <w:family w:val="roman"/>
    <w:notTrueType/>
    <w:pitch w:val="default"/>
  </w:font>
  <w:font w:name="TimesNewRomanPS-BoldMT">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12" w:fontKey="{8B1459A0-B972-43FB-83F0-0E9001BF7DE5}"/>
  </w:font>
  <w:font w:name="MS Mincho">
    <w:altName w:val="ＭＳ 明朝"/>
    <w:panose1 w:val="02020609040205080304"/>
    <w:charset w:val="80"/>
    <w:family w:val="modern"/>
    <w:pitch w:val="fixed"/>
    <w:sig w:usb0="E00002FF" w:usb1="6AC7FDFB" w:usb2="08000012" w:usb3="00000000" w:csb0="0002009F" w:csb1="00000000"/>
    <w:embedRegular r:id="rId13" w:subsetted="1" w:fontKey="{6EA76F1A-9905-47C1-BA78-4EEEF9A4B8E8}"/>
  </w:font>
  <w:font w:name="Cambria Math">
    <w:panose1 w:val="02040503050406030204"/>
    <w:charset w:val="00"/>
    <w:family w:val="roman"/>
    <w:pitch w:val="variable"/>
    <w:sig w:usb0="E00006FF" w:usb1="420024FF" w:usb2="02000000" w:usb3="00000000" w:csb0="0000019F" w:csb1="00000000"/>
    <w:embedRegular r:id="rId14" w:fontKey="{DCE0765C-C927-41C7-9BA3-EDA7B0B042CC}"/>
  </w:font>
  <w:font w:name="Helvetica Neue">
    <w:charset w:val="00"/>
    <w:family w:val="auto"/>
    <w:pitch w:val="variable"/>
    <w:sig w:usb0="00000003" w:usb1="500079DB" w:usb2="00000010" w:usb3="00000000" w:csb0="00000001" w:csb1="00000000"/>
    <w:embedRegular r:id="rId15" w:fontKey="{2C06A3B2-6F24-478D-8E9F-0899E0E8A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1"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2" w14:textId="77777777" w:rsidR="00E20120" w:rsidRDefault="00E20120">
    <w:pPr>
      <w:pBdr>
        <w:top w:val="nil"/>
        <w:left w:val="nil"/>
        <w:bottom w:val="nil"/>
        <w:right w:val="nil"/>
        <w:between w:val="nil"/>
      </w:pBdr>
      <w:tabs>
        <w:tab w:val="right" w:pos="9504"/>
      </w:tabs>
      <w:spacing w:before="120"/>
      <w:ind w:firstLine="720"/>
      <w:jc w:val="center"/>
      <w:rPr>
        <w:rFonts w:ascii="Calibri" w:eastAsia="Calibri" w:hAnsi="Calibri" w:cs="Calibri"/>
        <w:color w:val="000000"/>
      </w:rPr>
    </w:pPr>
  </w:p>
  <w:p w14:paraId="0F0D0373" w14:textId="77777777" w:rsidR="00E20120" w:rsidRDefault="00E20120">
    <w:pPr>
      <w:pBdr>
        <w:top w:val="nil"/>
        <w:left w:val="nil"/>
        <w:bottom w:val="nil"/>
        <w:right w:val="nil"/>
        <w:between w:val="nil"/>
      </w:pBdr>
      <w:tabs>
        <w:tab w:val="right" w:pos="9504"/>
        <w:tab w:val="center" w:pos="4500"/>
        <w:tab w:val="right" w:pos="9270"/>
      </w:tabs>
      <w:spacing w:before="120"/>
      <w:ind w:firstLine="72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4"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56998" w14:textId="77777777" w:rsidR="00F40F8C" w:rsidRDefault="00F40F8C">
      <w:pPr>
        <w:spacing w:after="0"/>
      </w:pPr>
      <w:r>
        <w:separator/>
      </w:r>
    </w:p>
  </w:footnote>
  <w:footnote w:type="continuationSeparator" w:id="0">
    <w:p w14:paraId="3D9AAE41" w14:textId="77777777" w:rsidR="00F40F8C" w:rsidRDefault="00F40F8C">
      <w:pPr>
        <w:spacing w:after="0"/>
      </w:pPr>
      <w:r>
        <w:continuationSeparator/>
      </w:r>
    </w:p>
  </w:footnote>
  <w:footnote w:id="1">
    <w:p w14:paraId="0F0D038E" w14:textId="77777777" w:rsidR="00E20120" w:rsidRDefault="00C82DE8">
      <w:pPr>
        <w:pBdr>
          <w:top w:val="nil"/>
          <w:left w:val="nil"/>
          <w:bottom w:val="nil"/>
          <w:right w:val="nil"/>
          <w:between w:val="nil"/>
        </w:pBdr>
        <w:ind w:left="180" w:hanging="18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2">
    <w:p w14:paraId="0F0D038F" w14:textId="77777777" w:rsidR="00E20120" w:rsidRDefault="00C82DE8">
      <w:pPr>
        <w:pBdr>
          <w:top w:val="nil"/>
          <w:left w:val="nil"/>
          <w:bottom w:val="nil"/>
          <w:right w:val="nil"/>
          <w:between w:val="nil"/>
        </w:pBdr>
        <w:ind w:left="360" w:hanging="36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This requirement also applies to contracts executed by the Bidder as JV member.</w:t>
      </w:r>
    </w:p>
  </w:footnote>
  <w:footnote w:id="3">
    <w:p w14:paraId="0F0D0390"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4">
    <w:p w14:paraId="0F0D0391"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6"/>
          <w:szCs w:val="16"/>
        </w:rPr>
        <w:t>For contracts under which the Bidder participated as a joint venture member or sub-contractor, only the Bidder’s share, by value, shall be considered to meet this requirement</w:t>
      </w:r>
    </w:p>
  </w:footnote>
  <w:footnote w:id="5">
    <w:p w14:paraId="0F0D0392"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Substantial completion shall be based on 80% or more Plant and installation completed under the contract.</w:t>
      </w:r>
    </w:p>
  </w:footnote>
  <w:footnote w:id="6">
    <w:p w14:paraId="0F0D0393" w14:textId="77777777" w:rsidR="00E20120" w:rsidRDefault="00C82DE8">
      <w:pPr>
        <w:pBdr>
          <w:top w:val="nil"/>
          <w:left w:val="nil"/>
          <w:bottom w:val="nil"/>
          <w:right w:val="nil"/>
          <w:between w:val="nil"/>
        </w:pBdr>
        <w:ind w:left="270" w:hanging="27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F0D0394" w14:textId="77777777" w:rsidR="00E20120" w:rsidRDefault="00C82DE8">
      <w:pPr>
        <w:pBdr>
          <w:top w:val="nil"/>
          <w:left w:val="nil"/>
          <w:bottom w:val="nil"/>
          <w:right w:val="nil"/>
          <w:between w:val="nil"/>
        </w:pBdr>
        <w:ind w:left="142" w:hanging="142"/>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0F0D0395" w14:textId="77777777" w:rsidR="00E20120" w:rsidRDefault="00C82DE8">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0F0D0396" w14:textId="77777777" w:rsidR="00E20120" w:rsidRDefault="00C82DE8">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0">
    <w:p w14:paraId="0F0D0397"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0F0D0398" w14:textId="77777777" w:rsidR="00E20120" w:rsidRDefault="00C82DE8">
      <w:r>
        <w:rPr>
          <w:rStyle w:val="FootnoteReference"/>
        </w:rPr>
        <w:footnoteRef/>
      </w:r>
    </w:p>
    <w:p w14:paraId="0F0D0399" w14:textId="77777777" w:rsidR="00E20120" w:rsidRDefault="00E20120">
      <w:pPr>
        <w:pBdr>
          <w:top w:val="nil"/>
          <w:left w:val="nil"/>
          <w:bottom w:val="nil"/>
          <w:right w:val="nil"/>
          <w:between w:val="nil"/>
        </w:pBdr>
        <w:ind w:left="360" w:hanging="360"/>
        <w:rPr>
          <w:rFonts w:ascii="Calibri" w:eastAsia="Calibri" w:hAnsi="Calibri" w:cs="Calibri"/>
          <w:color w:val="000000"/>
          <w:sz w:val="20"/>
          <w:szCs w:val="20"/>
        </w:rPr>
      </w:pPr>
    </w:p>
  </w:footnote>
  <w:footnote w:id="12">
    <w:p w14:paraId="0F0D039A"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3">
    <w:p w14:paraId="0F0D039B"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4">
    <w:p w14:paraId="0F0D039C"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Specify where necessary.</w:t>
      </w:r>
    </w:p>
  </w:footnote>
  <w:footnote w:id="15">
    <w:p w14:paraId="0F0D039D"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0F0D039E"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0F0D039F"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0F0D03A0" w14:textId="77777777" w:rsidR="00E20120" w:rsidRDefault="00C82DE8">
      <w:pPr>
        <w:pBdr>
          <w:top w:val="nil"/>
          <w:left w:val="nil"/>
          <w:bottom w:val="nil"/>
          <w:right w:val="nil"/>
          <w:between w:val="nil"/>
        </w:pBdr>
        <w:ind w:left="360" w:hanging="360"/>
        <w:rPr>
          <w:rFonts w:ascii="Calibri" w:eastAsia="Calibri" w:hAnsi="Calibri" w:cs="Calibri"/>
          <w:i/>
          <w:color w:val="000000"/>
          <w:sz w:val="20"/>
          <w:szCs w:val="20"/>
        </w:rPr>
      </w:pPr>
      <w:r>
        <w:rPr>
          <w:rStyle w:val="FootnoteReference"/>
        </w:rPr>
        <w:footnoteRef/>
      </w:r>
      <w:r>
        <w:rPr>
          <w:rFonts w:ascii="Calibri" w:eastAsia="Calibri" w:hAnsi="Calibri" w:cs="Calibri"/>
          <w:color w:val="000000"/>
          <w:sz w:val="20"/>
          <w:szCs w:val="20"/>
        </w:rPr>
        <w:tab/>
      </w:r>
      <w:r>
        <w:rPr>
          <w:rFonts w:ascii="Calibri" w:eastAsia="Calibri" w:hAnsi="Calibri" w:cs="Calibri"/>
          <w:i/>
          <w:color w:val="000000"/>
          <w:sz w:val="20"/>
          <w:szCs w:val="20"/>
        </w:rPr>
        <w:t>The Employer should insert either the Bank Guarantee or the Conditional Guarantee.</w:t>
      </w:r>
    </w:p>
  </w:footnote>
  <w:footnote w:id="19">
    <w:p w14:paraId="0F0D03A1"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The Guarantor shall insert an amount representing the percentage of the Contract Price specified in the Contract and denominated either in the currency(ies) of the Contract or a freely convertible currency acceptable to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w:t>
      </w:r>
    </w:p>
  </w:footnote>
  <w:footnote w:id="20">
    <w:p w14:paraId="0F0D03A2"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might want to consider an extended warranty security in lieu of the extension of the Performance Security).</w:t>
      </w:r>
    </w:p>
  </w:footnote>
  <w:footnote w:id="21">
    <w:p w14:paraId="0F0D03A3"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0F0D03A4" w14:textId="77777777" w:rsidR="00E20120" w:rsidRDefault="00E20120">
      <w:pPr>
        <w:pBdr>
          <w:top w:val="nil"/>
          <w:left w:val="nil"/>
          <w:bottom w:val="nil"/>
          <w:right w:val="nil"/>
          <w:between w:val="nil"/>
        </w:pBdr>
        <w:tabs>
          <w:tab w:val="left" w:pos="360"/>
        </w:tabs>
        <w:ind w:left="360" w:hanging="360"/>
        <w:rPr>
          <w:rFonts w:ascii="Calibri" w:eastAsia="Calibri" w:hAnsi="Calibri" w:cs="Calibri"/>
          <w:color w:val="000000"/>
          <w:sz w:val="20"/>
          <w:szCs w:val="20"/>
        </w:rPr>
      </w:pPr>
    </w:p>
  </w:footnote>
  <w:footnote w:id="22">
    <w:p w14:paraId="0F0D03A5" w14:textId="77777777" w:rsidR="00E20120" w:rsidRDefault="00C82DE8">
      <w:pPr>
        <w:pBdr>
          <w:top w:val="nil"/>
          <w:left w:val="nil"/>
          <w:bottom w:val="nil"/>
          <w:right w:val="nil"/>
          <w:between w:val="nil"/>
        </w:pBdr>
        <w:ind w:left="36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23">
    <w:p w14:paraId="0F0D03A6" w14:textId="77777777" w:rsidR="00E20120" w:rsidRDefault="00C82DE8">
      <w:pPr>
        <w:pBdr>
          <w:top w:val="nil"/>
          <w:left w:val="nil"/>
          <w:bottom w:val="nil"/>
          <w:right w:val="nil"/>
          <w:between w:val="nil"/>
        </w:pBdr>
        <w:ind w:left="9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rFonts w:ascii="Calibri" w:eastAsia="Calibri" w:hAnsi="Calibri" w:cs="Calibri"/>
          <w:i/>
          <w:color w:val="000000"/>
          <w:sz w:val="20"/>
          <w:szCs w:val="20"/>
        </w:rPr>
        <w:t>Beneficiary’s</w:t>
      </w:r>
      <w:r>
        <w:rPr>
          <w:rFonts w:ascii="Calibri" w:eastAsia="Calibri" w:hAnsi="Calibri" w:cs="Calibri"/>
          <w:i/>
          <w:color w:val="00000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A" w14:textId="77777777" w:rsidR="00E20120" w:rsidRDefault="00E20120">
    <w:pPr>
      <w:pBdr>
        <w:top w:val="nil"/>
        <w:left w:val="nil"/>
        <w:bottom w:val="none" w:sz="0" w:space="0" w:color="000000"/>
        <w:right w:val="nil"/>
        <w:between w:val="nil"/>
      </w:pBdr>
      <w:tabs>
        <w:tab w:val="right" w:pos="9000"/>
      </w:tabs>
      <w:ind w:firstLine="720"/>
      <w:jc w:val="right"/>
      <w:rPr>
        <w:rFonts w:ascii="Calibri" w:eastAsia="Calibri" w:hAnsi="Calibri" w:cs="Calibr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4" w14:textId="0A5CA51A"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35</w:t>
    </w:r>
    <w:r>
      <w:rPr>
        <w:rFonts w:ascii="Calibri" w:eastAsia="Calibri" w:hAnsi="Calibri" w:cs="Calibri"/>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5" w14:textId="39B5AD43"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F83674">
      <w:rPr>
        <w:rFonts w:ascii="Calibri" w:eastAsia="Calibri" w:hAnsi="Calibri" w:cs="Calibri"/>
        <w:noProof/>
        <w:color w:val="000000"/>
        <w:sz w:val="20"/>
        <w:szCs w:val="20"/>
      </w:rPr>
      <w:t>31</w:t>
    </w:r>
    <w:r>
      <w:rPr>
        <w:rFonts w:ascii="Calibri" w:eastAsia="Calibri" w:hAnsi="Calibri" w:cs="Calibri"/>
        <w:color w:val="000000"/>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6" w14:textId="0CABD983"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46</w:t>
    </w:r>
    <w:r>
      <w:rPr>
        <w:rFonts w:ascii="Calibri" w:eastAsia="Calibri" w:hAnsi="Calibri" w:cs="Calibri"/>
        <w:color w:val="00000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7" w14:textId="1F369982"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45</w:t>
    </w:r>
    <w:r>
      <w:rPr>
        <w:rFonts w:ascii="Calibri" w:eastAsia="Calibri" w:hAnsi="Calibri" w:cs="Calibri"/>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8" w14:textId="77777777"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9" w14:textId="37C41C6E" w:rsidR="00E20120" w:rsidRDefault="00C82DE8">
    <w:pPr>
      <w:pBdr>
        <w:top w:val="nil"/>
        <w:left w:val="nil"/>
        <w:bottom w:val="single" w:sz="4" w:space="0" w:color="000000"/>
        <w:right w:val="nil"/>
        <w:between w:val="nil"/>
      </w:pBdr>
      <w:tabs>
        <w:tab w:val="right" w:pos="9000"/>
        <w:tab w:val="right" w:pos="12960"/>
      </w:tabs>
      <w:ind w:right="-36"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58</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A" w14:textId="79837762" w:rsidR="00E20120" w:rsidRDefault="00C82DE8">
    <w:pPr>
      <w:pBdr>
        <w:top w:val="nil"/>
        <w:left w:val="nil"/>
        <w:bottom w:val="single" w:sz="4" w:space="0" w:color="000000"/>
        <w:right w:val="nil"/>
        <w:between w:val="nil"/>
      </w:pBdr>
      <w:tabs>
        <w:tab w:val="right" w:pos="9000"/>
        <w:tab w:val="right" w:pos="12870"/>
      </w:tabs>
      <w:ind w:right="-36" w:firstLine="720"/>
      <w:rPr>
        <w:rFonts w:ascii="Calibri" w:eastAsia="Calibri" w:hAnsi="Calibri" w:cs="Calibri"/>
        <w:color w:val="000000"/>
        <w:sz w:val="20"/>
        <w:szCs w:val="20"/>
      </w:rPr>
    </w:pPr>
    <w:r>
      <w:rPr>
        <w:rFonts w:ascii="Calibri" w:eastAsia="Calibri" w:hAnsi="Calibri" w:cs="Calibri"/>
        <w:color w:val="000000"/>
        <w:sz w:val="20"/>
        <w:szCs w:val="20"/>
      </w:rPr>
      <w:t xml:space="preserve">Section III - Evaluation and Qualification Criteria </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59</w:t>
    </w:r>
    <w:r>
      <w:rPr>
        <w:rFonts w:ascii="Calibri" w:eastAsia="Calibri" w:hAnsi="Calibri" w:cs="Calibri"/>
        <w:color w:val="000000"/>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B" w14:textId="77777777" w:rsidR="00E20120" w:rsidRDefault="00C82DE8">
    <w:pPr>
      <w:pBdr>
        <w:top w:val="nil"/>
        <w:left w:val="nil"/>
        <w:bottom w:val="single" w:sz="4" w:space="0" w:color="000000"/>
        <w:right w:val="nil"/>
        <w:between w:val="nil"/>
      </w:pBdr>
      <w:tabs>
        <w:tab w:val="right" w:pos="90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C" w14:textId="4DA1511A"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70</w:t>
    </w:r>
    <w:r>
      <w:rPr>
        <w:rFonts w:ascii="Calibri" w:eastAsia="Calibri" w:hAnsi="Calibri" w:cs="Calibri"/>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D" w14:textId="4387D91F"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69</w:t>
    </w:r>
    <w:r>
      <w:rPr>
        <w:rFonts w:ascii="Calibri" w:eastAsia="Calibri" w:hAnsi="Calibri"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B" w14:textId="071C72AC" w:rsidR="00E20120" w:rsidRDefault="00C82DE8">
    <w:pPr>
      <w:pBdr>
        <w:top w:val="nil"/>
        <w:left w:val="nil"/>
        <w:bottom w:val="single" w:sz="4" w:space="1" w:color="000000"/>
        <w:right w:val="nil"/>
        <w:between w:val="nil"/>
      </w:pBdr>
      <w:tabs>
        <w:tab w:val="right" w:pos="9000"/>
      </w:tabs>
      <w:ind w:firstLine="720"/>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E" w14:textId="77777777"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F" w14:textId="40B1404A"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74</w:t>
    </w:r>
    <w:r>
      <w:rPr>
        <w:rFonts w:ascii="Calibri" w:eastAsia="Calibri" w:hAnsi="Calibri" w:cs="Calibri"/>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0" w14:textId="032D589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146</w:t>
    </w:r>
    <w:r>
      <w:rPr>
        <w:rFonts w:ascii="Calibri" w:eastAsia="Calibri" w:hAnsi="Calibri" w:cs="Calibri"/>
        <w:color w:val="000000"/>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1" w14:textId="6EB1C725"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 – Eligible Countries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5" w14:textId="77777777" w:rsidR="00E20120" w:rsidRDefault="00C82DE8">
    <w:pPr>
      <w:pBdr>
        <w:top w:val="nil"/>
        <w:left w:val="nil"/>
        <w:bottom w:val="single" w:sz="4" w:space="1" w:color="000000"/>
        <w:right w:val="nil"/>
        <w:between w:val="nil"/>
      </w:pBdr>
      <w:tabs>
        <w:tab w:val="right" w:pos="9000"/>
        <w:tab w:val="left" w:pos="565"/>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Part 3 -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6" w14:textId="7DAD149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7" w14:textId="7A4B86FA"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D01BA">
      <w:rPr>
        <w:rFonts w:ascii="Calibri" w:eastAsia="Calibri" w:hAnsi="Calibri" w:cs="Calibri"/>
        <w:noProof/>
        <w:color w:val="000000"/>
        <w:sz w:val="20"/>
        <w:szCs w:val="20"/>
      </w:rPr>
      <w:t>137</w:t>
    </w:r>
    <w:r>
      <w:rPr>
        <w:rFonts w:ascii="Calibri" w:eastAsia="Calibri" w:hAnsi="Calibri" w:cs="Calibri"/>
        <w:color w:val="000000"/>
        <w:sz w:val="20"/>
        <w:szCs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8" w14:textId="3531CB41"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F0D0379" w14:textId="77777777" w:rsidR="00E20120" w:rsidRDefault="00E2012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A" w14:textId="73FCB0DD"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149</w:t>
    </w:r>
    <w:r>
      <w:rPr>
        <w:rFonts w:ascii="Calibri" w:eastAsia="Calibri" w:hAnsi="Calibri" w:cs="Calibri"/>
        <w:color w:val="000000"/>
        <w:sz w:val="20"/>
        <w:szCs w:val="20"/>
      </w:rPr>
      <w:fldChar w:fldCharType="end"/>
    </w:r>
  </w:p>
  <w:p w14:paraId="0F0D037B" w14:textId="77777777" w:rsidR="00E20120" w:rsidRDefault="00E2012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C" w14:textId="5ABC4013"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137</w:t>
    </w:r>
    <w:r>
      <w:rPr>
        <w:rFonts w:ascii="Calibri" w:eastAsia="Calibri" w:hAnsi="Calibri" w:cs="Calibri"/>
        <w:color w:val="000000"/>
        <w:sz w:val="20"/>
        <w:szCs w:val="20"/>
      </w:rPr>
      <w:fldChar w:fldCharType="end"/>
    </w:r>
  </w:p>
  <w:p w14:paraId="0F0D037D" w14:textId="77777777" w:rsidR="00E20120" w:rsidRDefault="00E201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C" w14:textId="6967DB57" w:rsidR="00E20120" w:rsidRDefault="00C82DE8">
    <w:pPr>
      <w:pBdr>
        <w:top w:val="nil"/>
        <w:left w:val="nil"/>
        <w:bottom w:val="single" w:sz="4" w:space="1" w:color="000000"/>
        <w:right w:val="nil"/>
        <w:between w:val="nil"/>
      </w:pBdr>
      <w:tabs>
        <w:tab w:val="right" w:pos="9000"/>
      </w:tabs>
      <w:ind w:right="54"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E" w14:textId="4019F95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F0D037F" w14:textId="77777777" w:rsidR="00E20120" w:rsidRDefault="00E2012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0" w14:textId="3F8007A1"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151</w:t>
    </w:r>
    <w:r>
      <w:rPr>
        <w:rFonts w:ascii="Calibri" w:eastAsia="Calibri" w:hAnsi="Calibri" w:cs="Calibri"/>
        <w:color w:val="000000"/>
        <w:sz w:val="20"/>
        <w:szCs w:val="20"/>
      </w:rPr>
      <w:fldChar w:fldCharType="end"/>
    </w:r>
  </w:p>
  <w:p w14:paraId="0F0D0381" w14:textId="77777777" w:rsidR="00E20120" w:rsidRDefault="00E2012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2"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F0D0383" w14:textId="77777777" w:rsidR="00E20120" w:rsidRDefault="00E2012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4" w14:textId="2DB170B9" w:rsidR="00E20120" w:rsidRDefault="00C82DE8">
    <w:pPr>
      <w:pBdr>
        <w:top w:val="nil"/>
        <w:left w:val="nil"/>
        <w:bottom w:val="single" w:sz="4" w:space="1" w:color="000000"/>
        <w:right w:val="nil"/>
        <w:between w:val="nil"/>
      </w:pBdr>
      <w:tabs>
        <w:tab w:val="right" w:pos="9000"/>
      </w:tabs>
      <w:ind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170</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VIII -General Conditions of Contract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5" w14:textId="524F5D58" w:rsidR="00E20120" w:rsidRDefault="00C82DE8">
    <w:pPr>
      <w:pBdr>
        <w:top w:val="nil"/>
        <w:left w:val="nil"/>
        <w:bottom w:val="single" w:sz="4" w:space="1" w:color="000000"/>
        <w:right w:val="nil"/>
        <w:between w:val="nil"/>
      </w:pBdr>
      <w:tabs>
        <w:tab w:val="right" w:pos="9000"/>
      </w:tabs>
      <w:ind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171</w:t>
    </w:r>
    <w:r>
      <w:rPr>
        <w:rFonts w:ascii="Calibri" w:eastAsia="Calibri" w:hAnsi="Calibri" w:cs="Calibri"/>
        <w:color w:val="000000"/>
        <w:sz w:val="20"/>
        <w:szCs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6"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Part 3 – Conditions of Contract and Contract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7" w14:textId="6DAD7FE4"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172</w:t>
    </w:r>
    <w:r>
      <w:rPr>
        <w:rFonts w:ascii="Calibri" w:eastAsia="Calibri" w:hAnsi="Calibri" w:cs="Calibri"/>
        <w:color w:val="000000"/>
        <w:sz w:val="20"/>
        <w:szCs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8" w14:textId="0B3E3CC1"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171</w:t>
    </w:r>
    <w:r>
      <w:rPr>
        <w:rFonts w:ascii="Calibri" w:eastAsia="Calibri" w:hAnsi="Calibri" w:cs="Calibri"/>
        <w:color w:val="000000"/>
        <w:sz w:val="20"/>
        <w:szCs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9"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A" w14:textId="3DFCA87F"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F3175">
      <w:rPr>
        <w:rFonts w:ascii="Calibri" w:eastAsia="Calibri" w:hAnsi="Calibri" w:cs="Calibri"/>
        <w:noProof/>
        <w:color w:val="000000"/>
        <w:sz w:val="20"/>
        <w:szCs w:val="20"/>
      </w:rPr>
      <w:t>270</w:t>
    </w:r>
    <w:r>
      <w:rPr>
        <w:rFonts w:ascii="Calibri" w:eastAsia="Calibri" w:hAnsi="Calibri" w:cs="Calibri"/>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D" w14:textId="77777777" w:rsidR="00E20120" w:rsidRDefault="00C82DE8">
    <w:pPr>
      <w:pBdr>
        <w:top w:val="nil"/>
        <w:left w:val="nil"/>
        <w:bottom w:val="single" w:sz="4" w:space="1" w:color="000000"/>
        <w:right w:val="nil"/>
        <w:between w:val="nil"/>
      </w:pBdr>
      <w:tabs>
        <w:tab w:val="right" w:pos="9000"/>
        <w:tab w:val="right" w:pos="9396"/>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B" w14:textId="551266C0"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F3175">
      <w:rPr>
        <w:rFonts w:ascii="Calibri" w:eastAsia="Calibri" w:hAnsi="Calibri" w:cs="Calibri"/>
        <w:noProof/>
        <w:color w:val="000000"/>
        <w:sz w:val="20"/>
        <w:szCs w:val="20"/>
      </w:rPr>
      <w:t>269</w:t>
    </w:r>
    <w:r>
      <w:rPr>
        <w:rFonts w:ascii="Calibri" w:eastAsia="Calibri" w:hAnsi="Calibri" w:cs="Calibri"/>
        <w:color w:val="000000"/>
        <w:sz w:val="20"/>
        <w:szCs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C" w14:textId="77777777"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F0D038D" w14:textId="77777777" w:rsidR="00E20120" w:rsidRDefault="00E2012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E" w14:textId="3517D777" w:rsidR="00E20120" w:rsidRDefault="00C82DE8">
    <w:pPr>
      <w:pBdr>
        <w:top w:val="nil"/>
        <w:left w:val="nil"/>
        <w:bottom w:val="single" w:sz="4" w:space="1" w:color="000000"/>
        <w:right w:val="nil"/>
        <w:between w:val="nil"/>
      </w:pBdr>
      <w:tabs>
        <w:tab w:val="right" w:pos="90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F" w14:textId="249B9599"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0" w14:textId="505694E9"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2" w14:textId="77777777"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3" w14:textId="7FC6D815"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34</w:t>
    </w:r>
    <w:r>
      <w:rPr>
        <w:rFonts w:ascii="Calibri" w:eastAsia="Calibri" w:hAnsi="Calibri" w:cs="Calibri"/>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4B1"/>
    <w:multiLevelType w:val="multilevel"/>
    <w:tmpl w:val="8696A708"/>
    <w:lvl w:ilvl="0">
      <w:start w:val="1"/>
      <w:numFmt w:val="lowerLetter"/>
      <w:lvlText w:val="(%1)"/>
      <w:lvlJc w:val="left"/>
      <w:pPr>
        <w:ind w:left="702" w:hanging="360"/>
      </w:pPr>
      <w:rPr>
        <w:b w:val="0"/>
        <w:i w:val="0"/>
      </w:rPr>
    </w:lvl>
    <w:lvl w:ilvl="1">
      <w:start w:val="1"/>
      <w:numFmt w:val="lowerLetter"/>
      <w:lvlText w:val="%2."/>
      <w:lvlJc w:val="left"/>
      <w:pPr>
        <w:ind w:left="1422" w:hanging="360"/>
      </w:pPr>
    </w:lvl>
    <w:lvl w:ilvl="2">
      <w:start w:val="1"/>
      <w:numFmt w:val="lowerRoman"/>
      <w:lvlText w:val="%3."/>
      <w:lvlJc w:val="right"/>
      <w:pPr>
        <w:ind w:left="2142" w:hanging="180"/>
      </w:pPr>
    </w:lvl>
    <w:lvl w:ilvl="3">
      <w:start w:val="1"/>
      <w:numFmt w:val="decimal"/>
      <w:lvlText w:val="%4."/>
      <w:lvlJc w:val="left"/>
      <w:pPr>
        <w:ind w:left="2862" w:hanging="360"/>
      </w:pPr>
    </w:lvl>
    <w:lvl w:ilvl="4">
      <w:start w:val="1"/>
      <w:numFmt w:val="lowerLetter"/>
      <w:lvlText w:val="%5."/>
      <w:lvlJc w:val="left"/>
      <w:pPr>
        <w:ind w:left="3582" w:hanging="360"/>
      </w:pPr>
    </w:lvl>
    <w:lvl w:ilvl="5">
      <w:start w:val="1"/>
      <w:numFmt w:val="lowerRoman"/>
      <w:lvlText w:val="%6."/>
      <w:lvlJc w:val="right"/>
      <w:pPr>
        <w:ind w:left="4302" w:hanging="180"/>
      </w:pPr>
    </w:lvl>
    <w:lvl w:ilvl="6">
      <w:start w:val="1"/>
      <w:numFmt w:val="decimal"/>
      <w:lvlText w:val="%7."/>
      <w:lvlJc w:val="left"/>
      <w:pPr>
        <w:ind w:left="5022" w:hanging="360"/>
      </w:pPr>
    </w:lvl>
    <w:lvl w:ilvl="7">
      <w:start w:val="1"/>
      <w:numFmt w:val="lowerLetter"/>
      <w:lvlText w:val="%8."/>
      <w:lvlJc w:val="left"/>
      <w:pPr>
        <w:ind w:left="5742" w:hanging="360"/>
      </w:pPr>
    </w:lvl>
    <w:lvl w:ilvl="8">
      <w:start w:val="1"/>
      <w:numFmt w:val="lowerRoman"/>
      <w:lvlText w:val="%9."/>
      <w:lvlJc w:val="right"/>
      <w:pPr>
        <w:ind w:left="6462" w:hanging="180"/>
      </w:pPr>
    </w:lvl>
  </w:abstractNum>
  <w:abstractNum w:abstractNumId="1" w15:restartNumberingAfterBreak="0">
    <w:nsid w:val="00FE4EBD"/>
    <w:multiLevelType w:val="multilevel"/>
    <w:tmpl w:val="BED0B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3E46EB3"/>
    <w:multiLevelType w:val="multilevel"/>
    <w:tmpl w:val="29B43550"/>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9D7676"/>
    <w:multiLevelType w:val="multilevel"/>
    <w:tmpl w:val="9F308FA2"/>
    <w:lvl w:ilvl="0">
      <w:start w:val="1"/>
      <w:numFmt w:val="decimal"/>
      <w:pStyle w:val="HeadingITBToC1"/>
      <w:lvlText w:val="%1."/>
      <w:lvlJc w:val="left"/>
      <w:pPr>
        <w:ind w:left="720" w:hanging="360"/>
      </w:pPr>
      <w:rPr>
        <w:rFonts w:ascii="Times" w:eastAsia="Times" w:hAnsi="Times" w:cs="Time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66775"/>
    <w:multiLevelType w:val="multilevel"/>
    <w:tmpl w:val="68BC5ED0"/>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5" w15:restartNumberingAfterBreak="0">
    <w:nsid w:val="07851876"/>
    <w:multiLevelType w:val="multilevel"/>
    <w:tmpl w:val="45C05C66"/>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C176D2E"/>
    <w:multiLevelType w:val="multilevel"/>
    <w:tmpl w:val="9BF4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C3A3EC8"/>
    <w:multiLevelType w:val="multilevel"/>
    <w:tmpl w:val="90D498C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 w15:restartNumberingAfterBreak="0">
    <w:nsid w:val="0F5C0208"/>
    <w:multiLevelType w:val="multilevel"/>
    <w:tmpl w:val="35DC98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4B36F1"/>
    <w:multiLevelType w:val="multilevel"/>
    <w:tmpl w:val="1138092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1B215A0"/>
    <w:multiLevelType w:val="multilevel"/>
    <w:tmpl w:val="AD36A4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C757A1"/>
    <w:multiLevelType w:val="hybridMultilevel"/>
    <w:tmpl w:val="EB28DF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2954D9"/>
    <w:multiLevelType w:val="multilevel"/>
    <w:tmpl w:val="7D443B1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S1-OptB-subpara"/>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5E3F6E"/>
    <w:multiLevelType w:val="multilevel"/>
    <w:tmpl w:val="2996AA7C"/>
    <w:lvl w:ilvl="0">
      <w:start w:val="1"/>
      <w:numFmt w:val="lowerLetter"/>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32E88"/>
    <w:multiLevelType w:val="multilevel"/>
    <w:tmpl w:val="99722CE2"/>
    <w:lvl w:ilvl="0">
      <w:start w:val="1"/>
      <w:numFmt w:val="lowerLetter"/>
      <w:pStyle w:val="ESSpara"/>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5" w15:restartNumberingAfterBreak="0">
    <w:nsid w:val="1711106A"/>
    <w:multiLevelType w:val="multilevel"/>
    <w:tmpl w:val="EF36962C"/>
    <w:lvl w:ilvl="0">
      <w:start w:val="1"/>
      <w:numFmt w:val="decimal"/>
      <w:lvlText w:val="%1."/>
      <w:lvlJc w:val="left"/>
      <w:pPr>
        <w:ind w:left="432" w:hanging="432"/>
      </w:pPr>
      <w:rPr>
        <w:b/>
        <w:i w:val="0"/>
        <w:sz w:val="24"/>
        <w:szCs w:val="24"/>
      </w:rPr>
    </w:lvl>
    <w:lvl w:ilvl="1">
      <w:start w:val="1"/>
      <w:numFmt w:val="decimal"/>
      <w:lvlText w:val="21.%2"/>
      <w:lvlJc w:val="left"/>
      <w:pPr>
        <w:ind w:left="504" w:hanging="504"/>
      </w:pPr>
      <w:rPr>
        <w:b w:val="0"/>
        <w:i w:val="0"/>
        <w:sz w:val="24"/>
        <w:szCs w:val="24"/>
      </w:rPr>
    </w:lvl>
    <w:lvl w:ilvl="2">
      <w:start w:val="1"/>
      <w:numFmt w:val="lowerLetter"/>
      <w:lvlText w:val="(%3)"/>
      <w:lvlJc w:val="left"/>
      <w:pPr>
        <w:ind w:left="864" w:hanging="357"/>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7136888"/>
    <w:multiLevelType w:val="multilevel"/>
    <w:tmpl w:val="CF520F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72D5854"/>
    <w:multiLevelType w:val="multilevel"/>
    <w:tmpl w:val="11CAC4A2"/>
    <w:lvl w:ilvl="0">
      <w:numFmt w:val="bullet"/>
      <w:lvlText w:val="-"/>
      <w:lvlJc w:val="left"/>
      <w:pPr>
        <w:ind w:left="990" w:hanging="360"/>
      </w:pPr>
      <w:rPr>
        <w:rFonts w:ascii="Times New Roman" w:eastAsia="Times New Roman" w:hAnsi="Times New Roman" w:cs="Times New Roman" w:hint="default"/>
        <w:b w:val="0"/>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00" w:hanging="360"/>
      </w:pPr>
      <w:rPr>
        <w:strike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5A0D60"/>
    <w:multiLevelType w:val="multilevel"/>
    <w:tmpl w:val="7AAC7BCC"/>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876197E"/>
    <w:multiLevelType w:val="multilevel"/>
    <w:tmpl w:val="69CAD2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C03650"/>
    <w:multiLevelType w:val="multilevel"/>
    <w:tmpl w:val="D2548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9C13459"/>
    <w:multiLevelType w:val="multilevel"/>
    <w:tmpl w:val="0C00A83A"/>
    <w:lvl w:ilvl="0">
      <w:start w:val="1"/>
      <w:numFmt w:val="lowerLetter"/>
      <w:pStyle w:val="HeadingTocITB2"/>
      <w:lvlText w:val="(%1)"/>
      <w:lvlJc w:val="left"/>
      <w:pPr>
        <w:ind w:left="720" w:hanging="360"/>
      </w:pPr>
      <w:rPr>
        <w:i w:val="0"/>
      </w:rPr>
    </w:lvl>
    <w:lvl w:ilvl="1">
      <w:start w:val="1"/>
      <w:numFmt w:val="lowerLetter"/>
      <w:pStyle w:val="AAAtablebullet2"/>
      <w:lvlText w:val="(%2)"/>
      <w:lvlJc w:val="left"/>
      <w:pPr>
        <w:ind w:left="1440" w:hanging="360"/>
      </w:pPr>
      <w:rPr>
        <w:rFonts w:ascii="Times New Roman" w:eastAsia="Times New Roman" w:hAnsi="Times New Roman" w:cs="Times New Roman"/>
        <w:b/>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71217A"/>
    <w:multiLevelType w:val="multilevel"/>
    <w:tmpl w:val="09CE6EB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S1-subpara"/>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A83382D"/>
    <w:multiLevelType w:val="multilevel"/>
    <w:tmpl w:val="A72CE606"/>
    <w:lvl w:ilvl="0">
      <w:start w:val="1"/>
      <w:numFmt w:val="lowerLetter"/>
      <w:lvlText w:val="(%1)"/>
      <w:lvlJc w:val="left"/>
      <w:pPr>
        <w:ind w:left="93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B972685"/>
    <w:multiLevelType w:val="multilevel"/>
    <w:tmpl w:val="CBE6E1F6"/>
    <w:lvl w:ilvl="0">
      <w:start w:val="1"/>
      <w:numFmt w:val="lowerLetter"/>
      <w:lvlText w:val="%1."/>
      <w:lvlJc w:val="left"/>
      <w:pPr>
        <w:ind w:left="2280" w:hanging="360"/>
      </w:pPr>
    </w:lvl>
    <w:lvl w:ilvl="1">
      <w:start w:val="1"/>
      <w:numFmt w:val="lowerLetter"/>
      <w:pStyle w:val="StyleHeader2-SubClausesBold"/>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5" w15:restartNumberingAfterBreak="0">
    <w:nsid w:val="1CBB79D0"/>
    <w:multiLevelType w:val="multilevel"/>
    <w:tmpl w:val="C1320EC2"/>
    <w:lvl w:ilvl="0">
      <w:start w:val="1"/>
      <w:numFmt w:val="lowerLetter"/>
      <w:lvlText w:val="(%1)"/>
      <w:lvlJc w:val="left"/>
      <w:pPr>
        <w:ind w:left="720" w:firstLine="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1DAE4AE3"/>
    <w:multiLevelType w:val="multilevel"/>
    <w:tmpl w:val="5C823FD0"/>
    <w:lvl w:ilvl="0">
      <w:start w:val="18"/>
      <w:numFmt w:val="decimal"/>
      <w:lvlText w:val="%1"/>
      <w:lvlJc w:val="left"/>
      <w:pPr>
        <w:ind w:left="600" w:hanging="600"/>
      </w:pPr>
    </w:lvl>
    <w:lvl w:ilvl="1">
      <w:start w:val="1"/>
      <w:numFmt w:val="decimal"/>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1FCE6B6E"/>
    <w:multiLevelType w:val="multilevel"/>
    <w:tmpl w:val="858CCBE0"/>
    <w:lvl w:ilvl="0">
      <w:start w:val="1"/>
      <w:numFmt w:val="lowerLetter"/>
      <w:lvlText w:val="%1)"/>
      <w:lvlJc w:val="left"/>
      <w:pPr>
        <w:ind w:left="240" w:hanging="360"/>
      </w:pPr>
      <w:rPr>
        <w:rFonts w:ascii="Times New Roman" w:eastAsia="Times New Roman" w:hAnsi="Times New Roman" w:cs="Times New Roman"/>
        <w:b w:val="0"/>
        <w:i w:val="0"/>
        <w:strike w:val="0"/>
      </w:rPr>
    </w:lvl>
    <w:lvl w:ilvl="1">
      <w:start w:val="1"/>
      <w:numFmt w:val="lowerLetter"/>
      <w:lvlText w:val="%2."/>
      <w:lvlJc w:val="left"/>
      <w:pPr>
        <w:ind w:left="1230" w:hanging="360"/>
      </w:pPr>
    </w:lvl>
    <w:lvl w:ilvl="2">
      <w:start w:val="1"/>
      <w:numFmt w:val="lowerRoman"/>
      <w:lvlText w:val="%3."/>
      <w:lvlJc w:val="right"/>
      <w:pPr>
        <w:ind w:left="1680" w:hanging="180"/>
      </w:pPr>
    </w:lvl>
    <w:lvl w:ilvl="3">
      <w:start w:val="1"/>
      <w:numFmt w:val="decimal"/>
      <w:lvlText w:val="%4."/>
      <w:lvlJc w:val="left"/>
      <w:pPr>
        <w:ind w:left="2400" w:hanging="360"/>
      </w:pPr>
    </w:lvl>
    <w:lvl w:ilvl="4">
      <w:start w:val="1"/>
      <w:numFmt w:val="lowerLetter"/>
      <w:lvlText w:val="%5."/>
      <w:lvlJc w:val="left"/>
      <w:pPr>
        <w:ind w:left="1320" w:hanging="360"/>
      </w:pPr>
      <w:rPr>
        <w:strike w:val="0"/>
      </w:rPr>
    </w:lvl>
    <w:lvl w:ilvl="5">
      <w:start w:val="1"/>
      <w:numFmt w:val="lowerRoman"/>
      <w:lvlText w:val="%6."/>
      <w:lvlJc w:val="right"/>
      <w:pPr>
        <w:ind w:left="3840" w:hanging="180"/>
      </w:pPr>
    </w:lvl>
    <w:lvl w:ilvl="6">
      <w:start w:val="1"/>
      <w:numFmt w:val="decimal"/>
      <w:lvlText w:val="%7."/>
      <w:lvlJc w:val="left"/>
      <w:pPr>
        <w:ind w:left="4560" w:hanging="360"/>
      </w:pPr>
    </w:lvl>
    <w:lvl w:ilvl="7">
      <w:start w:val="1"/>
      <w:numFmt w:val="lowerLetter"/>
      <w:lvlText w:val="%8."/>
      <w:lvlJc w:val="left"/>
      <w:pPr>
        <w:ind w:left="5280" w:hanging="360"/>
      </w:pPr>
    </w:lvl>
    <w:lvl w:ilvl="8">
      <w:start w:val="1"/>
      <w:numFmt w:val="lowerRoman"/>
      <w:lvlText w:val="%9."/>
      <w:lvlJc w:val="right"/>
      <w:pPr>
        <w:ind w:left="6000" w:hanging="180"/>
      </w:pPr>
    </w:lvl>
  </w:abstractNum>
  <w:abstractNum w:abstractNumId="28" w15:restartNumberingAfterBreak="0">
    <w:nsid w:val="20080A17"/>
    <w:multiLevelType w:val="multilevel"/>
    <w:tmpl w:val="7AF0C5FC"/>
    <w:lvl w:ilvl="0">
      <w:numFmt w:val="bullet"/>
      <w:lvlText w:val="•"/>
      <w:lvlJc w:val="left"/>
      <w:pPr>
        <w:ind w:left="720" w:hanging="360"/>
      </w:pPr>
      <w:rPr>
        <w:rFonts w:ascii="Times New Roman" w:eastAsiaTheme="minorHAnsi" w:hAnsi="Times New Roman" w:cs="Times New Roman"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1847600"/>
    <w:multiLevelType w:val="multilevel"/>
    <w:tmpl w:val="7E2E4AD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0" w15:restartNumberingAfterBreak="0">
    <w:nsid w:val="235A693B"/>
    <w:multiLevelType w:val="multilevel"/>
    <w:tmpl w:val="7E5AD524"/>
    <w:lvl w:ilvl="0">
      <w:start w:val="1"/>
      <w:numFmt w:val="lowerRoman"/>
      <w:lvlText w:val="(%1)"/>
      <w:lvlJc w:val="left"/>
      <w:pPr>
        <w:ind w:left="216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BA4B36"/>
    <w:multiLevelType w:val="multilevel"/>
    <w:tmpl w:val="26562958"/>
    <w:lvl w:ilvl="0">
      <w:start w:val="1"/>
      <w:numFmt w:val="lowerLetter"/>
      <w:pStyle w:val="PlantSubcriteria"/>
      <w:lvlText w:val="(%1)"/>
      <w:lvlJc w:val="left"/>
      <w:pPr>
        <w:ind w:left="3411"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32" w15:restartNumberingAfterBreak="0">
    <w:nsid w:val="241B551D"/>
    <w:multiLevelType w:val="multilevel"/>
    <w:tmpl w:val="F94203D2"/>
    <w:lvl w:ilvl="0">
      <w:start w:val="1"/>
      <w:numFmt w:val="lowerLetter"/>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52A0423"/>
    <w:multiLevelType w:val="multilevel"/>
    <w:tmpl w:val="E6D2A78C"/>
    <w:lvl w:ilvl="0">
      <w:start w:val="1"/>
      <w:numFmt w:val="lowerLetter"/>
      <w:lvlText w:val="(%1)"/>
      <w:lvlJc w:val="left"/>
      <w:pPr>
        <w:ind w:left="1650" w:hanging="360"/>
      </w:pPr>
      <w:rPr>
        <w:i w:val="0"/>
      </w:r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4" w15:restartNumberingAfterBreak="0">
    <w:nsid w:val="25AC6E73"/>
    <w:multiLevelType w:val="multilevel"/>
    <w:tmpl w:val="F6F23BE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6F65571"/>
    <w:multiLevelType w:val="multilevel"/>
    <w:tmpl w:val="1F1CD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274D18"/>
    <w:multiLevelType w:val="multilevel"/>
    <w:tmpl w:val="D182E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3236D6"/>
    <w:multiLevelType w:val="multilevel"/>
    <w:tmpl w:val="C3D07718"/>
    <w:lvl w:ilvl="0">
      <w:start w:val="1"/>
      <w:numFmt w:val="bullet"/>
      <w:lvlText w:val="●"/>
      <w:lvlJc w:val="left"/>
      <w:pPr>
        <w:ind w:left="284" w:hanging="284"/>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949177F"/>
    <w:multiLevelType w:val="multilevel"/>
    <w:tmpl w:val="520C075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9" w15:restartNumberingAfterBreak="0">
    <w:nsid w:val="29EB57F5"/>
    <w:multiLevelType w:val="multilevel"/>
    <w:tmpl w:val="2F16EC4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0" w15:restartNumberingAfterBreak="0">
    <w:nsid w:val="2A147783"/>
    <w:multiLevelType w:val="multilevel"/>
    <w:tmpl w:val="6F9E776E"/>
    <w:lvl w:ilvl="0">
      <w:start w:val="1"/>
      <w:numFmt w:val="lowerLetter"/>
      <w:lvlText w:val="(%1)"/>
      <w:lvlJc w:val="left"/>
      <w:pPr>
        <w:ind w:left="255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41" w15:restartNumberingAfterBreak="0">
    <w:nsid w:val="2AA1193D"/>
    <w:multiLevelType w:val="multilevel"/>
    <w:tmpl w:val="F358FB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2AAE1841"/>
    <w:multiLevelType w:val="multilevel"/>
    <w:tmpl w:val="70108D3E"/>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CBF4E96"/>
    <w:multiLevelType w:val="multilevel"/>
    <w:tmpl w:val="37287A52"/>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F74CBE"/>
    <w:multiLevelType w:val="multilevel"/>
    <w:tmpl w:val="CAC47C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D820EB9"/>
    <w:multiLevelType w:val="multilevel"/>
    <w:tmpl w:val="F32201C2"/>
    <w:lvl w:ilvl="0">
      <w:start w:val="1"/>
      <w:numFmt w:val="decimal"/>
      <w:lvlText w:val="%1."/>
      <w:lvlJc w:val="left"/>
      <w:pPr>
        <w:ind w:left="720" w:hanging="360"/>
      </w:pPr>
    </w:lvl>
    <w:lvl w:ilvl="1">
      <w:start w:val="1"/>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2DD32105"/>
    <w:multiLevelType w:val="multilevel"/>
    <w:tmpl w:val="FD6E2862"/>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2E4E2072"/>
    <w:multiLevelType w:val="multilevel"/>
    <w:tmpl w:val="E8F80670"/>
    <w:lvl w:ilvl="0">
      <w:start w:val="1"/>
      <w:numFmt w:val="decimal"/>
      <w:pStyle w:val="CommentSubject"/>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8" w15:restartNumberingAfterBreak="0">
    <w:nsid w:val="30CA79AA"/>
    <w:multiLevelType w:val="multilevel"/>
    <w:tmpl w:val="95926C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31F70CDE"/>
    <w:multiLevelType w:val="multilevel"/>
    <w:tmpl w:val="B5C4CBA2"/>
    <w:lvl w:ilvl="0">
      <w:start w:val="1"/>
      <w:numFmt w:val="decimal"/>
      <w:lvlText w:val="%1."/>
      <w:lvlJc w:val="left"/>
      <w:pPr>
        <w:ind w:left="432" w:hanging="432"/>
      </w:pPr>
      <w:rPr>
        <w:b w:val="0"/>
        <w:i w:val="0"/>
        <w:sz w:val="24"/>
        <w:szCs w:val="24"/>
      </w:rPr>
    </w:lvl>
    <w:lvl w:ilvl="1">
      <w:start w:val="1"/>
      <w:numFmt w:val="decimal"/>
      <w:lvlText w:val="%1.%2"/>
      <w:lvlJc w:val="left"/>
      <w:pPr>
        <w:ind w:left="504" w:hanging="504"/>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2342BA7"/>
    <w:multiLevelType w:val="multilevel"/>
    <w:tmpl w:val="D0840054"/>
    <w:lvl w:ilvl="0">
      <w:start w:val="1"/>
      <w:numFmt w:val="lowerLetter"/>
      <w:pStyle w:val="StyleHeader2-SubClausesLeft-001Hanging044Af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51" w15:restartNumberingAfterBreak="0">
    <w:nsid w:val="32AC26DC"/>
    <w:multiLevelType w:val="multilevel"/>
    <w:tmpl w:val="213C3B06"/>
    <w:lvl w:ilvl="0">
      <w:start w:val="1"/>
      <w:numFmt w:val="decimal"/>
      <w:lvlText w:val="%1."/>
      <w:lvlJc w:val="left"/>
      <w:pPr>
        <w:ind w:left="996" w:hanging="636"/>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4777083"/>
    <w:multiLevelType w:val="hybridMultilevel"/>
    <w:tmpl w:val="B9CE933C"/>
    <w:lvl w:ilvl="0" w:tplc="10DC047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48505BE"/>
    <w:multiLevelType w:val="multilevel"/>
    <w:tmpl w:val="E3C0D894"/>
    <w:lvl w:ilvl="0">
      <w:start w:val="1"/>
      <w:numFmt w:val="decimal"/>
      <w:pStyle w:val="StyleHeader1-ClausesAfter10p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4D46696"/>
    <w:multiLevelType w:val="hybridMultilevel"/>
    <w:tmpl w:val="977607A2"/>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 w15:restartNumberingAfterBreak="0">
    <w:nsid w:val="34F6023F"/>
    <w:multiLevelType w:val="multilevel"/>
    <w:tmpl w:val="8D580B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36006D78"/>
    <w:multiLevelType w:val="multilevel"/>
    <w:tmpl w:val="D7B0F5F2"/>
    <w:lvl w:ilvl="0">
      <w:start w:val="1"/>
      <w:numFmt w:val="lowerLetter"/>
      <w:lvlText w:val="(%1)"/>
      <w:lvlJc w:val="left"/>
      <w:pPr>
        <w:ind w:left="1296" w:hanging="360"/>
      </w:pPr>
      <w:rPr>
        <w:i w:val="0"/>
      </w:rPr>
    </w:lvl>
    <w:lvl w:ilvl="1">
      <w:start w:val="1"/>
      <w:numFmt w:val="lowerLetter"/>
      <w:pStyle w:val="GCHeading2"/>
      <w:lvlText w:val="%2."/>
      <w:lvlJc w:val="left"/>
      <w:pPr>
        <w:ind w:left="2016" w:hanging="360"/>
      </w:pPr>
    </w:lvl>
    <w:lvl w:ilvl="2">
      <w:start w:val="1"/>
      <w:numFmt w:val="lowerRoman"/>
      <w:pStyle w:val="GCHeading3"/>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7" w15:restartNumberingAfterBreak="0">
    <w:nsid w:val="38F43156"/>
    <w:multiLevelType w:val="multilevel"/>
    <w:tmpl w:val="CB1ECE32"/>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8" w15:restartNumberingAfterBreak="0">
    <w:nsid w:val="390F4178"/>
    <w:multiLevelType w:val="multilevel"/>
    <w:tmpl w:val="B3C03960"/>
    <w:lvl w:ilvl="0">
      <w:start w:val="1"/>
      <w:numFmt w:val="lowerLetter"/>
      <w:pStyle w:val="Bulletroman"/>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3F7121BD"/>
    <w:multiLevelType w:val="multilevel"/>
    <w:tmpl w:val="57E0810E"/>
    <w:lvl w:ilvl="0">
      <w:numFmt w:val="bullet"/>
      <w:lvlText w:val="-"/>
      <w:lvlJc w:val="left"/>
      <w:pPr>
        <w:ind w:left="720" w:hanging="360"/>
      </w:pPr>
      <w:rPr>
        <w:rFonts w:ascii="Times New Roman" w:eastAsia="Times New Roman" w:hAnsi="Times New Roman" w:cs="Times New Roman" w:hint="default"/>
        <w:b w:val="0"/>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00" w:hanging="360"/>
      </w:pPr>
      <w:rPr>
        <w:strike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0217D7F"/>
    <w:multiLevelType w:val="multilevel"/>
    <w:tmpl w:val="AC40C15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1" w15:restartNumberingAfterBreak="0">
    <w:nsid w:val="418D785D"/>
    <w:multiLevelType w:val="multilevel"/>
    <w:tmpl w:val="AEAA1E48"/>
    <w:lvl w:ilvl="0">
      <w:start w:val="1"/>
      <w:numFmt w:val="lowerLetter"/>
      <w:lvlText w:val="%1)"/>
      <w:lvlJc w:val="left"/>
      <w:pPr>
        <w:ind w:left="704" w:hanging="357"/>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62" w15:restartNumberingAfterBreak="0">
    <w:nsid w:val="45452872"/>
    <w:multiLevelType w:val="hybridMultilevel"/>
    <w:tmpl w:val="EB28DF4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46015A12"/>
    <w:multiLevelType w:val="multilevel"/>
    <w:tmpl w:val="68E6AE7A"/>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4" w15:restartNumberingAfterBreak="0">
    <w:nsid w:val="483315F6"/>
    <w:multiLevelType w:val="multilevel"/>
    <w:tmpl w:val="6AB408C4"/>
    <w:lvl w:ilvl="0">
      <w:start w:val="5"/>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412B98"/>
    <w:multiLevelType w:val="multilevel"/>
    <w:tmpl w:val="60FC0D68"/>
    <w:lvl w:ilvl="0">
      <w:start w:val="1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8F821C0"/>
    <w:multiLevelType w:val="multilevel"/>
    <w:tmpl w:val="1236EF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49434B42"/>
    <w:multiLevelType w:val="multilevel"/>
    <w:tmpl w:val="C12C6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E065D5"/>
    <w:multiLevelType w:val="multilevel"/>
    <w:tmpl w:val="E98AFE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4BDD1A68"/>
    <w:multiLevelType w:val="multilevel"/>
    <w:tmpl w:val="70F04766"/>
    <w:lvl w:ilvl="0">
      <w:start w:val="1"/>
      <w:numFmt w:val="lowerRoman"/>
      <w:lvlText w:val="(%1)"/>
      <w:lvlJc w:val="left"/>
      <w:pPr>
        <w:ind w:left="2160" w:hanging="360"/>
      </w:pPr>
      <w:rPr>
        <w:b w:val="0"/>
        <w:i w:val="0"/>
        <w:color w:val="000000"/>
        <w:sz w:val="22"/>
        <w:szCs w:val="22"/>
        <w:u w:val="no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0" w15:restartNumberingAfterBreak="0">
    <w:nsid w:val="4D7B2D2C"/>
    <w:multiLevelType w:val="multilevel"/>
    <w:tmpl w:val="3384D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01F772A"/>
    <w:multiLevelType w:val="multilevel"/>
    <w:tmpl w:val="BE78B0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52EE2DC6"/>
    <w:multiLevelType w:val="multilevel"/>
    <w:tmpl w:val="75384BB4"/>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54923B3A"/>
    <w:multiLevelType w:val="multilevel"/>
    <w:tmpl w:val="E4F88CB6"/>
    <w:lvl w:ilvl="0">
      <w:start w:val="1"/>
      <w:numFmt w:val="lowerLetter"/>
      <w:lvlText w:val="(%1)"/>
      <w:lvlJc w:val="left"/>
      <w:pPr>
        <w:ind w:left="0" w:firstLine="0"/>
      </w:pPr>
    </w:lvl>
    <w:lvl w:ilvl="1">
      <w:start w:val="1"/>
      <w:numFmt w:val="lowerRoman"/>
      <w:lvlText w:val="(%2)"/>
      <w:lvlJc w:val="left"/>
      <w:pPr>
        <w:ind w:left="1500" w:hanging="4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54D28FC"/>
    <w:multiLevelType w:val="multilevel"/>
    <w:tmpl w:val="178A4B4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5" w15:restartNumberingAfterBreak="0">
    <w:nsid w:val="558940D3"/>
    <w:multiLevelType w:val="multilevel"/>
    <w:tmpl w:val="43301A8A"/>
    <w:lvl w:ilvl="0">
      <w:start w:val="1"/>
      <w:numFmt w:val="lowerLetter"/>
      <w:lvlText w:val="(%1)"/>
      <w:lvlJc w:val="left"/>
      <w:pPr>
        <w:ind w:left="1800" w:hanging="360"/>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6" w15:restartNumberingAfterBreak="0">
    <w:nsid w:val="55974353"/>
    <w:multiLevelType w:val="multilevel"/>
    <w:tmpl w:val="23780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70A7459"/>
    <w:multiLevelType w:val="multilevel"/>
    <w:tmpl w:val="A6B28004"/>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78" w15:restartNumberingAfterBreak="0">
    <w:nsid w:val="595C6D11"/>
    <w:multiLevelType w:val="multilevel"/>
    <w:tmpl w:val="0270D4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9" w15:restartNumberingAfterBreak="0">
    <w:nsid w:val="5A1B7660"/>
    <w:multiLevelType w:val="multilevel"/>
    <w:tmpl w:val="44AA7CC2"/>
    <w:lvl w:ilvl="0">
      <w:start w:val="1"/>
      <w:numFmt w:val="bullet"/>
      <w:pStyle w:val="S1-OptB-header2"/>
      <w:lvlText w:val="●"/>
      <w:lvlJc w:val="left"/>
      <w:pPr>
        <w:ind w:left="1429" w:hanging="360"/>
      </w:pPr>
      <w:rPr>
        <w:rFonts w:ascii="Noto Sans Symbols" w:eastAsia="Noto Sans Symbols" w:hAnsi="Noto Sans Symbols" w:cs="Noto Sans Symbols"/>
      </w:rPr>
    </w:lvl>
    <w:lvl w:ilvl="1">
      <w:start w:val="1"/>
      <w:numFmt w:val="bullet"/>
      <w:pStyle w:val="OptB-S1-subpara"/>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0" w15:restartNumberingAfterBreak="0">
    <w:nsid w:val="5E3C6C40"/>
    <w:multiLevelType w:val="multilevel"/>
    <w:tmpl w:val="4E8491F0"/>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5EC62BC2"/>
    <w:multiLevelType w:val="hybridMultilevel"/>
    <w:tmpl w:val="49443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F76549"/>
    <w:multiLevelType w:val="multilevel"/>
    <w:tmpl w:val="FF8AED72"/>
    <w:lvl w:ilvl="0">
      <w:start w:val="1"/>
      <w:numFmt w:val="upperLetter"/>
      <w:lvlText w:val="%1."/>
      <w:lvlJc w:val="left"/>
      <w:pPr>
        <w:ind w:left="2430" w:hanging="360"/>
      </w:pPr>
      <w:rPr>
        <w:rFonts w:ascii="Times" w:eastAsia="Times" w:hAnsi="Times" w:cs="Times"/>
        <w:b/>
        <w:i w:val="0"/>
        <w:color w:val="000000"/>
        <w:u w:val="none"/>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83" w15:restartNumberingAfterBreak="0">
    <w:nsid w:val="606D6E9F"/>
    <w:multiLevelType w:val="multilevel"/>
    <w:tmpl w:val="47226E06"/>
    <w:lvl w:ilvl="0">
      <w:start w:val="5"/>
      <w:numFmt w:val="decimal"/>
      <w:lvlText w:val="%1"/>
      <w:lvlJc w:val="left"/>
      <w:pPr>
        <w:ind w:left="360" w:hanging="360"/>
      </w:pPr>
    </w:lvl>
    <w:lvl w:ilvl="1">
      <w:start w:val="2"/>
      <w:numFmt w:val="decimal"/>
      <w:pStyle w:val="2AutoList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15:restartNumberingAfterBreak="0">
    <w:nsid w:val="609905AB"/>
    <w:multiLevelType w:val="multilevel"/>
    <w:tmpl w:val="466856EA"/>
    <w:lvl w:ilvl="0">
      <w:start w:val="1"/>
      <w:numFmt w:val="bullet"/>
      <w:pStyle w:val="Header2-SubClaus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19C5CF3"/>
    <w:multiLevelType w:val="multilevel"/>
    <w:tmpl w:val="24AC66AC"/>
    <w:lvl w:ilvl="0">
      <w:start w:val="1"/>
      <w:numFmt w:val="upperLetter"/>
      <w:pStyle w:val="SEC3H22"/>
      <w:lvlText w:val="%1."/>
      <w:lvlJc w:val="center"/>
      <w:pPr>
        <w:ind w:left="1008" w:hanging="360"/>
      </w:pPr>
      <w:rPr>
        <w:rFonts w:ascii="Times New Roman" w:eastAsia="Times New Roman" w:hAnsi="Times New Roman" w:cs="Times New Roman"/>
        <w:b/>
        <w:i w:val="0"/>
        <w:sz w:val="28"/>
        <w:szCs w:val="2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6" w15:restartNumberingAfterBreak="0">
    <w:nsid w:val="62191C2C"/>
    <w:multiLevelType w:val="multilevel"/>
    <w:tmpl w:val="DAA6BCDA"/>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32963D9"/>
    <w:multiLevelType w:val="multilevel"/>
    <w:tmpl w:val="95A20DF8"/>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88" w15:restartNumberingAfterBreak="0">
    <w:nsid w:val="63796ACA"/>
    <w:multiLevelType w:val="multilevel"/>
    <w:tmpl w:val="237C9E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555314F"/>
    <w:multiLevelType w:val="multilevel"/>
    <w:tmpl w:val="AE50A4B4"/>
    <w:lvl w:ilvl="0">
      <w:start w:val="1"/>
      <w:numFmt w:val="lowerLetter"/>
      <w:pStyle w:val="S1b-header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7C70BB9"/>
    <w:multiLevelType w:val="multilevel"/>
    <w:tmpl w:val="DB10843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1" w15:restartNumberingAfterBreak="0">
    <w:nsid w:val="67F90742"/>
    <w:multiLevelType w:val="multilevel"/>
    <w:tmpl w:val="36B63036"/>
    <w:lvl w:ilvl="0">
      <w:start w:val="1"/>
      <w:numFmt w:val="decimal"/>
      <w:lvlText w:val="%1."/>
      <w:lvlJc w:val="left"/>
      <w:pPr>
        <w:ind w:left="1440" w:hanging="360"/>
      </w:pPr>
    </w:lvl>
    <w:lvl w:ilvl="1">
      <w:start w:val="3"/>
      <w:numFmt w:val="decimal"/>
      <w:lvlText w:val="%1.%2"/>
      <w:lvlJc w:val="left"/>
      <w:pPr>
        <w:ind w:left="1800" w:hanging="720"/>
      </w:pPr>
    </w:lvl>
    <w:lvl w:ilvl="2">
      <w:start w:val="10"/>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2" w15:restartNumberingAfterBreak="0">
    <w:nsid w:val="688C1186"/>
    <w:multiLevelType w:val="multilevel"/>
    <w:tmpl w:val="EE1E9C50"/>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8B23BA9"/>
    <w:multiLevelType w:val="multilevel"/>
    <w:tmpl w:val="F0A2397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4" w15:restartNumberingAfterBreak="0">
    <w:nsid w:val="68FF48FB"/>
    <w:multiLevelType w:val="multilevel"/>
    <w:tmpl w:val="31AC1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92452A6"/>
    <w:multiLevelType w:val="multilevel"/>
    <w:tmpl w:val="F47E18B0"/>
    <w:lvl w:ilvl="0">
      <w:start w:val="1"/>
      <w:numFmt w:val="lowerRoman"/>
      <w:lvlText w:val="(%1)"/>
      <w:lvlJc w:val="lef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96" w15:restartNumberingAfterBreak="0">
    <w:nsid w:val="6B8643BF"/>
    <w:multiLevelType w:val="multilevel"/>
    <w:tmpl w:val="865E53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C95635A"/>
    <w:multiLevelType w:val="multilevel"/>
    <w:tmpl w:val="6568CE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8" w15:restartNumberingAfterBreak="0">
    <w:nsid w:val="6CE4271A"/>
    <w:multiLevelType w:val="multilevel"/>
    <w:tmpl w:val="B4B29C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9" w15:restartNumberingAfterBreak="0">
    <w:nsid w:val="6D495109"/>
    <w:multiLevelType w:val="multilevel"/>
    <w:tmpl w:val="284670FC"/>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15:restartNumberingAfterBreak="0">
    <w:nsid w:val="6EC25E8B"/>
    <w:multiLevelType w:val="multilevel"/>
    <w:tmpl w:val="AAA2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F3107E4"/>
    <w:multiLevelType w:val="multilevel"/>
    <w:tmpl w:val="AD68122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2" w15:restartNumberingAfterBreak="0">
    <w:nsid w:val="701C3971"/>
    <w:multiLevelType w:val="multilevel"/>
    <w:tmpl w:val="B9EC2E8E"/>
    <w:lvl w:ilvl="0">
      <w:start w:val="1"/>
      <w:numFmt w:val="lowerLetter"/>
      <w:lvlText w:val="(%1)"/>
      <w:lvlJc w:val="left"/>
      <w:pPr>
        <w:ind w:left="15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0FD7142"/>
    <w:multiLevelType w:val="multilevel"/>
    <w:tmpl w:val="91B6826A"/>
    <w:lvl w:ilvl="0">
      <w:start w:val="1"/>
      <w:numFmt w:val="lowerLetter"/>
      <w:lvlText w:val="(%1)"/>
      <w:lvlJc w:val="left"/>
      <w:pPr>
        <w:ind w:left="420" w:hanging="42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71692712"/>
    <w:multiLevelType w:val="multilevel"/>
    <w:tmpl w:val="510E1F3E"/>
    <w:lvl w:ilvl="0">
      <w:start w:val="1"/>
      <w:numFmt w:val="lowerLetter"/>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73555DCD"/>
    <w:multiLevelType w:val="multilevel"/>
    <w:tmpl w:val="92FA2F60"/>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736379E9"/>
    <w:multiLevelType w:val="multilevel"/>
    <w:tmpl w:val="7BEEF11C"/>
    <w:lvl w:ilvl="0">
      <w:start w:val="1"/>
      <w:numFmt w:val="lowerLetter"/>
      <w:pStyle w:val="E1"/>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07" w15:restartNumberingAfterBreak="0">
    <w:nsid w:val="73927134"/>
    <w:multiLevelType w:val="multilevel"/>
    <w:tmpl w:val="318C3A48"/>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08" w15:restartNumberingAfterBreak="0">
    <w:nsid w:val="74B4743B"/>
    <w:multiLevelType w:val="multilevel"/>
    <w:tmpl w:val="AFE0D3FC"/>
    <w:lvl w:ilvl="0">
      <w:start w:val="1"/>
      <w:numFmt w:val="lowerLetter"/>
      <w:lvlText w:val="(%1)"/>
      <w:lvlJc w:val="left"/>
      <w:pPr>
        <w:ind w:left="637" w:hanging="360"/>
      </w:pPr>
      <w:rPr>
        <w:b w:val="0"/>
        <w:i w:val="0"/>
        <w:color w:val="000000"/>
        <w:sz w:val="22"/>
        <w:szCs w:val="22"/>
        <w:u w:val="none"/>
      </w:rPr>
    </w:lvl>
    <w:lvl w:ilvl="1">
      <w:start w:val="1"/>
      <w:numFmt w:val="lowerLetter"/>
      <w:lvlText w:val="%2."/>
      <w:lvlJc w:val="left"/>
      <w:pPr>
        <w:ind w:left="1357" w:hanging="360"/>
      </w:pPr>
    </w:lvl>
    <w:lvl w:ilvl="2">
      <w:start w:val="1"/>
      <w:numFmt w:val="lowerRoman"/>
      <w:lvlText w:val="%3."/>
      <w:lvlJc w:val="right"/>
      <w:pPr>
        <w:ind w:left="2077" w:hanging="180"/>
      </w:pPr>
    </w:lvl>
    <w:lvl w:ilvl="3">
      <w:start w:val="1"/>
      <w:numFmt w:val="decimal"/>
      <w:lvlText w:val="%4."/>
      <w:lvlJc w:val="left"/>
      <w:pPr>
        <w:ind w:left="2797" w:hanging="360"/>
      </w:pPr>
    </w:lvl>
    <w:lvl w:ilvl="4">
      <w:start w:val="1"/>
      <w:numFmt w:val="lowerLetter"/>
      <w:lvlText w:val="%5."/>
      <w:lvlJc w:val="left"/>
      <w:pPr>
        <w:ind w:left="3517" w:hanging="360"/>
      </w:pPr>
    </w:lvl>
    <w:lvl w:ilvl="5">
      <w:start w:val="1"/>
      <w:numFmt w:val="lowerRoman"/>
      <w:lvlText w:val="%6."/>
      <w:lvlJc w:val="right"/>
      <w:pPr>
        <w:ind w:left="4237" w:hanging="180"/>
      </w:pPr>
    </w:lvl>
    <w:lvl w:ilvl="6">
      <w:start w:val="1"/>
      <w:numFmt w:val="decimal"/>
      <w:lvlText w:val="%7."/>
      <w:lvlJc w:val="left"/>
      <w:pPr>
        <w:ind w:left="4957" w:hanging="360"/>
      </w:pPr>
    </w:lvl>
    <w:lvl w:ilvl="7">
      <w:start w:val="1"/>
      <w:numFmt w:val="lowerLetter"/>
      <w:lvlText w:val="%8."/>
      <w:lvlJc w:val="left"/>
      <w:pPr>
        <w:ind w:left="5677" w:hanging="360"/>
      </w:pPr>
    </w:lvl>
    <w:lvl w:ilvl="8">
      <w:start w:val="1"/>
      <w:numFmt w:val="lowerRoman"/>
      <w:lvlText w:val="%9."/>
      <w:lvlJc w:val="right"/>
      <w:pPr>
        <w:ind w:left="6397" w:hanging="180"/>
      </w:pPr>
    </w:lvl>
  </w:abstractNum>
  <w:abstractNum w:abstractNumId="109" w15:restartNumberingAfterBreak="0">
    <w:nsid w:val="760B4EC1"/>
    <w:multiLevelType w:val="multilevel"/>
    <w:tmpl w:val="F88A5324"/>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81E6A6A"/>
    <w:multiLevelType w:val="multilevel"/>
    <w:tmpl w:val="6ABE521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7826117B"/>
    <w:multiLevelType w:val="multilevel"/>
    <w:tmpl w:val="A11E8C94"/>
    <w:lvl w:ilvl="0">
      <w:start w:val="1"/>
      <w:numFmt w:val="lowerLetter"/>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12" w15:restartNumberingAfterBreak="0">
    <w:nsid w:val="79A75155"/>
    <w:multiLevelType w:val="multilevel"/>
    <w:tmpl w:val="F4889404"/>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decimal"/>
      <w:lvlText w:val="%5."/>
      <w:lvlJc w:val="left"/>
      <w:pPr>
        <w:ind w:left="3960" w:hanging="360"/>
      </w:pPr>
      <w:rPr>
        <w:rFonts w:ascii="Calibri" w:eastAsia="Calibri" w:hAnsi="Calibri" w:cs="Calibri"/>
        <w:b/>
      </w:rPr>
    </w:lvl>
    <w:lvl w:ilvl="5">
      <w:start w:val="1"/>
      <w:numFmt w:val="decimal"/>
      <w:lvlText w:val="%6)"/>
      <w:lvlJc w:val="left"/>
      <w:pPr>
        <w:ind w:left="4860" w:hanging="360"/>
      </w:pPr>
    </w:lvl>
    <w:lvl w:ilvl="6">
      <w:start w:val="2"/>
      <w:numFmt w:val="upperRoman"/>
      <w:lvlText w:val="%7)"/>
      <w:lvlJc w:val="left"/>
      <w:pPr>
        <w:ind w:left="5760" w:hanging="72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7AC77F9D"/>
    <w:multiLevelType w:val="multilevel"/>
    <w:tmpl w:val="DC100BDC"/>
    <w:lvl w:ilvl="0">
      <w:start w:val="1"/>
      <w:numFmt w:val="lowerLetter"/>
      <w:lvlText w:val="(%1)"/>
      <w:lvlJc w:val="left"/>
      <w:pPr>
        <w:ind w:left="1080" w:hanging="360"/>
      </w:pPr>
      <w:rPr>
        <w:i w:val="0"/>
      </w:rPr>
    </w:lvl>
    <w:lvl w:ilvl="1">
      <w:start w:val="1"/>
      <w:numFmt w:val="lowerLetter"/>
      <w:lvlText w:val="(%2)"/>
      <w:lvlJc w:val="left"/>
      <w:pPr>
        <w:ind w:left="151" w:hanging="360"/>
      </w:pPr>
      <w:rPr>
        <w:rFonts w:ascii="Times New Roman" w:eastAsia="Times New Roman" w:hAnsi="Times New Roman" w:cs="Times New Roman"/>
      </w:rPr>
    </w:lvl>
    <w:lvl w:ilvl="2">
      <w:start w:val="1"/>
      <w:numFmt w:val="lowerRoman"/>
      <w:lvlText w:val="%3."/>
      <w:lvlJc w:val="right"/>
      <w:pPr>
        <w:ind w:left="2520" w:hanging="180"/>
      </w:p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7B677383"/>
    <w:multiLevelType w:val="multilevel"/>
    <w:tmpl w:val="65922C0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5" w15:restartNumberingAfterBreak="0">
    <w:nsid w:val="7CEA7652"/>
    <w:multiLevelType w:val="multilevel"/>
    <w:tmpl w:val="11CAC4A2"/>
    <w:lvl w:ilvl="0">
      <w:numFmt w:val="bullet"/>
      <w:lvlText w:val="-"/>
      <w:lvlJc w:val="left"/>
      <w:pPr>
        <w:ind w:left="990" w:hanging="360"/>
      </w:pPr>
      <w:rPr>
        <w:rFonts w:ascii="Times New Roman" w:eastAsia="Times New Roman" w:hAnsi="Times New Roman" w:cs="Times New Roman" w:hint="default"/>
        <w:b w:val="0"/>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00" w:hanging="360"/>
      </w:pPr>
      <w:rPr>
        <w:strike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D296431"/>
    <w:multiLevelType w:val="multilevel"/>
    <w:tmpl w:val="09D238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D4B0C21"/>
    <w:multiLevelType w:val="multilevel"/>
    <w:tmpl w:val="DCCC25BA"/>
    <w:lvl w:ilvl="0">
      <w:start w:val="1"/>
      <w:numFmt w:val="bullet"/>
      <w:pStyle w:val="DefaultParagraphFont1"/>
      <w:lvlText w:val="●"/>
      <w:lvlJc w:val="left"/>
      <w:pPr>
        <w:ind w:left="1440" w:hanging="360"/>
      </w:pPr>
      <w:rPr>
        <w:rFonts w:ascii="Noto Sans Symbols" w:eastAsia="Noto Sans Symbols" w:hAnsi="Noto Sans Symbols" w:cs="Noto Sans Symbols"/>
      </w:rPr>
    </w:lvl>
    <w:lvl w:ilvl="1">
      <w:start w:val="4"/>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8" w15:restartNumberingAfterBreak="0">
    <w:nsid w:val="7D6D7F5E"/>
    <w:multiLevelType w:val="multilevel"/>
    <w:tmpl w:val="16063BC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9" w15:restartNumberingAfterBreak="0">
    <w:nsid w:val="7DB43481"/>
    <w:multiLevelType w:val="multilevel"/>
    <w:tmpl w:val="FE2A5A50"/>
    <w:lvl w:ilvl="0">
      <w:start w:val="5"/>
      <w:numFmt w:val="bullet"/>
      <w:pStyle w:val="Section1-Clauses"/>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EF27100"/>
    <w:multiLevelType w:val="multilevel"/>
    <w:tmpl w:val="D41EFD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FE42362"/>
    <w:multiLevelType w:val="multilevel"/>
    <w:tmpl w:val="418E5C54"/>
    <w:lvl w:ilvl="0">
      <w:start w:val="1"/>
      <w:numFmt w:val="decimal"/>
      <w:lvlText w:val="%1."/>
      <w:lvlJc w:val="left"/>
      <w:pPr>
        <w:ind w:left="720" w:hanging="360"/>
      </w:pPr>
      <w:rPr>
        <w:b/>
      </w:rPr>
    </w:lvl>
    <w:lvl w:ilvl="1">
      <w:start w:val="3"/>
      <w:numFmt w:val="decimal"/>
      <w:lvlText w:val="%1.%2"/>
      <w:lvlJc w:val="left"/>
      <w:pPr>
        <w:ind w:left="1320" w:hanging="600"/>
      </w:pPr>
    </w:lvl>
    <w:lvl w:ilvl="2">
      <w:start w:val="1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494997750">
    <w:abstractNumId w:val="116"/>
  </w:num>
  <w:num w:numId="2" w16cid:durableId="95058521">
    <w:abstractNumId w:val="83"/>
  </w:num>
  <w:num w:numId="3" w16cid:durableId="451903007">
    <w:abstractNumId w:val="95"/>
  </w:num>
  <w:num w:numId="4" w16cid:durableId="476533157">
    <w:abstractNumId w:val="47"/>
  </w:num>
  <w:num w:numId="5" w16cid:durableId="1754544980">
    <w:abstractNumId w:val="117"/>
  </w:num>
  <w:num w:numId="6" w16cid:durableId="522671186">
    <w:abstractNumId w:val="13"/>
  </w:num>
  <w:num w:numId="7" w16cid:durableId="1055929872">
    <w:abstractNumId w:val="37"/>
  </w:num>
  <w:num w:numId="8" w16cid:durableId="886650293">
    <w:abstractNumId w:val="89"/>
  </w:num>
  <w:num w:numId="9" w16cid:durableId="136999865">
    <w:abstractNumId w:val="32"/>
  </w:num>
  <w:num w:numId="10" w16cid:durableId="22245091">
    <w:abstractNumId w:val="79"/>
  </w:num>
  <w:num w:numId="11" w16cid:durableId="1936983869">
    <w:abstractNumId w:val="12"/>
  </w:num>
  <w:num w:numId="12" w16cid:durableId="573662388">
    <w:abstractNumId w:val="120"/>
  </w:num>
  <w:num w:numId="13" w16cid:durableId="1114784312">
    <w:abstractNumId w:val="17"/>
  </w:num>
  <w:num w:numId="14" w16cid:durableId="999892974">
    <w:abstractNumId w:val="109"/>
  </w:num>
  <w:num w:numId="15" w16cid:durableId="1975255428">
    <w:abstractNumId w:val="94"/>
  </w:num>
  <w:num w:numId="16" w16cid:durableId="1295721543">
    <w:abstractNumId w:val="35"/>
  </w:num>
  <w:num w:numId="17" w16cid:durableId="1321425853">
    <w:abstractNumId w:val="36"/>
  </w:num>
  <w:num w:numId="18" w16cid:durableId="1867326405">
    <w:abstractNumId w:val="24"/>
  </w:num>
  <w:num w:numId="19" w16cid:durableId="398747092">
    <w:abstractNumId w:val="119"/>
  </w:num>
  <w:num w:numId="20" w16cid:durableId="714697367">
    <w:abstractNumId w:val="50"/>
  </w:num>
  <w:num w:numId="21" w16cid:durableId="1166089587">
    <w:abstractNumId w:val="84"/>
  </w:num>
  <w:num w:numId="22" w16cid:durableId="1375302675">
    <w:abstractNumId w:val="18"/>
  </w:num>
  <w:num w:numId="23" w16cid:durableId="366876992">
    <w:abstractNumId w:val="22"/>
  </w:num>
  <w:num w:numId="24" w16cid:durableId="1302031959">
    <w:abstractNumId w:val="27"/>
  </w:num>
  <w:num w:numId="25" w16cid:durableId="255210824">
    <w:abstractNumId w:val="44"/>
  </w:num>
  <w:num w:numId="26" w16cid:durableId="919755579">
    <w:abstractNumId w:val="53"/>
  </w:num>
  <w:num w:numId="27" w16cid:durableId="204299496">
    <w:abstractNumId w:val="10"/>
  </w:num>
  <w:num w:numId="28" w16cid:durableId="1565293267">
    <w:abstractNumId w:val="20"/>
  </w:num>
  <w:num w:numId="29" w16cid:durableId="436215045">
    <w:abstractNumId w:val="19"/>
  </w:num>
  <w:num w:numId="30" w16cid:durableId="997222018">
    <w:abstractNumId w:val="64"/>
  </w:num>
  <w:num w:numId="31" w16cid:durableId="151410633">
    <w:abstractNumId w:val="87"/>
  </w:num>
  <w:num w:numId="32" w16cid:durableId="512114406">
    <w:abstractNumId w:val="31"/>
  </w:num>
  <w:num w:numId="33" w16cid:durableId="909777599">
    <w:abstractNumId w:val="29"/>
  </w:num>
  <w:num w:numId="34" w16cid:durableId="1311591884">
    <w:abstractNumId w:val="80"/>
  </w:num>
  <w:num w:numId="35" w16cid:durableId="399715538">
    <w:abstractNumId w:val="14"/>
  </w:num>
  <w:num w:numId="36" w16cid:durableId="535896505">
    <w:abstractNumId w:val="26"/>
  </w:num>
  <w:num w:numId="37" w16cid:durableId="741564668">
    <w:abstractNumId w:val="111"/>
  </w:num>
  <w:num w:numId="38" w16cid:durableId="488789118">
    <w:abstractNumId w:val="86"/>
  </w:num>
  <w:num w:numId="39" w16cid:durableId="225117780">
    <w:abstractNumId w:val="1"/>
  </w:num>
  <w:num w:numId="40" w16cid:durableId="68119834">
    <w:abstractNumId w:val="45"/>
  </w:num>
  <w:num w:numId="41" w16cid:durableId="263651728">
    <w:abstractNumId w:val="58"/>
  </w:num>
  <w:num w:numId="42" w16cid:durableId="1442601641">
    <w:abstractNumId w:val="2"/>
  </w:num>
  <w:num w:numId="43" w16cid:durableId="514460758">
    <w:abstractNumId w:val="108"/>
  </w:num>
  <w:num w:numId="44" w16cid:durableId="2074809391">
    <w:abstractNumId w:val="72"/>
  </w:num>
  <w:num w:numId="45" w16cid:durableId="1652440186">
    <w:abstractNumId w:val="112"/>
  </w:num>
  <w:num w:numId="46" w16cid:durableId="185486756">
    <w:abstractNumId w:val="15"/>
  </w:num>
  <w:num w:numId="47" w16cid:durableId="971717125">
    <w:abstractNumId w:val="121"/>
  </w:num>
  <w:num w:numId="48" w16cid:durableId="1534466289">
    <w:abstractNumId w:val="96"/>
  </w:num>
  <w:num w:numId="49" w16cid:durableId="1877347758">
    <w:abstractNumId w:val="68"/>
  </w:num>
  <w:num w:numId="50" w16cid:durableId="1739086727">
    <w:abstractNumId w:val="30"/>
  </w:num>
  <w:num w:numId="51" w16cid:durableId="407045813">
    <w:abstractNumId w:val="74"/>
  </w:num>
  <w:num w:numId="52" w16cid:durableId="1587152254">
    <w:abstractNumId w:val="56"/>
  </w:num>
  <w:num w:numId="53" w16cid:durableId="2073962644">
    <w:abstractNumId w:val="21"/>
  </w:num>
  <w:num w:numId="54" w16cid:durableId="1152209044">
    <w:abstractNumId w:val="3"/>
  </w:num>
  <w:num w:numId="55" w16cid:durableId="493760635">
    <w:abstractNumId w:val="33"/>
  </w:num>
  <w:num w:numId="56" w16cid:durableId="1425764308">
    <w:abstractNumId w:val="43"/>
  </w:num>
  <w:num w:numId="57" w16cid:durableId="1467890905">
    <w:abstractNumId w:val="93"/>
  </w:num>
  <w:num w:numId="58" w16cid:durableId="845486880">
    <w:abstractNumId w:val="85"/>
  </w:num>
  <w:num w:numId="59" w16cid:durableId="2045128135">
    <w:abstractNumId w:val="76"/>
  </w:num>
  <w:num w:numId="60" w16cid:durableId="984116457">
    <w:abstractNumId w:val="25"/>
  </w:num>
  <w:num w:numId="61" w16cid:durableId="805002207">
    <w:abstractNumId w:val="8"/>
  </w:num>
  <w:num w:numId="62" w16cid:durableId="1492991382">
    <w:abstractNumId w:val="73"/>
  </w:num>
  <w:num w:numId="63" w16cid:durableId="1006598026">
    <w:abstractNumId w:val="105"/>
  </w:num>
  <w:num w:numId="64" w16cid:durableId="370615801">
    <w:abstractNumId w:val="57"/>
  </w:num>
  <w:num w:numId="65" w16cid:durableId="1739399459">
    <w:abstractNumId w:val="104"/>
  </w:num>
  <w:num w:numId="66" w16cid:durableId="2036804952">
    <w:abstractNumId w:val="102"/>
  </w:num>
  <w:num w:numId="67" w16cid:durableId="674839618">
    <w:abstractNumId w:val="78"/>
  </w:num>
  <w:num w:numId="68" w16cid:durableId="1157721495">
    <w:abstractNumId w:val="66"/>
  </w:num>
  <w:num w:numId="69" w16cid:durableId="21632910">
    <w:abstractNumId w:val="101"/>
  </w:num>
  <w:num w:numId="70" w16cid:durableId="1252854322">
    <w:abstractNumId w:val="6"/>
  </w:num>
  <w:num w:numId="71" w16cid:durableId="1872840956">
    <w:abstractNumId w:val="97"/>
  </w:num>
  <w:num w:numId="72" w16cid:durableId="1024402202">
    <w:abstractNumId w:val="67"/>
  </w:num>
  <w:num w:numId="73" w16cid:durableId="1535995537">
    <w:abstractNumId w:val="55"/>
  </w:num>
  <w:num w:numId="74" w16cid:durableId="776829208">
    <w:abstractNumId w:val="5"/>
  </w:num>
  <w:num w:numId="75" w16cid:durableId="1809471347">
    <w:abstractNumId w:val="16"/>
  </w:num>
  <w:num w:numId="76" w16cid:durableId="149294889">
    <w:abstractNumId w:val="88"/>
  </w:num>
  <w:num w:numId="77" w16cid:durableId="819080023">
    <w:abstractNumId w:val="110"/>
  </w:num>
  <w:num w:numId="78" w16cid:durableId="651183361">
    <w:abstractNumId w:val="41"/>
  </w:num>
  <w:num w:numId="79" w16cid:durableId="1378510824">
    <w:abstractNumId w:val="70"/>
  </w:num>
  <w:num w:numId="80" w16cid:durableId="2020815673">
    <w:abstractNumId w:val="91"/>
  </w:num>
  <w:num w:numId="81" w16cid:durableId="2080395699">
    <w:abstractNumId w:val="51"/>
  </w:num>
  <w:num w:numId="82" w16cid:durableId="850341557">
    <w:abstractNumId w:val="98"/>
  </w:num>
  <w:num w:numId="83" w16cid:durableId="1057359106">
    <w:abstractNumId w:val="100"/>
  </w:num>
  <w:num w:numId="84" w16cid:durableId="1535382706">
    <w:abstractNumId w:val="38"/>
  </w:num>
  <w:num w:numId="85" w16cid:durableId="1722287001">
    <w:abstractNumId w:val="48"/>
  </w:num>
  <w:num w:numId="86" w16cid:durableId="1323581480">
    <w:abstractNumId w:val="99"/>
  </w:num>
  <w:num w:numId="87" w16cid:durableId="1763800264">
    <w:abstractNumId w:val="92"/>
  </w:num>
  <w:num w:numId="88" w16cid:durableId="379012365">
    <w:abstractNumId w:val="65"/>
  </w:num>
  <w:num w:numId="89" w16cid:durableId="165171382">
    <w:abstractNumId w:val="0"/>
  </w:num>
  <w:num w:numId="90" w16cid:durableId="2085569083">
    <w:abstractNumId w:val="71"/>
  </w:num>
  <w:num w:numId="91" w16cid:durableId="2033071516">
    <w:abstractNumId w:val="4"/>
  </w:num>
  <w:num w:numId="92" w16cid:durableId="1320965839">
    <w:abstractNumId w:val="34"/>
  </w:num>
  <w:num w:numId="93" w16cid:durableId="605040156">
    <w:abstractNumId w:val="63"/>
  </w:num>
  <w:num w:numId="94" w16cid:durableId="2048215421">
    <w:abstractNumId w:val="61"/>
  </w:num>
  <w:num w:numId="95" w16cid:durableId="132914332">
    <w:abstractNumId w:val="113"/>
  </w:num>
  <w:num w:numId="96" w16cid:durableId="1473790590">
    <w:abstractNumId w:val="77"/>
  </w:num>
  <w:num w:numId="97" w16cid:durableId="1271817168">
    <w:abstractNumId w:val="90"/>
  </w:num>
  <w:num w:numId="98" w16cid:durableId="1418673724">
    <w:abstractNumId w:val="39"/>
  </w:num>
  <w:num w:numId="99" w16cid:durableId="1201699694">
    <w:abstractNumId w:val="9"/>
  </w:num>
  <w:num w:numId="100" w16cid:durableId="1191063414">
    <w:abstractNumId w:val="40"/>
  </w:num>
  <w:num w:numId="101" w16cid:durableId="824130572">
    <w:abstractNumId w:val="23"/>
  </w:num>
  <w:num w:numId="102" w16cid:durableId="1947807778">
    <w:abstractNumId w:val="46"/>
  </w:num>
  <w:num w:numId="103" w16cid:durableId="897789281">
    <w:abstractNumId w:val="114"/>
  </w:num>
  <w:num w:numId="104" w16cid:durableId="872185438">
    <w:abstractNumId w:val="106"/>
  </w:num>
  <w:num w:numId="105" w16cid:durableId="1830754143">
    <w:abstractNumId w:val="103"/>
  </w:num>
  <w:num w:numId="106" w16cid:durableId="44792686">
    <w:abstractNumId w:val="60"/>
  </w:num>
  <w:num w:numId="107" w16cid:durableId="1291933379">
    <w:abstractNumId w:val="118"/>
  </w:num>
  <w:num w:numId="108" w16cid:durableId="80680553">
    <w:abstractNumId w:val="7"/>
  </w:num>
  <w:num w:numId="109" w16cid:durableId="2019959638">
    <w:abstractNumId w:val="107"/>
  </w:num>
  <w:num w:numId="110" w16cid:durableId="828251211">
    <w:abstractNumId w:val="82"/>
  </w:num>
  <w:num w:numId="111" w16cid:durableId="1624070859">
    <w:abstractNumId w:val="75"/>
  </w:num>
  <w:num w:numId="112" w16cid:durableId="847871146">
    <w:abstractNumId w:val="49"/>
  </w:num>
  <w:num w:numId="113" w16cid:durableId="1532376711">
    <w:abstractNumId w:val="42"/>
  </w:num>
  <w:num w:numId="114" w16cid:durableId="2046176617">
    <w:abstractNumId w:val="69"/>
  </w:num>
  <w:num w:numId="115" w16cid:durableId="1757508135">
    <w:abstractNumId w:val="11"/>
  </w:num>
  <w:num w:numId="116" w16cid:durableId="1527057968">
    <w:abstractNumId w:val="62"/>
  </w:num>
  <w:num w:numId="117" w16cid:durableId="1997222565">
    <w:abstractNumId w:val="81"/>
  </w:num>
  <w:num w:numId="118" w16cid:durableId="1228153575">
    <w:abstractNumId w:val="28"/>
  </w:num>
  <w:num w:numId="119" w16cid:durableId="137957843">
    <w:abstractNumId w:val="52"/>
  </w:num>
  <w:num w:numId="120" w16cid:durableId="2144735984">
    <w:abstractNumId w:val="59"/>
  </w:num>
  <w:num w:numId="121" w16cid:durableId="104664196">
    <w:abstractNumId w:val="115"/>
  </w:num>
  <w:num w:numId="122" w16cid:durableId="830297211">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20"/>
    <w:rsid w:val="00005139"/>
    <w:rsid w:val="00046641"/>
    <w:rsid w:val="00061C7C"/>
    <w:rsid w:val="00067919"/>
    <w:rsid w:val="00072495"/>
    <w:rsid w:val="00073628"/>
    <w:rsid w:val="00074401"/>
    <w:rsid w:val="00081AC7"/>
    <w:rsid w:val="00083525"/>
    <w:rsid w:val="00094CB1"/>
    <w:rsid w:val="000C00C5"/>
    <w:rsid w:val="000C4413"/>
    <w:rsid w:val="000E0E34"/>
    <w:rsid w:val="000E41B5"/>
    <w:rsid w:val="000F2976"/>
    <w:rsid w:val="0010541C"/>
    <w:rsid w:val="001242F7"/>
    <w:rsid w:val="0015404A"/>
    <w:rsid w:val="00160165"/>
    <w:rsid w:val="00161DA9"/>
    <w:rsid w:val="00164906"/>
    <w:rsid w:val="00182044"/>
    <w:rsid w:val="00184609"/>
    <w:rsid w:val="00184E2B"/>
    <w:rsid w:val="00191E1D"/>
    <w:rsid w:val="00197F29"/>
    <w:rsid w:val="001A3192"/>
    <w:rsid w:val="001A38BC"/>
    <w:rsid w:val="001A52CE"/>
    <w:rsid w:val="001A7CDA"/>
    <w:rsid w:val="001C3092"/>
    <w:rsid w:val="001C4646"/>
    <w:rsid w:val="001D2C72"/>
    <w:rsid w:val="001D3731"/>
    <w:rsid w:val="001D789F"/>
    <w:rsid w:val="001E20A9"/>
    <w:rsid w:val="00220AE8"/>
    <w:rsid w:val="00224715"/>
    <w:rsid w:val="00234F5E"/>
    <w:rsid w:val="00246215"/>
    <w:rsid w:val="00267A3E"/>
    <w:rsid w:val="002804C4"/>
    <w:rsid w:val="00285EFD"/>
    <w:rsid w:val="002B120D"/>
    <w:rsid w:val="002B2F01"/>
    <w:rsid w:val="002D580E"/>
    <w:rsid w:val="002E504B"/>
    <w:rsid w:val="002F529D"/>
    <w:rsid w:val="00301265"/>
    <w:rsid w:val="00303FB1"/>
    <w:rsid w:val="003133A0"/>
    <w:rsid w:val="00321E85"/>
    <w:rsid w:val="003707CE"/>
    <w:rsid w:val="003A3A7B"/>
    <w:rsid w:val="003B2F3A"/>
    <w:rsid w:val="003C225E"/>
    <w:rsid w:val="003C5AD3"/>
    <w:rsid w:val="003C78ED"/>
    <w:rsid w:val="003D01BA"/>
    <w:rsid w:val="003E51AE"/>
    <w:rsid w:val="003F208B"/>
    <w:rsid w:val="003F3175"/>
    <w:rsid w:val="00403BCF"/>
    <w:rsid w:val="00416330"/>
    <w:rsid w:val="00454730"/>
    <w:rsid w:val="004547BA"/>
    <w:rsid w:val="0049572A"/>
    <w:rsid w:val="00496331"/>
    <w:rsid w:val="004A6D98"/>
    <w:rsid w:val="004B52AB"/>
    <w:rsid w:val="004D0AD7"/>
    <w:rsid w:val="004D3EFF"/>
    <w:rsid w:val="004F0498"/>
    <w:rsid w:val="004F2C32"/>
    <w:rsid w:val="005026BA"/>
    <w:rsid w:val="00517497"/>
    <w:rsid w:val="0055292A"/>
    <w:rsid w:val="0055683B"/>
    <w:rsid w:val="00561B64"/>
    <w:rsid w:val="00567B65"/>
    <w:rsid w:val="00571EBD"/>
    <w:rsid w:val="005A6AA4"/>
    <w:rsid w:val="005B79B3"/>
    <w:rsid w:val="005D3FAE"/>
    <w:rsid w:val="00621E3A"/>
    <w:rsid w:val="00630AD7"/>
    <w:rsid w:val="00631CB5"/>
    <w:rsid w:val="00631FF8"/>
    <w:rsid w:val="00632C90"/>
    <w:rsid w:val="006434CB"/>
    <w:rsid w:val="006559AF"/>
    <w:rsid w:val="00656607"/>
    <w:rsid w:val="006618A7"/>
    <w:rsid w:val="00667C31"/>
    <w:rsid w:val="00676F72"/>
    <w:rsid w:val="00680C32"/>
    <w:rsid w:val="006D05C9"/>
    <w:rsid w:val="006D639C"/>
    <w:rsid w:val="006F3950"/>
    <w:rsid w:val="006F41EF"/>
    <w:rsid w:val="00714CDF"/>
    <w:rsid w:val="0075321A"/>
    <w:rsid w:val="007811CF"/>
    <w:rsid w:val="00787D74"/>
    <w:rsid w:val="007957E4"/>
    <w:rsid w:val="00796AD7"/>
    <w:rsid w:val="007D29B9"/>
    <w:rsid w:val="007D5D65"/>
    <w:rsid w:val="007F3AC7"/>
    <w:rsid w:val="00800128"/>
    <w:rsid w:val="00822A96"/>
    <w:rsid w:val="00822FE7"/>
    <w:rsid w:val="00830632"/>
    <w:rsid w:val="00831F07"/>
    <w:rsid w:val="008334C0"/>
    <w:rsid w:val="0084775A"/>
    <w:rsid w:val="008815C4"/>
    <w:rsid w:val="00883888"/>
    <w:rsid w:val="00884DEB"/>
    <w:rsid w:val="008955C5"/>
    <w:rsid w:val="00895AEB"/>
    <w:rsid w:val="00896B66"/>
    <w:rsid w:val="008C1520"/>
    <w:rsid w:val="008C1F5D"/>
    <w:rsid w:val="008C35B5"/>
    <w:rsid w:val="008C4541"/>
    <w:rsid w:val="008D51A2"/>
    <w:rsid w:val="008D6BF9"/>
    <w:rsid w:val="008E219C"/>
    <w:rsid w:val="0090432C"/>
    <w:rsid w:val="00942544"/>
    <w:rsid w:val="0096651F"/>
    <w:rsid w:val="00985F35"/>
    <w:rsid w:val="009B44A8"/>
    <w:rsid w:val="009B5A3F"/>
    <w:rsid w:val="009D384F"/>
    <w:rsid w:val="009D625A"/>
    <w:rsid w:val="009E00B9"/>
    <w:rsid w:val="009E4F20"/>
    <w:rsid w:val="00A0188F"/>
    <w:rsid w:val="00A60570"/>
    <w:rsid w:val="00A650BE"/>
    <w:rsid w:val="00A745DC"/>
    <w:rsid w:val="00AA79E8"/>
    <w:rsid w:val="00AC53CA"/>
    <w:rsid w:val="00AD241D"/>
    <w:rsid w:val="00B32DA7"/>
    <w:rsid w:val="00B34AB1"/>
    <w:rsid w:val="00B35046"/>
    <w:rsid w:val="00B35597"/>
    <w:rsid w:val="00B46FE0"/>
    <w:rsid w:val="00B55987"/>
    <w:rsid w:val="00B64AF2"/>
    <w:rsid w:val="00B73859"/>
    <w:rsid w:val="00B75E0F"/>
    <w:rsid w:val="00B878AD"/>
    <w:rsid w:val="00B87B46"/>
    <w:rsid w:val="00BA1233"/>
    <w:rsid w:val="00BB7604"/>
    <w:rsid w:val="00BE06AE"/>
    <w:rsid w:val="00C303BC"/>
    <w:rsid w:val="00C31B08"/>
    <w:rsid w:val="00C3367E"/>
    <w:rsid w:val="00C3466D"/>
    <w:rsid w:val="00C43895"/>
    <w:rsid w:val="00C74120"/>
    <w:rsid w:val="00C7664F"/>
    <w:rsid w:val="00C77437"/>
    <w:rsid w:val="00C82DE8"/>
    <w:rsid w:val="00C85149"/>
    <w:rsid w:val="00C90FD1"/>
    <w:rsid w:val="00CA41C4"/>
    <w:rsid w:val="00CA65B0"/>
    <w:rsid w:val="00CA6997"/>
    <w:rsid w:val="00CE12D5"/>
    <w:rsid w:val="00CF0F0B"/>
    <w:rsid w:val="00CF6CF1"/>
    <w:rsid w:val="00D1558F"/>
    <w:rsid w:val="00D24CF9"/>
    <w:rsid w:val="00D2547D"/>
    <w:rsid w:val="00D314DC"/>
    <w:rsid w:val="00D610FE"/>
    <w:rsid w:val="00D65BD7"/>
    <w:rsid w:val="00D82AB8"/>
    <w:rsid w:val="00D82B0A"/>
    <w:rsid w:val="00DA0521"/>
    <w:rsid w:val="00DA1977"/>
    <w:rsid w:val="00DC355F"/>
    <w:rsid w:val="00DD2538"/>
    <w:rsid w:val="00DE5DD1"/>
    <w:rsid w:val="00DE7765"/>
    <w:rsid w:val="00E0593F"/>
    <w:rsid w:val="00E138BA"/>
    <w:rsid w:val="00E20120"/>
    <w:rsid w:val="00E25C56"/>
    <w:rsid w:val="00E352BF"/>
    <w:rsid w:val="00E56EEB"/>
    <w:rsid w:val="00E60A45"/>
    <w:rsid w:val="00E66A53"/>
    <w:rsid w:val="00E76C40"/>
    <w:rsid w:val="00EB0793"/>
    <w:rsid w:val="00EB43B1"/>
    <w:rsid w:val="00EB7375"/>
    <w:rsid w:val="00EC31B3"/>
    <w:rsid w:val="00EC6E90"/>
    <w:rsid w:val="00EE1C9D"/>
    <w:rsid w:val="00EF5253"/>
    <w:rsid w:val="00F02887"/>
    <w:rsid w:val="00F04413"/>
    <w:rsid w:val="00F05129"/>
    <w:rsid w:val="00F170BE"/>
    <w:rsid w:val="00F22BEB"/>
    <w:rsid w:val="00F347F8"/>
    <w:rsid w:val="00F40F8C"/>
    <w:rsid w:val="00F47AB5"/>
    <w:rsid w:val="00F5119B"/>
    <w:rsid w:val="00F55A3C"/>
    <w:rsid w:val="00F62D79"/>
    <w:rsid w:val="00F730D5"/>
    <w:rsid w:val="00F83674"/>
    <w:rsid w:val="00F95F7B"/>
    <w:rsid w:val="00FA07E0"/>
    <w:rsid w:val="00FC3146"/>
    <w:rsid w:val="00FD0CF3"/>
    <w:rsid w:val="00FE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0CE7F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C5F"/>
    <w:rPr>
      <w:rFonts w:asciiTheme="minorHAnsi" w:eastAsiaTheme="minorHAnsi" w:hAnsiTheme="minorHAnsi" w:cstheme="minorBidi"/>
    </w:rPr>
  </w:style>
  <w:style w:type="paragraph" w:styleId="Heading1">
    <w:name w:val="heading 1"/>
    <w:aliases w:val="Document Header1"/>
    <w:basedOn w:val="Normal"/>
    <w:next w:val="Normal"/>
    <w:uiPriority w:val="9"/>
    <w:qFormat/>
    <w:rsid w:val="00053898"/>
    <w:pPr>
      <w:spacing w:before="120" w:after="200"/>
      <w:ind w:right="288"/>
      <w:outlineLvl w:val="0"/>
    </w:pPr>
    <w:rPr>
      <w:rFonts w:ascii="Times New Roman" w:hAnsi="Times New Roman" w:cs="Times New Roman"/>
      <w:b/>
      <w:bCs/>
      <w:kern w:val="28"/>
    </w:rPr>
  </w:style>
  <w:style w:type="paragraph" w:styleId="Heading2">
    <w:name w:val="heading 2"/>
    <w:aliases w:val="Title Header2"/>
    <w:basedOn w:val="Normal"/>
    <w:next w:val="Normal"/>
    <w:link w:val="Heading2Char"/>
    <w:uiPriority w:val="9"/>
    <w:unhideWhenUsed/>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unhideWhenUsed/>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uiPriority w:val="9"/>
    <w:unhideWhenUsed/>
    <w:qFormat/>
    <w:rsid w:val="009C3C22"/>
    <w:pPr>
      <w:spacing w:after="200"/>
      <w:outlineLvl w:val="3"/>
    </w:pPr>
  </w:style>
  <w:style w:type="paragraph" w:styleId="Heading5">
    <w:name w:val="heading 5"/>
    <w:basedOn w:val="Normal"/>
    <w:next w:val="Normal"/>
    <w:uiPriority w:val="9"/>
    <w:unhideWhenUsed/>
    <w:qFormat/>
    <w:rsid w:val="00666837"/>
    <w:pPr>
      <w:tabs>
        <w:tab w:val="left" w:pos="810"/>
      </w:tabs>
      <w:spacing w:before="240" w:after="60"/>
      <w:ind w:hanging="360"/>
      <w:outlineLvl w:val="4"/>
    </w:pPr>
    <w:rPr>
      <w:b/>
      <w:szCs w:val="28"/>
    </w:rPr>
  </w:style>
  <w:style w:type="paragraph" w:styleId="Heading6">
    <w:name w:val="heading 6"/>
    <w:basedOn w:val="Normal"/>
    <w:next w:val="Normal"/>
    <w:link w:val="Heading6Char"/>
    <w:uiPriority w:val="9"/>
    <w:semiHidden/>
    <w:unhideWhenUsed/>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7A5A"/>
    <w:pPr>
      <w:jc w:val="center"/>
    </w:pPr>
    <w:rPr>
      <w:b/>
      <w:sz w:val="48"/>
    </w:rPr>
  </w:style>
  <w:style w:type="paragraph" w:styleId="Footer">
    <w:name w:val="footer"/>
    <w:basedOn w:val="Normal"/>
    <w:link w:val="FooterChar"/>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029C9"/>
    <w:pPr>
      <w:tabs>
        <w:tab w:val="left" w:pos="720"/>
        <w:tab w:val="right" w:leader="dot" w:pos="9000"/>
      </w:tabs>
      <w:spacing w:before="120"/>
      <w:ind w:hanging="7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4029C9"/>
    <w:pPr>
      <w:tabs>
        <w:tab w:val="left" w:pos="900"/>
        <w:tab w:val="right" w:leader="dot" w:pos="9000"/>
      </w:tabs>
      <w:ind w:left="900" w:right="360" w:hanging="540"/>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Subtitle">
    <w:name w:val="Subtitle"/>
    <w:basedOn w:val="Normal"/>
    <w:next w:val="Normal"/>
    <w:link w:val="SubtitleChar"/>
    <w:uiPriority w:val="11"/>
    <w:qFormat/>
    <w:pPr>
      <w:jc w:val="center"/>
    </w:pPr>
    <w:rPr>
      <w:b/>
      <w:sz w:val="44"/>
      <w:szCs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uiPriority w:val="35"/>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C3BBD"/>
    <w:pPr>
      <w:spacing w:before="0" w:after="120"/>
      <w:ind w:right="0"/>
      <w:jc w:val="center"/>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C15313"/>
    <w:pPr>
      <w:spacing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1"/>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26"/>
      </w:numPr>
      <w:spacing w:after="120"/>
      <w:ind w:left="619" w:hanging="619"/>
      <w:jc w:val="both"/>
    </w:pPr>
    <w:rPr>
      <w:b w:val="0"/>
      <w:bCs/>
    </w:rPr>
  </w:style>
  <w:style w:type="paragraph" w:customStyle="1" w:styleId="ClauseSubPara">
    <w:name w:val="ClauseSub_Para"/>
    <w:rsid w:val="00D85D6D"/>
    <w:pPr>
      <w:spacing w:before="60" w:after="60"/>
      <w:ind w:left="2268"/>
    </w:pPr>
  </w:style>
  <w:style w:type="paragraph" w:customStyle="1" w:styleId="DefaultParagraphFont1">
    <w:name w:val="Default Paragraph Font1"/>
    <w:next w:val="Normal"/>
    <w:rsid w:val="00D85D6D"/>
    <w:pPr>
      <w:numPr>
        <w:numId w:val="5"/>
      </w:numPr>
    </w:pPr>
    <w:rPr>
      <w:rFonts w:ascii="‚l‚r –¾’©" w:hAnsi="‚l‚r –¾’©" w:cs="‚l‚r –¾’©"/>
      <w:noProof/>
      <w:sz w:val="21"/>
      <w:lang w:eastAsia="en-GB"/>
    </w:rPr>
  </w:style>
  <w:style w:type="paragraph" w:customStyle="1" w:styleId="ClauseSubList">
    <w:name w:val="ClauseSub_List"/>
    <w:rsid w:val="00D85D6D"/>
    <w:pPr>
      <w:tabs>
        <w:tab w:val="num" w:pos="3987"/>
      </w:tabs>
      <w:suppressAutoHyphens/>
      <w:ind w:left="3987" w:hanging="567"/>
    </w:pPr>
  </w:style>
  <w:style w:type="paragraph" w:customStyle="1" w:styleId="ClauseSubListSubList">
    <w:name w:val="ClauseSub_List_SubList"/>
    <w:rsid w:val="00D85D6D"/>
    <w:pPr>
      <w:tabs>
        <w:tab w:val="num" w:pos="360"/>
      </w:tabs>
      <w:ind w:left="360" w:hanging="360"/>
    </w:p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8"/>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0"/>
      </w:num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link w:val="S1-subpara"/>
    <w:rsid w:val="00831A99"/>
    <w:rPr>
      <w:rFonts w:asciiTheme="minorHAnsi" w:eastAsiaTheme="minorHAnsi" w:hAnsiTheme="minorHAnsi" w:cstheme="minorBidi"/>
    </w:rPr>
  </w:style>
  <w:style w:type="paragraph" w:customStyle="1" w:styleId="S1-OptB-header2">
    <w:name w:val="S1-OptB-header2"/>
    <w:basedOn w:val="Normal"/>
    <w:rsid w:val="00280118"/>
    <w:pPr>
      <w:numPr>
        <w:numId w:val="10"/>
      </w:numPr>
    </w:pPr>
    <w:rPr>
      <w:b/>
    </w:rPr>
  </w:style>
  <w:style w:type="paragraph" w:customStyle="1" w:styleId="S1-OptB-subpara">
    <w:name w:val="S1-OptB-sub para"/>
    <w:basedOn w:val="Normal"/>
    <w:rsid w:val="00401C1C"/>
    <w:pPr>
      <w:numPr>
        <w:ilvl w:val="1"/>
        <w:numId w:val="11"/>
      </w:numPr>
      <w:spacing w:after="200"/>
    </w:pPr>
  </w:style>
  <w:style w:type="paragraph" w:customStyle="1" w:styleId="OptB-S1-subpara">
    <w:name w:val="OptB-S1-sub para"/>
    <w:basedOn w:val="Normal"/>
    <w:rsid w:val="00280118"/>
    <w:pPr>
      <w:numPr>
        <w:ilvl w:val="1"/>
        <w:numId w:val="10"/>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style>
  <w:style w:type="paragraph" w:customStyle="1" w:styleId="Headfid1">
    <w:name w:val="Head fid1"/>
    <w:basedOn w:val="Normal"/>
    <w:rsid w:val="004E1281"/>
    <w:pPr>
      <w:spacing w:before="120" w:after="120"/>
    </w:pPr>
    <w:rPr>
      <w: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rPr>
  </w:style>
  <w:style w:type="paragraph" w:customStyle="1" w:styleId="TextBox">
    <w:name w:val="Text Box"/>
    <w:rsid w:val="00520B02"/>
    <w:pPr>
      <w:keepNext/>
      <w:keepLines/>
      <w:tabs>
        <w:tab w:val="left" w:pos="-720"/>
      </w:tabs>
      <w:suppressAutoHyphens/>
    </w:pPr>
    <w:rPr>
      <w:spacing w:val="-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18"/>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lang w:val="es-ES_tradnl"/>
    </w:rPr>
  </w:style>
  <w:style w:type="paragraph" w:customStyle="1" w:styleId="Section1-Clauses">
    <w:name w:val="Section 1-Clauses"/>
    <w:basedOn w:val="Normal"/>
    <w:qFormat/>
    <w:rsid w:val="000D63E8"/>
    <w:pPr>
      <w:numPr>
        <w:numId w:val="19"/>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32"/>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35"/>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lang w:eastAsia="ja-JP"/>
    </w:rPr>
  </w:style>
  <w:style w:type="table" w:customStyle="1" w:styleId="TableGrid1">
    <w:name w:val="Table Grid1"/>
    <w:basedOn w:val="TableNormal"/>
    <w:next w:val="TableGrid"/>
    <w:uiPriority w:val="39"/>
    <w:rsid w:val="00667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41"/>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spacing w:before="120" w:after="120"/>
      <w:ind w:left="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rPr>
  </w:style>
  <w:style w:type="paragraph" w:customStyle="1" w:styleId="GCHeading2">
    <w:name w:val="GC Heading 2"/>
    <w:basedOn w:val="Normal"/>
    <w:next w:val="Normal"/>
    <w:autoRedefine/>
    <w:rsid w:val="00FB3B67"/>
    <w:pPr>
      <w:keepNext/>
      <w:keepLines/>
      <w:numPr>
        <w:ilvl w:val="1"/>
        <w:numId w:val="52"/>
      </w:numPr>
      <w:spacing w:before="120" w:after="120"/>
    </w:pPr>
    <w:rPr>
      <w:b/>
      <w:bCs/>
    </w:rPr>
  </w:style>
  <w:style w:type="paragraph" w:customStyle="1" w:styleId="GCHeading3">
    <w:name w:val="GC Heading 3"/>
    <w:basedOn w:val="Normal"/>
    <w:next w:val="Normal"/>
    <w:autoRedefine/>
    <w:rsid w:val="00FB3B67"/>
    <w:pPr>
      <w:keepNext/>
      <w:keepLines/>
      <w:numPr>
        <w:ilvl w:val="2"/>
        <w:numId w:val="52"/>
      </w:numPr>
      <w:spacing w:before="120" w:after="120"/>
    </w:pPr>
    <w:rPr>
      <w:b/>
    </w:rPr>
  </w:style>
  <w:style w:type="paragraph" w:customStyle="1" w:styleId="AAAtablebullet2">
    <w:name w:val="AAA table bullet 2"/>
    <w:basedOn w:val="Normal"/>
    <w:qFormat/>
    <w:rsid w:val="009A3964"/>
    <w:pPr>
      <w:numPr>
        <w:ilvl w:val="1"/>
        <w:numId w:val="53"/>
      </w:numPr>
      <w:spacing w:before="120" w:after="120"/>
    </w:pPr>
    <w:rPr>
      <w:bCs/>
      <w:color w:val="000000" w:themeColor="text1"/>
    </w:rPr>
  </w:style>
  <w:style w:type="paragraph" w:customStyle="1" w:styleId="HeadingTocITB2">
    <w:name w:val="Heading Toc ITB 2"/>
    <w:basedOn w:val="Normal"/>
    <w:qFormat/>
    <w:rsid w:val="009A3964"/>
    <w:pPr>
      <w:numPr>
        <w:numId w:val="53"/>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54"/>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58"/>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rPr>
  </w:style>
  <w:style w:type="paragraph" w:customStyle="1" w:styleId="SPDForm2">
    <w:name w:val="SPD  Form 2"/>
    <w:basedOn w:val="Normal"/>
    <w:qFormat/>
    <w:rsid w:val="0072461A"/>
    <w:pPr>
      <w:spacing w:before="120" w:after="240"/>
      <w:jc w:val="center"/>
    </w:pPr>
    <w:rPr>
      <w:b/>
      <w:sz w:val="36"/>
    </w:rPr>
  </w:style>
  <w:style w:type="numbering" w:customStyle="1" w:styleId="NoList2">
    <w:name w:val="No List2"/>
    <w:next w:val="NoList"/>
    <w:uiPriority w:val="99"/>
    <w:semiHidden/>
    <w:unhideWhenUsed/>
    <w:rsid w:val="00F65A63"/>
  </w:style>
  <w:style w:type="numbering" w:customStyle="1" w:styleId="NoList12">
    <w:name w:val="No List12"/>
    <w:next w:val="NoList"/>
    <w:uiPriority w:val="99"/>
    <w:semiHidden/>
    <w:unhideWhenUsed/>
    <w:rsid w:val="00F65A63"/>
  </w:style>
  <w:style w:type="numbering" w:customStyle="1" w:styleId="NoList111">
    <w:name w:val="No List111"/>
    <w:next w:val="NoList"/>
    <w:uiPriority w:val="99"/>
    <w:semiHidden/>
    <w:unhideWhenUsed/>
    <w:rsid w:val="00F65A63"/>
  </w:style>
  <w:style w:type="character" w:customStyle="1" w:styleId="UnresolvedMention1">
    <w:name w:val="Unresolved Mention1"/>
    <w:basedOn w:val="DefaultParagraphFont"/>
    <w:uiPriority w:val="99"/>
    <w:semiHidden/>
    <w:unhideWhenUsed/>
    <w:rsid w:val="00F65A63"/>
    <w:rPr>
      <w:color w:val="605E5C"/>
      <w:shd w:val="clear" w:color="auto" w:fill="E1DFDD"/>
    </w:rPr>
  </w:style>
  <w:style w:type="character" w:customStyle="1" w:styleId="fontstyle01">
    <w:name w:val="fontstyle01"/>
    <w:basedOn w:val="DefaultParagraphFont"/>
    <w:rsid w:val="00F65A6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65A63"/>
    <w:rPr>
      <w:rFonts w:ascii="TimesNewRomanPS-BoldMT" w:hAnsi="TimesNewRomanPS-BoldMT" w:hint="default"/>
      <w:b/>
      <w:bCs/>
      <w:i w:val="0"/>
      <w:iCs w:val="0"/>
      <w:color w:val="000000"/>
      <w:sz w:val="24"/>
      <w:szCs w:val="24"/>
    </w:rPr>
  </w:style>
  <w:style w:type="table" w:customStyle="1" w:styleId="189">
    <w:name w:val="189"/>
    <w:basedOn w:val="TableNormal"/>
    <w:pPr>
      <w:spacing w:after="0"/>
    </w:pPr>
    <w:tblPr>
      <w:tblStyleRowBandSize w:val="1"/>
      <w:tblStyleColBandSize w:val="1"/>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pPr>
      <w:spacing w:after="0"/>
    </w:pPr>
    <w:tblPr>
      <w:tblStyleRowBandSize w:val="1"/>
      <w:tblStyleColBandSize w:val="1"/>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72" w:type="dxa"/>
        <w:right w:w="72" w:type="dxa"/>
      </w:tblCellMar>
    </w:tblPr>
  </w:style>
  <w:style w:type="table" w:customStyle="1" w:styleId="167">
    <w:name w:val="167"/>
    <w:basedOn w:val="TableNormal"/>
    <w:tblPr>
      <w:tblStyleRowBandSize w:val="1"/>
      <w:tblStyleColBandSize w:val="1"/>
      <w:tblCellMar>
        <w:left w:w="72" w:type="dxa"/>
        <w:right w:w="72"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72" w:type="dxa"/>
        <w:right w:w="72" w:type="dxa"/>
      </w:tblCellMar>
    </w:tblPr>
  </w:style>
  <w:style w:type="table" w:customStyle="1" w:styleId="163">
    <w:name w:val="163"/>
    <w:basedOn w:val="TableNormal"/>
    <w:tblPr>
      <w:tblStyleRowBandSize w:val="1"/>
      <w:tblStyleColBandSize w:val="1"/>
      <w:tblCellMar>
        <w:left w:w="72" w:type="dxa"/>
        <w:right w:w="72" w:type="dxa"/>
      </w:tblCellMar>
    </w:tblPr>
  </w:style>
  <w:style w:type="table" w:customStyle="1" w:styleId="162">
    <w:name w:val="162"/>
    <w:basedOn w:val="TableNormal"/>
    <w:tblPr>
      <w:tblStyleRowBandSize w:val="1"/>
      <w:tblStyleColBandSize w:val="1"/>
      <w:tblCellMar>
        <w:left w:w="72" w:type="dxa"/>
        <w:right w:w="72" w:type="dxa"/>
      </w:tblCellMar>
    </w:tblPr>
  </w:style>
  <w:style w:type="table" w:customStyle="1" w:styleId="161">
    <w:name w:val="161"/>
    <w:basedOn w:val="TableNormal"/>
    <w:tblPr>
      <w:tblStyleRowBandSize w:val="1"/>
      <w:tblStyleColBandSize w:val="1"/>
      <w:tblCellMar>
        <w:left w:w="72" w:type="dxa"/>
        <w:right w:w="72"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72" w:type="dxa"/>
        <w:right w:w="72"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72" w:type="dxa"/>
        <w:right w:w="72" w:type="dxa"/>
      </w:tblCellMar>
    </w:tblPr>
  </w:style>
  <w:style w:type="table" w:customStyle="1" w:styleId="150">
    <w:name w:val="150"/>
    <w:basedOn w:val="TableNormal"/>
    <w:tblPr>
      <w:tblStyleRowBandSize w:val="1"/>
      <w:tblStyleColBandSize w:val="1"/>
      <w:tblCellMar>
        <w:left w:w="72" w:type="dxa"/>
        <w:right w:w="72"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72" w:type="dxa"/>
        <w:right w:w="72" w:type="dxa"/>
      </w:tblCellMar>
    </w:tblPr>
  </w:style>
  <w:style w:type="table" w:customStyle="1" w:styleId="147">
    <w:name w:val="147"/>
    <w:basedOn w:val="TableNormal"/>
    <w:tblPr>
      <w:tblStyleRowBandSize w:val="1"/>
      <w:tblStyleColBandSize w:val="1"/>
      <w:tblCellMar>
        <w:left w:w="72" w:type="dxa"/>
        <w:right w:w="72" w:type="dxa"/>
      </w:tblCellMar>
    </w:tblPr>
  </w:style>
  <w:style w:type="table" w:customStyle="1" w:styleId="146">
    <w:name w:val="146"/>
    <w:basedOn w:val="TableNormal"/>
    <w:tblPr>
      <w:tblStyleRowBandSize w:val="1"/>
      <w:tblStyleColBandSize w:val="1"/>
      <w:tblCellMar>
        <w:left w:w="72" w:type="dxa"/>
        <w:right w:w="72" w:type="dxa"/>
      </w:tblCellMar>
    </w:tblPr>
  </w:style>
  <w:style w:type="table" w:customStyle="1" w:styleId="145">
    <w:name w:val="145"/>
    <w:basedOn w:val="TableNormal"/>
    <w:tblPr>
      <w:tblStyleRowBandSize w:val="1"/>
      <w:tblStyleColBandSize w:val="1"/>
      <w:tblCellMar>
        <w:left w:w="72" w:type="dxa"/>
        <w:right w:w="72"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pPr>
      <w:spacing w:after="0"/>
    </w:pPr>
    <w:tblPr>
      <w:tblStyleRowBandSize w:val="1"/>
      <w:tblStyleColBandSize w:val="1"/>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pPr>
      <w:spacing w:after="0"/>
    </w:pPr>
    <w:tblPr>
      <w:tblStyleRowBandSize w:val="1"/>
      <w:tblStyleColBandSize w:val="1"/>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pPr>
      <w:spacing w:after="0"/>
    </w:pPr>
    <w:tblPr>
      <w:tblStyleRowBandSize w:val="1"/>
      <w:tblStyleColBandSize w:val="1"/>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pPr>
      <w:spacing w:after="0"/>
    </w:p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pPr>
      <w:spacing w:after="0"/>
    </w:pPr>
    <w:tblPr>
      <w:tblStyleRowBandSize w:val="1"/>
      <w:tblStyleColBandSize w:val="1"/>
    </w:tblPr>
  </w:style>
  <w:style w:type="table" w:customStyle="1" w:styleId="116">
    <w:name w:val="116"/>
    <w:basedOn w:val="TableNormal"/>
    <w:pPr>
      <w:spacing w:after="0"/>
    </w:pPr>
    <w:tblPr>
      <w:tblStyleRowBandSize w:val="1"/>
      <w:tblStyleColBandSize w:val="1"/>
    </w:tblPr>
  </w:style>
  <w:style w:type="table" w:customStyle="1" w:styleId="115">
    <w:name w:val="115"/>
    <w:basedOn w:val="TableNormal"/>
    <w:pPr>
      <w:spacing w:after="0"/>
    </w:pPr>
    <w:tblPr>
      <w:tblStyleRowBandSize w:val="1"/>
      <w:tblStyleColBandSize w:val="1"/>
    </w:tblPr>
  </w:style>
  <w:style w:type="table" w:customStyle="1" w:styleId="114">
    <w:name w:val="114"/>
    <w:basedOn w:val="TableNormal"/>
    <w:pPr>
      <w:spacing w:after="0"/>
    </w:pPr>
    <w:tblPr>
      <w:tblStyleRowBandSize w:val="1"/>
      <w:tblStyleColBandSize w:val="1"/>
    </w:tblPr>
  </w:style>
  <w:style w:type="table" w:customStyle="1" w:styleId="113">
    <w:name w:val="113"/>
    <w:basedOn w:val="TableNormal"/>
    <w:pPr>
      <w:spacing w:after="0"/>
    </w:pPr>
    <w:tblPr>
      <w:tblStyleRowBandSize w:val="1"/>
      <w:tblStyleColBandSize w:val="1"/>
    </w:tblPr>
  </w:style>
  <w:style w:type="table" w:customStyle="1" w:styleId="112">
    <w:name w:val="112"/>
    <w:basedOn w:val="TableNormal"/>
    <w:pPr>
      <w:spacing w:after="0"/>
    </w:pPr>
    <w:tblPr>
      <w:tblStyleRowBandSize w:val="1"/>
      <w:tblStyleColBandSize w:val="1"/>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4">
    <w:name w:val="10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3">
    <w:name w:val="10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2">
    <w:name w:val="10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1">
    <w:name w:val="10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0">
    <w:name w:val="10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9">
    <w:name w:val="99"/>
    <w:basedOn w:val="TableNormal"/>
    <w:pPr>
      <w:spacing w:after="0"/>
    </w:pPr>
    <w:tblPr>
      <w:tblStyleRowBandSize w:val="1"/>
      <w:tblStyleColBandSize w:val="1"/>
      <w:tblCellMar>
        <w:top w:w="100" w:type="dxa"/>
        <w:left w:w="100" w:type="dxa"/>
        <w:bottom w:w="100" w:type="dxa"/>
        <w:right w:w="100" w:type="dxa"/>
      </w:tblCellMar>
    </w:tblPr>
  </w:style>
  <w:style w:type="table" w:customStyle="1" w:styleId="98">
    <w:name w:val="98"/>
    <w:basedOn w:val="TableNormal"/>
    <w:pPr>
      <w:spacing w:after="0"/>
    </w:pPr>
    <w:tblPr>
      <w:tblStyleRowBandSize w:val="1"/>
      <w:tblStyleColBandSize w:val="1"/>
      <w:tblCellMar>
        <w:top w:w="100" w:type="dxa"/>
        <w:left w:w="100" w:type="dxa"/>
        <w:bottom w:w="100" w:type="dxa"/>
        <w:right w:w="100" w:type="dxa"/>
      </w:tblCellMar>
    </w:tblPr>
  </w:style>
  <w:style w:type="table" w:customStyle="1" w:styleId="97">
    <w:name w:val="97"/>
    <w:basedOn w:val="TableNormal"/>
    <w:pPr>
      <w:spacing w:after="0"/>
    </w:pPr>
    <w:tblPr>
      <w:tblStyleRowBandSize w:val="1"/>
      <w:tblStyleColBandSize w:val="1"/>
      <w:tblCellMar>
        <w:top w:w="100" w:type="dxa"/>
        <w:left w:w="100" w:type="dxa"/>
        <w:bottom w:w="100" w:type="dxa"/>
        <w:right w:w="100" w:type="dxa"/>
      </w:tblCellMar>
    </w:tblPr>
  </w:style>
  <w:style w:type="table" w:customStyle="1" w:styleId="96">
    <w:name w:val="96"/>
    <w:basedOn w:val="TableNormal"/>
    <w:pPr>
      <w:spacing w:after="0"/>
    </w:pPr>
    <w:tblPr>
      <w:tblStyleRowBandSize w:val="1"/>
      <w:tblStyleColBandSize w:val="1"/>
      <w:tblCellMar>
        <w:top w:w="100" w:type="dxa"/>
        <w:left w:w="100" w:type="dxa"/>
        <w:bottom w:w="100" w:type="dxa"/>
        <w:right w:w="100" w:type="dxa"/>
      </w:tblCellMar>
    </w:tblPr>
  </w:style>
  <w:style w:type="table" w:customStyle="1" w:styleId="95">
    <w:name w:val="95"/>
    <w:basedOn w:val="TableNormal"/>
    <w:pPr>
      <w:spacing w:after="0"/>
    </w:pPr>
    <w:tblPr>
      <w:tblStyleRowBandSize w:val="1"/>
      <w:tblStyleColBandSize w:val="1"/>
      <w:tblCellMar>
        <w:top w:w="100" w:type="dxa"/>
        <w:left w:w="100" w:type="dxa"/>
        <w:bottom w:w="100" w:type="dxa"/>
        <w:right w:w="100" w:type="dxa"/>
      </w:tblCellMar>
    </w:tblPr>
  </w:style>
  <w:style w:type="table" w:customStyle="1" w:styleId="94">
    <w:name w:val="94"/>
    <w:basedOn w:val="TableNormal"/>
    <w:pPr>
      <w:spacing w:after="0"/>
    </w:pPr>
    <w:tblPr>
      <w:tblStyleRowBandSize w:val="1"/>
      <w:tblStyleColBandSize w:val="1"/>
      <w:tblCellMar>
        <w:top w:w="100" w:type="dxa"/>
        <w:left w:w="100" w:type="dxa"/>
        <w:bottom w:w="100" w:type="dxa"/>
        <w:right w:w="100" w:type="dxa"/>
      </w:tblCellMar>
    </w:tblPr>
  </w:style>
  <w:style w:type="table" w:customStyle="1" w:styleId="93">
    <w:name w:val="93"/>
    <w:basedOn w:val="TableNormal"/>
    <w:pPr>
      <w:spacing w:after="0"/>
    </w:pPr>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8">
    <w:name w:val="88"/>
    <w:basedOn w:val="TableNormal"/>
    <w:pPr>
      <w:spacing w:after="0"/>
    </w:pPr>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after="0"/>
    </w:pPr>
    <w:tblPr>
      <w:tblStyleRowBandSize w:val="1"/>
      <w:tblStyleColBandSize w:val="1"/>
      <w:tblCellMar>
        <w:top w:w="100" w:type="dxa"/>
        <w:left w:w="100" w:type="dxa"/>
        <w:bottom w:w="100" w:type="dxa"/>
        <w:right w:w="100" w:type="dxa"/>
      </w:tblCellMar>
    </w:tblPr>
  </w:style>
  <w:style w:type="table" w:customStyle="1" w:styleId="86">
    <w:name w:val="86"/>
    <w:basedOn w:val="TableNormal"/>
    <w:pPr>
      <w:spacing w:after="0"/>
    </w:pPr>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p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pPr>
    <w:tblPr>
      <w:tblStyleRowBandSize w:val="1"/>
      <w:tblStyleColBandSize w:val="1"/>
      <w:tblCellMar>
        <w:top w:w="100" w:type="dxa"/>
        <w:left w:w="100" w:type="dxa"/>
        <w:bottom w:w="100" w:type="dxa"/>
        <w:right w:w="100" w:type="dxa"/>
      </w:tblCellMar>
    </w:tblPr>
  </w:style>
  <w:style w:type="table" w:customStyle="1" w:styleId="83">
    <w:name w:val="83"/>
    <w:basedOn w:val="TableNormal"/>
    <w:pPr>
      <w:spacing w:after="0"/>
    </w:pPr>
    <w:tblPr>
      <w:tblStyleRowBandSize w:val="1"/>
      <w:tblStyleColBandSize w:val="1"/>
      <w:tblCellMar>
        <w:top w:w="100" w:type="dxa"/>
        <w:left w:w="100" w:type="dxa"/>
        <w:bottom w:w="100" w:type="dxa"/>
        <w:right w:w="100" w:type="dxa"/>
      </w:tblCellMar>
    </w:tblPr>
  </w:style>
  <w:style w:type="table" w:customStyle="1" w:styleId="82">
    <w:name w:val="82"/>
    <w:basedOn w:val="TableNormal"/>
    <w:pPr>
      <w:spacing w:after="0"/>
    </w:pPr>
    <w:tblPr>
      <w:tblStyleRowBandSize w:val="1"/>
      <w:tblStyleColBandSize w:val="1"/>
      <w:tblCellMar>
        <w:top w:w="100" w:type="dxa"/>
        <w:left w:w="100" w:type="dxa"/>
        <w:bottom w:w="100" w:type="dxa"/>
        <w:right w:w="100" w:type="dxa"/>
      </w:tblCellMar>
    </w:tblPr>
  </w:style>
  <w:style w:type="table" w:customStyle="1" w:styleId="81">
    <w:name w:val="81"/>
    <w:basedOn w:val="TableNormal"/>
    <w:pPr>
      <w:spacing w:after="0"/>
    </w:pPr>
    <w:tblPr>
      <w:tblStyleRowBandSize w:val="1"/>
      <w:tblStyleColBandSize w:val="1"/>
      <w:tblCellMar>
        <w:top w:w="100" w:type="dxa"/>
        <w:left w:w="100" w:type="dxa"/>
        <w:bottom w:w="100" w:type="dxa"/>
        <w:right w:w="100" w:type="dxa"/>
      </w:tblCellMar>
    </w:tblPr>
  </w:style>
  <w:style w:type="table" w:customStyle="1" w:styleId="80">
    <w:name w:val="80"/>
    <w:basedOn w:val="TableNormal"/>
    <w:pPr>
      <w:spacing w:after="0"/>
    </w:pPr>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pPr>
    <w:tblPr>
      <w:tblStyleRowBandSize w:val="1"/>
      <w:tblStyleColBandSize w:val="1"/>
      <w:tblCellMar>
        <w:top w:w="100" w:type="dxa"/>
        <w:left w:w="100" w:type="dxa"/>
        <w:bottom w:w="100" w:type="dxa"/>
        <w:right w:w="100" w:type="dxa"/>
      </w:tblCellMar>
    </w:tblPr>
  </w:style>
  <w:style w:type="table" w:customStyle="1" w:styleId="62">
    <w:name w:val="62"/>
    <w:basedOn w:val="TableNormal"/>
    <w:pPr>
      <w:spacing w:after="0"/>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pPr>
    <w:tblPr>
      <w:tblStyleRowBandSize w:val="1"/>
      <w:tblStyleColBandSize w:val="1"/>
      <w:tblCellMar>
        <w:top w:w="100" w:type="dxa"/>
        <w:left w:w="100" w:type="dxa"/>
        <w:bottom w:w="100" w:type="dxa"/>
        <w:right w:w="100" w:type="dxa"/>
      </w:tblCellMar>
    </w:tblPr>
  </w:style>
  <w:style w:type="table" w:customStyle="1" w:styleId="53">
    <w:name w:val="53"/>
    <w:basedOn w:val="TableNormal"/>
    <w:pPr>
      <w:spacing w:after="0"/>
    </w:pPr>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p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B04C0"/>
    <w:rPr>
      <w:color w:val="605E5C"/>
      <w:shd w:val="clear" w:color="auto" w:fill="E1DFDD"/>
    </w:rPr>
  </w:style>
  <w:style w:type="paragraph" w:customStyle="1" w:styleId="E1">
    <w:name w:val="E1"/>
    <w:basedOn w:val="Normal"/>
    <w:rsid w:val="009C6429"/>
    <w:pPr>
      <w:widowControl w:val="0"/>
      <w:numPr>
        <w:numId w:val="104"/>
      </w:numPr>
      <w:suppressAutoHyphens/>
      <w:spacing w:after="0" w:line="240" w:lineRule="atLeast"/>
      <w:ind w:left="0" w:firstLine="0"/>
      <w:jc w:val="both"/>
    </w:pPr>
    <w:rPr>
      <w:rFonts w:ascii="Times New Roman" w:eastAsia="Times New Roman" w:hAnsi="Times New Roman" w:cs="Times New Roman"/>
      <w:sz w:val="20"/>
      <w:szCs w:val="20"/>
      <w:lang w:eastAsia="de-DE"/>
    </w:rPr>
  </w:style>
  <w:style w:type="character" w:customStyle="1" w:styleId="PageNumber1">
    <w:name w:val="Page Number1"/>
    <w:basedOn w:val="DefaultParagraphFont"/>
    <w:rsid w:val="007E3562"/>
  </w:style>
  <w:style w:type="table" w:customStyle="1" w:styleId="TableGrid3">
    <w:name w:val="Table Grid3"/>
    <w:basedOn w:val="TableNormal"/>
    <w:next w:val="TableGrid"/>
    <w:uiPriority w:val="39"/>
    <w:rsid w:val="00F94506"/>
    <w:pPr>
      <w:spacing w:after="0"/>
    </w:pPr>
    <w:rPr>
      <w:rFonts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4FBB"/>
    <w:pPr>
      <w:spacing w:after="0"/>
    </w:pPr>
    <w:rPr>
      <w:rFonts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5" w:type="dxa"/>
        <w:left w:w="15" w:type="dxa"/>
        <w:right w:w="15" w:type="dxa"/>
      </w:tblCellMar>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p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878AD"/>
    <w:pPr>
      <w:spacing w:after="0"/>
    </w:pPr>
    <w:rPr>
      <w:rFonts w:asciiTheme="minorHAnsi" w:eastAsiaTheme="minorHAnsi" w:hAnsiTheme="minorHAnsi" w:cstheme="minorBid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ldbank.org/en/projects-operations/products-and-services/brief/procurement-new-framework" TargetMode="External"/><Relationship Id="rId21" Type="http://schemas.openxmlformats.org/officeDocument/2006/relationships/hyperlink" Target="mailto:sesrp.procurement@gmail.com" TargetMode="External"/><Relationship Id="rId42" Type="http://schemas.openxmlformats.org/officeDocument/2006/relationships/header" Target="header12.xml"/><Relationship Id="rId47" Type="http://schemas.openxmlformats.org/officeDocument/2006/relationships/header" Target="header17.xml"/><Relationship Id="rId63" Type="http://schemas.openxmlformats.org/officeDocument/2006/relationships/hyperlink" Target="http://sesrp.moewr.gov.so" TargetMode="External"/><Relationship Id="rId68" Type="http://schemas.openxmlformats.org/officeDocument/2006/relationships/header" Target="header34.xml"/><Relationship Id="rId16" Type="http://schemas.openxmlformats.org/officeDocument/2006/relationships/footer" Target="footer1.xml"/><Relationship Id="rId11" Type="http://schemas.openxmlformats.org/officeDocument/2006/relationships/header" Target="header3.xml"/><Relationship Id="rId24" Type="http://schemas.openxmlformats.org/officeDocument/2006/relationships/hyperlink" Target="mailto:sesrp.procurement@gmail.com" TargetMode="External"/><Relationship Id="rId32" Type="http://schemas.openxmlformats.org/officeDocument/2006/relationships/oleObject" Target="embeddings/oleObject1.bin"/><Relationship Id="rId37" Type="http://schemas.openxmlformats.org/officeDocument/2006/relationships/image" Target="media/image5.wmf"/><Relationship Id="rId40" Type="http://schemas.openxmlformats.org/officeDocument/2006/relationships/image" Target="media/image7.png"/><Relationship Id="rId45" Type="http://schemas.openxmlformats.org/officeDocument/2006/relationships/header" Target="header15.xml"/><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header" Target="header32.xml"/><Relationship Id="rId74" Type="http://schemas.openxmlformats.org/officeDocument/2006/relationships/hyperlink" Target="http://www.worldbank.org/en/projects-operations/products-and-services/brief/procurement-new-framework"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8.xml"/><Relationship Id="rId19" Type="http://schemas.openxmlformats.org/officeDocument/2006/relationships/hyperlink" Target="mailto:sesrp.procurement@gmail.com" TargetMode="External"/><Relationship Id="rId14" Type="http://schemas.openxmlformats.org/officeDocument/2006/relationships/header" Target="header6.xml"/><Relationship Id="rId22" Type="http://schemas.openxmlformats.org/officeDocument/2006/relationships/hyperlink" Target="mailto:sesrp.procurement@gmail.com" TargetMode="External"/><Relationship Id="rId27" Type="http://schemas.openxmlformats.org/officeDocument/2006/relationships/hyperlink" Target="mailto:dg@moewr.gov.so" TargetMode="External"/><Relationship Id="rId30" Type="http://schemas.openxmlformats.org/officeDocument/2006/relationships/header" Target="header11.xml"/><Relationship Id="rId35" Type="http://schemas.openxmlformats.org/officeDocument/2006/relationships/image" Target="media/image4.wmf"/><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footer" Target="footer3.xml"/><Relationship Id="rId64" Type="http://schemas.openxmlformats.org/officeDocument/2006/relationships/header" Target="header30.xml"/><Relationship Id="rId69" Type="http://schemas.openxmlformats.org/officeDocument/2006/relationships/header" Target="header35.xml"/><Relationship Id="rId77" Type="http://schemas.openxmlformats.org/officeDocument/2006/relationships/header" Target="header41.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header" Target="header38.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yperlink" Target="mailto:dg@moewr.gov.so" TargetMode="External"/><Relationship Id="rId33" Type="http://schemas.openxmlformats.org/officeDocument/2006/relationships/image" Target="media/image3.wmf"/><Relationship Id="rId38" Type="http://schemas.openxmlformats.org/officeDocument/2006/relationships/oleObject" Target="embeddings/oleObject4.bin"/><Relationship Id="rId46" Type="http://schemas.openxmlformats.org/officeDocument/2006/relationships/header" Target="header16.xml"/><Relationship Id="rId59" Type="http://schemas.openxmlformats.org/officeDocument/2006/relationships/header" Target="header26.xml"/><Relationship Id="rId67" Type="http://schemas.openxmlformats.org/officeDocument/2006/relationships/header" Target="header33.xml"/><Relationship Id="rId20" Type="http://schemas.openxmlformats.org/officeDocument/2006/relationships/hyperlink" Target="mailto:dg@moewr.gov.so" TargetMode="Externa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29.xml"/><Relationship Id="rId70" Type="http://schemas.openxmlformats.org/officeDocument/2006/relationships/header" Target="header36.xml"/><Relationship Id="rId75"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mailto:dg@moewr.gov.so" TargetMode="External"/><Relationship Id="rId28" Type="http://schemas.openxmlformats.org/officeDocument/2006/relationships/header" Target="header9.xml"/><Relationship Id="rId36" Type="http://schemas.openxmlformats.org/officeDocument/2006/relationships/oleObject" Target="embeddings/oleObject3.bin"/><Relationship Id="rId49" Type="http://schemas.openxmlformats.org/officeDocument/2006/relationships/header" Target="header19.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image" Target="media/image2.wmf"/><Relationship Id="rId44" Type="http://schemas.openxmlformats.org/officeDocument/2006/relationships/header" Target="header14.xml"/><Relationship Id="rId52" Type="http://schemas.openxmlformats.org/officeDocument/2006/relationships/hyperlink" Target="http://www.worldbank.org/debarr." TargetMode="Externa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hyperlink" Target="https://policies.worldbank.org/sites/ppf3/PPFDocuments/Forms/DispPage.aspx?docid=4005"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www.worldbank.org/debarrn" TargetMode="External"/><Relationship Id="rId39" Type="http://schemas.openxmlformats.org/officeDocument/2006/relationships/image" Target="media/image6.png"/><Relationship Id="rId34" Type="http://schemas.openxmlformats.org/officeDocument/2006/relationships/oleObject" Target="embeddings/oleObject2.bin"/><Relationship Id="rId50" Type="http://schemas.openxmlformats.org/officeDocument/2006/relationships/header" Target="header20.xml"/><Relationship Id="rId55" Type="http://schemas.openxmlformats.org/officeDocument/2006/relationships/footer" Target="footer2.xml"/><Relationship Id="rId76"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QZfY+BIQkqQLcx6HZ6HrsMvOw==">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W1hcGxvOTIJaC40NmFkNGMyMgloLjJsZm5lanYyCWguMTBreG9ybzIJaC4za2tsN2ZoMgloLjF6cHZobmEyCWguNGpwajBiMzIJaC4yeXV0YWl3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GgubGhrM3B5MgloLjM1aDdtZHIyCWguMWttaHdsazIJaC40NG01ZjlkMgloLjJqcmZwaDYyCGgueXdwem96MgloLjNpd2RpY3MyCWguMXkxbnNrbDIJaC4ya3owNjd2MgloLjRpMWJiOGU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KaWQuNGN3cmc2eDgAciExdDNEN1NLbHE4V0l4Z1JFOGtCM2hrMjhxU0xzSm1iS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289</Pages>
  <Words>77753</Words>
  <Characters>443196</Characters>
  <Application>Microsoft Office Word</Application>
  <DocSecurity>0</DocSecurity>
  <Lines>3693</Lines>
  <Paragraphs>1039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liban@piuenergy.so</dc:creator>
  <cp:lastModifiedBy>Hassan</cp:lastModifiedBy>
  <cp:revision>2</cp:revision>
  <dcterms:created xsi:type="dcterms:W3CDTF">2025-01-18T11:59:00Z</dcterms:created>
  <dcterms:modified xsi:type="dcterms:W3CDTF">2025-01-18T11:59:00Z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e71c9c2c6ed599293954a3fdaaff3a180d29030b0f77dec6f5be8263bcc2c113</vt:lpwstr>
  </property>
</Properties>
</file>